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180e3a1785e4600b9d4a2c8d2e0332d"/>
        <w:lock w:val="sdtLocked"/>
        <w:richText/>
      </w:sdtPr>
      <w:sdtContent>
        <w:p w14:paraId="58A31300" w14:textId="4F575F69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SAVIVALDYBĖS TARYBOS SPRENDIMO</w:t>
          </w:r>
        </w:p>
        <w:p w14:paraId="5007D3A0" w14:textId="4BB6283E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„DĖL TURTO PERDAVIMO ŠIAULIŲ DIDŽDVARIO GIMNAZIJAI IR ŠIAULIŲ „JUVENTOS“ PROGIMNAZIJAI“</w:t>
          </w:r>
        </w:p>
        <w:p w14:paraId="21D8F52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46054C40" w14:textId="29EA102C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GAVĖJŲ SĄRAŠAS</w:t>
          </w:r>
        </w:p>
        <w:p w14:paraId="137B2C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sdt>
          <w:sdtPr>
            <w:alias w:val="1 p."/>
            <w:tag w:val="part_76cbd7e066414defb485f9037bb5a0b5"/>
            <w:lock w:val="sdtLocked"/>
            <w:richText/>
          </w:sdtPr>
          <w:sdtContent>
            <w:p w14:paraId="38A302BF" w14:textId="0AE5574E">
              <w:pPr>
                <w:widowControl w:val="0"/>
                <w:suppressAutoHyphens/>
                <w:ind w:left="360" w:hanging="360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76cbd7e066414defb485f9037bb5a0b5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</w:t>
                <w:tab/>
              </w:r>
              <w:r>
                <w:rPr>
                  <w:rFonts w:eastAsia="HG Mincho Light J"/>
                  <w:szCs w:val="24"/>
                  <w:lang w:eastAsia="ar-SA"/>
                </w:rPr>
                <w:t>Šiaulių miesto savivaldybės administracija:</w:t>
              </w:r>
            </w:p>
            <w:sdt>
              <w:sdtPr>
                <w:alias w:val="1.1 pp."/>
                <w:tag w:val="part_212d250368b840bebf4b11bde983bf49"/>
                <w:lock w:val="sdtLocked"/>
                <w:richText/>
              </w:sdtPr>
              <w:sdtContent>
                <w:p w14:paraId="4A966791" w14:textId="3EB29EF8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212d250368b840bebf4b11bde983bf49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Apskaitos skyrius;</w:t>
                  </w:r>
                </w:p>
              </w:sdtContent>
            </w:sdt>
            <w:sdt>
              <w:sdtPr>
                <w:alias w:val="1.2 pp."/>
                <w:tag w:val="part_8c8bb80b8bf84111888d272a3255d52f"/>
                <w:lock w:val="sdtLocked"/>
                <w:richText/>
              </w:sdtPr>
              <w:sdtContent>
                <w:p w14:paraId="2D5C3B29" w14:textId="4A884C00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8c8bb80b8bf84111888d272a3255d52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rFonts w:eastAsia="HG Mincho Light J"/>
                      <w:szCs w:val="24"/>
                      <w:lang w:eastAsia="ar-SA"/>
                    </w:rPr>
                    <w:t>Projektų valdymo skyrius;</w:t>
                  </w:r>
                </w:p>
              </w:sdtContent>
            </w:sdt>
            <w:sdt>
              <w:sdtPr>
                <w:alias w:val="1.3 pp."/>
                <w:tag w:val="part_c63687be67a84c5786b87dc5e3399a56"/>
                <w:lock w:val="sdtLocked"/>
                <w:richText/>
              </w:sdtPr>
              <w:sdtContent>
                <w:p w14:paraId="0D9148D1" w14:textId="24EC2FF4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c63687be67a84c5786b87dc5e3399a5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1.3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Turto valdymo skyrius</w:t>
                  </w:r>
                  <w:r>
                    <w:rPr>
                      <w:rFonts w:eastAsia="HG Mincho Light J"/>
                      <w:szCs w:val="24"/>
                      <w:lang w:eastAsia="ar-SA"/>
                    </w:rPr>
                    <w:t>;</w:t>
                  </w:r>
                </w:p>
              </w:sdtContent>
            </w:sdt>
            <w:sdt>
              <w:sdtPr>
                <w:alias w:val="1.4 pp."/>
                <w:tag w:val="part_53ad53b4215a4394a2944d2dad4b6ce7"/>
                <w:lock w:val="sdtLocked"/>
                <w:richText/>
              </w:sdtPr>
              <w:sdtContent>
                <w:p w14:paraId="692FDC50" w14:textId="656D89F5">
                  <w:pPr>
                    <w:widowControl w:val="0"/>
                    <w:suppressAutoHyphens/>
                    <w:ind w:left="792" w:hanging="432"/>
                    <w:jc w:val="both"/>
                    <w:rPr>
                      <w:rFonts w:eastAsia="Lucida Sans Unicode"/>
                      <w:szCs w:val="24"/>
                      <w:lang w:eastAsia="ar-SA"/>
                    </w:rPr>
                  </w:pPr>
                  <w:sdt>
                    <w:sdtPr>
                      <w:alias w:val="Numeris"/>
                      <w:tag w:val="nr_53ad53b4215a4394a2944d2dad4b6ce7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szCs w:val="24"/>
                          <w:lang w:eastAsia="ar-SA"/>
                        </w:rPr>
                        <w:t>1.4</w:t>
                      </w:r>
                    </w:sdtContent>
                  </w:sdt>
                  <w:r>
                    <w:rPr>
                      <w:rFonts w:eastAsia="Lucida Sans Unicode"/>
                      <w:szCs w:val="24"/>
                      <w:lang w:eastAsia="ar-SA"/>
                    </w:rPr>
                    <w:t>.</w:t>
                    <w:tab/>
                    <w:t>Švietimo skyrius</w:t>
                  </w:r>
                  <w:r>
                    <w:rPr>
                      <w:rFonts w:eastAsia="Lucida Sans Unicode"/>
                      <w:color w:val="555555"/>
                      <w:szCs w:val="24"/>
                      <w:shd w:val="clear" w:color="auto" w:fill="FFFFFF"/>
                      <w:lang w:eastAsia="ar-SA"/>
                    </w:rPr>
                    <w:t>.</w:t>
                  </w:r>
                </w:p>
              </w:sdtContent>
            </w:sdt>
          </w:sdtContent>
        </w:sdt>
        <w:sdt>
          <w:sdtPr>
            <w:alias w:val="2 p."/>
            <w:tag w:val="part_639ddb8d49804e42b319616cd5d6d2eb"/>
            <w:lock w:val="sdtLocked"/>
            <w:richText/>
          </w:sdtPr>
          <w:sdtContent>
            <w:p w14:paraId="7F1D7043" w14:textId="2A8486CB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639ddb8d49804e42b319616cd5d6d2eb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shd w:val="clear" w:color="auto" w:fill="FFFFFF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. </w:t>
              </w:r>
              <w:r>
                <w:rPr>
                  <w:szCs w:val="24"/>
                  <w:lang w:eastAsia="lt-LT"/>
                </w:rPr>
                <w:t>Šiaulių Didždvario gimnazija, Vilniaus g. 188, Šiauliai LT-76299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, el. p.</w:t>
              </w:r>
              <w:r>
                <w:rPr>
                  <w:szCs w:val="24"/>
                  <w:lang w:eastAsia="lt-LT"/>
                </w:rPr>
                <w:t xml:space="preserve"> rastine@didzdvaris.lt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3 p."/>
            <w:tag w:val="part_f8b6fbe037b643458ba01531c356515a"/>
            <w:lock w:val="sdtLocked"/>
            <w:richText/>
          </w:sdtPr>
          <w:sdtContent>
            <w:p w14:paraId="1DC01431" w14:textId="754640A1">
              <w:pPr>
                <w:widowControl w:val="0"/>
                <w:suppressAutoHyphens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8b6fbe037b643458ba01531c356515a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Šiaulių „Juventos“ progimnazija, P. Višinskio g. 16, Šiauliai LT-77155,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el. p.</w:t>
              </w:r>
              <w:r>
                <w:rPr>
                  <w:szCs w:val="24"/>
                  <w:lang w:eastAsia="lt-LT"/>
                </w:rPr>
                <w:t xml:space="preserve"> juv.rast@gmail.com.</w:t>
              </w:r>
            </w:p>
          </w:sdtContent>
        </w:sdt>
        <w:sdt>
          <w:sdtPr>
            <w:alias w:val="4 p."/>
            <w:tag w:val="part_c990ca7a9e0244d68ddee4bf4df97602"/>
            <w:lock w:val="sdtLocked"/>
            <w:richText/>
          </w:sdtPr>
          <w:sdtContent>
            <w:p w14:paraId="77BDB0FF" w14:textId="5541E611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c990ca7a9e0244d68ddee4bf4df97602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4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 xml:space="preserve">.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Šiaulių apskaitos centras, Pakalnės g. 6A, Šiauliai LT-76293,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 el. p.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info@sac.lt.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138912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34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144e160bdee47dfaef222fafe13229d" PartId="c180e3a1785e4600b9d4a2c8d2e0332d">
    <Part Type="punktas" Nr="1" Abbr="1 p." DocPartId="7cecbb78613a45bb86361726df0bc164" PartId="76cbd7e066414defb485f9037bb5a0b5">
      <Part Type="papunktis" Nr="1.1" Abbr="1.1 pp." DocPartId="44d6a682123845538a2c20eb1e029d3b" PartId="212d250368b840bebf4b11bde983bf49"/>
      <Part Type="papunktis" Nr="1.2" Abbr="1.2 pp." DocPartId="b11c95a7583f4b8da6949585cc94fdc7" PartId="8c8bb80b8bf84111888d272a3255d52f"/>
      <Part Type="papunktis" Nr="1.3" Abbr="1.3 pp." DocPartId="1563287238dc4d74b34bbdecdf6d82b0" PartId="c63687be67a84c5786b87dc5e3399a56"/>
      <Part Type="papunktis" Nr="1.4" Abbr="1.4 pp." DocPartId="e245d1c31f1041a4ab5664b352f9b46a" PartId="53ad53b4215a4394a2944d2dad4b6ce7"/>
    </Part>
    <Part Type="punktas" Nr="2" Abbr="2 p." DocPartId="f7b11161256c477b979a7f01756ea6b6" PartId="639ddb8d49804e42b319616cd5d6d2eb"/>
    <Part Type="punktas" Nr="3" Abbr="3 p." DocPartId="6dadc7e345cb404e84cc06d0c353ee51" PartId="f8b6fbe037b643458ba01531c356515a"/>
    <Part Type="punktas" Nr="4" Abbr="4 p." DocPartId="54650af667c347f6ad2f417a2582f77c" PartId="c990ca7a9e0244d68ddee4bf4df97602"/>
  </Part>
</Parts>
</file>

<file path=customXml/itemProps1.xml><?xml version="1.0" encoding="utf-8"?>
<ds:datastoreItem xmlns:ds="http://schemas.openxmlformats.org/officeDocument/2006/customXml" ds:itemID="{4606C74C-2D19-403E-8F75-9314D3D498F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71</Words>
  <Characters>504</Characters>
  <Application>Microsoft Office Word</Application>
  <DocSecurity>4</DocSecurity>
  <Lines>14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2024-02-13T12:46:00Z</dcterms:created>
  <dc:creator>Kęstutis Tamulevičius</dc:creator>
  <lastModifiedBy>adlibuser</lastModifiedBy>
  <lastPrinted>2022-05-26T05:53:00Z</lastPrinted>
  <dcterms:modified xsi:type="dcterms:W3CDTF">2024-02-13T12:46:00Z</dcterms:modified>
  <revision>2</revision>
</coreProperties>
</file>