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1d5c7de4d44f49aa9deb679a0a24b2"/>
        <w:lock w:val="sdtLocked"/>
        <w:richText/>
      </w:sdtPr>
      <w:sdtContent>
        <w:p w14:paraId="6D850D77"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357A506A">
          <w:pPr>
            <w:suppressAutoHyphens/>
            <w:jc w:val="center"/>
            <w:rPr>
              <w:b/>
              <w:bCs/>
              <w:sz w:val="22"/>
              <w:szCs w:val="22"/>
              <w:lang w:eastAsia="lt-LT"/>
            </w:rPr>
          </w:pPr>
          <w:r>
            <w:rPr>
              <w:b/>
              <w:bCs/>
              <w:sz w:val="22"/>
              <w:szCs w:val="22"/>
              <w:lang w:eastAsia="lt-LT"/>
            </w:rPr>
            <w:t xml:space="preserve">1999 M. GRUODŽIO 10 D. VALSTYBINĖS ŽEMĖS NUOMOS SUTARTIES </w:t>
          </w:r>
        </w:p>
        <w:p w14:paraId="4ABA567D" w14:textId="2522B740">
          <w:pPr>
            <w:suppressAutoHyphens/>
            <w:jc w:val="center"/>
            <w:rPr>
              <w:b/>
              <w:bCs/>
              <w:sz w:val="22"/>
              <w:szCs w:val="22"/>
              <w:lang w:eastAsia="lt-LT"/>
            </w:rPr>
          </w:pPr>
          <w:r>
            <w:rPr>
              <w:b/>
              <w:bCs/>
              <w:sz w:val="22"/>
              <w:szCs w:val="22"/>
              <w:lang w:eastAsia="lt-LT"/>
            </w:rPr>
            <w:t>NR. N29/99-0253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cc293d581d7b4eb9b207e7d245467f68"/>
            <w:lock w:val="sdtLocked"/>
            <w:richText/>
          </w:sdtPr>
          <w:sdtContent>
            <w:p w14:paraId="3EC44E42" w14:textId="6154607D">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 toliau vadinama nuomotoju, ir uždaroji akcinė bendrovė „Beconis“, į. k. 145130572, kurios registruota buveinė yra Metalistų g. 2B, Šiaulių mieste, toliau vadinama nuomininku, atstovaujama direktoriaus Mindaugo Beconio, veikiančio pagal bendrovės įstatus, susitarėme sudaryti šią 1999 m. gruodžio 10 d. valstybinės žemės nuomos sutarties Nr. N29/99-0253 pakeitimo sutartį (toliau – Pakeitimo sutartis) ir susitarėme dėl tokių jos sąlygų:</w:t>
              </w:r>
            </w:p>
          </w:sdtContent>
        </w:sdt>
        <w:sdt>
          <w:sdtPr>
            <w:alias w:val="1 p."/>
            <w:tag w:val="part_73fc8f4eced644fbb5466cfa86886e4e"/>
            <w:lock w:val="sdtLocked"/>
            <w:richText/>
          </w:sdtPr>
          <w:sdtContent>
            <w:p w14:paraId="0BFB213B" w14:textId="498F3DF5">
              <w:pPr>
                <w:suppressAutoHyphens/>
                <w:ind w:firstLine="680"/>
                <w:jc w:val="both"/>
                <w:rPr>
                  <w:sz w:val="22"/>
                  <w:szCs w:val="22"/>
                  <w:lang w:eastAsia="lt-LT"/>
                </w:rPr>
              </w:pPr>
              <w:sdt>
                <w:sdtPr>
                  <w:alias w:val="Numeris"/>
                  <w:tag w:val="nr_73fc8f4eced644fbb5466cfa86886e4e"/>
                  <w:lock w:val="sdtLocked"/>
                  <w:richText/>
                </w:sdtPr>
                <w:sdtContent>
                  <w:r>
                    <w:rPr>
                      <w:sz w:val="22"/>
                      <w:szCs w:val="22"/>
                      <w:lang w:eastAsia="lt-LT"/>
                    </w:rPr>
                    <w:t>1</w:t>
                  </w:r>
                </w:sdtContent>
              </w:sdt>
              <w:r>
                <w:rPr>
                  <w:sz w:val="22"/>
                  <w:szCs w:val="22"/>
                  <w:lang w:eastAsia="lt-LT"/>
                </w:rPr>
                <w:t>. Šalys pakeičia 1999 m. gruodžio 10 d. valstybinės žemės nuomos sutartį Nr. N29/99-0253 (toliau –Sutartis) ir išdėsto ją nauja redakcija:</w:t>
              </w:r>
            </w:p>
            <w:p w14:paraId="773DD736" w14:textId="3C369373">
              <w:pPr>
                <w:suppressAutoHyphens/>
                <w:ind w:firstLine="680"/>
                <w:jc w:val="both"/>
                <w:rPr>
                  <w:sz w:val="22"/>
                  <w:szCs w:val="22"/>
                  <w:lang w:eastAsia="lt-LT"/>
                </w:rPr>
              </w:pPr>
            </w:p>
            <w:sdt>
              <w:sdtPr>
                <w:alias w:val="citata"/>
                <w:tag w:val="part_31601161e6f34a17ab7490b6ad8aed33"/>
                <w:lock w:val="sdtLocked"/>
                <w:richText/>
              </w:sdtPr>
              <w:sdtContent>
                <w:sdt>
                  <w:sdtPr>
                    <w:alias w:val="skirsnis"/>
                    <w:tag w:val="part_d1b5d4310e174ca8bf4fea28252ddb9c"/>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d1b5d4310e174ca8bf4fea28252ddb9c"/>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49639DA9">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xml:space="preserve">, toliau vadinama nuomotoju, ir </w:t>
                      </w:r>
                      <w:r>
                        <w:rPr>
                          <w:sz w:val="22"/>
                          <w:szCs w:val="22"/>
                          <w:lang w:eastAsia="lt-LT"/>
                        </w:rPr>
                        <w:t>uždaroji akcinė bendrovė „Beconis“, į. k. 145130572, kurios registruota buveinė yra Metalistų g. 2B, Šiaulių mieste, toliau vadinama nuomininku, atstovaujama direktoriaus Mindaugo Beconio, veikiančio pagal bendrovės įstatus,</w:t>
                      </w:r>
                      <w:r>
                        <w:rPr>
                          <w:spacing w:val="60"/>
                          <w:sz w:val="22"/>
                          <w:szCs w:val="22"/>
                          <w:lang w:eastAsia="lt-LT"/>
                          <w14:ligatures w14:val="standardContextual"/>
                        </w:rPr>
                        <w:t xml:space="preserve"> sudarė</w:t>
                      </w:r>
                      <w:r>
                        <w:rPr>
                          <w:sz w:val="22"/>
                          <w:szCs w:val="22"/>
                          <w:lang w:eastAsia="lt-LT"/>
                          <w14:ligatures w14:val="standardContextual"/>
                        </w:rPr>
                        <w:t xml:space="preserve"> šią sutartį:</w:t>
                      </w:r>
                    </w:p>
                    <w:sdt>
                      <w:sdtPr>
                        <w:alias w:val="1 p."/>
                        <w:tag w:val="part_05e7aaa69b5041ba8835bee7ee58eea5"/>
                        <w:lock w:val="sdtLocked"/>
                        <w:richText/>
                      </w:sdtPr>
                      <w:sdtContent>
                        <w:p w14:paraId="79628E8E" w14:textId="7F7BA15F">
                          <w:pPr>
                            <w:suppressAutoHyphens/>
                            <w:ind w:firstLine="737"/>
                            <w:jc w:val="both"/>
                            <w:rPr>
                              <w:sz w:val="22"/>
                              <w:szCs w:val="22"/>
                              <w:lang w:eastAsia="lt-LT"/>
                              <w14:ligatures w14:val="standardContextual"/>
                            </w:rPr>
                          </w:pPr>
                          <w:sdt>
                            <w:sdtPr>
                              <w:alias w:val="Numeris"/>
                              <w:tag w:val="nr_05e7aaa69b5041ba8835bee7ee58eea5"/>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0,1064 ha ploto valstybinės žemės sklypo dalį bendrai naudojamame 0,4582 ha sklype (unikalus Nr. 2901-0023-0249, kadastro Nr. 2901/0023:249), esančiame Šiaulių m. sav., Šiaulių m., Metalistų g. 2, (toliau – žemės sklypas) pastatui 9P1p (unikalus Nr. 2997-5005-3054) eksploatuoti.</w:t>
                          </w:r>
                        </w:p>
                      </w:sdtContent>
                    </w:sdt>
                    <w:sdt>
                      <w:sdtPr>
                        <w:alias w:val="2 p."/>
                        <w:tag w:val="part_cd74e04727f643e09ea508e11f737932"/>
                        <w:lock w:val="sdtLocked"/>
                        <w:richText/>
                      </w:sdtPr>
                      <w:sdtContent>
                        <w:p w14:paraId="68940D0D" w14:textId="7A2ABF34">
                          <w:pPr>
                            <w:suppressAutoHyphens/>
                            <w:ind w:firstLine="737"/>
                            <w:jc w:val="both"/>
                            <w:rPr>
                              <w:color w:val="000000"/>
                              <w:sz w:val="22"/>
                              <w:szCs w:val="22"/>
                              <w:u w:val="single"/>
                              <w:lang w:eastAsia="lt-LT"/>
                              <w14:ligatures w14:val="standardContextual"/>
                            </w:rPr>
                          </w:pPr>
                          <w:sdt>
                            <w:sdtPr>
                              <w:alias w:val="Numeris"/>
                              <w:tag w:val="nr_cd74e04727f643e09ea508e11f737932"/>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sklypo dalis išnuomojama iki 2068 m. gruodžio 10 d.</w:t>
                          </w:r>
                        </w:p>
                      </w:sdtContent>
                    </w:sdt>
                    <w:sdt>
                      <w:sdtPr>
                        <w:alias w:val="3 p."/>
                        <w:tag w:val="part_8acc0c3830ca404392fc5fc1e0d52809"/>
                        <w:lock w:val="sdtLocked"/>
                        <w:richText/>
                      </w:sdtPr>
                      <w:sdtContent>
                        <w:p w14:paraId="41810DF3" w14:textId="0F3F7046">
                          <w:pPr>
                            <w:suppressAutoHyphens/>
                            <w:ind w:firstLine="737"/>
                            <w:jc w:val="both"/>
                            <w:rPr>
                              <w:sz w:val="22"/>
                              <w:szCs w:val="22"/>
                              <w:lang w:eastAsia="lt-LT"/>
                              <w14:ligatures w14:val="standardContextual"/>
                            </w:rPr>
                          </w:pPr>
                          <w:sdt>
                            <w:sdtPr>
                              <w:alias w:val="Numeris"/>
                              <w:tag w:val="nr_8acc0c3830ca404392fc5fc1e0d52809"/>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w:t>
                          </w:r>
                        </w:p>
                      </w:sdtContent>
                    </w:sdt>
                    <w:sdt>
                      <w:sdtPr>
                        <w:alias w:val="4 p."/>
                        <w:tag w:val="part_863d8851c290438285e517560eb2cbdc"/>
                        <w:lock w:val="sdtLocked"/>
                        <w:richText/>
                      </w:sdtPr>
                      <w:sdtContent>
                        <w:p w14:paraId="72700712" w14:textId="77777777">
                          <w:pPr>
                            <w:suppressAutoHyphens/>
                            <w:ind w:firstLine="737"/>
                            <w:jc w:val="both"/>
                            <w:rPr>
                              <w:sz w:val="22"/>
                              <w:szCs w:val="22"/>
                              <w:lang w:eastAsia="lt-LT"/>
                              <w14:ligatures w14:val="standardContextual"/>
                            </w:rPr>
                          </w:pPr>
                          <w:sdt>
                            <w:sdtPr>
                              <w:alias w:val="Numeris"/>
                              <w:tag w:val="nr_863d8851c290438285e517560eb2cbdc"/>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37b1df5f27914a4984615f172ea75639"/>
                        <w:lock w:val="sdtLocked"/>
                        <w:richText/>
                      </w:sdtPr>
                      <w:sdtContent>
                        <w:p w14:paraId="33763A19" w14:textId="125C970C">
                          <w:pPr>
                            <w:suppressAutoHyphens/>
                            <w:ind w:firstLine="737"/>
                            <w:jc w:val="both"/>
                            <w:rPr>
                              <w:sz w:val="22"/>
                              <w:szCs w:val="22"/>
                              <w:lang w:eastAsia="lt-LT"/>
                            </w:rPr>
                          </w:pPr>
                          <w:sdt>
                            <w:sdtPr>
                              <w:alias w:val="Numeris"/>
                              <w:tag w:val="nr_37b1df5f27914a4984615f172ea75639"/>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w:t>
                          </w:r>
                          <w:r>
                            <w:rPr>
                              <w:sz w:val="22"/>
                              <w:szCs w:val="22"/>
                              <w:lang w:eastAsia="lt-LT"/>
                            </w:rPr>
                            <w:t>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4788e65f1705478a88d771f5982c508f"/>
                        <w:lock w:val="sdtLocked"/>
                        <w:richText/>
                      </w:sdtPr>
                      <w:sdtContent>
                        <w:p w14:paraId="4F12AA3C" w14:textId="77777777">
                          <w:pPr>
                            <w:widowControl w:val="0"/>
                            <w:suppressAutoHyphens/>
                            <w:ind w:firstLine="737"/>
                            <w:jc w:val="both"/>
                            <w:rPr>
                              <w:sz w:val="22"/>
                              <w:szCs w:val="22"/>
                              <w:lang w:eastAsia="lt-LT"/>
                              <w14:ligatures w14:val="standardContextual"/>
                            </w:rPr>
                          </w:pPr>
                          <w:sdt>
                            <w:sdtPr>
                              <w:alias w:val="Numeris"/>
                              <w:tag w:val="nr_4788e65f1705478a88d771f5982c508f"/>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bcd955a8fb2b4bcabe6b467a773544bf"/>
                        <w:lock w:val="sdtLocked"/>
                        <w:richText/>
                      </w:sdtPr>
                      <w:sdtContent>
                        <w:p w14:paraId="1A198FBF" w14:textId="77777777">
                          <w:pPr>
                            <w:widowControl w:val="0"/>
                            <w:suppressAutoHyphens/>
                            <w:ind w:firstLine="737"/>
                            <w:jc w:val="both"/>
                            <w:rPr>
                              <w:sz w:val="22"/>
                              <w:szCs w:val="22"/>
                              <w:lang w:eastAsia="lt-LT"/>
                              <w14:ligatures w14:val="standardContextual"/>
                            </w:rPr>
                          </w:pPr>
                          <w:sdt>
                            <w:sdtPr>
                              <w:alias w:val="Numeris"/>
                              <w:tag w:val="nr_bcd955a8fb2b4bcabe6b467a773544bf"/>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840fb1ae566245d787f4efd287e51608"/>
                        <w:lock w:val="sdtLocked"/>
                        <w:richText/>
                      </w:sdtPr>
                      <w:sdtContent>
                        <w:p w14:paraId="61AC64F5" w14:textId="77777777">
                          <w:pPr>
                            <w:widowControl w:val="0"/>
                            <w:suppressAutoHyphens/>
                            <w:ind w:firstLine="737"/>
                            <w:jc w:val="both"/>
                            <w:rPr>
                              <w:sz w:val="22"/>
                              <w:szCs w:val="22"/>
                              <w:lang w:eastAsia="lt-LT"/>
                              <w14:ligatures w14:val="standardContextual"/>
                            </w:rPr>
                          </w:pPr>
                          <w:sdt>
                            <w:sdtPr>
                              <w:alias w:val="Numeris"/>
                              <w:tag w:val="nr_840fb1ae566245d787f4efd287e51608"/>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9b9c3d3625fe424f9b0625ecc9b2039c"/>
                        <w:lock w:val="sdtLocked"/>
                        <w:richText/>
                      </w:sdtPr>
                      <w:sdtContent>
                        <w:p w14:paraId="6ABC30D0" w14:textId="77777777">
                          <w:pPr>
                            <w:suppressAutoHyphens/>
                            <w:ind w:firstLine="737"/>
                            <w:jc w:val="both"/>
                            <w:rPr>
                              <w:sz w:val="22"/>
                              <w:szCs w:val="22"/>
                              <w:lang w:eastAsia="lt-LT"/>
                              <w14:ligatures w14:val="standardContextual"/>
                            </w:rPr>
                          </w:pPr>
                          <w:sdt>
                            <w:sdtPr>
                              <w:alias w:val="Numeris"/>
                              <w:tag w:val="nr_9b9c3d3625fe424f9b0625ecc9b2039c"/>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servitutai ir kitos daiktinės teisės:</w:t>
                          </w:r>
                        </w:p>
                        <w:sdt>
                          <w:sdtPr>
                            <w:alias w:val="9.1 pp."/>
                            <w:tag w:val="part_34ade70d3457452789db0dcfa5c54001"/>
                            <w:lock w:val="sdtLocked"/>
                            <w:richText/>
                          </w:sdtPr>
                          <w:sdtContent>
                            <w:p w14:paraId="783CEA36" w14:textId="7D11B4B9">
                              <w:pPr>
                                <w:suppressAutoHyphens/>
                                <w:ind w:firstLine="737"/>
                                <w:jc w:val="both"/>
                                <w:rPr>
                                  <w:sz w:val="22"/>
                                  <w:szCs w:val="22"/>
                                  <w:lang w:eastAsia="lt-LT"/>
                                </w:rPr>
                              </w:pPr>
                              <w:sdt>
                                <w:sdtPr>
                                  <w:alias w:val="Numeris"/>
                                  <w:tag w:val="nr_34ade70d3457452789db0dcfa5c54001"/>
                                  <w:lock w:val="sdtLocked"/>
                                  <w:richText/>
                                </w:sdtPr>
                                <w:sdtContent>
                                  <w:r>
                                    <w:rPr>
                                      <w:sz w:val="22"/>
                                      <w:szCs w:val="22"/>
                                      <w:lang w:eastAsia="lt-LT"/>
                                    </w:rPr>
                                    <w:t>9.1</w:t>
                                  </w:r>
                                </w:sdtContent>
                              </w:sdt>
                              <w:r>
                                <w:rPr>
                                  <w:sz w:val="22"/>
                                  <w:szCs w:val="22"/>
                                  <w:lang w:eastAsia="lt-LT"/>
                                </w:rPr>
                                <w:t>. servitutas (tarnaujantis) – teisė tiesti požemines, antžemines komunikacijas 0,4582 ha plote;</w:t>
                              </w:r>
                            </w:p>
                          </w:sdtContent>
                        </w:sdt>
                        <w:sdt>
                          <w:sdtPr>
                            <w:alias w:val="9.2 pp."/>
                            <w:tag w:val="part_ee5fb04cae404745b2ec18ffa83247d2"/>
                            <w:lock w:val="sdtLocked"/>
                            <w:richText/>
                          </w:sdtPr>
                          <w:sdtContent>
                            <w:p w14:paraId="53F21CBE" w14:textId="2EFE5637">
                              <w:pPr>
                                <w:suppressAutoHyphens/>
                                <w:ind w:firstLine="737"/>
                                <w:jc w:val="both"/>
                                <w:rPr>
                                  <w:sz w:val="22"/>
                                  <w:szCs w:val="22"/>
                                  <w:lang w:eastAsia="lt-LT"/>
                                </w:rPr>
                              </w:pPr>
                              <w:sdt>
                                <w:sdtPr>
                                  <w:alias w:val="Numeris"/>
                                  <w:tag w:val="nr_ee5fb04cae404745b2ec18ffa83247d2"/>
                                  <w:lock w:val="sdtLocked"/>
                                  <w:richText/>
                                </w:sdtPr>
                                <w:sdtContent>
                                  <w:r>
                                    <w:rPr>
                                      <w:sz w:val="22"/>
                                      <w:szCs w:val="22"/>
                                      <w:lang w:eastAsia="lt-LT"/>
                                    </w:rPr>
                                    <w:t>9.2</w:t>
                                  </w:r>
                                </w:sdtContent>
                              </w:sdt>
                              <w:r>
                                <w:rPr>
                                  <w:sz w:val="22"/>
                                  <w:szCs w:val="22"/>
                                  <w:lang w:eastAsia="lt-LT"/>
                                </w:rPr>
                                <w:t>. servitutas (tarnaujantis) – teisė aptarnauti požemines, antžemines komunikacijas 0,4582 ha plote;</w:t>
                              </w:r>
                            </w:p>
                          </w:sdtContent>
                        </w:sdt>
                        <w:sdt>
                          <w:sdtPr>
                            <w:alias w:val="9.3 pp."/>
                            <w:tag w:val="part_ef47af1588ce4b1592092fc724ea4445"/>
                            <w:lock w:val="sdtLocked"/>
                            <w:richText/>
                          </w:sdtPr>
                          <w:sdtContent>
                            <w:p w14:paraId="0A457A12" w14:textId="4C8B4196">
                              <w:pPr>
                                <w:widowControl w:val="0"/>
                                <w:suppressAutoHyphens/>
                                <w:ind w:firstLine="737"/>
                                <w:jc w:val="both"/>
                                <w:rPr>
                                  <w:sz w:val="22"/>
                                  <w:szCs w:val="22"/>
                                  <w:lang w:eastAsia="lt-LT"/>
                                </w:rPr>
                              </w:pPr>
                              <w:sdt>
                                <w:sdtPr>
                                  <w:alias w:val="Numeris"/>
                                  <w:tag w:val="nr_ef47af1588ce4b1592092fc724ea4445"/>
                                  <w:lock w:val="sdtLocked"/>
                                  <w:richText/>
                                </w:sdtPr>
                                <w:sdtContent>
                                  <w:r>
                                    <w:rPr>
                                      <w:sz w:val="22"/>
                                      <w:szCs w:val="22"/>
                                      <w:lang w:eastAsia="lt-LT"/>
                                      <w14:ligatures w14:val="standardContextual"/>
                                    </w:rPr>
                                    <w:t>9.3</w:t>
                                  </w:r>
                                </w:sdtContent>
                              </w:sdt>
                              <w:r>
                                <w:rPr>
                                  <w:sz w:val="22"/>
                                  <w:szCs w:val="22"/>
                                  <w:lang w:eastAsia="lt-LT"/>
                                  <w14:ligatures w14:val="standardContextual"/>
                                </w:rPr>
                                <w:t xml:space="preserve">. kiti </w:t>
                              </w:r>
                              <w:r>
                                <w:rPr>
                                  <w:sz w:val="22"/>
                                  <w:szCs w:val="22"/>
                                  <w:lang w:eastAsia="lt-LT"/>
                                </w:rPr>
                                <w:t>servitutai (tarnaujantis) 0,0021 ha plote;</w:t>
                              </w:r>
                            </w:p>
                          </w:sdtContent>
                        </w:sdt>
                        <w:sdt>
                          <w:sdtPr>
                            <w:alias w:val="9.4 pp."/>
                            <w:tag w:val="part_fd051e0bf2bc469f9bb8a545db9345eb"/>
                            <w:lock w:val="sdtLocked"/>
                            <w:richText/>
                          </w:sdtPr>
                          <w:sdtContent>
                            <w:p w14:paraId="2668BE3C" w14:textId="6DF463D4">
                              <w:pPr>
                                <w:widowControl w:val="0"/>
                                <w:suppressAutoHyphens/>
                                <w:ind w:firstLine="737"/>
                                <w:jc w:val="both"/>
                                <w:rPr>
                                  <w:sz w:val="22"/>
                                  <w:szCs w:val="22"/>
                                  <w:lang w:eastAsia="lt-LT"/>
                                </w:rPr>
                              </w:pPr>
                              <w:sdt>
                                <w:sdtPr>
                                  <w:alias w:val="Numeris"/>
                                  <w:tag w:val="nr_fd051e0bf2bc469f9bb8a545db9345eb"/>
                                  <w:lock w:val="sdtLocked"/>
                                  <w:richText/>
                                </w:sdtPr>
                                <w:sdtContent>
                                  <w:r>
                                    <w:rPr>
                                      <w:sz w:val="22"/>
                                      <w:szCs w:val="22"/>
                                      <w:lang w:eastAsia="lt-LT"/>
                                      <w14:ligatures w14:val="standardContextual"/>
                                    </w:rPr>
                                    <w:t>9.4</w:t>
                                  </w:r>
                                </w:sdtContent>
                              </w:sdt>
                              <w:r>
                                <w:rPr>
                                  <w:sz w:val="22"/>
                                  <w:szCs w:val="22"/>
                                  <w:lang w:eastAsia="lt-LT"/>
                                  <w14:ligatures w14:val="standardContextual"/>
                                </w:rPr>
                                <w:t xml:space="preserve">. kiti </w:t>
                              </w:r>
                              <w:r>
                                <w:rPr>
                                  <w:sz w:val="22"/>
                                  <w:szCs w:val="22"/>
                                  <w:lang w:eastAsia="lt-LT"/>
                                </w:rPr>
                                <w:t>servitutai (tarnaujantis) 0,0362 ha plote.</w:t>
                              </w:r>
                            </w:p>
                          </w:sdtContent>
                        </w:sdt>
                      </w:sdtContent>
                    </w:sdt>
                    <w:sdt>
                      <w:sdtPr>
                        <w:alias w:val="10 p."/>
                        <w:tag w:val="part_02579fbcfc9046da82ba03d7890b7763"/>
                        <w:lock w:val="sdtLocked"/>
                        <w:richText/>
                      </w:sdtPr>
                      <w:sdtContent>
                        <w:p w14:paraId="32D6D160" w14:textId="780A387C">
                          <w:pPr>
                            <w:widowControl w:val="0"/>
                            <w:suppressAutoHyphens/>
                            <w:ind w:firstLine="737"/>
                            <w:jc w:val="both"/>
                            <w:rPr>
                              <w:sz w:val="22"/>
                              <w:szCs w:val="22"/>
                              <w:lang w:eastAsia="lt-LT"/>
                              <w14:ligatures w14:val="standardContextual"/>
                            </w:rPr>
                          </w:pPr>
                          <w:sdt>
                            <w:sdtPr>
                              <w:alias w:val="Numeris"/>
                              <w:tag w:val="nr_02579fbcfc9046da82ba03d7890b7763"/>
                              <w:lock w:val="sdtLocked"/>
                              <w:richText/>
                            </w:sdtPr>
                            <w:sdtContent>
                              <w:r>
                                <w:rPr>
                                  <w:sz w:val="22"/>
                                  <w:szCs w:val="22"/>
                                  <w:lang w:eastAsia="lt-LT"/>
                                  <w14:ligatures w14:val="standardContextual"/>
                                </w:rPr>
                                <w:t>10</w:t>
                              </w:r>
                            </w:sdtContent>
                          </w:sdt>
                          <w:r>
                            <w:rPr>
                              <w:sz w:val="22"/>
                              <w:szCs w:val="22"/>
                              <w:lang w:eastAsia="lt-LT"/>
                              <w14:ligatures w14:val="standardContextual"/>
                            </w:rPr>
                            <w:t>. 0,1064 ha žemės sklypo vertė nustatyta taikant individualų turto vertinimą Turto ir verslo vertinimo pagrindų įstatyme nustatyta tvarka ir ji neperskaičiuojama – 45 049 Eur (keturiasdešimt penki tūkstančiai keturiasdešimt devyni eurai).</w:t>
                          </w:r>
                        </w:p>
                      </w:sdtContent>
                    </w:sdt>
                    <w:sdt>
                      <w:sdtPr>
                        <w:alias w:val="11 p."/>
                        <w:tag w:val="part_58c67d6da60e41d0af4e8cce8494d442"/>
                        <w:lock w:val="sdtLocked"/>
                        <w:richText/>
                      </w:sdtPr>
                      <w:sdtContent>
                        <w:p w14:paraId="762B0E10" w14:textId="77777777">
                          <w:pPr>
                            <w:widowControl w:val="0"/>
                            <w:suppressAutoHyphens/>
                            <w:ind w:firstLine="737"/>
                            <w:jc w:val="both"/>
                            <w:rPr>
                              <w:sz w:val="22"/>
                              <w:szCs w:val="22"/>
                              <w:lang w:eastAsia="lt-LT"/>
                              <w14:ligatures w14:val="standardContextual"/>
                            </w:rPr>
                          </w:pPr>
                          <w:sdt>
                            <w:sdtPr>
                              <w:alias w:val="Numeris"/>
                              <w:tag w:val="nr_58c67d6da60e41d0af4e8cce8494d442"/>
                              <w:lock w:val="sdtLocked"/>
                              <w:richText/>
                            </w:sdtPr>
                            <w:sdtContent>
                              <w:r>
                                <w:rPr>
                                  <w:sz w:val="22"/>
                                  <w:szCs w:val="22"/>
                                  <w:lang w:eastAsia="lt-LT"/>
                                  <w14:ligatures w14:val="standardContextual"/>
                                </w:rPr>
                                <w:t>11</w:t>
                              </w:r>
                            </w:sdtContent>
                          </w:sdt>
                          <w:r>
                            <w:rPr>
                              <w:sz w:val="22"/>
                              <w:szCs w:val="22"/>
                              <w:lang w:eastAsia="lt-LT"/>
                              <w14:ligatures w14:val="standardContextual"/>
                            </w:rPr>
                            <w:t xml:space="preserve">. Nuomininkas žemės nuomos mokestį moka pagal Šiaulių miesto savivaldybės tarybos patvirtintą tarifą nuo šioje sutartyje nurodytos vertės. </w:t>
                          </w:r>
                        </w:p>
                      </w:sdtContent>
                    </w:sdt>
                    <w:sdt>
                      <w:sdtPr>
                        <w:alias w:val="12 p."/>
                        <w:tag w:val="part_6bec57a5109f4dc586dadc68fb47a037"/>
                        <w:lock w:val="sdtLocked"/>
                        <w:richText/>
                      </w:sdtPr>
                      <w:sdtContent>
                        <w:p w14:paraId="6CC772DF" w14:textId="77777777">
                          <w:pPr>
                            <w:widowControl w:val="0"/>
                            <w:suppressAutoHyphens/>
                            <w:ind w:firstLine="737"/>
                            <w:jc w:val="both"/>
                            <w:rPr>
                              <w:sz w:val="22"/>
                              <w:szCs w:val="22"/>
                              <w:lang w:eastAsia="lt-LT"/>
                              <w14:ligatures w14:val="standardContextual"/>
                            </w:rPr>
                          </w:pPr>
                          <w:sdt>
                            <w:sdtPr>
                              <w:alias w:val="Numeris"/>
                              <w:tag w:val="nr_6bec57a5109f4dc586dadc68fb47a037"/>
                              <w:lock w:val="sdtLocked"/>
                              <w:richText/>
                            </w:sdtPr>
                            <w:sdtContent>
                              <w:r>
                                <w:rPr>
                                  <w:sz w:val="22"/>
                                  <w:szCs w:val="22"/>
                                  <w:lang w:eastAsia="lt-LT"/>
                                  <w14:ligatures w14:val="standardContextual"/>
                                </w:rPr>
                                <w:t>12</w:t>
                              </w:r>
                            </w:sdtContent>
                          </w:sdt>
                          <w:r>
                            <w:rPr>
                              <w:sz w:val="22"/>
                              <w:szCs w:val="22"/>
                              <w:lang w:eastAsia="lt-LT"/>
                              <w14:ligatures w14:val="standardContextual"/>
                            </w:rPr>
                            <w:t>. Apskaičiuotas žemės nuomos mokestis didinamas 10 procentų.</w:t>
                          </w:r>
                        </w:p>
                      </w:sdtContent>
                    </w:sdt>
                    <w:sdt>
                      <w:sdtPr>
                        <w:alias w:val="13 p."/>
                        <w:tag w:val="part_587be33f2f78486895d78a34b02146d3"/>
                        <w:lock w:val="sdtLocked"/>
                        <w:richText/>
                      </w:sdtPr>
                      <w:sdtContent>
                        <w:p w14:paraId="3A8EC6FA" w14:textId="77777777">
                          <w:pPr>
                            <w:widowControl w:val="0"/>
                            <w:suppressAutoHyphens/>
                            <w:ind w:firstLine="737"/>
                            <w:jc w:val="both"/>
                            <w:rPr>
                              <w:sz w:val="22"/>
                              <w:szCs w:val="22"/>
                              <w:lang w:eastAsia="lt-LT"/>
                              <w14:ligatures w14:val="standardContextual"/>
                            </w:rPr>
                          </w:pPr>
                          <w:sdt>
                            <w:sdtPr>
                              <w:alias w:val="Numeris"/>
                              <w:tag w:val="nr_587be33f2f78486895d78a34b02146d3"/>
                              <w:lock w:val="sdtLocked"/>
                              <w:richText/>
                            </w:sdtPr>
                            <w:sdtContent>
                              <w:r>
                                <w:rPr>
                                  <w:sz w:val="22"/>
                                  <w:szCs w:val="22"/>
                                  <w:lang w:eastAsia="lt-LT"/>
                                  <w14:ligatures w14:val="standardContextual"/>
                                </w:rPr>
                                <w:t>13</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81c4d5dde7c6468eb235ad30d63cca0e"/>
                        <w:lock w:val="sdtLocked"/>
                        <w:richText/>
                      </w:sdtPr>
                      <w:sdtContent>
                        <w:p w14:paraId="1274494D" w14:textId="77777777">
                          <w:pPr>
                            <w:widowControl w:val="0"/>
                            <w:suppressAutoHyphens/>
                            <w:ind w:firstLine="737"/>
                            <w:jc w:val="both"/>
                            <w:rPr>
                              <w:sz w:val="22"/>
                              <w:szCs w:val="22"/>
                              <w:lang w:eastAsia="lt-LT"/>
                              <w14:ligatures w14:val="standardContextual"/>
                            </w:rPr>
                          </w:pPr>
                          <w:sdt>
                            <w:sdtPr>
                              <w:alias w:val="Numeris"/>
                              <w:tag w:val="nr_81c4d5dde7c6468eb235ad30d63cca0e"/>
                              <w:lock w:val="sdtLocked"/>
                              <w:richText/>
                            </w:sdtPr>
                            <w:sdtContent>
                              <w:r>
                                <w:rPr>
                                  <w:sz w:val="22"/>
                                  <w:szCs w:val="22"/>
                                  <w:lang w:eastAsia="lt-LT"/>
                                  <w14:ligatures w14:val="standardContextual"/>
                                </w:rPr>
                                <w:t>14</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caa7a06de44648199bd4a6f8f4c29b52"/>
                        <w:lock w:val="sdtLocked"/>
                        <w:richText/>
                      </w:sdtPr>
                      <w:sdtContent>
                        <w:p w14:paraId="122CD8B5" w14:textId="77777777">
                          <w:pPr>
                            <w:widowControl w:val="0"/>
                            <w:suppressAutoHyphens/>
                            <w:ind w:firstLine="737"/>
                            <w:jc w:val="both"/>
                            <w:rPr>
                              <w:sz w:val="22"/>
                              <w:szCs w:val="22"/>
                              <w:lang w:eastAsia="lt-LT"/>
                              <w14:ligatures w14:val="standardContextual"/>
                            </w:rPr>
                          </w:pPr>
                          <w:sdt>
                            <w:sdtPr>
                              <w:alias w:val="Numeris"/>
                              <w:tag w:val="nr_caa7a06de44648199bd4a6f8f4c29b52"/>
                              <w:lock w:val="sdtLocked"/>
                              <w:richText/>
                            </w:sdtPr>
                            <w:sdtContent>
                              <w:r>
                                <w:rPr>
                                  <w:sz w:val="22"/>
                                  <w:szCs w:val="22"/>
                                  <w:lang w:eastAsia="lt-LT"/>
                                  <w14:ligatures w14:val="standardContextual"/>
                                </w:rPr>
                                <w:t>15</w:t>
                              </w:r>
                            </w:sdtContent>
                          </w:sdt>
                          <w:r>
                            <w:rPr>
                              <w:sz w:val="22"/>
                              <w:szCs w:val="22"/>
                              <w:lang w:eastAsia="lt-LT"/>
                              <w14:ligatures w14:val="standardContextual"/>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5D82410A"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Nuomininkas turi teisę kreiptis dėl nuomos sutarties pakeitimo atsisakydamas jam nustatytų ribojimų, nuomotojui nustačius, kad nuomininkas įvykdė nustatytus įsipareigojimus.</w:t>
                          </w:r>
                        </w:p>
                      </w:sdtContent>
                    </w:sdt>
                    <w:sdt>
                      <w:sdtPr>
                        <w:alias w:val="16 p."/>
                        <w:tag w:val="part_16cb83929131442e9a5558544235c5a5"/>
                        <w:lock w:val="sdtLocked"/>
                        <w:richText/>
                      </w:sdtPr>
                      <w:sdtContent>
                        <w:p w14:paraId="6905F9B1" w14:textId="77777777">
                          <w:pPr>
                            <w:widowControl w:val="0"/>
                            <w:suppressAutoHyphens/>
                            <w:ind w:firstLine="737"/>
                            <w:jc w:val="both"/>
                            <w:rPr>
                              <w:sz w:val="22"/>
                              <w:szCs w:val="22"/>
                              <w:lang w:eastAsia="lt-LT"/>
                              <w14:ligatures w14:val="standardContextual"/>
                            </w:rPr>
                          </w:pPr>
                          <w:sdt>
                            <w:sdtPr>
                              <w:alias w:val="Numeris"/>
                              <w:tag w:val="nr_16cb83929131442e9a5558544235c5a5"/>
                              <w:lock w:val="sdtLocked"/>
                              <w:richText/>
                            </w:sdtPr>
                            <w:sdtContent>
                              <w:r>
                                <w:rPr>
                                  <w:sz w:val="22"/>
                                  <w:szCs w:val="22"/>
                                  <w:lang w:eastAsia="lt-LT"/>
                                  <w14:ligatures w14:val="standardContextual"/>
                                </w:rPr>
                                <w:t>16</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2548EC12"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7995302C" w14:textId="77777777">
                          <w:pPr>
                            <w:widowControl w:val="0"/>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7 p."/>
                        <w:tag w:val="part_5380edacae15403584c8c8f9d533e70c"/>
                        <w:lock w:val="sdtLocked"/>
                        <w:richText/>
                      </w:sdtPr>
                      <w:sdtContent>
                        <w:p w14:paraId="6B660CAE" w14:textId="77777777">
                          <w:pPr>
                            <w:widowControl w:val="0"/>
                            <w:suppressAutoHyphens/>
                            <w:ind w:firstLine="737"/>
                            <w:jc w:val="both"/>
                            <w:rPr>
                              <w:sz w:val="22"/>
                              <w:szCs w:val="22"/>
                              <w:lang w:eastAsia="lt-LT"/>
                              <w14:ligatures w14:val="standardContextual"/>
                            </w:rPr>
                          </w:pPr>
                          <w:sdt>
                            <w:sdtPr>
                              <w:alias w:val="Numeris"/>
                              <w:tag w:val="nr_5380edacae15403584c8c8f9d533e70c"/>
                              <w:lock w:val="sdtLocked"/>
                              <w:richText/>
                            </w:sdtPr>
                            <w:sdtContent>
                              <w:r>
                                <w:rPr>
                                  <w:sz w:val="22"/>
                                  <w:szCs w:val="22"/>
                                  <w:lang w:eastAsia="lt-LT"/>
                                  <w14:ligatures w14:val="standardContextual"/>
                                </w:rPr>
                                <w:t>17</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8 p."/>
                        <w:tag w:val="part_b88ddac8be5f4261963b4806b3dc3407"/>
                        <w:lock w:val="sdtLocked"/>
                        <w:richText/>
                      </w:sdtPr>
                      <w:sdtContent>
                        <w:p w14:paraId="4501636D" w14:textId="77777777">
                          <w:pPr>
                            <w:widowControl w:val="0"/>
                            <w:suppressAutoHyphens/>
                            <w:ind w:firstLine="737"/>
                            <w:jc w:val="both"/>
                            <w:rPr>
                              <w:sz w:val="22"/>
                              <w:szCs w:val="22"/>
                              <w:lang w:eastAsia="lt-LT"/>
                              <w14:ligatures w14:val="standardContextual"/>
                            </w:rPr>
                          </w:pPr>
                          <w:sdt>
                            <w:sdtPr>
                              <w:alias w:val="Numeris"/>
                              <w:tag w:val="nr_b88ddac8be5f4261963b4806b3dc3407"/>
                              <w:lock w:val="sdtLocked"/>
                              <w:richText/>
                            </w:sdtPr>
                            <w:sdtContent>
                              <w:r>
                                <w:rPr>
                                  <w:sz w:val="22"/>
                                  <w:szCs w:val="22"/>
                                  <w:lang w:eastAsia="lt-LT"/>
                                  <w14:ligatures w14:val="standardContextual"/>
                                </w:rPr>
                                <w:t>18</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9 p."/>
                        <w:tag w:val="part_5f44184b732a4d0ea4edc0a5b0e80e58"/>
                        <w:lock w:val="sdtLocked"/>
                        <w:richText/>
                      </w:sdtPr>
                      <w:sdtContent>
                        <w:p w14:paraId="61501BF2" w14:textId="77777777">
                          <w:pPr>
                            <w:widowControl w:val="0"/>
                            <w:suppressAutoHyphens/>
                            <w:ind w:firstLine="737"/>
                            <w:jc w:val="both"/>
                            <w:rPr>
                              <w:sz w:val="22"/>
                              <w:szCs w:val="22"/>
                              <w:lang w:eastAsia="lt-LT"/>
                              <w14:ligatures w14:val="standardContextual"/>
                            </w:rPr>
                          </w:pPr>
                          <w:sdt>
                            <w:sdtPr>
                              <w:alias w:val="Numeris"/>
                              <w:tag w:val="nr_5f44184b732a4d0ea4edc0a5b0e80e58"/>
                              <w:lock w:val="sdtLocked"/>
                              <w:richText/>
                            </w:sdtPr>
                            <w:sdtContent>
                              <w:r>
                                <w:rPr>
                                  <w:sz w:val="22"/>
                                  <w:szCs w:val="22"/>
                                  <w:lang w:eastAsia="lt-LT"/>
                                  <w14:ligatures w14:val="standardContextual"/>
                                </w:rPr>
                                <w:t>19</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20 p."/>
                        <w:tag w:val="part_95ae8ac5981844859b8b5ce92b81f9e3"/>
                        <w:lock w:val="sdtLocked"/>
                        <w:richText/>
                      </w:sdtPr>
                      <w:sdtContent>
                        <w:p w14:paraId="594CFA77" w14:textId="77777777">
                          <w:pPr>
                            <w:widowControl w:val="0"/>
                            <w:suppressAutoHyphens/>
                            <w:ind w:firstLine="737"/>
                            <w:jc w:val="both"/>
                            <w:rPr>
                              <w:sz w:val="22"/>
                              <w:szCs w:val="22"/>
                              <w:lang w:eastAsia="lt-LT"/>
                              <w14:ligatures w14:val="standardContextual"/>
                            </w:rPr>
                          </w:pPr>
                          <w:sdt>
                            <w:sdtPr>
                              <w:alias w:val="Numeris"/>
                              <w:tag w:val="nr_95ae8ac5981844859b8b5ce92b81f9e3"/>
                              <w:lock w:val="sdtLocked"/>
                              <w:richText/>
                            </w:sdtPr>
                            <w:sdtContent>
                              <w:r>
                                <w:rPr>
                                  <w:sz w:val="22"/>
                                  <w:szCs w:val="22"/>
                                  <w:lang w:eastAsia="lt-LT"/>
                                  <w14:ligatures w14:val="standardContextual"/>
                                </w:rPr>
                                <w:t>20</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21 p."/>
                        <w:tag w:val="part_23aa7bb22c824e9b975ce38cf16bcf92"/>
                        <w:lock w:val="sdtLocked"/>
                        <w:richText/>
                      </w:sdtPr>
                      <w:sdtContent>
                        <w:p w14:paraId="7931821E" w14:textId="77777777">
                          <w:pPr>
                            <w:widowControl w:val="0"/>
                            <w:suppressAutoHyphens/>
                            <w:ind w:firstLine="737"/>
                            <w:jc w:val="both"/>
                            <w:rPr>
                              <w:sz w:val="22"/>
                              <w:szCs w:val="22"/>
                              <w:lang w:eastAsia="lt-LT"/>
                              <w14:ligatures w14:val="standardContextual"/>
                            </w:rPr>
                          </w:pPr>
                          <w:sdt>
                            <w:sdtPr>
                              <w:alias w:val="Numeris"/>
                              <w:tag w:val="nr_23aa7bb22c824e9b975ce38cf16bcf92"/>
                              <w:lock w:val="sdtLocked"/>
                              <w:richText/>
                            </w:sdtPr>
                            <w:sdtContent>
                              <w:r>
                                <w:rPr>
                                  <w:sz w:val="22"/>
                                  <w:szCs w:val="22"/>
                                  <w:lang w:eastAsia="lt-LT"/>
                                  <w14:ligatures w14:val="standardContextual"/>
                                </w:rPr>
                                <w:t>21</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2 p."/>
                        <w:tag w:val="part_dcbec97b68704ce9bc111ddfa408bd4d"/>
                        <w:lock w:val="sdtLocked"/>
                        <w:richText/>
                      </w:sdtPr>
                      <w:sdtContent>
                        <w:p w14:paraId="7B599F66" w14:textId="77777777">
                          <w:pPr>
                            <w:widowControl w:val="0"/>
                            <w:suppressAutoHyphens/>
                            <w:ind w:firstLine="737"/>
                            <w:jc w:val="both"/>
                            <w:rPr>
                              <w:sz w:val="22"/>
                              <w:szCs w:val="22"/>
                              <w:lang w:eastAsia="lt-LT"/>
                              <w14:ligatures w14:val="standardContextual"/>
                            </w:rPr>
                          </w:pPr>
                          <w:sdt>
                            <w:sdtPr>
                              <w:alias w:val="Numeris"/>
                              <w:tag w:val="nr_dcbec97b68704ce9bc111ddfa408bd4d"/>
                              <w:lock w:val="sdtLocked"/>
                              <w:richText/>
                            </w:sdtPr>
                            <w:sdtContent>
                              <w:r>
                                <w:rPr>
                                  <w:sz w:val="22"/>
                                  <w:szCs w:val="22"/>
                                  <w:lang w:eastAsia="lt-LT"/>
                                  <w14:ligatures w14:val="standardContextual"/>
                                </w:rPr>
                                <w:t>22</w:t>
                              </w:r>
                            </w:sdtContent>
                          </w:sdt>
                          <w:r>
                            <w:rPr>
                              <w:sz w:val="22"/>
                              <w:szCs w:val="22"/>
                              <w:lang w:eastAsia="lt-LT"/>
                              <w14:ligatures w14:val="standardContextual"/>
                            </w:rPr>
                            <w:t>. Sutartis prieš terminą nutraukiama nuomotojo reikalavimu:</w:t>
                          </w:r>
                        </w:p>
                        <w:sdt>
                          <w:sdtPr>
                            <w:alias w:val="22.1 pp."/>
                            <w:tag w:val="part_cbb67d3bd0404ac5b2d708232eb28d79"/>
                            <w:lock w:val="sdtLocked"/>
                            <w:richText/>
                          </w:sdtPr>
                          <w:sdtContent>
                            <w:p w14:paraId="3844F87A" w14:textId="77777777">
                              <w:pPr>
                                <w:widowControl w:val="0"/>
                                <w:suppressAutoHyphens/>
                                <w:ind w:firstLine="737"/>
                                <w:jc w:val="both"/>
                                <w:rPr>
                                  <w:sz w:val="22"/>
                                  <w:szCs w:val="22"/>
                                  <w:lang w:eastAsia="lt-LT"/>
                                  <w14:ligatures w14:val="standardContextual"/>
                                </w:rPr>
                              </w:pPr>
                              <w:sdt>
                                <w:sdtPr>
                                  <w:alias w:val="Numeris"/>
                                  <w:tag w:val="nr_cbb67d3bd0404ac5b2d708232eb28d79"/>
                                  <w:lock w:val="sdtLocked"/>
                                  <w:richText/>
                                </w:sdtPr>
                                <w:sdtContent>
                                  <w:r>
                                    <w:rPr>
                                      <w:sz w:val="22"/>
                                      <w:szCs w:val="22"/>
                                      <w:lang w:eastAsia="lt-LT"/>
                                      <w14:ligatures w14:val="standardContextual"/>
                                    </w:rPr>
                                    <w:t>22.1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2.2 pp."/>
                            <w:tag w:val="part_fecbe6aff3a847b5a2f878fec7ca6eec"/>
                            <w:lock w:val="sdtLocked"/>
                            <w:richText/>
                          </w:sdtPr>
                          <w:sdtContent>
                            <w:p w14:paraId="48FD33DD" w14:textId="77777777">
                              <w:pPr>
                                <w:widowControl w:val="0"/>
                                <w:suppressAutoHyphens/>
                                <w:ind w:firstLine="737"/>
                                <w:jc w:val="both"/>
                                <w:rPr>
                                  <w:sz w:val="22"/>
                                  <w:szCs w:val="22"/>
                                  <w:lang w:eastAsia="lt-LT"/>
                                  <w14:ligatures w14:val="standardContextual"/>
                                </w:rPr>
                              </w:pPr>
                              <w:sdt>
                                <w:sdtPr>
                                  <w:alias w:val="Numeris"/>
                                  <w:tag w:val="nr_fecbe6aff3a847b5a2f878fec7ca6eec"/>
                                  <w:lock w:val="sdtLocked"/>
                                  <w:richText/>
                                </w:sdtPr>
                                <w:sdtContent>
                                  <w:r>
                                    <w:rPr>
                                      <w:sz w:val="22"/>
                                      <w:szCs w:val="22"/>
                                      <w:lang w:eastAsia="lt-LT"/>
                                      <w14:ligatures w14:val="standardContextual"/>
                                    </w:rPr>
                                    <w:t>22.2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2.3 pp."/>
                            <w:tag w:val="part_eccd0376c76244dd89a791f8a1e225e2"/>
                            <w:lock w:val="sdtLocked"/>
                            <w:richText/>
                          </w:sdtPr>
                          <w:sdtContent>
                            <w:p w14:paraId="34BB936E" w14:textId="77777777">
                              <w:pPr>
                                <w:widowControl w:val="0"/>
                                <w:suppressAutoHyphens/>
                                <w:ind w:firstLine="737"/>
                                <w:jc w:val="both"/>
                                <w:rPr>
                                  <w:sz w:val="22"/>
                                  <w:szCs w:val="22"/>
                                  <w:lang w:eastAsia="lt-LT"/>
                                  <w14:ligatures w14:val="standardContextual"/>
                                </w:rPr>
                              </w:pPr>
                              <w:sdt>
                                <w:sdtPr>
                                  <w:alias w:val="Numeris"/>
                                  <w:tag w:val="nr_eccd0376c76244dd89a791f8a1e225e2"/>
                                  <w:lock w:val="sdtLocked"/>
                                  <w:richText/>
                                </w:sdtPr>
                                <w:sdtContent>
                                  <w:r>
                                    <w:rPr>
                                      <w:sz w:val="22"/>
                                      <w:szCs w:val="22"/>
                                      <w:lang w:eastAsia="lt-LT"/>
                                      <w14:ligatures w14:val="standardContextual"/>
                                    </w:rPr>
                                    <w:t>22.3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4 pp."/>
                            <w:tag w:val="part_6664f83dd69c4444b0d2e15b311a392e"/>
                            <w:lock w:val="sdtLocked"/>
                            <w:richText/>
                          </w:sdtPr>
                          <w:sdtContent>
                            <w:p w14:paraId="1B13BD41" w14:textId="77777777">
                              <w:pPr>
                                <w:widowControl w:val="0"/>
                                <w:suppressAutoHyphens/>
                                <w:ind w:firstLine="737"/>
                                <w:jc w:val="both"/>
                                <w:rPr>
                                  <w:b/>
                                  <w:bCs/>
                                  <w:sz w:val="22"/>
                                  <w:szCs w:val="22"/>
                                  <w:lang w:eastAsia="lt-LT"/>
                                  <w14:ligatures w14:val="standardContextual"/>
                                </w:rPr>
                              </w:pPr>
                              <w:sdt>
                                <w:sdtPr>
                                  <w:alias w:val="Numeris"/>
                                  <w:tag w:val="nr_6664f83dd69c4444b0d2e15b311a392e"/>
                                  <w:lock w:val="sdtLocked"/>
                                  <w:richText/>
                                </w:sdtPr>
                                <w:sdtContent>
                                  <w:r>
                                    <w:rPr>
                                      <w:sz w:val="22"/>
                                      <w:szCs w:val="22"/>
                                      <w:lang w:eastAsia="lt-LT"/>
                                      <w14:ligatures w14:val="standardContextual"/>
                                    </w:rPr>
                                    <w:t>22.4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2.5 pp."/>
                            <w:tag w:val="part_6b3d61cd34bb483893aa9249e53058e6"/>
                            <w:lock w:val="sdtLocked"/>
                            <w:richText/>
                          </w:sdtPr>
                          <w:sdtContent>
                            <w:p w14:paraId="5F50155E" w14:textId="77777777">
                              <w:pPr>
                                <w:widowControl w:val="0"/>
                                <w:suppressAutoHyphens/>
                                <w:ind w:firstLine="737"/>
                                <w:jc w:val="both"/>
                                <w:rPr>
                                  <w:sz w:val="22"/>
                                  <w:szCs w:val="22"/>
                                  <w:lang w:val="af-ZA" w:eastAsia="lt-LT"/>
                                  <w14:ligatures w14:val="standardContextual"/>
                                </w:rPr>
                              </w:pPr>
                              <w:sdt>
                                <w:sdtPr>
                                  <w:alias w:val="Numeris"/>
                                  <w:tag w:val="nr_6b3d61cd34bb483893aa9249e53058e6"/>
                                  <w:lock w:val="sdtLocked"/>
                                  <w:richText/>
                                </w:sdtPr>
                                <w:sdtContent>
                                  <w:r>
                                    <w:rPr>
                                      <w:sz w:val="22"/>
                                      <w:szCs w:val="22"/>
                                      <w:lang w:eastAsia="lt-LT"/>
                                      <w14:ligatures w14:val="standardContextual"/>
                                    </w:rPr>
                                    <w:t>22.5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31297dfb71124593a5bde8e724b6c2b4"/>
                            <w:lock w:val="sdtLocked"/>
                            <w:richText/>
                          </w:sdtPr>
                          <w:sdtContent>
                            <w:p w14:paraId="1E509E2D" w14:textId="77777777">
                              <w:pPr>
                                <w:widowControl w:val="0"/>
                                <w:suppressAutoHyphens/>
                                <w:ind w:firstLine="737"/>
                                <w:jc w:val="both"/>
                                <w:rPr>
                                  <w:sz w:val="22"/>
                                  <w:szCs w:val="22"/>
                                  <w:lang w:eastAsia="lt-LT"/>
                                  <w14:ligatures w14:val="standardContextual"/>
                                </w:rPr>
                              </w:pPr>
                              <w:sdt>
                                <w:sdtPr>
                                  <w:alias w:val="Numeris"/>
                                  <w:tag w:val="nr_31297dfb71124593a5bde8e724b6c2b4"/>
                                  <w:lock w:val="sdtLocked"/>
                                  <w:richText/>
                                </w:sdtPr>
                                <w:sdtContent>
                                  <w:r>
                                    <w:rPr>
                                      <w:sz w:val="22"/>
                                      <w:szCs w:val="22"/>
                                      <w:lang w:val="af-ZA" w:eastAsia="lt-LT"/>
                                      <w14:ligatures w14:val="standardContextual"/>
                                    </w:rPr>
                                    <w:t>22</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2.7 pp."/>
                            <w:tag w:val="part_77554d11dc94401c80adb86d5c2b760a"/>
                            <w:lock w:val="sdtLocked"/>
                            <w:richText/>
                          </w:sdtPr>
                          <w:sdtContent>
                            <w:p w14:paraId="15D0F4D3" w14:textId="77777777">
                              <w:pPr>
                                <w:widowControl w:val="0"/>
                                <w:suppressAutoHyphens/>
                                <w:ind w:firstLine="737"/>
                                <w:jc w:val="both"/>
                                <w:rPr>
                                  <w:sz w:val="22"/>
                                  <w:szCs w:val="22"/>
                                  <w:lang w:eastAsia="lt-LT"/>
                                  <w14:ligatures w14:val="standardContextual"/>
                                </w:rPr>
                              </w:pPr>
                              <w:sdt>
                                <w:sdtPr>
                                  <w:alias w:val="Numeris"/>
                                  <w:tag w:val="nr_77554d11dc94401c80adb86d5c2b760a"/>
                                  <w:lock w:val="sdtLocked"/>
                                  <w:richText/>
                                </w:sdtPr>
                                <w:sdtContent>
                                  <w:r>
                                    <w:rPr>
                                      <w:sz w:val="22"/>
                                      <w:szCs w:val="22"/>
                                      <w:lang w:eastAsia="lt-LT"/>
                                      <w14:ligatures w14:val="standardContextual"/>
                                    </w:rPr>
                                    <w:t>22</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2.8 pp."/>
                            <w:tag w:val="part_9579a90b80ea4984ad4eddf33276c463"/>
                            <w:lock w:val="sdtLocked"/>
                            <w:richText/>
                          </w:sdtPr>
                          <w:sdtContent>
                            <w:p w14:paraId="0C4CF947" w14:textId="77777777">
                              <w:pPr>
                                <w:widowControl w:val="0"/>
                                <w:suppressAutoHyphens/>
                                <w:ind w:firstLine="737"/>
                                <w:jc w:val="both"/>
                                <w:rPr>
                                  <w:sz w:val="22"/>
                                  <w:szCs w:val="22"/>
                                  <w:lang w:eastAsia="lt-LT"/>
                                  <w14:ligatures w14:val="standardContextual"/>
                                </w:rPr>
                              </w:pPr>
                              <w:sdt>
                                <w:sdtPr>
                                  <w:alias w:val="Numeris"/>
                                  <w:tag w:val="nr_9579a90b80ea4984ad4eddf33276c463"/>
                                  <w:lock w:val="sdtLocked"/>
                                  <w:richText/>
                                </w:sdtPr>
                                <w:sdtContent>
                                  <w:r>
                                    <w:rPr>
                                      <w:sz w:val="22"/>
                                      <w:szCs w:val="22"/>
                                      <w:lang w:eastAsia="lt-LT"/>
                                      <w14:ligatures w14:val="standardContextual"/>
                                    </w:rPr>
                                    <w:t>22.8</w:t>
                                  </w:r>
                                </w:sdtContent>
                              </w:sdt>
                              <w:r>
                                <w:rPr>
                                  <w:sz w:val="22"/>
                                  <w:szCs w:val="22"/>
                                  <w:lang w:eastAsia="lt-LT"/>
                                  <w14:ligatures w14:val="standardContextual"/>
                                </w:rPr>
                                <w:t>. jeigu žemės sklypas paimamas naudoti visuomenės poreikiams;</w:t>
                              </w:r>
                            </w:p>
                          </w:sdtContent>
                        </w:sdt>
                        <w:sdt>
                          <w:sdtPr>
                            <w:alias w:val="22.9 pp."/>
                            <w:tag w:val="part_9196d12bd3a746518d7f4bb34ad176de"/>
                            <w:lock w:val="sdtLocked"/>
                            <w:richText/>
                          </w:sdtPr>
                          <w:sdtContent>
                            <w:p w14:paraId="0003DC3C" w14:textId="77777777">
                              <w:pPr>
                                <w:widowControl w:val="0"/>
                                <w:suppressAutoHyphens/>
                                <w:ind w:firstLine="737"/>
                                <w:jc w:val="both"/>
                                <w:rPr>
                                  <w:sz w:val="22"/>
                                  <w:szCs w:val="22"/>
                                  <w:lang w:eastAsia="lt-LT"/>
                                  <w14:ligatures w14:val="standardContextual"/>
                                </w:rPr>
                              </w:pPr>
                              <w:sdt>
                                <w:sdtPr>
                                  <w:alias w:val="Numeris"/>
                                  <w:tag w:val="nr_9196d12bd3a746518d7f4bb34ad176de"/>
                                  <w:lock w:val="sdtLocked"/>
                                  <w:richText/>
                                </w:sdtPr>
                                <w:sdtContent>
                                  <w:r>
                                    <w:rPr>
                                      <w:sz w:val="22"/>
                                      <w:szCs w:val="22"/>
                                      <w:lang w:eastAsia="lt-LT"/>
                                      <w14:ligatures w14:val="standardContextual"/>
                                    </w:rPr>
                                    <w:t>22.9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3 p."/>
                        <w:tag w:val="part_0ed35de6c86948c1b115bb4bc757db13"/>
                        <w:lock w:val="sdtLocked"/>
                        <w:richText/>
                      </w:sdtPr>
                      <w:sdtContent>
                        <w:p w14:paraId="2F248931" w14:textId="77777777">
                          <w:pPr>
                            <w:widowControl w:val="0"/>
                            <w:suppressAutoHyphens/>
                            <w:ind w:firstLine="737"/>
                            <w:jc w:val="both"/>
                            <w:rPr>
                              <w:sz w:val="22"/>
                              <w:szCs w:val="22"/>
                              <w:lang w:eastAsia="lt-LT"/>
                              <w14:ligatures w14:val="standardContextual"/>
                            </w:rPr>
                          </w:pPr>
                          <w:sdt>
                            <w:sdtPr>
                              <w:alias w:val="Numeris"/>
                              <w:tag w:val="nr_0ed35de6c86948c1b115bb4bc757db13"/>
                              <w:lock w:val="sdtLocked"/>
                              <w:richText/>
                            </w:sdtPr>
                            <w:sdtContent>
                              <w:r>
                                <w:rPr>
                                  <w:sz w:val="22"/>
                                  <w:szCs w:val="22"/>
                                  <w:lang w:eastAsia="lt-LT"/>
                                  <w14:ligatures w14:val="standardContextual"/>
                                </w:rPr>
                                <w:t>23</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4 p."/>
                        <w:tag w:val="part_a9381cc32b7e4b17a2e828c22dd684c9"/>
                        <w:lock w:val="sdtLocked"/>
                        <w:richText/>
                      </w:sdtPr>
                      <w:sdtContent>
                        <w:p w14:paraId="27AFFAC4" w14:textId="77777777">
                          <w:pPr>
                            <w:widowControl w:val="0"/>
                            <w:suppressAutoHyphens/>
                            <w:ind w:firstLine="737"/>
                            <w:jc w:val="both"/>
                            <w:rPr>
                              <w:sz w:val="22"/>
                              <w:szCs w:val="22"/>
                              <w:lang w:eastAsia="lt-LT"/>
                              <w14:ligatures w14:val="standardContextual"/>
                            </w:rPr>
                          </w:pPr>
                          <w:sdt>
                            <w:sdtPr>
                              <w:alias w:val="Numeris"/>
                              <w:tag w:val="nr_a9381cc32b7e4b17a2e828c22dd684c9"/>
                              <w:lock w:val="sdtLocked"/>
                              <w:richText/>
                            </w:sdtPr>
                            <w:sdtContent>
                              <w:r>
                                <w:rPr>
                                  <w:sz w:val="22"/>
                                  <w:szCs w:val="22"/>
                                  <w:lang w:eastAsia="lt-LT"/>
                                  <w14:ligatures w14:val="standardContextual"/>
                                </w:rPr>
                                <w:t>24</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5 p."/>
                        <w:tag w:val="part_630347fef3f140189d5e5a722737a4fa"/>
                        <w:lock w:val="sdtLocked"/>
                        <w:richText/>
                      </w:sdtPr>
                      <w:sdtContent>
                        <w:p w14:paraId="2533E9F7" w14:textId="77777777">
                          <w:pPr>
                            <w:widowControl w:val="0"/>
                            <w:suppressAutoHyphens/>
                            <w:ind w:firstLine="737"/>
                            <w:jc w:val="both"/>
                            <w:rPr>
                              <w:sz w:val="22"/>
                              <w:szCs w:val="22"/>
                              <w:lang w:eastAsia="lt-LT"/>
                              <w14:ligatures w14:val="standardContextual"/>
                            </w:rPr>
                          </w:pPr>
                          <w:sdt>
                            <w:sdtPr>
                              <w:alias w:val="Numeris"/>
                              <w:tag w:val="nr_630347fef3f140189d5e5a722737a4fa"/>
                              <w:lock w:val="sdtLocked"/>
                              <w:richText/>
                            </w:sdtPr>
                            <w:sdtContent>
                              <w:r>
                                <w:rPr>
                                  <w:sz w:val="22"/>
                                  <w:szCs w:val="22"/>
                                  <w:lang w:eastAsia="lt-LT"/>
                                  <w14:ligatures w14:val="standardContextual"/>
                                </w:rPr>
                                <w:t>25</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6 p."/>
                        <w:tag w:val="part_1c1b23559e12488c8747b9a4c96db97b"/>
                        <w:lock w:val="sdtLocked"/>
                        <w:richText/>
                      </w:sdtPr>
                      <w:sdtContent>
                        <w:p w14:paraId="53A35FC4" w14:textId="77777777">
                          <w:pPr>
                            <w:widowControl w:val="0"/>
                            <w:suppressAutoHyphens/>
                            <w:ind w:firstLine="737"/>
                            <w:jc w:val="both"/>
                            <w:rPr>
                              <w:sz w:val="22"/>
                              <w:szCs w:val="22"/>
                              <w:lang w:eastAsia="lt-LT"/>
                              <w14:ligatures w14:val="standardContextual"/>
                            </w:rPr>
                          </w:pPr>
                          <w:sdt>
                            <w:sdtPr>
                              <w:alias w:val="Numeris"/>
                              <w:tag w:val="nr_1c1b23559e12488c8747b9a4c96db97b"/>
                              <w:lock w:val="sdtLocked"/>
                              <w:richText/>
                            </w:sdtPr>
                            <w:sdtContent>
                              <w:r>
                                <w:rPr>
                                  <w:sz w:val="22"/>
                                  <w:szCs w:val="22"/>
                                  <w:lang w:eastAsia="lt-LT"/>
                                  <w14:ligatures w14:val="standardContextual"/>
                                </w:rPr>
                                <w:t>26</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7 p."/>
                        <w:tag w:val="part_ebd1c3b5a6584bad86f91bb9a0df9269"/>
                        <w:lock w:val="sdtLocked"/>
                        <w:richText/>
                      </w:sdtPr>
                      <w:sdtContent>
                        <w:p w14:paraId="3D9DB8C9" w14:textId="77777777">
                          <w:pPr>
                            <w:widowControl w:val="0"/>
                            <w:suppressAutoHyphens/>
                            <w:ind w:firstLine="737"/>
                            <w:jc w:val="both"/>
                            <w:rPr>
                              <w:sz w:val="22"/>
                              <w:szCs w:val="22"/>
                              <w:lang w:val="lt" w:eastAsia="lt-LT"/>
                              <w14:ligatures w14:val="standardContextual"/>
                            </w:rPr>
                          </w:pPr>
                          <w:sdt>
                            <w:sdtPr>
                              <w:alias w:val="Numeris"/>
                              <w:tag w:val="nr_ebd1c3b5a6584bad86f91bb9a0df9269"/>
                              <w:lock w:val="sdtLocked"/>
                              <w:richText/>
                            </w:sdtPr>
                            <w:sdtContent>
                              <w:r>
                                <w:rPr>
                                  <w:sz w:val="22"/>
                                  <w:szCs w:val="22"/>
                                  <w:lang w:eastAsia="lt-LT"/>
                                  <w14:ligatures w14:val="standardContextual"/>
                                </w:rPr>
                                <w:t>27</w:t>
                              </w:r>
                            </w:sdtContent>
                          </w:sdt>
                          <w:r>
                            <w:rPr>
                              <w:sz w:val="22"/>
                              <w:szCs w:val="22"/>
                              <w:lang w:eastAsia="lt-LT"/>
                              <w14:ligatures w14:val="standardContextual"/>
                            </w:rPr>
                            <w:t xml:space="preserve">. Sutartis </w:t>
                          </w:r>
                          <w:r>
                            <w:rPr>
                              <w:sz w:val="22"/>
                              <w:szCs w:val="22"/>
                              <w:lang w:val="lt" w:eastAsia="lt-LT"/>
                              <w14:ligatures w14:val="standardContextual"/>
                            </w:rPr>
                            <w:t>pasirašoma kvalifikuotais elektroniniais parašais, pasirašomas 1 (vienas) elektroninis sutarties egzempliorius, kuriuo šalys pasidalina elektroninių ryšių priemonėmis.</w:t>
                          </w:r>
                        </w:p>
                        <w:p w14:paraId="66C6B941" w14:textId="77777777">
                          <w:pPr>
                            <w:widowControl w:val="0"/>
                            <w:suppressAutoHyphens/>
                            <w:ind w:firstLine="737"/>
                            <w:jc w:val="both"/>
                            <w:rPr>
                              <w:sz w:val="22"/>
                              <w:szCs w:val="22"/>
                              <w:lang w:val="lt" w:eastAsia="lt-LT"/>
                              <w14:ligatures w14:val="standardContextual"/>
                            </w:rPr>
                          </w:pPr>
                        </w:p>
                        <w:p w14:paraId="70BDE254" w14:textId="77777777">
                          <w:pPr>
                            <w:widowControl w:val="0"/>
                            <w:suppressAutoHyphens/>
                            <w:ind w:firstLine="737"/>
                            <w:jc w:val="both"/>
                            <w:rPr>
                              <w:sz w:val="22"/>
                              <w:szCs w:val="22"/>
                              <w:lang w:eastAsia="lt-LT"/>
                              <w14:ligatures w14:val="standardContextual"/>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f76acc8be0204217bf37cc1a4db44a90"/>
            <w:lock w:val="sdtLocked"/>
            <w:richText/>
          </w:sdtPr>
          <w:sdtContent>
            <w:p w14:paraId="5C36D0C6" w14:textId="366D85A7">
              <w:pPr>
                <w:suppressAutoHyphens/>
                <w:ind w:firstLine="737"/>
                <w:jc w:val="both"/>
                <w:rPr>
                  <w:sz w:val="22"/>
                  <w:szCs w:val="22"/>
                  <w:lang w:eastAsia="lt-LT"/>
                </w:rPr>
              </w:pPr>
              <w:sdt>
                <w:sdtPr>
                  <w:alias w:val="Numeris"/>
                  <w:tag w:val="nr_f76acc8be0204217bf37cc1a4db44a90"/>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45362b9788984202a521e6fbb8505a54"/>
            <w:lock w:val="sdtLocked"/>
            <w:richText/>
          </w:sdtPr>
          <w:sdtContent>
            <w:p w14:paraId="773910B1" w14:textId="6C221C3D">
              <w:pPr>
                <w:suppressAutoHyphens/>
                <w:ind w:firstLine="737"/>
                <w:jc w:val="both"/>
                <w:rPr>
                  <w:sz w:val="22"/>
                  <w:szCs w:val="22"/>
                  <w:lang w:eastAsia="lt-LT"/>
                </w:rPr>
              </w:pPr>
              <w:sdt>
                <w:sdtPr>
                  <w:alias w:val="Numeris"/>
                  <w:tag w:val="nr_45362b9788984202a521e6fbb8505a54"/>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e1010bef702647ed9b2139f510d7c9a5"/>
            <w:lock w:val="sdtLocked"/>
            <w:richText/>
          </w:sdtPr>
          <w:sdtContent>
            <w:p w14:paraId="3DF41851" w14:textId="0CFCB825">
              <w:pPr>
                <w:suppressAutoHyphens/>
                <w:ind w:firstLine="737"/>
                <w:jc w:val="both"/>
                <w:rPr>
                  <w:sz w:val="22"/>
                  <w:szCs w:val="22"/>
                  <w:lang w:eastAsia="lt-LT"/>
                </w:rPr>
              </w:pPr>
              <w:sdt>
                <w:sdtPr>
                  <w:alias w:val="Numeris"/>
                  <w:tag w:val="nr_e1010bef702647ed9b2139f510d7c9a5"/>
                  <w:lock w:val="sdtLocked"/>
                  <w:richText/>
                </w:sdtPr>
                <w:sdtContent>
                  <w:r>
                    <w:rPr>
                      <w:sz w:val="22"/>
                      <w:szCs w:val="22"/>
                      <w:lang w:eastAsia="lt-LT"/>
                    </w:rPr>
                    <w:t>4</w:t>
                  </w:r>
                </w:sdtContent>
              </w:sdt>
              <w:r>
                <w:rPr>
                  <w:sz w:val="22"/>
                  <w:szCs w:val="22"/>
                  <w:lang w:eastAsia="lt-LT"/>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7809c347569b4a858c0358fd6d9d3569"/>
            <w:lock w:val="sdtLocked"/>
            <w:richText/>
          </w:sdtPr>
          <w:sdtContent>
            <w:p w14:paraId="1C8432BD" w14:textId="77777777">
              <w:pPr>
                <w:widowControl w:val="0"/>
                <w:tabs>
                  <w:tab w:val="right" w:leader="underscore" w:pos="9072"/>
                </w:tabs>
                <w:suppressAutoHyphens/>
                <w:ind w:firstLine="737"/>
                <w:jc w:val="both"/>
                <w:rPr>
                  <w:sz w:val="22"/>
                  <w:szCs w:val="22"/>
                  <w:lang w:val="lt" w:eastAsia="lt-LT"/>
                </w:rPr>
              </w:pPr>
              <w:sdt>
                <w:sdtPr>
                  <w:alias w:val="Numeris"/>
                  <w:tag w:val="nr_7809c347569b4a858c0358fd6d9d3569"/>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Ši Pakeitimo sutartis įsigalioja nuo jos pasirašymo momento (pasirašymo momentu laikoma data, kai Sutartį pasirašo paskutinė jos šalis), </w:t>
              </w:r>
              <w:r>
                <w:rPr>
                  <w:sz w:val="22"/>
                  <w:szCs w:val="22"/>
                  <w:lang w:val="lt" w:eastAsia="lt-LT"/>
                </w:rPr>
                <w:t>pasirašoma kvalifikuotais elektroniniais parašais, pasirašomas 1 (vienas) elektroninis sutarties egzempliorius, kuriuo šalys pasidalina elektroninių ryšių priemonėmis.</w:t>
              </w:r>
            </w:p>
            <w:p w14:paraId="169B3190" w14:textId="77777777">
              <w:pPr>
                <w:suppressAutoHyphens/>
                <w:ind w:firstLine="737"/>
                <w:jc w:val="both"/>
                <w:rPr>
                  <w:sz w:val="22"/>
                  <w:szCs w:val="22"/>
                  <w:lang w:val="lt" w:eastAsia="lt-LT"/>
                  <w14:ligatures w14:val="standardContextual"/>
                </w:rPr>
              </w:pPr>
            </w:p>
            <w:p w14:paraId="0DD467CC" w14:textId="77777777">
              <w:pPr>
                <w:suppressAutoHyphens/>
                <w:ind w:firstLine="720"/>
                <w:jc w:val="both"/>
                <w:rPr>
                  <w:sz w:val="22"/>
                  <w:szCs w:val="22"/>
                  <w:lang w:val="lt" w:eastAsia="lt-LT"/>
                </w:rPr>
              </w:pPr>
            </w:p>
          </w:sdtContent>
        </w:sdt>
        <w:sdt>
          <w:sdtPr>
            <w:alias w:val="signatura"/>
            <w:tag w:val="part_a9cdcf6f519f4091a739a795ef533498"/>
            <w:lock w:val="sdtLocked"/>
            <w:richText/>
          </w:sdtPr>
          <w:sdtContent>
            <w:p w14:paraId="5560D2BD" w14:textId="1B0A2465">
              <w:pPr>
                <w:widowControl w:val="0"/>
                <w:suppressAutoHyphens/>
                <w:jc w:val="both"/>
                <w:rPr>
                  <w:sz w:val="22"/>
                  <w:szCs w:val="22"/>
                  <w:lang w:eastAsia="lt-LT"/>
                  <w14:ligatures w14:val="standardContextual"/>
                </w:rPr>
              </w:pPr>
              <w:r>
                <w:rPr>
                  <w:sz w:val="22"/>
                  <w:szCs w:val="22"/>
                  <w:lang w:eastAsia="lt-LT"/>
                  <w14:ligatures w14:val="standardContextual"/>
                </w:rPr>
                <w:t>Nuomotojas</w:t>
                <w:tab/>
                <w:tab/>
                <w:tab/>
                <w:tab/>
                <w:tab/>
                <w:tab/>
              </w:r>
            </w:p>
            <w:p w14:paraId="7E817752" w14:textId="77777777">
              <w:pPr>
                <w:widowControl w:val="0"/>
                <w:suppressAutoHyphens/>
                <w:ind w:firstLine="737"/>
                <w:jc w:val="both"/>
                <w:rPr>
                  <w:sz w:val="22"/>
                  <w:szCs w:val="22"/>
                  <w:lang w:eastAsia="lt-LT"/>
                  <w14:ligatures w14:val="standardContextual"/>
                </w:rPr>
              </w:pPr>
            </w:p>
            <w:p w14:paraId="47CB7CC0" w14:textId="7454F0D9">
              <w:pPr>
                <w:widowControl w:val="0"/>
                <w:suppressAutoHyphens/>
                <w:jc w:val="both"/>
                <w:rPr>
                  <w:sz w:val="22"/>
                  <w:szCs w:val="22"/>
                  <w:lang w:eastAsia="lt-LT"/>
                  <w14:ligatures w14:val="standardContextual"/>
                </w:rPr>
              </w:pPr>
              <w:r>
                <w:rPr>
                  <w:sz w:val="22"/>
                  <w:szCs w:val="22"/>
                  <w:lang w:eastAsia="lt-LT"/>
                  <w14:ligatures w14:val="standardContextual"/>
                </w:rPr>
                <w:t>Nuomininkas</w:t>
                <w:tab/>
                <w:tab/>
                <w:tab/>
                <w:tab/>
                <w:tab/>
                <w:t xml:space="preserve">                    Mindaugas Beconis</w:t>
              </w:r>
            </w:p>
            <w:p w14:paraId="200AB224" w14:textId="77777777">
              <w:pPr>
                <w:suppressAutoHyphens/>
                <w:ind w:firstLine="720"/>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1285A5" w14:textId="77777777">
      <w:pPr>
        <w:suppressAutoHyphens/>
        <w:rPr>
          <w:szCs w:val="24"/>
          <w:lang w:eastAsia="lt-LT"/>
        </w:rPr>
      </w:pPr>
      <w:r>
        <w:rPr>
          <w:szCs w:val="24"/>
          <w:lang w:eastAsia="lt-LT"/>
        </w:rPr>
        <w:separator/>
      </w:r>
    </w:p>
  </w:endnote>
  <w:endnote w:type="continuationSeparator" w:id="0">
    <w:p w14:paraId="2EB14C8A"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C2993"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61191"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4CDBF4"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6DE5D7" w14:textId="77777777">
      <w:pPr>
        <w:suppressAutoHyphens/>
        <w:rPr>
          <w:szCs w:val="24"/>
          <w:lang w:eastAsia="lt-LT"/>
        </w:rPr>
      </w:pPr>
      <w:r>
        <w:rPr>
          <w:szCs w:val="24"/>
          <w:lang w:eastAsia="lt-LT"/>
        </w:rPr>
        <w:separator/>
      </w:r>
    </w:p>
  </w:footnote>
  <w:footnote w:type="continuationSeparator" w:id="0">
    <w:p w14:paraId="4AA09684"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21075"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13B47"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0947b5df83f4248a749b87f121cdfbe" PartId="a61d5c7de4d44f49aa9deb679a0a24b2">
    <Part Type="preambule" DocPartId="2b470269ca104ef2ab4f5000fdec0c36" PartId="cc293d581d7b4eb9b207e7d245467f68"/>
    <Part Type="punktas" Nr="1" Abbr="1 p." DocPartId="d3bef327adea497ca8b880403d558d52" PartId="73fc8f4eced644fbb5466cfa86886e4e">
      <Part Type="citata" DocPartId="411642654bc74ecd89a8842561e54eb4" PartId="31601161e6f34a17ab7490b6ad8aed33">
        <Part Type="skirsnis" Title="VALSTYBINĖS ŽEMĖS NUOMOS SUTARTIS" DocPartId="e793e00a90a4460a9129de0703b4c588" PartId="d1b5d4310e174ca8bf4fea28252ddb9c">
          <Part Type="punktas" Nr="1" Abbr="1 p." DocPartId="24cfdc7ae6ac43158fd31e04ce5ca596" PartId="05e7aaa69b5041ba8835bee7ee58eea5"/>
          <Part Type="punktas" Nr="2" Abbr="2 p." DocPartId="e09322599a474466ae6bbb758a7d5c6a" PartId="cd74e04727f643e09ea508e11f737932"/>
          <Part Type="punktas" Nr="3" Abbr="3 p." DocPartId="447e4f5c1f114987bf62278d10e0b919" PartId="8acc0c3830ca404392fc5fc1e0d52809"/>
          <Part Type="punktas" Nr="4" Abbr="4 p." DocPartId="6e06aa6334ce4401a520249f624a264d" PartId="863d8851c290438285e517560eb2cbdc"/>
          <Part Type="punktas" Nr="5" Abbr="5 p." DocPartId="45c65aea8b054fc99586b173e672810d" PartId="37b1df5f27914a4984615f172ea75639"/>
          <Part Type="punktas" Nr="6" Abbr="6 p." DocPartId="c33ee0ea1fa14d1abe88a1dd72e833cf" PartId="4788e65f1705478a88d771f5982c508f"/>
          <Part Type="punktas" Nr="7" Abbr="7 p." DocPartId="672ab15c24ff4b1a9fe09c744a0f15d5" PartId="bcd955a8fb2b4bcabe6b467a773544bf"/>
          <Part Type="punktas" Nr="8" Abbr="8 p." DocPartId="5913c68e053640bfa4290e0b056225f6" PartId="840fb1ae566245d787f4efd287e51608"/>
          <Part Type="punktas" Nr="9" Abbr="9 p." DocPartId="9d5961cae5174e208de14cd44b38f1ed" PartId="9b9c3d3625fe424f9b0625ecc9b2039c">
            <Part Type="papunktis" Nr="9.1" Abbr="9.1 pp." DocPartId="6ebc7f0d48b34ca58efad3fc6bdafb60" PartId="34ade70d3457452789db0dcfa5c54001"/>
            <Part Type="papunktis" Nr="9.2" Abbr="9.2 pp." DocPartId="2c2817611f9f4434b3ea5d1860c7223c" PartId="ee5fb04cae404745b2ec18ffa83247d2"/>
            <Part Type="papunktis" Nr="9.3" Abbr="9.3 pp." DocPartId="aa80f8c7cb844bfeb027c18d5081b331" PartId="ef47af1588ce4b1592092fc724ea4445"/>
            <Part Type="papunktis" Nr="9.4" Abbr="9.4 pp." DocPartId="54c7649b8edb48ad98b36d5dd5dece93" PartId="fd051e0bf2bc469f9bb8a545db9345eb"/>
          </Part>
          <Part Type="punktas" Nr="10" Abbr="10 p." DocPartId="016821beadcb4e2e93f75d683005e2ce" PartId="02579fbcfc9046da82ba03d7890b7763"/>
          <Part Type="punktas" Nr="11" Abbr="11 p." DocPartId="22045f16f0a2422db29086019bc0005a" PartId="58c67d6da60e41d0af4e8cce8494d442"/>
          <Part Type="punktas" Nr="12" Abbr="12 p." DocPartId="1f87e601612f43f79f45248877266ba5" PartId="6bec57a5109f4dc586dadc68fb47a037"/>
          <Part Type="punktas" Nr="13" Abbr="13 p." DocPartId="bea86a07275f49018a2ad048890e7607" PartId="587be33f2f78486895d78a34b02146d3"/>
          <Part Type="punktas" Nr="14" Abbr="14 p." DocPartId="084df75c9c4a424391dc3d970a80795a" PartId="81c4d5dde7c6468eb235ad30d63cca0e"/>
          <Part Type="punktas" Nr="15" Abbr="15 p." DocPartId="e92555a1540b42eb8fb86d7015e00840" PartId="caa7a06de44648199bd4a6f8f4c29b52"/>
          <Part Type="punktas" Nr="16" Abbr="16 p." DocPartId="82338fdc422a463486d597839e9fc665" PartId="16cb83929131442e9a5558544235c5a5"/>
          <Part Type="punktas" Nr="17" Abbr="17 p." DocPartId="f7240ca68f014f4880665538f53037eb" PartId="5380edacae15403584c8c8f9d533e70c"/>
          <Part Type="punktas" Nr="18" Abbr="18 p." DocPartId="5e5e6cf74a0a4b079c7e08fe3dca8a48" PartId="b88ddac8be5f4261963b4806b3dc3407"/>
          <Part Type="punktas" Nr="19" Abbr="19 p." DocPartId="facafe98dcb64d658e6c3435dca004b7" PartId="5f44184b732a4d0ea4edc0a5b0e80e58"/>
          <Part Type="punktas" Nr="20" Abbr="20 p." DocPartId="d78d88937fa341b6b937e7b17980d502" PartId="95ae8ac5981844859b8b5ce92b81f9e3"/>
          <Part Type="punktas" Nr="21" Abbr="21 p." DocPartId="55273a4e46a243bc83b01b06eb1c7dd3" PartId="23aa7bb22c824e9b975ce38cf16bcf92"/>
          <Part Type="punktas" Nr="22" Abbr="22 p." DocPartId="955861530f0b40c68816d0edf1e3692f" PartId="dcbec97b68704ce9bc111ddfa408bd4d">
            <Part Type="papunktis" Nr="22.1" Abbr="22.1 pp." DocPartId="7d6be2507cb3473f93ab1247e2b870c9" PartId="cbb67d3bd0404ac5b2d708232eb28d79"/>
            <Part Type="papunktis" Nr="22.2" Abbr="22.2 pp." DocPartId="3680b10f9e164b2c97d6625c37d8c364" PartId="fecbe6aff3a847b5a2f878fec7ca6eec"/>
            <Part Type="papunktis" Nr="22.3" Abbr="22.3 pp." DocPartId="10d1f0d139c04ea68c85d67b25b03540" PartId="eccd0376c76244dd89a791f8a1e225e2"/>
            <Part Type="papunktis" Nr="22.4" Abbr="22.4 pp." DocPartId="1a7389514c464356b058afbd7089024a" PartId="6664f83dd69c4444b0d2e15b311a392e"/>
            <Part Type="papunktis" Nr="22.5" Abbr="22.5 pp." DocPartId="aa9b02686d8844dea8166d259fe45ad2" PartId="6b3d61cd34bb483893aa9249e53058e6"/>
            <Part Type="papunktis" Nr="22.6" Abbr="22.6 pp." DocPartId="232dd4d0856b478e893673f7a0bff750" PartId="31297dfb71124593a5bde8e724b6c2b4"/>
            <Part Type="papunktis" Nr="22.7" Abbr="22.7 pp." DocPartId="86969fe1014f4a61949c2374fd42efab" PartId="77554d11dc94401c80adb86d5c2b760a"/>
            <Part Type="papunktis" Nr="22.8" Abbr="22.8 pp." DocPartId="c0a489b03cc3454f9cb8e8a58394de54" PartId="9579a90b80ea4984ad4eddf33276c463"/>
            <Part Type="papunktis" Nr="22.9" Abbr="22.9 pp." DocPartId="e6dba6594c9f4e649f2103a0828279d4" PartId="9196d12bd3a746518d7f4bb34ad176de"/>
          </Part>
          <Part Type="punktas" Nr="23" Abbr="23 p." DocPartId="16fe7012f0a9482c90d0a86afdae2f81" PartId="0ed35de6c86948c1b115bb4bc757db13"/>
          <Part Type="punktas" Nr="24" Abbr="24 p." DocPartId="42e9b4f2fae04ed6ad8b3b384bb29caf" PartId="a9381cc32b7e4b17a2e828c22dd684c9"/>
          <Part Type="punktas" Nr="25" Abbr="25 p." DocPartId="448f22043c1e4de7891f7a24d1216c30" PartId="630347fef3f140189d5e5a722737a4fa"/>
          <Part Type="punktas" Nr="26" Abbr="26 p." DocPartId="8f8af69fb5524dc19213245ff62951ae" PartId="1c1b23559e12488c8747b9a4c96db97b"/>
          <Part Type="punktas" Nr="27" Abbr="27 p." DocPartId="ac53e6155b8d4e209792fa5b3f1e73e9" PartId="ebd1c3b5a6584bad86f91bb9a0df9269"/>
        </Part>
      </Part>
    </Part>
    <Part Type="punktas" Nr="2" Abbr="2 p." DocPartId="39250652ba0f4ab887cadb1a2d43eeb7" PartId="f76acc8be0204217bf37cc1a4db44a90"/>
    <Part Type="punktas" Nr="3" Abbr="3 p." DocPartId="b54396437804481498c5dd28a77e6491" PartId="45362b9788984202a521e6fbb8505a54"/>
    <Part Type="punktas" Nr="4" Abbr="4 p." DocPartId="8ea953686af34ce6b0af006d221ac2bc" PartId="e1010bef702647ed9b2139f510d7c9a5"/>
    <Part Type="punktas" Nr="5" Abbr="5 p." DocPartId="f1d66c4ad0794db4837b73e951bd038a" PartId="7809c347569b4a858c0358fd6d9d3569"/>
    <Part Type="signatura" DocPartId="cef4569f71304cdea5c23c71e37c3058" PartId="a9cdcf6f519f4091a739a795ef533498"/>
  </Part>
</Parts>
</file>

<file path=customXml/itemProps1.xml><?xml version="1.0" encoding="utf-8"?>
<ds:datastoreItem xmlns:ds="http://schemas.openxmlformats.org/officeDocument/2006/customXml" ds:itemID="{52A3332B-C852-4A19-8034-2F2385939A6A}">
  <ds:schemaRefs>
    <ds:schemaRef ds:uri="http://schemas.openxmlformats.org/officeDocument/2006/bibliography"/>
  </ds:schemaRefs>
</ds:datastoreItem>
</file>

<file path=customXml/itemProps2.xml><?xml version="1.0" encoding="utf-8"?>
<ds:datastoreItem xmlns:ds="http://schemas.openxmlformats.org/officeDocument/2006/customXml" ds:itemID="{43BD74FF-43B3-406A-BEDB-70F3FA8F17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1554</Words>
  <Characters>10868</Characters>
  <Application>Microsoft Office Word</Application>
  <DocSecurity>4</DocSecurity>
  <Lines>167</Lines>
  <Paragraphs>72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12350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2024-07-29T16:09:00Z</dcterms:created>
  <dc:creator>Stepas Žutautas</dc:creator>
  <dc:language>en-US</dc:language>
  <lastModifiedBy>adlibuser</lastModifiedBy>
  <lastPrinted>2024-03-12T16:05:00Z</lastPrinted>
  <dcterms:modified xsi:type="dcterms:W3CDTF">2024-07-29T16:09:00Z</dcterms:modified>
  <revision>2</revision>
  <dc:title>999999999</dc:title>
</coreProperties>
</file>