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98863da510d42b0b57f0ef14123258b"/>
        <w:lock w:val="sdtLocked"/>
        <w:richText/>
      </w:sdtPr>
      <w:sdtContent>
        <w:p w14:paraId="7225B3DE" w14:textId="77777777">
          <w:pPr>
            <w:tabs>
              <w:tab w:val="center" w:pos="4153"/>
              <w:tab w:val="right" w:pos="8306"/>
            </w:tabs>
            <w:rPr>
              <w:lang w:val="en-GB"/>
            </w:rPr>
          </w:pPr>
        </w:p>
      </w:sdtContent>
    </w:sdt>
    <w:sdt>
      <w:sdtPr>
        <w:alias w:val="patvirtinta"/>
        <w:tag w:val="part_4ec4303318c146b5bab34d3c9b35b0dc"/>
        <w:lock w:val="sdtLocked"/>
        <w:richText/>
      </w:sdtPr>
      <w:sdtContent>
        <w:p w14:paraId="72DED0CF" w14:textId="7D02BBB8">
          <w:pPr>
            <w:ind w:left="4820"/>
            <w:rPr>
              <w:lang w:eastAsia="lt-LT"/>
            </w:rPr>
          </w:pPr>
          <w:r>
            <w:rPr>
              <w:lang w:eastAsia="ar-SA"/>
            </w:rPr>
            <w:t>PATVIRTINTA</w:t>
            <w:br/>
            <w:t>Lietuvos Respublikos Vyriausybės</w:t>
            <w:br/>
            <w:t>2007 m. sausio 29 d. nutarimu Nr. 88</w:t>
            <w:br/>
            <w:t>(Lietuvos Respublikos Vyriausybės</w:t>
            <w:br/>
          </w:r>
          <w:r>
            <w:rPr>
              <w:lang w:eastAsia="lt-LT"/>
            </w:rPr>
            <w:t xml:space="preserve">2023 m.                 d.</w:t>
          </w:r>
          <w:r>
            <w:rPr>
              <w:lang w:eastAsia="ar-SA"/>
            </w:rPr>
            <w:t xml:space="preserve"> nutarimo Nr. </w:t>
          </w:r>
          <w:r>
            <w:rPr>
              <w:lang w:eastAsia="lt-LT"/>
            </w:rPr>
            <w:br/>
            <w:t>redakcija)</w:t>
          </w:r>
        </w:p>
        <w:p w14:paraId="68FD9998" w14:textId="77777777">
          <w:pPr>
            <w:tabs>
              <w:tab w:val="left" w:pos="-426"/>
            </w:tabs>
            <w:rPr>
              <w:lang w:eastAsia="lt-LT"/>
            </w:rPr>
          </w:pPr>
        </w:p>
        <w:p w14:paraId="63FA5AEC" w14:textId="77777777">
          <w:pPr>
            <w:tabs>
              <w:tab w:val="left" w:pos="-426"/>
            </w:tabs>
            <w:rPr>
              <w:lang w:eastAsia="lt-LT"/>
            </w:rPr>
          </w:pPr>
        </w:p>
        <w:p w14:paraId="167EEF7F" w14:textId="77777777">
          <w:pPr>
            <w:tabs>
              <w:tab w:val="left" w:pos="6237"/>
            </w:tabs>
            <w:rPr>
              <w:color w:val="000000"/>
              <w:lang w:eastAsia="lt-LT"/>
            </w:rPr>
          </w:pPr>
        </w:p>
        <w:p w14:paraId="1EB693DC" w14:textId="77777777">
          <w:pPr>
            <w:jc w:val="center"/>
            <w:rPr>
              <w:b/>
              <w:bCs/>
              <w:lang w:eastAsia="lt-LT"/>
            </w:rPr>
          </w:pPr>
          <w:sdt>
            <w:sdtPr>
              <w:alias w:val="Pavadinimas"/>
              <w:tag w:val="title_4ec4303318c146b5bab34d3c9b35b0dc"/>
              <w:lock w:val="sdtLocked"/>
              <w:richText/>
            </w:sdtPr>
            <w:sdtContent>
              <w:r>
                <w:rPr>
                  <w:b/>
                  <w:bCs/>
                  <w:lang w:eastAsia="lt-LT"/>
                </w:rPr>
                <w:t>GERIAMOJO VANDENS TIEKIMO IR NUOTEKŲ TVARKYMO INFRASTRUKTŪROS OBJEKTŲ PERĖMIMO ARBA IŠPIRKIMO TVARKOS APRAŠAS</w:t>
              </w:r>
            </w:sdtContent>
          </w:sdt>
        </w:p>
        <w:p w14:paraId="5D5325A7" w14:textId="77777777">
          <w:pPr>
            <w:rPr>
              <w:bCs/>
              <w:szCs w:val="24"/>
              <w:lang w:eastAsia="lt-LT"/>
            </w:rPr>
          </w:pPr>
        </w:p>
        <w:p w14:paraId="59D8637D" w14:textId="77777777">
          <w:pPr>
            <w:rPr>
              <w:bCs/>
              <w:szCs w:val="24"/>
              <w:lang w:eastAsia="lt-LT"/>
            </w:rPr>
          </w:pPr>
        </w:p>
        <w:p w14:paraId="5D6D9ADC" w14:textId="77777777">
          <w:pPr>
            <w:rPr>
              <w:bCs/>
              <w:szCs w:val="24"/>
              <w:lang w:eastAsia="lt-LT"/>
            </w:rPr>
          </w:pPr>
        </w:p>
        <w:sdt>
          <w:sdtPr>
            <w:alias w:val="skyrius"/>
            <w:tag w:val="part_bc8bb3a2e69042878cfedb2ffc265b0e"/>
            <w:lock w:val="sdtLocked"/>
            <w:richText/>
          </w:sdtPr>
          <w:sdtContent>
            <w:p w14:paraId="50DACBB4" w14:textId="77777777">
              <w:pPr>
                <w:suppressAutoHyphens/>
                <w:jc w:val="center"/>
                <w:rPr>
                  <w:b/>
                  <w:szCs w:val="24"/>
                  <w:lang w:eastAsia="ar-SA"/>
                </w:rPr>
              </w:pPr>
              <w:sdt>
                <w:sdtPr>
                  <w:alias w:val="Numeris"/>
                  <w:tag w:val="nr_bc8bb3a2e69042878cfedb2ffc265b0e"/>
                  <w:lock w:val="sdtLocked"/>
                  <w:richText/>
                </w:sdtPr>
                <w:sdtContent>
                  <w:r>
                    <w:rPr>
                      <w:b/>
                      <w:szCs w:val="24"/>
                      <w:lang w:eastAsia="ar-SA"/>
                    </w:rPr>
                    <w:t>I</w:t>
                  </w:r>
                </w:sdtContent>
              </w:sdt>
              <w:r>
                <w:rPr>
                  <w:b/>
                  <w:szCs w:val="24"/>
                  <w:lang w:eastAsia="ar-SA"/>
                </w:rPr>
                <w:t xml:space="preserve"> SKYRIUS</w:t>
              </w:r>
            </w:p>
            <w:p w14:paraId="74C593CD" w14:textId="77777777">
              <w:pPr>
                <w:suppressAutoHyphens/>
                <w:jc w:val="center"/>
                <w:rPr>
                  <w:b/>
                  <w:szCs w:val="24"/>
                  <w:lang w:eastAsia="ar-SA"/>
                </w:rPr>
              </w:pPr>
              <w:sdt>
                <w:sdtPr>
                  <w:alias w:val="Pavadinimas"/>
                  <w:tag w:val="title_bc8bb3a2e69042878cfedb2ffc265b0e"/>
                  <w:lock w:val="sdtLocked"/>
                  <w:richText/>
                </w:sdtPr>
                <w:sdtContent>
                  <w:r>
                    <w:rPr>
                      <w:b/>
                      <w:szCs w:val="24"/>
                      <w:lang w:eastAsia="ar-SA"/>
                    </w:rPr>
                    <w:t>BENDROSIOS NUOSTATOS</w:t>
                  </w:r>
                </w:sdtContent>
              </w:sdt>
            </w:p>
            <w:p w14:paraId="5AC41063" w14:textId="77777777">
              <w:pPr>
                <w:suppressAutoHyphens/>
                <w:jc w:val="center"/>
                <w:rPr>
                  <w:b/>
                  <w:sz w:val="18"/>
                  <w:szCs w:val="18"/>
                  <w:lang w:eastAsia="ar-SA"/>
                </w:rPr>
              </w:pPr>
            </w:p>
            <w:sdt>
              <w:sdtPr>
                <w:alias w:val="1 p."/>
                <w:tag w:val="part_c9ee4648e47a4286b2243042e90c966d"/>
                <w:lock w:val="sdtLocked"/>
                <w:richText/>
              </w:sdtPr>
              <w:sdtContent>
                <w:p w14:paraId="0F5E8135" w14:textId="09A73B3E">
                  <w:pPr>
                    <w:tabs>
                      <w:tab w:val="left" w:pos="5245"/>
                    </w:tabs>
                    <w:ind w:firstLine="720"/>
                    <w:jc w:val="both"/>
                    <w:rPr>
                      <w:szCs w:val="24"/>
                      <w:lang w:eastAsia="lt-LT"/>
                    </w:rPr>
                  </w:pPr>
                  <w:sdt>
                    <w:sdtPr>
                      <w:alias w:val="Numeris"/>
                      <w:tag w:val="nr_c9ee4648e47a4286b2243042e90c966d"/>
                      <w:lock w:val="sdtLocked"/>
                      <w:richText/>
                    </w:sdtPr>
                    <w:sdtContent>
                      <w:r>
                        <w:rPr>
                          <w:szCs w:val="24"/>
                          <w:lang w:eastAsia="lt-LT"/>
                        </w:rPr>
                        <w:t>1</w:t>
                      </w:r>
                    </w:sdtContent>
                  </w:sdt>
                  <w:r>
                    <w:rPr>
                      <w:szCs w:val="24"/>
                      <w:lang w:eastAsia="lt-LT"/>
                    </w:rPr>
                    <w:t>. Geriamojo vandens tiekimo ir nuotekų tvarkymo infrastruktūros objektų perėmimo arba išpirkimo tvarkos aprašas (toliau – Aprašas) reglamentuoja asmenims nuosavybės teise priklausančių geriamojo vandens tiekimo ir (arba) nuotekų tvarkymo infrastruktūros, paviršinių nuotekų tvarkymo infrastruktūros objektų (toliau – infrastruktūros objektas) perėmimą, išpirkimą ir perdavimą viešajam geriamojo vandens tiekėjui ir nuotekų tvarkytojui,</w:t>
                  </w:r>
                  <w:r>
                    <w:t xml:space="preserve"> regioniniam </w:t>
                  </w:r>
                  <w:r>
                    <w:rPr>
                      <w:szCs w:val="24"/>
                      <w:lang w:eastAsia="lt-LT"/>
                    </w:rPr>
                    <w:t xml:space="preserve">viešajam geriamojo vandens tiekėjui ir nuotekų tvarkytojui (toliau kartu – viešasis vandens tiekėjas), paviršinių nuotekų tvarkytojui. </w:t>
                  </w:r>
                </w:p>
              </w:sdtContent>
            </w:sdt>
            <w:sdt>
              <w:sdtPr>
                <w:alias w:val="2 p."/>
                <w:tag w:val="part_b2d2af789a2d46c7962ddd1c6d203f83"/>
                <w:lock w:val="sdtLocked"/>
                <w:richText/>
              </w:sdtPr>
              <w:sdtContent>
                <w:p w14:paraId="5CED2ADD" w14:textId="7A04B94C">
                  <w:pPr>
                    <w:tabs>
                      <w:tab w:val="left" w:pos="5245"/>
                    </w:tabs>
                    <w:ind w:firstLine="720"/>
                    <w:jc w:val="both"/>
                    <w:rPr>
                      <w:szCs w:val="24"/>
                      <w:lang w:eastAsia="lt-LT"/>
                    </w:rPr>
                  </w:pPr>
                  <w:sdt>
                    <w:sdtPr>
                      <w:alias w:val="Numeris"/>
                      <w:tag w:val="nr_b2d2af789a2d46c7962ddd1c6d203f83"/>
                      <w:lock w:val="sdtLocked"/>
                      <w:richText/>
                    </w:sdtPr>
                    <w:sdtContent>
                      <w:r>
                        <w:rPr>
                          <w:szCs w:val="24"/>
                          <w:lang w:eastAsia="lt-LT"/>
                        </w:rPr>
                        <w:t>2</w:t>
                      </w:r>
                    </w:sdtContent>
                  </w:sdt>
                  <w:r>
                    <w:rPr>
                      <w:szCs w:val="24"/>
                      <w:lang w:eastAsia="lt-LT"/>
                    </w:rPr>
                    <w:t>. Aprašo nuostatos netaikomos, kai sudaryta Geriamojo vandens tiekimo ir nuotekų tvarkymo įstatymo 16 straipsnio 2 ir 3 dalyse nustatyta trišalė ar daugiašalė savivaldybės institucijos, viešojo vandens tiekėjo arba paviršinių nuotekų tvarkytojo, objekto statytojo (užsakovo) ir (ar) kito savivaldybės infrastruktūros valdytojo savivaldybės infrastruktūros plėtros sutartis.</w:t>
                  </w:r>
                </w:p>
              </w:sdtContent>
            </w:sdt>
            <w:sdt>
              <w:sdtPr>
                <w:alias w:val="3 p."/>
                <w:tag w:val="part_38d74692c5c64978b1682d5c0e00adcb"/>
                <w:lock w:val="sdtLocked"/>
                <w:richText/>
              </w:sdtPr>
              <w:sdtContent>
                <w:p w14:paraId="082DA2E3" w14:textId="6F987131">
                  <w:pPr>
                    <w:ind w:firstLine="720"/>
                    <w:jc w:val="both"/>
                    <w:rPr>
                      <w:szCs w:val="24"/>
                      <w:lang w:eastAsia="lt-LT"/>
                    </w:rPr>
                  </w:pPr>
                  <w:sdt>
                    <w:sdtPr>
                      <w:alias w:val="Numeris"/>
                      <w:tag w:val="nr_38d74692c5c64978b1682d5c0e00adcb"/>
                      <w:lock w:val="sdtLocked"/>
                      <w:richText/>
                    </w:sdtPr>
                    <w:sdtContent>
                      <w:r>
                        <w:rPr>
                          <w:szCs w:val="24"/>
                          <w:lang w:eastAsia="lt-LT"/>
                        </w:rPr>
                        <w:t>3</w:t>
                      </w:r>
                    </w:sdtContent>
                  </w:sdt>
                  <w:r>
                    <w:rPr>
                      <w:szCs w:val="24"/>
                      <w:lang w:eastAsia="lt-LT"/>
                    </w:rPr>
                    <w:t>. Apraše vartojamos sąvokos suprantamos taip, kaip jos apibrėžtos Lietuvos Respublikos geriamojo vandens tiekimo ir nuotekų tvarkymo įstatyme,</w:t>
                  </w:r>
                  <w:r>
                    <w:t xml:space="preserve"> Lietuvos Respublikos nekilnojamojo turto kadastro įstatyme,</w:t>
                  </w:r>
                  <w:r>
                    <w:rPr>
                      <w:szCs w:val="24"/>
                      <w:lang w:eastAsia="lt-LT"/>
                    </w:rPr>
                    <w:t xml:space="preserve"> Lietuvos Respublikos savivaldybių infrastruktūros plėtros įstatyme,  Lietuvos Respublikos statybos įstatyme, Lietuvos Respublikos viešųjų pirkimų įstatyme, Lietuvos Respublikos turto ir verslo vertinimo pagrindų įstatyme, 2016 m. balandžio 27 d. Europos Parlamento ir Tarybos reglamente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duomenų apsaugos reglamentas).</w:t>
                  </w:r>
                </w:p>
                <w:p w14:paraId="59CE8281" w14:textId="77777777">
                  <w:pPr>
                    <w:ind w:firstLine="680"/>
                    <w:jc w:val="both"/>
                    <w:rPr>
                      <w:szCs w:val="24"/>
                      <w:lang w:eastAsia="lt-LT"/>
                    </w:rPr>
                  </w:pPr>
                </w:p>
              </w:sdtContent>
            </w:sdt>
          </w:sdtContent>
        </w:sdt>
        <w:sdt>
          <w:sdtPr>
            <w:alias w:val="skyrius"/>
            <w:tag w:val="part_e22882752250446a8e7ba3c1eb5a5586"/>
            <w:lock w:val="sdtLocked"/>
            <w:richText/>
          </w:sdtPr>
          <w:sdtContent>
            <w:p w14:paraId="627176DD" w14:textId="77777777">
              <w:pPr>
                <w:jc w:val="center"/>
                <w:rPr>
                  <w:b/>
                  <w:szCs w:val="24"/>
                  <w:lang w:eastAsia="lt-LT"/>
                </w:rPr>
              </w:pPr>
              <w:sdt>
                <w:sdtPr>
                  <w:alias w:val="Numeris"/>
                  <w:tag w:val="nr_e22882752250446a8e7ba3c1eb5a5586"/>
                  <w:lock w:val="sdtLocked"/>
                  <w:richText/>
                </w:sdtPr>
                <w:sdtContent>
                  <w:r>
                    <w:rPr>
                      <w:b/>
                      <w:szCs w:val="24"/>
                      <w:lang w:eastAsia="lt-LT"/>
                    </w:rPr>
                    <w:t>II</w:t>
                  </w:r>
                </w:sdtContent>
              </w:sdt>
              <w:r>
                <w:rPr>
                  <w:b/>
                  <w:szCs w:val="24"/>
                  <w:lang w:eastAsia="lt-LT"/>
                </w:rPr>
                <w:t xml:space="preserve"> SKYRIUS</w:t>
              </w:r>
            </w:p>
            <w:p w14:paraId="35E9DA9F" w14:textId="77777777">
              <w:pPr>
                <w:jc w:val="center"/>
                <w:rPr>
                  <w:b/>
                  <w:szCs w:val="24"/>
                  <w:lang w:eastAsia="lt-LT"/>
                </w:rPr>
              </w:pPr>
              <w:sdt>
                <w:sdtPr>
                  <w:alias w:val="Pavadinimas"/>
                  <w:tag w:val="title_e22882752250446a8e7ba3c1eb5a5586"/>
                  <w:lock w:val="sdtLocked"/>
                  <w:richText/>
                </w:sdtPr>
                <w:sdtContent>
                  <w:r>
                    <w:rPr>
                      <w:b/>
                      <w:szCs w:val="24"/>
                      <w:lang w:eastAsia="lt-LT"/>
                    </w:rPr>
                    <w:t>INFRASTRUKTŪROS OBJEKTŲ PRIPAŽINIMAS REIKALINGAIS IR TINKAMAIS VIEŠAJAM GERIAMOJO VANDENS TIEKIMUI, NUOTEKŲ TVARKYMUI, PAVIRŠINIŲ NUOTEKŲ TVARKYMUI</w:t>
                  </w:r>
                </w:sdtContent>
              </w:sdt>
            </w:p>
            <w:p w14:paraId="6774D389" w14:textId="77777777">
              <w:pPr>
                <w:ind w:firstLine="680"/>
                <w:jc w:val="both"/>
                <w:rPr>
                  <w:szCs w:val="24"/>
                  <w:lang w:eastAsia="lt-LT"/>
                </w:rPr>
              </w:pPr>
            </w:p>
            <w:sdt>
              <w:sdtPr>
                <w:alias w:val="4 p."/>
                <w:tag w:val="part_4c50c881db6d446a90938fb0732e0f3d"/>
                <w:lock w:val="sdtLocked"/>
                <w:richText/>
              </w:sdtPr>
              <w:sdtContent>
                <w:p w14:paraId="07E41D71" w14:textId="0F9F15F3">
                  <w:pPr>
                    <w:ind w:firstLine="720"/>
                    <w:jc w:val="both"/>
                    <w:rPr>
                      <w:rFonts w:eastAsia="Lucida Sans Unicode"/>
                      <w:szCs w:val="24"/>
                      <w:lang w:eastAsia="lt-LT" w:bidi="en-US"/>
                    </w:rPr>
                  </w:pPr>
                  <w:sdt>
                    <w:sdtPr>
                      <w:alias w:val="Numeris"/>
                      <w:tag w:val="nr_4c50c881db6d446a90938fb0732e0f3d"/>
                      <w:lock w:val="sdtLocked"/>
                      <w:richText/>
                    </w:sdtPr>
                    <w:sdtContent>
                      <w:r>
                        <w:rPr>
                          <w:szCs w:val="24"/>
                          <w:lang w:eastAsia="lt-LT"/>
                        </w:rPr>
                        <w:t>4</w:t>
                      </w:r>
                    </w:sdtContent>
                  </w:sdt>
                  <w:r>
                    <w:rPr>
                      <w:szCs w:val="24"/>
                      <w:lang w:eastAsia="lt-LT"/>
                    </w:rPr>
                    <w:t xml:space="preserve">. </w:t>
                  </w:r>
                  <w:r>
                    <w:rPr>
                      <w:rFonts w:eastAsia="Lucida Sans Unicode"/>
                      <w:szCs w:val="24"/>
                      <w:lang w:eastAsia="lt-LT" w:bidi="en-US"/>
                    </w:rPr>
                    <w:t>Infrastruktūros objektas perimamas arba išperkamas siekiant aprūpinti abonentus ir vartotojus viešojo geriamojo vandens tiekimo ir (arba) nuotekų tvarkymo, paviršinių nuotekų tvarkymo paslaugomis.</w:t>
                  </w:r>
                </w:p>
              </w:sdtContent>
            </w:sdt>
            <w:sdt>
              <w:sdtPr>
                <w:alias w:val="5 p."/>
                <w:tag w:val="part_6cf6ea3b4bdd44649b7b8e791509e483"/>
                <w:lock w:val="sdtLocked"/>
                <w:richText/>
              </w:sdtPr>
              <w:sdtContent>
                <w:p w14:paraId="554A3664" w14:textId="6519D11C">
                  <w:pPr>
                    <w:ind w:firstLine="720"/>
                    <w:jc w:val="both"/>
                    <w:rPr>
                      <w:szCs w:val="24"/>
                      <w:lang w:eastAsia="lt-LT"/>
                    </w:rPr>
                  </w:pPr>
                  <w:sdt>
                    <w:sdtPr>
                      <w:alias w:val="Numeris"/>
                      <w:tag w:val="nr_6cf6ea3b4bdd44649b7b8e791509e483"/>
                      <w:lock w:val="sdtLocked"/>
                      <w:richText/>
                    </w:sdtPr>
                    <w:sdtContent>
                      <w:r>
                        <w:rPr>
                          <w:szCs w:val="24"/>
                          <w:lang w:eastAsia="lt-LT"/>
                        </w:rPr>
                        <w:t>5</w:t>
                      </w:r>
                    </w:sdtContent>
                  </w:sdt>
                  <w:r>
                    <w:rPr>
                      <w:szCs w:val="24"/>
                      <w:lang w:eastAsia="lt-LT"/>
                    </w:rPr>
                    <w:t>. Geriamojo vandens tiekimo ir (arba) nuotekų tvarkymo infrastruktūros objektas perimamas arba išperkamas viešojo vandens tiekėjo nuosavybėn.</w:t>
                  </w:r>
                </w:p>
              </w:sdtContent>
            </w:sdt>
            <w:sdt>
              <w:sdtPr>
                <w:alias w:val="6 p."/>
                <w:tag w:val="part_039bd0a51356456c9d98e8f9a79f7aa6"/>
                <w:lock w:val="sdtLocked"/>
                <w:richText/>
              </w:sdtPr>
              <w:sdtContent>
                <w:p w14:paraId="1B1578F7" w14:textId="2A781B1B">
                  <w:pPr>
                    <w:ind w:firstLine="720"/>
                    <w:jc w:val="both"/>
                    <w:rPr>
                      <w:szCs w:val="24"/>
                      <w:lang w:eastAsia="lt-LT"/>
                    </w:rPr>
                  </w:pPr>
                  <w:sdt>
                    <w:sdtPr>
                      <w:alias w:val="Numeris"/>
                      <w:tag w:val="nr_039bd0a51356456c9d98e8f9a79f7aa6"/>
                      <w:lock w:val="sdtLocked"/>
                      <w:richText/>
                    </w:sdtPr>
                    <w:sdtContent>
                      <w:r>
                        <w:rPr>
                          <w:szCs w:val="24"/>
                          <w:lang w:eastAsia="lt-LT"/>
                        </w:rPr>
                        <w:t>6</w:t>
                      </w:r>
                    </w:sdtContent>
                  </w:sdt>
                  <w:r>
                    <w:rPr>
                      <w:szCs w:val="24"/>
                      <w:lang w:eastAsia="lt-LT"/>
                    </w:rPr>
                    <w:t xml:space="preserve">. </w:t>
                  </w:r>
                  <w:r>
                    <w:rPr>
                      <w:rFonts w:eastAsia="Lucida Sans Unicode"/>
                      <w:szCs w:val="24"/>
                      <w:lang w:eastAsia="lt-LT" w:bidi="en-US"/>
                    </w:rPr>
                    <w:t xml:space="preserve">Paviršinių nuotekų tvarkymo infrastruktūros objektas perimamas arba išperkamas </w:t>
                  </w:r>
                  <w:r>
                    <w:rPr>
                      <w:szCs w:val="24"/>
                      <w:lang w:eastAsia="lt-LT"/>
                    </w:rPr>
                    <w:t>paviršinių nuotekų tvarkytojo nuosavybėn.</w:t>
                  </w:r>
                </w:p>
              </w:sdtContent>
            </w:sdt>
            <w:sdt>
              <w:sdtPr>
                <w:alias w:val="7 p."/>
                <w:tag w:val="part_b224456850ca43d6b2c442e41a8c9401"/>
                <w:lock w:val="sdtLocked"/>
                <w:richText/>
              </w:sdtPr>
              <w:sdtContent>
                <w:p w14:paraId="21CE5F05" w14:textId="5A69958B">
                  <w:pPr>
                    <w:ind w:firstLine="720"/>
                    <w:jc w:val="both"/>
                    <w:rPr>
                      <w:rFonts w:eastAsia="Lucida Sans Unicode"/>
                      <w:szCs w:val="24"/>
                      <w:lang w:eastAsia="lt-LT" w:bidi="en-US"/>
                    </w:rPr>
                  </w:pPr>
                  <w:sdt>
                    <w:sdtPr>
                      <w:alias w:val="Numeris"/>
                      <w:tag w:val="nr_b224456850ca43d6b2c442e41a8c9401"/>
                      <w:lock w:val="sdtLocked"/>
                      <w:richText/>
                    </w:sdtPr>
                    <w:sdtContent>
                      <w:r>
                        <w:rPr>
                          <w:rFonts w:eastAsia="Lucida Sans Unicode"/>
                          <w:szCs w:val="24"/>
                          <w:lang w:eastAsia="lt-LT" w:bidi="en-US"/>
                        </w:rPr>
                        <w:t>7</w:t>
                      </w:r>
                    </w:sdtContent>
                  </w:sdt>
                  <w:r>
                    <w:rPr>
                      <w:rFonts w:eastAsia="Lucida Sans Unicode"/>
                      <w:szCs w:val="24"/>
                      <w:lang w:eastAsia="lt-LT" w:bidi="en-US"/>
                    </w:rPr>
                    <w:t xml:space="preserve">. Infrastruktūros objekto tinkamumo kriterijai nustatyti Geriamojo vandens tiekimo ir nuotekų tvarkymo įstatymo 16 straipsnio 11 dalyje, o reikalingumo kriterijai </w:t>
                  </w:r>
                  <w:r>
                    <w:rPr>
                      <w:szCs w:val="24"/>
                      <w:lang w:eastAsia="lt-LT"/>
                    </w:rPr>
                    <w:t xml:space="preserve">– </w:t>
                  </w:r>
                  <w:r>
                    <w:rPr>
                      <w:rFonts w:eastAsia="Lucida Sans Unicode"/>
                      <w:szCs w:val="24"/>
                      <w:lang w:eastAsia="lt-LT" w:bidi="en-US"/>
                    </w:rPr>
                    <w:t>to paties straipsnio 12 dalyje.</w:t>
                  </w:r>
                </w:p>
              </w:sdtContent>
            </w:sdt>
            <w:sdt>
              <w:sdtPr>
                <w:alias w:val="8 p."/>
                <w:tag w:val="part_42f9a7d6b3724ee2999f4a554adea327"/>
                <w:lock w:val="sdtLocked"/>
                <w:richText/>
              </w:sdtPr>
              <w:sdtContent>
                <w:p w14:paraId="051FFAA4" w14:textId="04EECCD5">
                  <w:pPr>
                    <w:ind w:firstLine="782"/>
                    <w:jc w:val="both"/>
                    <w:rPr>
                      <w:szCs w:val="24"/>
                      <w:lang w:eastAsia="lt-LT"/>
                    </w:rPr>
                  </w:pPr>
                  <w:sdt>
                    <w:sdtPr>
                      <w:alias w:val="Numeris"/>
                      <w:tag w:val="nr_42f9a7d6b3724ee2999f4a554adea327"/>
                      <w:lock w:val="sdtLocked"/>
                      <w:richText/>
                    </w:sdtPr>
                    <w:sdtContent>
                      <w:r>
                        <w:rPr>
                          <w:szCs w:val="24"/>
                          <w:lang w:eastAsia="lt-LT"/>
                        </w:rPr>
                        <w:t>8</w:t>
                      </w:r>
                    </w:sdtContent>
                  </w:sdt>
                  <w:r>
                    <w:rPr>
                      <w:szCs w:val="24"/>
                      <w:lang w:eastAsia="lt-LT"/>
                    </w:rPr>
                    <w:t xml:space="preserve">.  Gavęs iš valstybės įmonės Registrų centro  informaciją apie infrastruktūros objekto savininką ir jo gyvenamosios vietos adresą, viešasis vandens tiekėjas, paviršinių nuotekų tvarkytojas kreipiasi raštu į infrastruktūros objekto savininką su paklausimu, ar šis, susitarus dėl infrastruktūros objekto išpirkimo arba perleidimo sąlygų, sutiktų Aprašo nustatyta tvarka parduoti arba perleisti infrastruktūros objektą viešojo vandens tiekėjo, paviršinių nuotekų tvarkytojo nuosavybėn. Kartu su paklausimu viešasis vandens tiekėjas, paviršinių nuotekų tvarkytojas infrastruktūros objekto savininkui pateikia prašymą per vieną mėnesį nuo paklausimo pateikimo dienos pateikti Aprašo 11 punkte nurodytus dokumentus, kurių reikia viešajam vandens tiekėjui, paviršinių nuotekų tvarkytojui išvadai dėl infrastruktūros objekto reikalingumo ir tinkamumo viešajam geriamojo vandens tiekimui ir (arba) nuotekų tvarkymui, paviršinių nuotekų tvarkymui (toliau – išvada) parengti. Jeigu infrastruktūros objekto savininkas neturi arba nepateikia prašomų dokumentų, viešasis vandens tiekėjas, paviršinių nuotekų tvarkytojas gali kreiptis dėl informacijos, kurios reikia išvadai dėl infrastruktūros objekto reikalingumo ir tinkamumo viešajam geriamojo vandens tiekimui ir (arba) nuotekų tvarkymui, paviršinių nuotekų tvarkymui parengti, pateikimo valstybės ar savivaldybių institucijoms ar įstaigoms. Jeigu per vieną mėnesį nuo viešojo vandens tiekėjo, paviršinių nuotekų tvarkytojo paklausimo pateikimo dienos negaunamas infrastruktūros objekto savininko raštiškas sutikimas parduoti arba perleisti infrastruktūros objektą, laikoma, kad minėtas savininkas nesutiko su pasiūlymu išpirkti arba perleisti infrastruktūros objektą. </w:t>
                  </w:r>
                </w:p>
                <w:p w14:paraId="36DF256B" w14:textId="77777777">
                  <w:pPr>
                    <w:ind w:firstLine="720"/>
                    <w:jc w:val="center"/>
                    <w:rPr>
                      <w:szCs w:val="24"/>
                      <w:lang w:eastAsia="lt-LT"/>
                    </w:rPr>
                  </w:pPr>
                </w:p>
              </w:sdtContent>
            </w:sdt>
          </w:sdtContent>
        </w:sdt>
        <w:sdt>
          <w:sdtPr>
            <w:alias w:val="skyrius"/>
            <w:tag w:val="part_8d99ff82a25048e5aa8fbc069cd68593"/>
            <w:lock w:val="sdtLocked"/>
            <w:richText/>
          </w:sdtPr>
          <w:sdtContent>
            <w:p w14:paraId="29AB4A6C" w14:textId="77777777">
              <w:pPr>
                <w:ind w:firstLine="720"/>
                <w:jc w:val="center"/>
                <w:rPr>
                  <w:b/>
                  <w:szCs w:val="24"/>
                  <w:lang w:eastAsia="lt-LT"/>
                </w:rPr>
              </w:pPr>
              <w:sdt>
                <w:sdtPr>
                  <w:alias w:val="Numeris"/>
                  <w:tag w:val="nr_8d99ff82a25048e5aa8fbc069cd68593"/>
                  <w:lock w:val="sdtLocked"/>
                  <w:richText/>
                </w:sdtPr>
                <w:sdtContent>
                  <w:r>
                    <w:rPr>
                      <w:b/>
                      <w:szCs w:val="24"/>
                      <w:lang w:eastAsia="lt-LT"/>
                    </w:rPr>
                    <w:t>III</w:t>
                  </w:r>
                </w:sdtContent>
              </w:sdt>
              <w:r>
                <w:rPr>
                  <w:b/>
                  <w:szCs w:val="24"/>
                  <w:lang w:eastAsia="lt-LT"/>
                </w:rPr>
                <w:t xml:space="preserve"> SKYRIUS</w:t>
              </w:r>
            </w:p>
            <w:p w14:paraId="2B52CED4" w14:textId="403B051C">
              <w:pPr>
                <w:ind w:firstLine="720"/>
                <w:jc w:val="center"/>
                <w:rPr>
                  <w:b/>
                  <w:szCs w:val="24"/>
                  <w:lang w:eastAsia="lt-LT"/>
                </w:rPr>
              </w:pPr>
              <w:sdt>
                <w:sdtPr>
                  <w:alias w:val="Pavadinimas"/>
                  <w:tag w:val="title_8d99ff82a25048e5aa8fbc069cd68593"/>
                  <w:lock w:val="sdtLocked"/>
                  <w:richText/>
                </w:sdtPr>
                <w:sdtContent>
                  <w:r>
                    <w:rPr>
                      <w:b/>
                      <w:szCs w:val="24"/>
                      <w:lang w:eastAsia="lt-LT"/>
                    </w:rPr>
                    <w:t xml:space="preserve">PRAŠYMŲ IŠPIRKTI ARBA PERLEISTI  INFRASTRUKTŪROS OBJEKTĄ IR DOKUMENTŲ PATEIKIMO IR NAGRINĖJIMO TVARKA</w:t>
                  </w:r>
                </w:sdtContent>
              </w:sdt>
            </w:p>
            <w:p w14:paraId="22D55A55" w14:textId="77777777">
              <w:pPr>
                <w:ind w:firstLine="720"/>
                <w:jc w:val="center"/>
                <w:rPr>
                  <w:b/>
                  <w:szCs w:val="24"/>
                  <w:lang w:eastAsia="lt-LT"/>
                </w:rPr>
              </w:pPr>
            </w:p>
            <w:sdt>
              <w:sdtPr>
                <w:alias w:val="9 p."/>
                <w:tag w:val="part_9cb118e930904b2fa92526c7b63634b2"/>
                <w:lock w:val="sdtLocked"/>
                <w:richText/>
              </w:sdtPr>
              <w:sdtContent>
                <w:p w14:paraId="6DF73502" w14:textId="7A169B36">
                  <w:pPr>
                    <w:ind w:firstLine="720"/>
                    <w:jc w:val="both"/>
                    <w:rPr>
                      <w:szCs w:val="24"/>
                      <w:lang w:eastAsia="lt-LT"/>
                    </w:rPr>
                  </w:pPr>
                  <w:sdt>
                    <w:sdtPr>
                      <w:alias w:val="Numeris"/>
                      <w:tag w:val="nr_9cb118e930904b2fa92526c7b63634b2"/>
                      <w:lock w:val="sdtLocked"/>
                      <w:richText/>
                    </w:sdtPr>
                    <w:sdtContent>
                      <w:r>
                        <w:rPr>
                          <w:szCs w:val="24"/>
                          <w:lang w:eastAsia="lt-LT"/>
                        </w:rPr>
                        <w:t>9</w:t>
                      </w:r>
                    </w:sdtContent>
                  </w:sdt>
                  <w:r>
                    <w:rPr>
                      <w:szCs w:val="24"/>
                      <w:lang w:eastAsia="lt-LT"/>
                    </w:rPr>
                    <w:t>. Infrastruktūros objekto savininkas (ar jo įgaliotas atstovas) savo iniciatyva turi teisę pateikti prašymą perimti ar išpirkti iš jo infrastruktūros objektą. Prašymas pateikiamas viešajam vandens tiekėjui, paviršinių nuotekų tvarkytojui, kurio veiklos teritorijoje yra infrastruktūros objekto savininko prašomas perimti arba išpirkti infrastruktūros objektas.</w:t>
                  </w:r>
                </w:p>
              </w:sdtContent>
            </w:sdt>
            <w:sdt>
              <w:sdtPr>
                <w:alias w:val="10 p."/>
                <w:tag w:val="part_fa1a51684fea4d1cabed9c7c14a73656"/>
                <w:lock w:val="sdtLocked"/>
                <w:richText/>
              </w:sdtPr>
              <w:sdtContent>
                <w:p w14:paraId="3FB98E87" w14:textId="504D4FD1">
                  <w:pPr>
                    <w:ind w:firstLine="720"/>
                    <w:jc w:val="both"/>
                    <w:rPr>
                      <w:szCs w:val="24"/>
                      <w:lang w:eastAsia="lt-LT"/>
                    </w:rPr>
                  </w:pPr>
                  <w:sdt>
                    <w:sdtPr>
                      <w:alias w:val="Numeris"/>
                      <w:tag w:val="nr_fa1a51684fea4d1cabed9c7c14a73656"/>
                      <w:lock w:val="sdtLocked"/>
                      <w:richText/>
                    </w:sdtPr>
                    <w:sdtContent>
                      <w:r>
                        <w:rPr>
                          <w:szCs w:val="24"/>
                          <w:lang w:eastAsia="lt-LT"/>
                        </w:rPr>
                        <w:t>10</w:t>
                      </w:r>
                    </w:sdtContent>
                  </w:sdt>
                  <w:r>
                    <w:rPr>
                      <w:szCs w:val="24"/>
                      <w:lang w:eastAsia="lt-LT"/>
                    </w:rPr>
                    <w:t>. Infrastruktūros objekto savininko (jo įgalioto atstovo) pasirašytame prašyme nurodoma:</w:t>
                  </w:r>
                </w:p>
                <w:sdt>
                  <w:sdtPr>
                    <w:alias w:val="10.1 pp."/>
                    <w:tag w:val="part_2317beb4779c412eb45fa4a802a4c340"/>
                    <w:lock w:val="sdtLocked"/>
                    <w:richText/>
                  </w:sdtPr>
                  <w:sdtContent>
                    <w:p w14:paraId="4C9DB42C" w14:textId="40FBDFAA">
                      <w:pPr>
                        <w:ind w:firstLine="720"/>
                        <w:jc w:val="both"/>
                        <w:rPr>
                          <w:szCs w:val="24"/>
                          <w:lang w:eastAsia="lt-LT"/>
                        </w:rPr>
                      </w:pPr>
                      <w:sdt>
                        <w:sdtPr>
                          <w:alias w:val="Numeris"/>
                          <w:tag w:val="nr_2317beb4779c412eb45fa4a802a4c340"/>
                          <w:lock w:val="sdtLocked"/>
                          <w:richText/>
                        </w:sdtPr>
                        <w:sdtContent>
                          <w:r>
                            <w:rPr>
                              <w:szCs w:val="24"/>
                              <w:lang w:eastAsia="lt-LT"/>
                            </w:rPr>
                            <w:t>10.1</w:t>
                          </w:r>
                        </w:sdtContent>
                      </w:sdt>
                      <w:r>
                        <w:rPr>
                          <w:szCs w:val="24"/>
                          <w:lang w:eastAsia="lt-LT"/>
                        </w:rPr>
                        <w:t>. bendra informacija apie savininką (fizinio asmens vardas, pavardė, asmens kodas,</w:t>
                      </w:r>
                      <w:r>
                        <w:t xml:space="preserve"> </w:t>
                      </w:r>
                      <w:r>
                        <w:rPr>
                          <w:szCs w:val="24"/>
                          <w:lang w:eastAsia="lt-LT"/>
                        </w:rPr>
                        <w:t xml:space="preserve">korespondencijos adresas, telefonas ir (arba) elektroninis paštas; juridinio asmens pavadinimas, įmonės kodas, buveinė, telefono numeris ir elektroninis paštas) arba savininko įgaliotą atstovą, jeigu toks yra (vardas, pavardė, asmens kodas, gyvenamoji vieta arba pavadinimas, kodas, buveinė, elektroninis paštas, telefono  numeris); </w:t>
                      </w:r>
                    </w:p>
                  </w:sdtContent>
                </w:sdt>
                <w:sdt>
                  <w:sdtPr>
                    <w:alias w:val="10.2 pp."/>
                    <w:tag w:val="part_7fd02c570d6d409b9f22a1a13e176cd7"/>
                    <w:lock w:val="sdtLocked"/>
                    <w:richText/>
                  </w:sdtPr>
                  <w:sdtContent>
                    <w:p w14:paraId="5353BE28" w14:textId="19C05553">
                      <w:pPr>
                        <w:ind w:firstLine="720"/>
                        <w:jc w:val="both"/>
                        <w:rPr>
                          <w:szCs w:val="24"/>
                          <w:lang w:eastAsia="lt-LT"/>
                        </w:rPr>
                      </w:pPr>
                      <w:sdt>
                        <w:sdtPr>
                          <w:alias w:val="Numeris"/>
                          <w:tag w:val="nr_7fd02c570d6d409b9f22a1a13e176cd7"/>
                          <w:lock w:val="sdtLocked"/>
                          <w:richText/>
                        </w:sdtPr>
                        <w:sdtContent>
                          <w:r>
                            <w:rPr>
                              <w:szCs w:val="24"/>
                              <w:lang w:eastAsia="lt-LT"/>
                            </w:rPr>
                            <w:t>10.2</w:t>
                          </w:r>
                        </w:sdtContent>
                      </w:sdt>
                      <w:r>
                        <w:rPr>
                          <w:szCs w:val="24"/>
                          <w:lang w:eastAsia="lt-LT"/>
                        </w:rPr>
                        <w:t>. prašymo surašymo data;</w:t>
                      </w:r>
                    </w:p>
                  </w:sdtContent>
                </w:sdt>
                <w:sdt>
                  <w:sdtPr>
                    <w:alias w:val="10.3 pp."/>
                    <w:tag w:val="part_b5f8ffeef14d46d994cec878a9773d64"/>
                    <w:lock w:val="sdtLocked"/>
                    <w:richText/>
                  </w:sdtPr>
                  <w:sdtContent>
                    <w:p w14:paraId="5915E1BC" w14:textId="40FD1A81">
                      <w:pPr>
                        <w:tabs>
                          <w:tab w:val="left" w:pos="1134"/>
                          <w:tab w:val="left" w:pos="1276"/>
                        </w:tabs>
                        <w:ind w:firstLine="720"/>
                        <w:jc w:val="both"/>
                        <w:rPr>
                          <w:szCs w:val="24"/>
                          <w:lang w:eastAsia="lt-LT"/>
                        </w:rPr>
                      </w:pPr>
                      <w:sdt>
                        <w:sdtPr>
                          <w:alias w:val="Numeris"/>
                          <w:tag w:val="nr_b5f8ffeef14d46d994cec878a9773d64"/>
                          <w:lock w:val="sdtLocked"/>
                          <w:richText/>
                        </w:sdtPr>
                        <w:sdtContent>
                          <w:r>
                            <w:rPr>
                              <w:szCs w:val="24"/>
                              <w:lang w:eastAsia="lt-LT"/>
                            </w:rPr>
                            <w:t>10.3</w:t>
                          </w:r>
                        </w:sdtContent>
                      </w:sdt>
                      <w:r>
                        <w:rPr>
                          <w:szCs w:val="24"/>
                          <w:lang w:eastAsia="lt-LT"/>
                        </w:rPr>
                        <w:t xml:space="preserve">. </w:t>
                        <w:tab/>
                        <w:t>duomenys apie infrastruktūros objektą (vieta ir įrengimo data, techninės charakteristikos, įrangos sąrašas);</w:t>
                      </w:r>
                    </w:p>
                  </w:sdtContent>
                </w:sdt>
                <w:sdt>
                  <w:sdtPr>
                    <w:alias w:val="10.4 pp."/>
                    <w:tag w:val="part_048cc38ef04143b8b1300c73c465a6f2"/>
                    <w:lock w:val="sdtLocked"/>
                    <w:richText/>
                  </w:sdtPr>
                  <w:sdtContent>
                    <w:p w14:paraId="20CD674B" w14:textId="544177DC">
                      <w:pPr>
                        <w:tabs>
                          <w:tab w:val="left" w:pos="1134"/>
                        </w:tabs>
                        <w:ind w:firstLine="720"/>
                        <w:jc w:val="both"/>
                        <w:rPr>
                          <w:szCs w:val="24"/>
                          <w:lang w:eastAsia="lt-LT"/>
                        </w:rPr>
                      </w:pPr>
                      <w:sdt>
                        <w:sdtPr>
                          <w:alias w:val="Numeris"/>
                          <w:tag w:val="nr_048cc38ef04143b8b1300c73c465a6f2"/>
                          <w:lock w:val="sdtLocked"/>
                          <w:richText/>
                        </w:sdtPr>
                        <w:sdtContent>
                          <w:r>
                            <w:rPr>
                              <w:szCs w:val="24"/>
                              <w:lang w:eastAsia="lt-LT"/>
                            </w:rPr>
                            <w:t>10.4</w:t>
                          </w:r>
                        </w:sdtContent>
                      </w:sdt>
                      <w:r>
                        <w:rPr>
                          <w:szCs w:val="24"/>
                          <w:lang w:eastAsia="lt-LT"/>
                        </w:rPr>
                        <w:t>. siūloma infrastruktūros objekto išpirkimo kaina arba perleidimo sąlygos;</w:t>
                      </w:r>
                    </w:p>
                  </w:sdtContent>
                </w:sdt>
                <w:sdt>
                  <w:sdtPr>
                    <w:alias w:val="10.5 pp."/>
                    <w:tag w:val="part_f7cd0e1ad110475d9aa090de714b32c6"/>
                    <w:lock w:val="sdtLocked"/>
                    <w:richText/>
                  </w:sdtPr>
                  <w:sdtContent>
                    <w:p w14:paraId="3781DCC3" w14:textId="6EA02124">
                      <w:pPr>
                        <w:ind w:firstLine="720"/>
                        <w:jc w:val="both"/>
                        <w:rPr>
                          <w:szCs w:val="24"/>
                          <w:lang w:eastAsia="lt-LT"/>
                        </w:rPr>
                      </w:pPr>
                      <w:sdt>
                        <w:sdtPr>
                          <w:alias w:val="Numeris"/>
                          <w:tag w:val="nr_f7cd0e1ad110475d9aa090de714b32c6"/>
                          <w:lock w:val="sdtLocked"/>
                          <w:richText/>
                        </w:sdtPr>
                        <w:sdtContent>
                          <w:r>
                            <w:rPr>
                              <w:szCs w:val="24"/>
                              <w:lang w:eastAsia="lt-LT"/>
                            </w:rPr>
                            <w:t>10.5</w:t>
                          </w:r>
                        </w:sdtContent>
                      </w:sdt>
                      <w:r>
                        <w:rPr>
                          <w:szCs w:val="24"/>
                          <w:lang w:eastAsia="lt-LT"/>
                        </w:rPr>
                        <w:t>. kita, savininko ar jo įgalioto atstovo nuomone, svarbi informacija;</w:t>
                      </w:r>
                    </w:p>
                  </w:sdtContent>
                </w:sdt>
                <w:sdt>
                  <w:sdtPr>
                    <w:alias w:val="10.6 pp."/>
                    <w:tag w:val="part_39e7b4f5df1046f2ada0501676b5b880"/>
                    <w:lock w:val="sdtLocked"/>
                    <w:richText/>
                  </w:sdtPr>
                  <w:sdtContent>
                    <w:p w14:paraId="0BFEFB29" w14:textId="10245A57">
                      <w:pPr>
                        <w:ind w:firstLine="720"/>
                        <w:jc w:val="both"/>
                        <w:rPr>
                          <w:szCs w:val="24"/>
                          <w:lang w:eastAsia="lt-LT"/>
                        </w:rPr>
                      </w:pPr>
                      <w:sdt>
                        <w:sdtPr>
                          <w:alias w:val="Numeris"/>
                          <w:tag w:val="nr_39e7b4f5df1046f2ada0501676b5b880"/>
                          <w:lock w:val="sdtLocked"/>
                          <w:richText/>
                        </w:sdtPr>
                        <w:sdtContent>
                          <w:r>
                            <w:rPr>
                              <w:szCs w:val="24"/>
                              <w:lang w:eastAsia="lt-LT"/>
                            </w:rPr>
                            <w:t>10.6</w:t>
                          </w:r>
                        </w:sdtContent>
                      </w:sdt>
                      <w:r>
                        <w:rPr>
                          <w:szCs w:val="24"/>
                          <w:lang w:eastAsia="lt-LT"/>
                        </w:rPr>
                        <w:t>. prie prašymo pridedamų dokumentų sąrašas.</w:t>
                      </w:r>
                    </w:p>
                  </w:sdtContent>
                </w:sdt>
              </w:sdtContent>
            </w:sdt>
            <w:sdt>
              <w:sdtPr>
                <w:alias w:val="11 p."/>
                <w:tag w:val="part_317f4bf79cf64739b38d191da686f07a"/>
                <w:lock w:val="sdtLocked"/>
                <w:richText/>
              </w:sdtPr>
              <w:sdtContent>
                <w:p w14:paraId="2DF588A2" w14:textId="5DAA839C">
                  <w:pPr>
                    <w:ind w:firstLine="720"/>
                    <w:jc w:val="both"/>
                    <w:rPr>
                      <w:szCs w:val="24"/>
                      <w:lang w:eastAsia="lt-LT"/>
                    </w:rPr>
                  </w:pPr>
                  <w:sdt>
                    <w:sdtPr>
                      <w:alias w:val="Numeris"/>
                      <w:tag w:val="nr_317f4bf79cf64739b38d191da686f07a"/>
                      <w:lock w:val="sdtLocked"/>
                      <w:richText/>
                    </w:sdtPr>
                    <w:sdtContent>
                      <w:r>
                        <w:rPr>
                          <w:szCs w:val="24"/>
                          <w:lang w:eastAsia="lt-LT"/>
                        </w:rPr>
                        <w:t>11</w:t>
                      </w:r>
                    </w:sdtContent>
                  </w:sdt>
                  <w:r>
                    <w:rPr>
                      <w:szCs w:val="24"/>
                      <w:lang w:eastAsia="lt-LT"/>
                    </w:rPr>
                    <w:t>. Infrastruktūros objekto savininkas turi pateikti šiuos dokumentus:</w:t>
                  </w:r>
                </w:p>
                <w:sdt>
                  <w:sdtPr>
                    <w:alias w:val="11.1 pp."/>
                    <w:tag w:val="part_ce64f3d3a26748a59f27aaab714e52c8"/>
                    <w:lock w:val="sdtLocked"/>
                    <w:richText/>
                  </w:sdtPr>
                  <w:sdtContent>
                    <w:p w14:paraId="3F876B78" w14:textId="31FDE03C">
                      <w:pPr>
                        <w:ind w:firstLine="720"/>
                        <w:jc w:val="both"/>
                        <w:rPr>
                          <w:szCs w:val="24"/>
                          <w:lang w:eastAsia="lt-LT"/>
                        </w:rPr>
                      </w:pPr>
                      <w:sdt>
                        <w:sdtPr>
                          <w:alias w:val="Numeris"/>
                          <w:tag w:val="nr_ce64f3d3a26748a59f27aaab714e52c8"/>
                          <w:lock w:val="sdtLocked"/>
                          <w:richText/>
                        </w:sdtPr>
                        <w:sdtContent>
                          <w:r>
                            <w:rPr>
                              <w:szCs w:val="24"/>
                              <w:lang w:eastAsia="lt-LT"/>
                            </w:rPr>
                            <w:t>11.1</w:t>
                          </w:r>
                        </w:sdtContent>
                      </w:sdt>
                      <w:r>
                        <w:rPr>
                          <w:szCs w:val="24"/>
                          <w:lang w:eastAsia="lt-LT"/>
                        </w:rPr>
                        <w:t>. Juridinių asmenų registro išrašą ir įstatus (išskyrus atvejus, kai infrastruktūros</w:t>
                      </w:r>
                      <w:r>
                        <w:t xml:space="preserve"> </w:t>
                      </w:r>
                      <w:r>
                        <w:rPr>
                          <w:szCs w:val="24"/>
                          <w:lang w:eastAsia="lt-LT"/>
                        </w:rPr>
                        <w:t>objekto savininkas yra fizinis asmuo);</w:t>
                      </w:r>
                    </w:p>
                  </w:sdtContent>
                </w:sdt>
                <w:sdt>
                  <w:sdtPr>
                    <w:alias w:val="11.2 pp."/>
                    <w:tag w:val="part_3136f91b2dab46dab615d481534ec12a"/>
                    <w:lock w:val="sdtLocked"/>
                    <w:richText/>
                  </w:sdtPr>
                  <w:sdtContent>
                    <w:p w14:paraId="4932B269" w14:textId="05B09B68">
                      <w:pPr>
                        <w:ind w:firstLine="720"/>
                        <w:jc w:val="both"/>
                        <w:rPr>
                          <w:szCs w:val="24"/>
                          <w:lang w:eastAsia="lt-LT"/>
                        </w:rPr>
                      </w:pPr>
                      <w:sdt>
                        <w:sdtPr>
                          <w:alias w:val="Numeris"/>
                          <w:tag w:val="nr_3136f91b2dab46dab615d481534ec12a"/>
                          <w:lock w:val="sdtLocked"/>
                          <w:richText/>
                        </w:sdtPr>
                        <w:sdtContent>
                          <w:r>
                            <w:rPr>
                              <w:szCs w:val="24"/>
                              <w:lang w:eastAsia="lt-LT"/>
                            </w:rPr>
                            <w:t>11.2</w:t>
                          </w:r>
                        </w:sdtContent>
                      </w:sdt>
                      <w:r>
                        <w:rPr>
                          <w:szCs w:val="24"/>
                          <w:lang w:eastAsia="lt-LT"/>
                        </w:rPr>
                        <w:t>. juridinio asmens atitinkamo valdymo organo sprendimą dėl sutikimo parduoti arba perleisti infrastruktūros objektą (išskyrus atvejus, kai infrastruktūros objekto savininkas yra fizinis asmuo);</w:t>
                      </w:r>
                    </w:p>
                  </w:sdtContent>
                </w:sdt>
                <w:sdt>
                  <w:sdtPr>
                    <w:alias w:val="11.3 pp."/>
                    <w:tag w:val="part_9bc150b4c20b45e48cc2d40bb6cf6ff4"/>
                    <w:lock w:val="sdtLocked"/>
                    <w:richText/>
                  </w:sdtPr>
                  <w:sdtContent>
                    <w:p w14:paraId="38F33B7D" w14:textId="6346A6A4">
                      <w:pPr>
                        <w:ind w:firstLine="720"/>
                        <w:jc w:val="both"/>
                        <w:rPr>
                          <w:szCs w:val="24"/>
                          <w:lang w:eastAsia="lt-LT"/>
                        </w:rPr>
                      </w:pPr>
                      <w:sdt>
                        <w:sdtPr>
                          <w:alias w:val="Numeris"/>
                          <w:tag w:val="nr_9bc150b4c20b45e48cc2d40bb6cf6ff4"/>
                          <w:lock w:val="sdtLocked"/>
                          <w:richText/>
                        </w:sdtPr>
                        <w:sdtContent>
                          <w:r>
                            <w:rPr>
                              <w:szCs w:val="24"/>
                              <w:lang w:eastAsia="lt-LT"/>
                            </w:rPr>
                            <w:t>11.3</w:t>
                          </w:r>
                        </w:sdtContent>
                      </w:sdt>
                      <w:r>
                        <w:rPr>
                          <w:szCs w:val="24"/>
                          <w:lang w:eastAsia="lt-LT"/>
                        </w:rPr>
                        <w:t>. įgaliojimą ar kitą dokumentą, patvirtinantį atstovo teises, jeigu prašymą pateikia savininko įgaliotas atstovas;</w:t>
                      </w:r>
                    </w:p>
                  </w:sdtContent>
                </w:sdt>
                <w:sdt>
                  <w:sdtPr>
                    <w:alias w:val="11.4 pp."/>
                    <w:tag w:val="part_6fff31d39eae4528955ed1cae26dc6e3"/>
                    <w:lock w:val="sdtLocked"/>
                    <w:richText/>
                  </w:sdtPr>
                  <w:sdtContent>
                    <w:p w14:paraId="663DFFFA" w14:textId="49674A44">
                      <w:pPr>
                        <w:ind w:firstLine="720"/>
                        <w:jc w:val="both"/>
                        <w:rPr>
                          <w:szCs w:val="24"/>
                          <w:shd w:val="clear" w:color="auto" w:fill="FFFF00"/>
                          <w:lang w:eastAsia="lt-LT"/>
                        </w:rPr>
                      </w:pPr>
                      <w:sdt>
                        <w:sdtPr>
                          <w:alias w:val="Numeris"/>
                          <w:tag w:val="nr_6fff31d39eae4528955ed1cae26dc6e3"/>
                          <w:lock w:val="sdtLocked"/>
                          <w:richText/>
                        </w:sdtPr>
                        <w:sdtContent>
                          <w:r>
                            <w:rPr>
                              <w:szCs w:val="24"/>
                              <w:lang w:eastAsia="lt-LT"/>
                            </w:rPr>
                            <w:t>11.4</w:t>
                          </w:r>
                        </w:sdtContent>
                      </w:sdt>
                      <w:r>
                        <w:rPr>
                          <w:szCs w:val="24"/>
                          <w:lang w:eastAsia="lt-LT"/>
                        </w:rPr>
                        <w:t>. Nekilnojamojo turto registro duomenų banko išrašą apie infrastruktūros objektą;</w:t>
                      </w:r>
                    </w:p>
                  </w:sdtContent>
                </w:sdt>
                <w:sdt>
                  <w:sdtPr>
                    <w:alias w:val="11.5 pp."/>
                    <w:tag w:val="part_cb9d12fd14424d359cce846edd178cd8"/>
                    <w:lock w:val="sdtLocked"/>
                    <w:richText/>
                  </w:sdtPr>
                  <w:sdtContent>
                    <w:p w14:paraId="7392044A" w14:textId="7EB83DB3">
                      <w:pPr>
                        <w:ind w:firstLine="720"/>
                        <w:jc w:val="both"/>
                        <w:rPr>
                          <w:szCs w:val="24"/>
                          <w:lang w:eastAsia="lt-LT"/>
                        </w:rPr>
                      </w:pPr>
                      <w:sdt>
                        <w:sdtPr>
                          <w:alias w:val="Numeris"/>
                          <w:tag w:val="nr_cb9d12fd14424d359cce846edd178cd8"/>
                          <w:lock w:val="sdtLocked"/>
                          <w:richText/>
                        </w:sdtPr>
                        <w:sdtContent>
                          <w:r>
                            <w:rPr>
                              <w:szCs w:val="24"/>
                              <w:lang w:eastAsia="lt-LT"/>
                            </w:rPr>
                            <w:t>11.5</w:t>
                          </w:r>
                        </w:sdtContent>
                      </w:sdt>
                      <w:r>
                        <w:rPr>
                          <w:szCs w:val="24"/>
                          <w:lang w:eastAsia="lt-LT"/>
                        </w:rPr>
                        <w:t>. nekilnojamojo daikto kadastro duomenų bylą;</w:t>
                      </w:r>
                    </w:p>
                  </w:sdtContent>
                </w:sdt>
                <w:sdt>
                  <w:sdtPr>
                    <w:alias w:val="11.6 pp."/>
                    <w:tag w:val="part_05bd7cca41a5456d8d11ae6e02e12724"/>
                    <w:lock w:val="sdtLocked"/>
                    <w:richText/>
                  </w:sdtPr>
                  <w:sdtContent>
                    <w:p w14:paraId="43BB8F5B" w14:textId="7D23EBD1">
                      <w:pPr>
                        <w:ind w:firstLine="720"/>
                        <w:jc w:val="both"/>
                        <w:rPr>
                          <w:szCs w:val="24"/>
                          <w:lang w:eastAsia="lt-LT"/>
                        </w:rPr>
                      </w:pPr>
                      <w:sdt>
                        <w:sdtPr>
                          <w:alias w:val="Numeris"/>
                          <w:tag w:val="nr_05bd7cca41a5456d8d11ae6e02e12724"/>
                          <w:lock w:val="sdtLocked"/>
                          <w:richText/>
                        </w:sdtPr>
                        <w:sdtContent>
                          <w:r>
                            <w:rPr>
                              <w:szCs w:val="24"/>
                              <w:lang w:eastAsia="lt-LT"/>
                            </w:rPr>
                            <w:t>11.6</w:t>
                          </w:r>
                        </w:sdtContent>
                      </w:sdt>
                      <w:r>
                        <w:rPr>
                          <w:szCs w:val="24"/>
                          <w:lang w:eastAsia="lt-LT"/>
                        </w:rPr>
                        <w:t xml:space="preserve">. statybos užbaigimo aktą arba deklaraciją apie statybos užbaigimą; </w:t>
                      </w:r>
                    </w:p>
                  </w:sdtContent>
                </w:sdt>
                <w:sdt>
                  <w:sdtPr>
                    <w:alias w:val="11.7 pp."/>
                    <w:tag w:val="part_1164b26b9f7e40fe882294e1db3077bb"/>
                    <w:lock w:val="sdtLocked"/>
                    <w:richText/>
                  </w:sdtPr>
                  <w:sdtContent>
                    <w:p w14:paraId="14D7FF9C" w14:textId="28C00823">
                      <w:pPr>
                        <w:ind w:firstLine="720"/>
                        <w:jc w:val="both"/>
                        <w:rPr>
                          <w:szCs w:val="24"/>
                          <w:lang w:eastAsia="lt-LT"/>
                        </w:rPr>
                      </w:pPr>
                      <w:sdt>
                        <w:sdtPr>
                          <w:alias w:val="Numeris"/>
                          <w:tag w:val="nr_1164b26b9f7e40fe882294e1db3077bb"/>
                          <w:lock w:val="sdtLocked"/>
                          <w:richText/>
                        </w:sdtPr>
                        <w:sdtContent>
                          <w:r>
                            <w:rPr>
                              <w:szCs w:val="24"/>
                              <w:lang w:eastAsia="lt-LT"/>
                            </w:rPr>
                            <w:t>11.7</w:t>
                          </w:r>
                        </w:sdtContent>
                      </w:sdt>
                      <w:r>
                        <w:rPr>
                          <w:szCs w:val="24"/>
                          <w:lang w:eastAsia="lt-LT"/>
                        </w:rPr>
                        <w:t>. dokumentus, patvirtinančius, kad nustatytos ir Nekilnojamojo turto registre įregistruotos žemės sklypams, kuriuose yra parduodamas arba perleidžiamas infrastruktūros objektas, taikomos specialiosios žemės naudojimo sąlygos (vandens tiekimo ir nuotekų, paviršinių nuotekų tvarkymo infrastruktūros apsaugos zonos). Kai nėra nustatytos ir teisės aktų nustatyta tvarka įregistruotos infrastruktūros objektui taikomos specialiosios žemės naudojimo sąlygos, savininkas turi pareigą pateikti viešajam vandens tiekėjui sutikimą dėl šio objekto eksploatavimo ir specialiųjų žemės naudojimo sąlygų nustatymo ir žemės sklypų savininkų, kurių žemės sklypuose yra parduodamas infrastruktūros objektas, sutikimus dėl šio objekto eksploatavimo ir specialiųjų žemės naudojimo sąlygų nustatymo. Šių žemės sklypų registro duomenų – taikytinų specialiųjų žemės naudojimo sąlygų – įrašymą į Nekilnojamojo turto registrą Lietuvos Respublikos Vyriausybės nutarimu patvirtintų Nekilnojamojo turto kadastro nuostatų nustatyta tvarka organizuoja savininkas.</w:t>
                      </w:r>
                    </w:p>
                  </w:sdtContent>
                </w:sdt>
              </w:sdtContent>
            </w:sdt>
            <w:sdt>
              <w:sdtPr>
                <w:alias w:val="12 p."/>
                <w:tag w:val="part_5029003ff82246d392f0f246d577e4c0"/>
                <w:lock w:val="sdtLocked"/>
                <w:richText/>
              </w:sdtPr>
              <w:sdtContent>
                <w:p w14:paraId="0D77754C" w14:textId="3FEFF7B9">
                  <w:pPr>
                    <w:ind w:firstLine="720"/>
                    <w:jc w:val="both"/>
                    <w:rPr>
                      <w:szCs w:val="24"/>
                      <w:lang w:eastAsia="lt-LT"/>
                    </w:rPr>
                  </w:pPr>
                  <w:sdt>
                    <w:sdtPr>
                      <w:alias w:val="Numeris"/>
                      <w:tag w:val="nr_5029003ff82246d392f0f246d577e4c0"/>
                      <w:lock w:val="sdtLocked"/>
                      <w:richText/>
                    </w:sdtPr>
                    <w:sdtContent>
                      <w:r>
                        <w:rPr>
                          <w:szCs w:val="24"/>
                          <w:lang w:eastAsia="lt-LT"/>
                        </w:rPr>
                        <w:t>12</w:t>
                      </w:r>
                    </w:sdtContent>
                  </w:sdt>
                  <w:r>
                    <w:rPr>
                      <w:szCs w:val="24"/>
                      <w:lang w:eastAsia="lt-LT"/>
                    </w:rPr>
                    <w:t>. Infrastruktūros objekto savininkas arba jo įgaliotas atstovas viešajam vandens tiekėjui ar paviršinių nuotekų tvarkytojui pateikia Aprašo 11 punkte nurodytų dokumentų originalus ar teisės aktų nustatyta tvarka patvirtintus šių dokumentų nuorašus (išrašus) arba elektroniniu paštu pateikia dokumentus, pasirašytus elektroniniu parašu. Jei infrastruktūros objekto savininkas neturi vieno ar daugiau Aprašo 11 punkte nurodytų dokumentų, jis apie tai informuoja viešąjį vandens tiekėją, paviršinių nuotekų tvarkytoją, kuris sprendžia dėl išpirkimo arba perėmimo infrastruktūros objekto be vieno ar daugiau Aprašo 11 punkte nurodytų dokumentų. Jeigu infrastruktūros objekto savininkas pateikia dokumentų originalus, viešojo vandens tiekėjo, paviršinių nuotekų tvarkytojo atsakingas darbuotojas padaro šių dokumentų kopijas ir originalus grąžina infrastruktūros objekto savininkui dokumentų priėmimo metu.</w:t>
                  </w:r>
                </w:p>
              </w:sdtContent>
            </w:sdt>
            <w:sdt>
              <w:sdtPr>
                <w:alias w:val="13 p."/>
                <w:tag w:val="part_5797bac8c3954445b04d4be378d96cb0"/>
                <w:lock w:val="sdtLocked"/>
                <w:richText/>
              </w:sdtPr>
              <w:sdtContent>
                <w:p w14:paraId="3ADB92EA" w14:textId="5849817D">
                  <w:pPr>
                    <w:ind w:firstLine="720"/>
                    <w:jc w:val="both"/>
                    <w:rPr>
                      <w:szCs w:val="24"/>
                      <w:lang w:eastAsia="lt-LT"/>
                    </w:rPr>
                  </w:pPr>
                  <w:sdt>
                    <w:sdtPr>
                      <w:alias w:val="Numeris"/>
                      <w:tag w:val="nr_5797bac8c3954445b04d4be378d96cb0"/>
                      <w:lock w:val="sdtLocked"/>
                      <w:richText/>
                    </w:sdtPr>
                    <w:sdtContent>
                      <w:r>
                        <w:rPr>
                          <w:szCs w:val="24"/>
                          <w:lang w:eastAsia="lt-LT"/>
                        </w:rPr>
                        <w:t>13</w:t>
                      </w:r>
                    </w:sdtContent>
                  </w:sdt>
                  <w:r>
                    <w:rPr>
                      <w:szCs w:val="24"/>
                      <w:lang w:eastAsia="lt-LT"/>
                    </w:rPr>
                    <w:t>. Viešasis vandens tiekėjas, paviršinių nuotekų tvarkytojas, spręsdami infrastruktūros objekto reikalingumo ir tinkamumo viešajam geriamojo vandens tiekimui ir (arba) nuotekų tvarkymui, paviršinių nuotekų tvarkymui klausimą, turi teisę:</w:t>
                  </w:r>
                </w:p>
                <w:sdt>
                  <w:sdtPr>
                    <w:alias w:val="13.1 pp."/>
                    <w:tag w:val="part_d2a4722f1867410aae069e9f377cd65c"/>
                    <w:lock w:val="sdtLocked"/>
                    <w:richText/>
                  </w:sdtPr>
                  <w:sdtContent>
                    <w:p w14:paraId="149FFE97" w14:textId="5FED1CC4">
                      <w:pPr>
                        <w:ind w:firstLine="720"/>
                        <w:jc w:val="both"/>
                        <w:rPr>
                          <w:szCs w:val="24"/>
                          <w:lang w:eastAsia="lt-LT"/>
                        </w:rPr>
                      </w:pPr>
                      <w:sdt>
                        <w:sdtPr>
                          <w:alias w:val="Numeris"/>
                          <w:tag w:val="nr_d2a4722f1867410aae069e9f377cd65c"/>
                          <w:lock w:val="sdtLocked"/>
                          <w:richText/>
                        </w:sdtPr>
                        <w:sdtContent>
                          <w:r>
                            <w:rPr>
                              <w:szCs w:val="24"/>
                              <w:lang w:eastAsia="lt-LT"/>
                            </w:rPr>
                            <w:t>13.1</w:t>
                          </w:r>
                        </w:sdtContent>
                      </w:sdt>
                      <w:r>
                        <w:rPr>
                          <w:szCs w:val="24"/>
                          <w:lang w:eastAsia="lt-LT"/>
                        </w:rPr>
                        <w:t>. prašyti infrastruktūros objekto savininko pateikti papildomą informaciją ir dokumentus, susijusius su infrastruktūros</w:t>
                      </w:r>
                      <w:r>
                        <w:rPr>
                          <w:bCs/>
                          <w:szCs w:val="24"/>
                          <w:lang w:eastAsia="lt-LT"/>
                        </w:rPr>
                        <w:t xml:space="preserve"> objekto statyba, įsigijimu ir eksploatavimu</w:t>
                      </w:r>
                      <w:r>
                        <w:rPr>
                          <w:szCs w:val="24"/>
                          <w:lang w:eastAsia="lt-LT"/>
                        </w:rPr>
                        <w:t>;</w:t>
                      </w:r>
                    </w:p>
                  </w:sdtContent>
                </w:sdt>
                <w:sdt>
                  <w:sdtPr>
                    <w:alias w:val="13.2 pp."/>
                    <w:tag w:val="part_1691282f689147a3b8c19a8e5f341967"/>
                    <w:lock w:val="sdtLocked"/>
                    <w:richText/>
                  </w:sdtPr>
                  <w:sdtContent>
                    <w:p w14:paraId="56EC7409" w14:textId="7B056E64">
                      <w:pPr>
                        <w:ind w:firstLine="720"/>
                        <w:jc w:val="both"/>
                        <w:rPr>
                          <w:szCs w:val="24"/>
                          <w:lang w:eastAsia="lt-LT"/>
                        </w:rPr>
                      </w:pPr>
                      <w:sdt>
                        <w:sdtPr>
                          <w:alias w:val="Numeris"/>
                          <w:tag w:val="nr_1691282f689147a3b8c19a8e5f341967"/>
                          <w:lock w:val="sdtLocked"/>
                          <w:richText/>
                        </w:sdtPr>
                        <w:sdtContent>
                          <w:r>
                            <w:rPr>
                              <w:szCs w:val="24"/>
                              <w:lang w:eastAsia="lt-LT"/>
                            </w:rPr>
                            <w:t>13.2</w:t>
                          </w:r>
                        </w:sdtContent>
                      </w:sdt>
                      <w:r>
                        <w:rPr>
                          <w:szCs w:val="24"/>
                          <w:lang w:eastAsia="lt-LT"/>
                        </w:rPr>
                        <w:t xml:space="preserve">. patikrinti infrastruktūros objekto techninę būklę. </w:t>
                      </w:r>
                    </w:p>
                  </w:sdtContent>
                </w:sdt>
              </w:sdtContent>
            </w:sdt>
            <w:sdt>
              <w:sdtPr>
                <w:alias w:val="14 p."/>
                <w:tag w:val="part_1c78cffbe52b4339b76ce2782c6e082f"/>
                <w:lock w:val="sdtLocked"/>
                <w:richText/>
              </w:sdtPr>
              <w:sdtContent>
                <w:p w14:paraId="09D8C60B" w14:textId="133260C5">
                  <w:pPr>
                    <w:ind w:firstLine="720"/>
                    <w:jc w:val="both"/>
                    <w:rPr>
                      <w:szCs w:val="24"/>
                      <w:lang w:eastAsia="lt-LT"/>
                    </w:rPr>
                  </w:pPr>
                  <w:sdt>
                    <w:sdtPr>
                      <w:alias w:val="Numeris"/>
                      <w:tag w:val="nr_1c78cffbe52b4339b76ce2782c6e082f"/>
                      <w:lock w:val="sdtLocked"/>
                      <w:richText/>
                    </w:sdtPr>
                    <w:sdtContent>
                      <w:r>
                        <w:rPr>
                          <w:szCs w:val="24"/>
                          <w:lang w:eastAsia="lt-LT"/>
                        </w:rPr>
                        <w:t>14</w:t>
                      </w:r>
                    </w:sdtContent>
                  </w:sdt>
                  <w:r>
                    <w:rPr>
                      <w:szCs w:val="24"/>
                      <w:lang w:eastAsia="lt-LT"/>
                    </w:rPr>
                    <w:t xml:space="preserve">. Viešasis vandens tiekėjas, paviršinių nuotekų tvarkytojas ne vėliau kaip per 2 mėnesius nuo Aprašo 11 punkte nurodytų dokumentų ir informacijos gavimo dienos pagal Aprašo 7 punkto nuostatas parengia išvadą ir per 5 darbo dienas raštu (elektroniniu arba registruotu paštu) pateikia ją infrastruktūros objekto savininkui bei inicijuoja objekto išpirkimą arba perėmimą, jei išvada yra teigiama. </w:t>
                  </w:r>
                </w:p>
              </w:sdtContent>
            </w:sdt>
            <w:sdt>
              <w:sdtPr>
                <w:alias w:val="15 p."/>
                <w:tag w:val="part_42ea0cc3c9384a838d984bc002892e27"/>
                <w:lock w:val="sdtLocked"/>
                <w:richText/>
              </w:sdtPr>
              <w:sdtContent>
                <w:p w14:paraId="5C324632" w14:textId="181927C6">
                  <w:pPr>
                    <w:ind w:firstLine="720"/>
                    <w:jc w:val="both"/>
                    <w:rPr>
                      <w:b/>
                      <w:szCs w:val="24"/>
                      <w:lang w:eastAsia="lt-LT"/>
                    </w:rPr>
                  </w:pPr>
                  <w:sdt>
                    <w:sdtPr>
                      <w:alias w:val="Numeris"/>
                      <w:tag w:val="nr_42ea0cc3c9384a838d984bc002892e27"/>
                      <w:lock w:val="sdtLocked"/>
                      <w:richText/>
                    </w:sdtPr>
                    <w:sdtContent>
                      <w:r>
                        <w:rPr>
                          <w:szCs w:val="24"/>
                          <w:lang w:eastAsia="lt-LT"/>
                        </w:rPr>
                        <w:t>15</w:t>
                      </w:r>
                    </w:sdtContent>
                  </w:sdt>
                  <w:r>
                    <w:rPr>
                      <w:szCs w:val="24"/>
                      <w:lang w:eastAsia="lt-LT"/>
                    </w:rPr>
                    <w:t xml:space="preserve">. Viešasis vandens tiekėjas, paviršinių nuotekų tvarkytojas, pagal Aprašo 14 punkto nuostatas </w:t>
                  </w:r>
                  <w:r>
                    <w:t xml:space="preserve">nusprendęs, kad infrastruktūros objektas nereikalingas ir netinkamas viešajam geriamojo vandens tiekimui ir (arba) nuotekų tvarkymui, per 5 darbo dienas nuo išvados parengimo dienos apie </w:t>
                  </w:r>
                  <w:r>
                    <w:rPr>
                      <w:szCs w:val="24"/>
                      <w:lang w:eastAsia="lt-LT"/>
                    </w:rPr>
                    <w:t>atsisakymą išpirkti arba perimti infrastruktūros objektą raštu (elektroniniu arba registruotu paštu) informuoja savininką arba jo įgaliotą atstovą pateikdamas atsisakymo motyvus.</w:t>
                  </w:r>
                </w:p>
                <w:p w14:paraId="0FBBE0D5" w14:textId="77777777">
                  <w:pPr>
                    <w:jc w:val="center"/>
                    <w:rPr>
                      <w:b/>
                      <w:szCs w:val="24"/>
                      <w:lang w:eastAsia="lt-LT"/>
                    </w:rPr>
                  </w:pPr>
                </w:p>
              </w:sdtContent>
            </w:sdt>
          </w:sdtContent>
        </w:sdt>
        <w:sdt>
          <w:sdtPr>
            <w:alias w:val="skyrius"/>
            <w:tag w:val="part_5449c8f3b2f547349ac82b08bd097f2b"/>
            <w:lock w:val="sdtLocked"/>
            <w:richText/>
          </w:sdtPr>
          <w:sdtContent>
            <w:p w14:paraId="35ACF7BD" w14:textId="77777777">
              <w:pPr>
                <w:jc w:val="center"/>
                <w:rPr>
                  <w:b/>
                  <w:szCs w:val="24"/>
                  <w:lang w:eastAsia="lt-LT"/>
                </w:rPr>
              </w:pPr>
              <w:sdt>
                <w:sdtPr>
                  <w:alias w:val="Numeris"/>
                  <w:tag w:val="nr_5449c8f3b2f547349ac82b08bd097f2b"/>
                  <w:lock w:val="sdtLocked"/>
                  <w:richText/>
                </w:sdtPr>
                <w:sdtContent>
                  <w:r>
                    <w:rPr>
                      <w:b/>
                      <w:szCs w:val="24"/>
                      <w:lang w:eastAsia="lt-LT"/>
                    </w:rPr>
                    <w:t>IV</w:t>
                  </w:r>
                </w:sdtContent>
              </w:sdt>
              <w:r>
                <w:rPr>
                  <w:b/>
                  <w:szCs w:val="24"/>
                  <w:lang w:eastAsia="lt-LT"/>
                </w:rPr>
                <w:t xml:space="preserve"> SKYRIUS</w:t>
              </w:r>
            </w:p>
            <w:p w14:paraId="47A8D584" w14:textId="7098AB9D">
              <w:pPr>
                <w:jc w:val="center"/>
                <w:rPr>
                  <w:b/>
                  <w:szCs w:val="24"/>
                  <w:lang w:eastAsia="lt-LT"/>
                </w:rPr>
              </w:pPr>
              <w:sdt>
                <w:sdtPr>
                  <w:alias w:val="Pavadinimas"/>
                  <w:tag w:val="title_5449c8f3b2f547349ac82b08bd097f2b"/>
                  <w:lock w:val="sdtLocked"/>
                  <w:richText/>
                </w:sdtPr>
                <w:sdtContent>
                  <w:r>
                    <w:rPr>
                      <w:b/>
                      <w:szCs w:val="24"/>
                      <w:lang w:eastAsia="lt-LT"/>
                    </w:rPr>
                    <w:t>INFRASTRUKTŪROS OBJEKTŲ VERTĖS IR KAINOS NUSTATYMAS</w:t>
                  </w:r>
                </w:sdtContent>
              </w:sdt>
            </w:p>
            <w:p w14:paraId="33140A36" w14:textId="77777777">
              <w:pPr>
                <w:ind w:firstLine="680"/>
                <w:jc w:val="both"/>
                <w:rPr>
                  <w:szCs w:val="24"/>
                  <w:lang w:eastAsia="lt-LT"/>
                </w:rPr>
              </w:pPr>
            </w:p>
            <w:sdt>
              <w:sdtPr>
                <w:alias w:val="16 p."/>
                <w:tag w:val="part_cfa53366ebda4035ac29f8f6d41c1d64"/>
                <w:lock w:val="sdtLocked"/>
                <w:richText/>
              </w:sdtPr>
              <w:sdtContent>
                <w:p w14:paraId="22D88A9E" w14:textId="18179054">
                  <w:pPr>
                    <w:ind w:firstLine="720"/>
                    <w:jc w:val="both"/>
                    <w:rPr>
                      <w:szCs w:val="24"/>
                      <w:lang w:eastAsia="lt-LT"/>
                    </w:rPr>
                  </w:pPr>
                  <w:sdt>
                    <w:sdtPr>
                      <w:alias w:val="Numeris"/>
                      <w:tag w:val="nr_cfa53366ebda4035ac29f8f6d41c1d64"/>
                      <w:lock w:val="sdtLocked"/>
                      <w:richText/>
                    </w:sdtPr>
                    <w:sdtContent>
                      <w:r>
                        <w:rPr>
                          <w:szCs w:val="24"/>
                          <w:lang w:eastAsia="lt-LT"/>
                        </w:rPr>
                        <w:t>16</w:t>
                      </w:r>
                    </w:sdtContent>
                  </w:sdt>
                  <w:r>
                    <w:rPr>
                      <w:szCs w:val="24"/>
                      <w:lang w:eastAsia="lt-LT"/>
                    </w:rPr>
                    <w:t>. Viešasis vandens tiekėjas, paviršinių nuotekų tvarkytojas, inicijuodamas infrastruktūros objekto išpirkimą, Viešųjų pirkimų įstatyme nustatyta tvarka parenka nepriklausomą turto arba verslo vertintoją šio infrastruktūros objekto vertei nustatyti, išskyrus Aprašo 17.1–17.3 papunkčiuose nustatytus atvejus.</w:t>
                  </w:r>
                </w:p>
              </w:sdtContent>
            </w:sdt>
            <w:sdt>
              <w:sdtPr>
                <w:alias w:val="17 p."/>
                <w:tag w:val="part_4a984e30506e41c2b2db6101409075e5"/>
                <w:lock w:val="sdtLocked"/>
                <w:richText/>
              </w:sdtPr>
              <w:sdtContent>
                <w:p w14:paraId="684A906F" w14:textId="3058FF22">
                  <w:pPr>
                    <w:ind w:firstLine="720"/>
                    <w:jc w:val="both"/>
                    <w:rPr>
                      <w:szCs w:val="24"/>
                      <w:lang w:eastAsia="lt-LT"/>
                    </w:rPr>
                  </w:pPr>
                  <w:sdt>
                    <w:sdtPr>
                      <w:alias w:val="Numeris"/>
                      <w:tag w:val="nr_4a984e30506e41c2b2db6101409075e5"/>
                      <w:lock w:val="sdtLocked"/>
                      <w:richText/>
                    </w:sdtPr>
                    <w:sdtContent>
                      <w:r>
                        <w:rPr>
                          <w:szCs w:val="24"/>
                          <w:lang w:eastAsia="lt-LT"/>
                        </w:rPr>
                        <w:t>17</w:t>
                      </w:r>
                    </w:sdtContent>
                  </w:sdt>
                  <w:r>
                    <w:rPr>
                      <w:szCs w:val="24"/>
                      <w:lang w:eastAsia="lt-LT"/>
                    </w:rPr>
                    <w:t>. Infrastruktūros objektai, viešojo vandens tiekėjo pripažinti reikalingais ir tinkamais viešajam geriamojo vandens tiekimui ir (arba) nuotekų tvarkymui, paviršinių nuotekų tvarkytojo pripažinti reikalingais ir tinkamais paviršinių nuotekų tvarkymui, išperkami už kainą pagal vertę, nustatytą nepriklausomų turto arba verslo vertintojų Turto ir verslo vertinimo pagrindų įstatymo nustatyta tvarka, išskyrus šiuos atvejus:</w:t>
                  </w:r>
                </w:p>
                <w:sdt>
                  <w:sdtPr>
                    <w:alias w:val="17.1 pp."/>
                    <w:tag w:val="part_28b12133cd4c4182927b3830a271b479"/>
                    <w:lock w:val="sdtLocked"/>
                    <w:richText/>
                  </w:sdtPr>
                  <w:sdtContent>
                    <w:p w14:paraId="0F93E5A4" w14:textId="1104CE5F">
                      <w:pPr>
                        <w:ind w:firstLine="720"/>
                        <w:jc w:val="both"/>
                        <w:rPr>
                          <w:szCs w:val="24"/>
                          <w:lang w:eastAsia="lt-LT"/>
                        </w:rPr>
                      </w:pPr>
                      <w:sdt>
                        <w:sdtPr>
                          <w:alias w:val="Numeris"/>
                          <w:tag w:val="nr_28b12133cd4c4182927b3830a271b479"/>
                          <w:lock w:val="sdtLocked"/>
                          <w:richText/>
                        </w:sdtPr>
                        <w:sdtContent>
                          <w:r>
                            <w:rPr>
                              <w:szCs w:val="24"/>
                              <w:lang w:eastAsia="lt-LT"/>
                            </w:rPr>
                            <w:t>17.1</w:t>
                          </w:r>
                        </w:sdtContent>
                      </w:sdt>
                      <w:r>
                        <w:rPr>
                          <w:szCs w:val="24"/>
                          <w:lang w:eastAsia="lt-LT"/>
                        </w:rPr>
                        <w:t>. kai infrastruktūros objektai šalių susitarimu perimami neatlygintinai;</w:t>
                      </w:r>
                    </w:p>
                  </w:sdtContent>
                </w:sdt>
                <w:sdt>
                  <w:sdtPr>
                    <w:alias w:val="17.2 pp."/>
                    <w:tag w:val="part_5bbd12d058b54b838bdc289ad6b5660c"/>
                    <w:lock w:val="sdtLocked"/>
                    <w:richText/>
                  </w:sdtPr>
                  <w:sdtContent>
                    <w:p w14:paraId="37DD8CF6" w14:textId="006DD5A7">
                      <w:pPr>
                        <w:ind w:firstLine="720"/>
                        <w:jc w:val="both"/>
                        <w:rPr>
                          <w:szCs w:val="24"/>
                          <w:lang w:eastAsia="lt-LT"/>
                        </w:rPr>
                      </w:pPr>
                      <w:sdt>
                        <w:sdtPr>
                          <w:alias w:val="Numeris"/>
                          <w:tag w:val="nr_5bbd12d058b54b838bdc289ad6b5660c"/>
                          <w:lock w:val="sdtLocked"/>
                          <w:richText/>
                        </w:sdtPr>
                        <w:sdtContent>
                          <w:r>
                            <w:rPr>
                              <w:szCs w:val="24"/>
                              <w:lang w:eastAsia="lt-LT"/>
                            </w:rPr>
                            <w:t>17.2</w:t>
                          </w:r>
                        </w:sdtContent>
                      </w:sdt>
                      <w:r>
                        <w:rPr>
                          <w:szCs w:val="24"/>
                          <w:lang w:eastAsia="lt-LT"/>
                        </w:rPr>
                        <w:t>. kai sudaryta Geriamojo vandens tiekimo ir nuotekų tvarkymo įstatymo 16 straipsnio 2 dalyje nustatyta trišalė ar daugiašalė savivaldybės institucijos, viešojo vandens tiekėjo arba regioninio viešojo vandens tiekėjo, objekto statytojo (užsakovo) ir (ar) kito savivaldybės infrastruktūros valdytojo savivaldybės infrastruktūros plėtros sutartis arba Geriamojo vandens tiekimo ir nuotekų tvarkymo įstatymo 16 straipsnio 3 dalyje nustatyta trišalė ar daugiašalė savivaldybės institucijos, paviršinių nuotekų tvarkytojo, objekto statytojo (užsakovo) ir (ar) kito savivaldybės infrastruktūros valdytojo savivaldybės infrastruktūros plėtros sutartis;</w:t>
                      </w:r>
                    </w:p>
                  </w:sdtContent>
                </w:sdt>
                <w:sdt>
                  <w:sdtPr>
                    <w:alias w:val="17.3 pp."/>
                    <w:tag w:val="part_3592bd294d7c4ff6bd7e2b156a96e0af"/>
                    <w:lock w:val="sdtLocked"/>
                    <w:richText/>
                  </w:sdtPr>
                  <w:sdtContent>
                    <w:p w14:paraId="49757EAD" w14:textId="10AA118E">
                      <w:pPr>
                        <w:ind w:firstLine="720"/>
                        <w:jc w:val="both"/>
                        <w:rPr>
                          <w:szCs w:val="24"/>
                          <w:lang w:eastAsia="lt-LT"/>
                        </w:rPr>
                      </w:pPr>
                      <w:sdt>
                        <w:sdtPr>
                          <w:alias w:val="Numeris"/>
                          <w:tag w:val="nr_3592bd294d7c4ff6bd7e2b156a96e0af"/>
                          <w:lock w:val="sdtLocked"/>
                          <w:richText/>
                        </w:sdtPr>
                        <w:sdtContent>
                          <w:r>
                            <w:rPr>
                              <w:szCs w:val="24"/>
                              <w:lang w:eastAsia="lt-LT"/>
                            </w:rPr>
                            <w:t>17.3</w:t>
                          </w:r>
                        </w:sdtContent>
                      </w:sdt>
                      <w:r>
                        <w:rPr>
                          <w:szCs w:val="24"/>
                          <w:lang w:eastAsia="lt-LT"/>
                        </w:rPr>
                        <w:t>. kai ketinamo išpirkti infrastruktūros objekto sandorio vertė neviršija viešojo vandens tiekėjo, paviršinių nuotekų tvarkytojo nusistatytos minimalios ilgalaikio materialiojo turto vertės.</w:t>
                      </w:r>
                    </w:p>
                    <w:p w14:paraId="3B898D5D" w14:textId="5CF1EB9F">
                      <w:pPr>
                        <w:ind w:firstLine="720"/>
                        <w:jc w:val="both"/>
                        <w:rPr>
                          <w:szCs w:val="24"/>
                          <w:lang w:eastAsia="lt-LT"/>
                        </w:rPr>
                      </w:pPr>
                    </w:p>
                  </w:sdtContent>
                </w:sdt>
              </w:sdtContent>
            </w:sdt>
          </w:sdtContent>
        </w:sdt>
        <w:sdt>
          <w:sdtPr>
            <w:alias w:val="skyrius"/>
            <w:tag w:val="part_ab229ad95c8b4cb593c506ddbe4696e7"/>
            <w:lock w:val="sdtLocked"/>
            <w:richText/>
          </w:sdtPr>
          <w:sdtContent>
            <w:p w14:paraId="697BAC13" w14:textId="77777777">
              <w:pPr>
                <w:suppressAutoHyphens/>
                <w:jc w:val="center"/>
                <w:rPr>
                  <w:b/>
                  <w:szCs w:val="24"/>
                  <w:lang w:eastAsia="ar-SA"/>
                </w:rPr>
              </w:pPr>
              <w:sdt>
                <w:sdtPr>
                  <w:alias w:val="Numeris"/>
                  <w:tag w:val="nr_ab229ad95c8b4cb593c506ddbe4696e7"/>
                  <w:lock w:val="sdtLocked"/>
                  <w:richText/>
                </w:sdtPr>
                <w:sdtContent>
                  <w:r>
                    <w:rPr>
                      <w:b/>
                      <w:szCs w:val="24"/>
                      <w:lang w:eastAsia="ar-SA"/>
                    </w:rPr>
                    <w:t>V</w:t>
                  </w:r>
                </w:sdtContent>
              </w:sdt>
              <w:r>
                <w:rPr>
                  <w:b/>
                  <w:szCs w:val="24"/>
                  <w:lang w:eastAsia="ar-SA"/>
                </w:rPr>
                <w:t xml:space="preserve"> SKYRIUS</w:t>
              </w:r>
            </w:p>
            <w:p w14:paraId="48854CDD" w14:textId="77777777">
              <w:pPr>
                <w:suppressAutoHyphens/>
                <w:jc w:val="center"/>
                <w:rPr>
                  <w:b/>
                  <w:szCs w:val="24"/>
                  <w:lang w:eastAsia="ar-SA"/>
                </w:rPr>
              </w:pPr>
              <w:sdt>
                <w:sdtPr>
                  <w:alias w:val="Pavadinimas"/>
                  <w:tag w:val="title_ab229ad95c8b4cb593c506ddbe4696e7"/>
                  <w:lock w:val="sdtLocked"/>
                  <w:richText/>
                </w:sdtPr>
                <w:sdtContent>
                  <w:r>
                    <w:rPr>
                      <w:b/>
                      <w:szCs w:val="24"/>
                      <w:lang w:eastAsia="ar-SA"/>
                    </w:rPr>
                    <w:t>INFRASTRUKTŪROS OBJEKTŲ IŠPIRKIMAS</w:t>
                  </w:r>
                  <w:r>
                    <w:t xml:space="preserve"> </w:t>
                  </w:r>
                  <w:r>
                    <w:rPr>
                      <w:b/>
                    </w:rPr>
                    <w:t>ARBA</w:t>
                  </w:r>
                  <w:r>
                    <w:t xml:space="preserve"> </w:t>
                  </w:r>
                  <w:r>
                    <w:rPr>
                      <w:b/>
                      <w:szCs w:val="24"/>
                      <w:lang w:eastAsia="ar-SA"/>
                    </w:rPr>
                    <w:t xml:space="preserve">PERĖMIMAS </w:t>
                  </w:r>
                </w:sdtContent>
              </w:sdt>
            </w:p>
            <w:p w14:paraId="3CE28CB5" w14:textId="77777777">
              <w:pPr>
                <w:suppressAutoHyphens/>
                <w:jc w:val="center"/>
                <w:rPr>
                  <w:b/>
                  <w:szCs w:val="24"/>
                  <w:lang w:eastAsia="ar-SA"/>
                </w:rPr>
              </w:pPr>
            </w:p>
            <w:sdt>
              <w:sdtPr>
                <w:alias w:val="18 p."/>
                <w:tag w:val="part_0d534b1e994543d999c823aa817637a6"/>
                <w:lock w:val="sdtLocked"/>
                <w:richText/>
              </w:sdtPr>
              <w:sdtContent>
                <w:p w14:paraId="5A3CCE19" w14:textId="0515B112">
                  <w:pPr>
                    <w:ind w:firstLine="720"/>
                    <w:jc w:val="both"/>
                    <w:rPr>
                      <w:szCs w:val="24"/>
                      <w:lang w:eastAsia="lt-LT"/>
                    </w:rPr>
                  </w:pPr>
                  <w:sdt>
                    <w:sdtPr>
                      <w:alias w:val="Numeris"/>
                      <w:tag w:val="nr_0d534b1e994543d999c823aa817637a6"/>
                      <w:lock w:val="sdtLocked"/>
                      <w:richText/>
                    </w:sdtPr>
                    <w:sdtContent>
                      <w:r>
                        <w:rPr>
                          <w:szCs w:val="24"/>
                          <w:lang w:eastAsia="lt-LT"/>
                        </w:rPr>
                        <w:t>18</w:t>
                      </w:r>
                    </w:sdtContent>
                  </w:sdt>
                  <w:r>
                    <w:rPr>
                      <w:szCs w:val="24"/>
                      <w:lang w:eastAsia="lt-LT"/>
                    </w:rPr>
                    <w:t>. Viešasis vandens tiekėjas, paviršinių nuotekų tvarkytojas ne vėliau kaip per 20 darbo dienų nuo turto vertinimo ataskaitos gavimo dienos, išskyrus Aprašo 17.1 ir 17.2 papunkčiuose numatytus atvejus, infrastruktūros objekto savininkui pateikia pasiūlymą sudaryti infrastruktūros objekto pirkimo–pardavimo sutartį (toliau – pirkimo–pardavimo sutartis). Kartu su pasiūlymu pateikiamas pirkimo–pardavimo sutarties projektas.</w:t>
                  </w:r>
                </w:p>
              </w:sdtContent>
            </w:sdt>
            <w:sdt>
              <w:sdtPr>
                <w:alias w:val="19 p."/>
                <w:tag w:val="part_5b4ba7ad2b874710ac3b54c84a79e680"/>
                <w:lock w:val="sdtLocked"/>
                <w:richText/>
              </w:sdtPr>
              <w:sdtContent>
                <w:p w14:paraId="51D05941" w14:textId="4C2D7337">
                  <w:pPr>
                    <w:ind w:firstLine="720"/>
                    <w:jc w:val="both"/>
                    <w:rPr>
                      <w:szCs w:val="24"/>
                      <w:lang w:eastAsia="lt-LT"/>
                    </w:rPr>
                  </w:pPr>
                  <w:sdt>
                    <w:sdtPr>
                      <w:alias w:val="Numeris"/>
                      <w:tag w:val="nr_5b4ba7ad2b874710ac3b54c84a79e680"/>
                      <w:lock w:val="sdtLocked"/>
                      <w:richText/>
                    </w:sdtPr>
                    <w:sdtContent>
                      <w:r>
                        <w:rPr>
                          <w:szCs w:val="24"/>
                          <w:lang w:eastAsia="lt-LT"/>
                        </w:rPr>
                        <w:t>19</w:t>
                      </w:r>
                    </w:sdtContent>
                  </w:sdt>
                  <w:r>
                    <w:rPr>
                      <w:szCs w:val="24"/>
                      <w:lang w:eastAsia="lt-LT"/>
                    </w:rPr>
                    <w:t>. Kai savininko prašyme siūloma infrastruktūros objekto išpirkimo kaina neviršija viešojo vandens tiekėjo, paviršinių nuotekų tvarkytojo nusistatytos minimalios ilgalaikio materialiojo turto vertės, viešasis vandens tiekėjas, paviršinių nuotekų tvarkytojas</w:t>
                  </w:r>
                  <w:r>
                    <w:t xml:space="preserve"> </w:t>
                  </w:r>
                  <w:r>
                    <w:rPr>
                      <w:szCs w:val="24"/>
                      <w:lang w:eastAsia="lt-LT"/>
                    </w:rPr>
                    <w:t>infrastruktūros objekto savininkui pateikia pasiūlymą sudaryti pirkimo–pardavimo sutartį. Kartu su pasiūlymu pateikiamas pirkimo–pardavimo sutarties projektas.</w:t>
                  </w:r>
                </w:p>
              </w:sdtContent>
            </w:sdt>
            <w:sdt>
              <w:sdtPr>
                <w:alias w:val="20 p."/>
                <w:tag w:val="part_e96b89f5bbc74e37b01810c149f77b84"/>
                <w:lock w:val="sdtLocked"/>
                <w:richText/>
              </w:sdtPr>
              <w:sdtContent>
                <w:p w14:paraId="69BB86D2" w14:textId="41FEF0EC">
                  <w:pPr>
                    <w:ind w:firstLine="720"/>
                    <w:jc w:val="both"/>
                    <w:rPr>
                      <w:szCs w:val="24"/>
                      <w:lang w:eastAsia="lt-LT"/>
                    </w:rPr>
                  </w:pPr>
                  <w:sdt>
                    <w:sdtPr>
                      <w:alias w:val="Numeris"/>
                      <w:tag w:val="nr_e96b89f5bbc74e37b01810c149f77b84"/>
                      <w:lock w:val="sdtLocked"/>
                      <w:richText/>
                    </w:sdtPr>
                    <w:sdtContent>
                      <w:r>
                        <w:rPr>
                          <w:szCs w:val="24"/>
                          <w:lang w:eastAsia="lt-LT"/>
                        </w:rPr>
                        <w:t>20</w:t>
                      </w:r>
                    </w:sdtContent>
                  </w:sdt>
                  <w:r>
                    <w:rPr>
                      <w:szCs w:val="24"/>
                      <w:lang w:eastAsia="lt-LT"/>
                    </w:rPr>
                    <w:t xml:space="preserve">. Šalims sutarus dėl infrastruktūros objekto pirkimo–pardavimo sąlygų,  viešasis vandens tiekėjas, paviršinių nuotekų tvarkytojas ir savininkas ne vėliau kaip per 4 mėnesius nuo Aprašo 18 ir 19 punktuose nustatytų pasiūlymų išsiuntimo dienos sudaro pirkimo–pardavimo sutartį, kurią tvirtina notaras. Šalims nesusitarus kitaip, sandorio notarinio tvirtinimo išlaidas šalys apmoka lygiomis dalimis.</w:t>
                  </w:r>
                </w:p>
              </w:sdtContent>
            </w:sdt>
            <w:sdt>
              <w:sdtPr>
                <w:alias w:val="21 p."/>
                <w:tag w:val="part_5acab4cb8cab4e16bf39e94edac96515"/>
                <w:lock w:val="sdtLocked"/>
                <w:richText/>
              </w:sdtPr>
              <w:sdtContent>
                <w:p w14:paraId="34FDB961" w14:textId="06A9EAE3">
                  <w:pPr>
                    <w:ind w:firstLine="720"/>
                    <w:jc w:val="both"/>
                    <w:rPr>
                      <w:szCs w:val="24"/>
                      <w:lang w:eastAsia="lt-LT"/>
                    </w:rPr>
                  </w:pPr>
                  <w:sdt>
                    <w:sdtPr>
                      <w:alias w:val="Numeris"/>
                      <w:tag w:val="nr_5acab4cb8cab4e16bf39e94edac96515"/>
                      <w:lock w:val="sdtLocked"/>
                      <w:richText/>
                    </w:sdtPr>
                    <w:sdtContent>
                      <w:r>
                        <w:rPr>
                          <w:szCs w:val="24"/>
                          <w:lang w:eastAsia="lt-LT"/>
                        </w:rPr>
                        <w:t>21</w:t>
                      </w:r>
                    </w:sdtContent>
                  </w:sdt>
                  <w:r>
                    <w:rPr>
                      <w:szCs w:val="24"/>
                      <w:lang w:eastAsia="lt-LT"/>
                    </w:rPr>
                    <w:t>. Jei infrastruktūros objekto savininkas atsisako parduoti infrastruktūros objektą už nepriklausomo turto vertintojo nustatytą infrastruktūros objekto vertę, jis turi atlyginti viešojo vandens tiekėjo ar paviršinių nuotekų tvarkytojo patirtas turto vertinimo išlaidas, jei infrastruktūros objekto vertinimas atliktas gavus infrastruktūros objekto savininko (ar jo įgalioto atstovo) prašymą išpirkti iš jo infrastruktūros objektą.</w:t>
                  </w:r>
                </w:p>
              </w:sdtContent>
            </w:sdt>
            <w:sdt>
              <w:sdtPr>
                <w:alias w:val="22 p."/>
                <w:tag w:val="part_8cf91a3de5b24f268fc808a8723108aa"/>
                <w:lock w:val="sdtLocked"/>
                <w:richText/>
              </w:sdtPr>
              <w:sdtContent>
                <w:p w14:paraId="5A301C26" w14:textId="3175E87C">
                  <w:pPr>
                    <w:ind w:firstLine="720"/>
                    <w:jc w:val="both"/>
                    <w:rPr>
                      <w:szCs w:val="24"/>
                      <w:lang w:eastAsia="lt-LT"/>
                    </w:rPr>
                  </w:pPr>
                  <w:sdt>
                    <w:sdtPr>
                      <w:alias w:val="Numeris"/>
                      <w:tag w:val="nr_8cf91a3de5b24f268fc808a8723108aa"/>
                      <w:lock w:val="sdtLocked"/>
                      <w:richText/>
                    </w:sdtPr>
                    <w:sdtContent>
                      <w:r>
                        <w:rPr>
                          <w:szCs w:val="24"/>
                          <w:lang w:eastAsia="lt-LT"/>
                        </w:rPr>
                        <w:t>22</w:t>
                      </w:r>
                    </w:sdtContent>
                  </w:sdt>
                  <w:r>
                    <w:rPr>
                      <w:szCs w:val="24"/>
                      <w:lang w:eastAsia="lt-LT"/>
                    </w:rPr>
                    <w:t>. Jei infrastruktūros objekto savininkas atsisako parduoti arba perleisti infrastruktūros objektą arba kai tarp šalių kyla ginčas dėl kainos, perleidimo ar kitų pirkimo–pardavimo sutarties sąlygų, viešojo vandens tiekėjo ar paviršinių nuotekų tvarkytojo iniciatyva sudaromos sutartys dėl infrastruktūros naudojimo (nuomos, panaudos, jungtinės veiklos) ir geriamojo vandens tiekimo ir (arba) nuotekų tvarkymo, paviršinių nuotekų tvarkymo paslaugų teikimo. Jei dėl infrastruktūros objekto pardavimo, perleidimo ir (arba) jo naudojimo sąlygų susitarti nepavyksta, geriamojo vandens tiekimo ir nuotekų tvarkymo, paviršinių nuotekų tvarkymo infrastruktūros naudojimo sąlygas ir tvarką nustato teismas.</w:t>
                  </w:r>
                </w:p>
              </w:sdtContent>
            </w:sdt>
            <w:sdt>
              <w:sdtPr>
                <w:alias w:val="23 p."/>
                <w:tag w:val="part_ef5d6b21a337409796cc59c712d6e08f"/>
                <w:lock w:val="sdtLocked"/>
                <w:richText/>
              </w:sdtPr>
              <w:sdtContent>
                <w:p w14:paraId="02B4D34C" w14:textId="1B53507F">
                  <w:pPr>
                    <w:ind w:firstLine="720"/>
                    <w:jc w:val="both"/>
                    <w:rPr>
                      <w:szCs w:val="24"/>
                      <w:lang w:eastAsia="lt-LT"/>
                    </w:rPr>
                  </w:pPr>
                  <w:sdt>
                    <w:sdtPr>
                      <w:alias w:val="Numeris"/>
                      <w:tag w:val="nr_ef5d6b21a337409796cc59c712d6e08f"/>
                      <w:lock w:val="sdtLocked"/>
                      <w:richText/>
                    </w:sdtPr>
                    <w:sdtContent>
                      <w:r>
                        <w:rPr>
                          <w:szCs w:val="24"/>
                          <w:lang w:eastAsia="lt-LT"/>
                        </w:rPr>
                        <w:t>23</w:t>
                      </w:r>
                    </w:sdtContent>
                  </w:sdt>
                  <w:r>
                    <w:rPr>
                      <w:szCs w:val="24"/>
                      <w:lang w:eastAsia="lt-LT"/>
                    </w:rPr>
                    <w:t>. Už išperkamą infrastruktūros objektą viešasis vandens tiekėjas, paviršinių nuotekų tvarkytojas su infrastruktūros objekto savininkais atsiskaito pirkimo–pardavimo sutartyje nustatytais terminais ir būdu.</w:t>
                  </w:r>
                </w:p>
              </w:sdtContent>
            </w:sdt>
            <w:sdt>
              <w:sdtPr>
                <w:alias w:val="24 p."/>
                <w:tag w:val="part_6016c4107f1e4477aa401b15d19850a9"/>
                <w:lock w:val="sdtLocked"/>
                <w:richText/>
              </w:sdtPr>
              <w:sdtContent>
                <w:p w14:paraId="6E1AB6E4" w14:textId="117E0341">
                  <w:pPr>
                    <w:ind w:firstLine="720"/>
                    <w:jc w:val="both"/>
                    <w:rPr>
                      <w:szCs w:val="24"/>
                      <w:lang w:eastAsia="lt-LT"/>
                    </w:rPr>
                  </w:pPr>
                  <w:sdt>
                    <w:sdtPr>
                      <w:alias w:val="Numeris"/>
                      <w:tag w:val="nr_6016c4107f1e4477aa401b15d19850a9"/>
                      <w:lock w:val="sdtLocked"/>
                      <w:richText/>
                    </w:sdtPr>
                    <w:sdtContent>
                      <w:r>
                        <w:rPr>
                          <w:szCs w:val="24"/>
                          <w:lang w:eastAsia="lt-LT"/>
                        </w:rPr>
                        <w:t>24</w:t>
                      </w:r>
                    </w:sdtContent>
                  </w:sdt>
                  <w:r>
                    <w:rPr>
                      <w:szCs w:val="24"/>
                      <w:lang w:eastAsia="lt-LT"/>
                    </w:rPr>
                    <w:t>. Šalims susitarus, kad infrastruktūros objektas perleidžiamas viešojo vandens tiekėjo, paviršinių nuotekų tvarkytojo nuosavybėn neatlygintinai, viešasis vandens tiekėjas, paviršinių nuotekų tvarkytojas ir infrastruktūros objekto savininkas sudaro dovanojimo sutartį, ją pasirašo viešasis vandens tiekėjas ar paviršinių nuotekų tvarkytojas ir infrastruktūros objekto savininkas, patvirtina notaras. Šalims nesusitarus kitaip, sandorio notarinio tvirtinimo išlaidas šalys apmoka lygiomis dalimis. Pasirašant minėtą sutartį susitariama, kad ji yra ir infrastruktūros objekto perdavimo–priėmimo aktas.</w:t>
                  </w:r>
                </w:p>
              </w:sdtContent>
            </w:sdt>
            <w:sdt>
              <w:sdtPr>
                <w:alias w:val="25 p."/>
                <w:tag w:val="part_8f53ee998d6848d58adca0609e9880fb"/>
                <w:lock w:val="sdtLocked"/>
                <w:richText/>
              </w:sdtPr>
              <w:sdtContent>
                <w:p w14:paraId="11E73016" w14:textId="0EE1A0E1">
                  <w:pPr>
                    <w:ind w:firstLine="680"/>
                    <w:jc w:val="both"/>
                    <w:rPr>
                      <w:szCs w:val="24"/>
                      <w:lang w:eastAsia="lt-LT"/>
                    </w:rPr>
                  </w:pPr>
                  <w:sdt>
                    <w:sdtPr>
                      <w:alias w:val="Numeris"/>
                      <w:tag w:val="nr_8f53ee998d6848d58adca0609e9880fb"/>
                      <w:lock w:val="sdtLocked"/>
                      <w:richText/>
                    </w:sdtPr>
                    <w:sdtContent>
                      <w:r>
                        <w:rPr>
                          <w:szCs w:val="24"/>
                          <w:lang w:eastAsia="lt-LT"/>
                        </w:rPr>
                        <w:t>25</w:t>
                      </w:r>
                    </w:sdtContent>
                  </w:sdt>
                  <w:r>
                    <w:rPr>
                      <w:szCs w:val="24"/>
                      <w:lang w:eastAsia="lt-LT"/>
                    </w:rPr>
                    <w:t>. Infrastruktūros objektas savininko perduodamas, o viešojo vandens tiekėjo ar paviršinių nuotekų tvarkytojo perimamas dovanojimo sutartyje nustatytu terminu ir būdu.</w:t>
                  </w:r>
                </w:p>
              </w:sdtContent>
            </w:sdt>
            <w:sdt>
              <w:sdtPr>
                <w:alias w:val="26 p."/>
                <w:tag w:val="part_2f2cd4a9ec59481d942c60568f21ea7e"/>
                <w:lock w:val="sdtLocked"/>
                <w:richText/>
              </w:sdtPr>
              <w:sdtContent>
                <w:p w14:paraId="0FDEC689" w14:textId="68CBFEF5">
                  <w:pPr>
                    <w:ind w:firstLine="680"/>
                    <w:jc w:val="both"/>
                    <w:rPr>
                      <w:szCs w:val="24"/>
                      <w:lang w:val="en-US" w:eastAsia="lt-LT"/>
                    </w:rPr>
                  </w:pPr>
                  <w:sdt>
                    <w:sdtPr>
                      <w:alias w:val="Numeris"/>
                      <w:tag w:val="nr_2f2cd4a9ec59481d942c60568f21ea7e"/>
                      <w:lock w:val="sdtLocked"/>
                      <w:richText/>
                    </w:sdtPr>
                    <w:sdtContent>
                      <w:r>
                        <w:rPr>
                          <w:szCs w:val="24"/>
                          <w:lang w:eastAsia="lt-LT"/>
                        </w:rPr>
                        <w:t>26</w:t>
                      </w:r>
                    </w:sdtContent>
                  </w:sdt>
                  <w:r>
                    <w:rPr>
                      <w:szCs w:val="24"/>
                      <w:lang w:eastAsia="lt-LT"/>
                    </w:rPr>
                    <w:t>. Savivaldybių institucijos iki 2027 m. gruodžio 31 d. perduoda viešajam vandens tiekėjui nuosavybės teise priklausančią geriamojo vandens tiekimo ir nuotekų tvarkymo infrastruktūrą sudarydami geriamojo vandens tiekimo ir nuotekų tvarkymo perdavimo–priėmimo sutartį,</w:t>
                  </w:r>
                  <w:r>
                    <w:t xml:space="preserve"> kurią tvirtina</w:t>
                  </w:r>
                  <w:r>
                    <w:rPr>
                      <w:szCs w:val="24"/>
                      <w:lang w:eastAsia="lt-LT"/>
                    </w:rPr>
                    <w:t xml:space="preserve"> notaras. Ši sutartis yra ir minėtos infrastruktūros objekto perdavimo–priėmimo aktas.</w:t>
                  </w:r>
                  <w:r>
                    <w:t xml:space="preserve"> </w:t>
                  </w:r>
                  <w:r>
                    <w:rPr>
                      <w:szCs w:val="24"/>
                      <w:lang w:eastAsia="lt-LT"/>
                    </w:rPr>
                    <w:t>Šalims nesusitarus kitaip, sandorio notarinio tvirtinimo išlaidas šalys apmoka lygiomis dalimis.</w:t>
                  </w:r>
                </w:p>
                <w:p w14:paraId="4F2EA194" w14:textId="77777777">
                  <w:pPr>
                    <w:ind w:firstLine="720"/>
                    <w:jc w:val="both"/>
                    <w:rPr>
                      <w:szCs w:val="24"/>
                      <w:lang w:eastAsia="lt-LT"/>
                    </w:rPr>
                  </w:pPr>
                </w:p>
              </w:sdtContent>
            </w:sdt>
          </w:sdtContent>
        </w:sdt>
        <w:sdt>
          <w:sdtPr>
            <w:alias w:val="skyrius"/>
            <w:tag w:val="part_6f75cd6439b741ef8e5fef952fe9869d"/>
            <w:lock w:val="sdtLocked"/>
            <w:richText/>
          </w:sdtPr>
          <w:sdtContent>
            <w:p w14:paraId="4AF98C19" w14:textId="2137DA2B">
              <w:pPr>
                <w:ind w:firstLine="720"/>
                <w:jc w:val="center"/>
                <w:rPr>
                  <w:b/>
                  <w:szCs w:val="24"/>
                  <w:lang w:eastAsia="lt-LT"/>
                </w:rPr>
              </w:pPr>
              <w:sdt>
                <w:sdtPr>
                  <w:alias w:val="Numeris"/>
                  <w:tag w:val="nr_6f75cd6439b741ef8e5fef952fe9869d"/>
                  <w:lock w:val="sdtLocked"/>
                  <w:richText/>
                </w:sdtPr>
                <w:sdtContent>
                  <w:r>
                    <w:rPr>
                      <w:b/>
                      <w:szCs w:val="24"/>
                      <w:lang w:eastAsia="lt-LT"/>
                    </w:rPr>
                    <w:t>VI</w:t>
                  </w:r>
                </w:sdtContent>
              </w:sdt>
              <w:r>
                <w:rPr>
                  <w:b/>
                  <w:szCs w:val="24"/>
                  <w:lang w:eastAsia="lt-LT"/>
                </w:rPr>
                <w:t xml:space="preserve"> SKYRIUS</w:t>
              </w:r>
            </w:p>
            <w:p w14:paraId="6280730C" w14:textId="77777777">
              <w:pPr>
                <w:ind w:firstLine="720"/>
                <w:jc w:val="center"/>
                <w:rPr>
                  <w:b/>
                  <w:szCs w:val="24"/>
                  <w:lang w:eastAsia="lt-LT"/>
                </w:rPr>
              </w:pPr>
              <w:sdt>
                <w:sdtPr>
                  <w:alias w:val="Pavadinimas"/>
                  <w:tag w:val="title_6f75cd6439b741ef8e5fef952fe9869d"/>
                  <w:lock w:val="sdtLocked"/>
                  <w:richText/>
                </w:sdtPr>
                <w:sdtContent>
                  <w:r>
                    <w:rPr>
                      <w:b/>
                      <w:szCs w:val="24"/>
                      <w:lang w:eastAsia="lt-LT"/>
                    </w:rPr>
                    <w:t>ASMENS DUOMENŲ TVARKYMAS</w:t>
                  </w:r>
                </w:sdtContent>
              </w:sdt>
            </w:p>
            <w:p w14:paraId="74CA76A3" w14:textId="77777777">
              <w:pPr>
                <w:ind w:firstLine="720"/>
                <w:jc w:val="center"/>
                <w:rPr>
                  <w:b/>
                  <w:szCs w:val="24"/>
                  <w:lang w:eastAsia="lt-LT"/>
                </w:rPr>
              </w:pPr>
            </w:p>
            <w:sdt>
              <w:sdtPr>
                <w:alias w:val="27 p."/>
                <w:tag w:val="part_5e155a23e72540f3a5573abb202eec93"/>
                <w:lock w:val="sdtLocked"/>
                <w:richText/>
              </w:sdtPr>
              <w:sdtContent>
                <w:p w14:paraId="16363EE8" w14:textId="6C6029BB">
                  <w:pPr>
                    <w:ind w:firstLine="720"/>
                    <w:jc w:val="both"/>
                    <w:rPr>
                      <w:szCs w:val="24"/>
                      <w:lang w:eastAsia="lt-LT"/>
                    </w:rPr>
                  </w:pPr>
                  <w:sdt>
                    <w:sdtPr>
                      <w:alias w:val="Numeris"/>
                      <w:tag w:val="nr_5e155a23e72540f3a5573abb202eec93"/>
                      <w:lock w:val="sdtLocked"/>
                      <w:richText/>
                    </w:sdtPr>
                    <w:sdtContent>
                      <w:r>
                        <w:rPr>
                          <w:szCs w:val="24"/>
                          <w:lang w:eastAsia="lt-LT"/>
                        </w:rPr>
                        <w:t>27</w:t>
                      </w:r>
                    </w:sdtContent>
                  </w:sdt>
                  <w:r>
                    <w:rPr>
                      <w:szCs w:val="24"/>
                      <w:lang w:eastAsia="lt-LT"/>
                    </w:rPr>
                    <w:t xml:space="preserve">. Asmens duomenys tvarkomi laikantis Reglamento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Lietuvos Respublikos asmens duomenų teisinės apsaugos įstatymo ir kitų teisės aktų, reglamentuojančių asmens duomenų apsaugą, reikalavimų ir saugomi Lietuvos Respublikos dokumentų ir archyvų įstatyme nustatyta tvarka.</w:t>
                  </w:r>
                </w:p>
              </w:sdtContent>
            </w:sdt>
            <w:sdt>
              <w:sdtPr>
                <w:alias w:val="28 p."/>
                <w:tag w:val="part_da4fbddc09554b5695d4fbc5bfb5e026"/>
                <w:lock w:val="sdtLocked"/>
                <w:richText/>
              </w:sdtPr>
              <w:sdtContent>
                <w:p w14:paraId="3A180F24" w14:textId="1156B5EC">
                  <w:pPr>
                    <w:ind w:firstLine="720"/>
                    <w:jc w:val="both"/>
                    <w:rPr>
                      <w:szCs w:val="24"/>
                      <w:lang w:eastAsia="lt-LT"/>
                    </w:rPr>
                  </w:pPr>
                  <w:sdt>
                    <w:sdtPr>
                      <w:alias w:val="Numeris"/>
                      <w:tag w:val="nr_da4fbddc09554b5695d4fbc5bfb5e026"/>
                      <w:lock w:val="sdtLocked"/>
                      <w:richText/>
                    </w:sdtPr>
                    <w:sdtContent>
                      <w:r>
                        <w:rPr>
                          <w:szCs w:val="24"/>
                          <w:lang w:eastAsia="lt-LT"/>
                        </w:rPr>
                        <w:t>28</w:t>
                      </w:r>
                    </w:sdtContent>
                  </w:sdt>
                  <w:r>
                    <w:rPr>
                      <w:szCs w:val="24"/>
                      <w:lang w:eastAsia="lt-LT"/>
                    </w:rPr>
                    <w:t xml:space="preserve">. Reglamento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įgyvendinimo procese viešieji vandens tiekėjai ir paviršinių nuotekų tvarkytojai yra atsakingi už Reglamento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įtvirtintų principų laikymąsi ir gebėjimą įrodyti jų laikymąsi, įskaitant pareigą užtikrinti, kad asmens duomenys būtų tikslūs ir prireikus atnaujinami.</w:t>
                  </w:r>
                </w:p>
              </w:sdtContent>
            </w:sdt>
            <w:sdt>
              <w:sdtPr>
                <w:alias w:val="29 p."/>
                <w:tag w:val="part_0a5bd128802746d9a48f9dace2696325"/>
                <w:lock w:val="sdtLocked"/>
                <w:richText/>
              </w:sdtPr>
              <w:sdtContent>
                <w:p w14:paraId="4809AF25" w14:textId="5EF38122">
                  <w:pPr>
                    <w:ind w:firstLine="720"/>
                    <w:jc w:val="both"/>
                    <w:rPr>
                      <w:szCs w:val="24"/>
                      <w:lang w:eastAsia="lt-LT"/>
                    </w:rPr>
                  </w:pPr>
                  <w:sdt>
                    <w:sdtPr>
                      <w:alias w:val="Numeris"/>
                      <w:tag w:val="nr_0a5bd128802746d9a48f9dace2696325"/>
                      <w:lock w:val="sdtLocked"/>
                      <w:richText/>
                    </w:sdtPr>
                    <w:sdtContent>
                      <w:r>
                        <w:rPr>
                          <w:szCs w:val="24"/>
                          <w:lang w:eastAsia="lt-LT"/>
                        </w:rPr>
                        <w:t>29</w:t>
                      </w:r>
                    </w:sdtContent>
                  </w:sdt>
                  <w:r>
                    <w:rPr>
                      <w:szCs w:val="24"/>
                      <w:lang w:eastAsia="lt-LT"/>
                    </w:rPr>
                    <w:t xml:space="preserve">. Viešieji vandens tiekėjai ir paviršinių nuotekų tvarkytojai Apraše nurodytų funkcijų įgyvendinimo tikslais turi teisę tvarkyti asmens duomenis vadovaudamiesi Reglamentu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kitais asmens duomenų apsaugą ir tvarkymą reglamentuojančiais teisės aktais.</w:t>
                  </w:r>
                </w:p>
              </w:sdtContent>
            </w:sdt>
            <w:sdt>
              <w:sdtPr>
                <w:alias w:val="30 p."/>
                <w:tag w:val="part_0bbc3190091e4d77ba5eb6a2d13a4093"/>
                <w:lock w:val="sdtLocked"/>
                <w:richText/>
              </w:sdtPr>
              <w:sdtContent>
                <w:p w14:paraId="3690FAD4" w14:textId="4C80B3DD">
                  <w:pPr>
                    <w:ind w:firstLine="720"/>
                    <w:jc w:val="both"/>
                    <w:rPr>
                      <w:szCs w:val="24"/>
                      <w:lang w:eastAsia="lt-LT"/>
                    </w:rPr>
                  </w:pPr>
                  <w:sdt>
                    <w:sdtPr>
                      <w:alias w:val="Numeris"/>
                      <w:tag w:val="nr_0bbc3190091e4d77ba5eb6a2d13a4093"/>
                      <w:lock w:val="sdtLocked"/>
                      <w:richText/>
                    </w:sdtPr>
                    <w:sdtContent>
                      <w:r>
                        <w:rPr>
                          <w:szCs w:val="24"/>
                          <w:lang w:eastAsia="lt-LT"/>
                        </w:rPr>
                        <w:t>30</w:t>
                      </w:r>
                    </w:sdtContent>
                  </w:sdt>
                  <w:r>
                    <w:rPr>
                      <w:szCs w:val="24"/>
                      <w:lang w:eastAsia="lt-LT"/>
                    </w:rPr>
                    <w:t xml:space="preserve">. Duomenų valdytojai imasi tinkamų priemonių duomenų subjekto teisėms pagal Reglamentą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įgyvendinti ir informuoja duomenų subjektą apie jo prašymo įgyvendinti savo teises eigą. </w:t>
                  </w:r>
                </w:p>
              </w:sdtContent>
            </w:sdt>
            <w:sdt>
              <w:sdtPr>
                <w:alias w:val="31 p."/>
                <w:tag w:val="part_830b5cace9794301a5978102c6f462f7"/>
                <w:lock w:val="sdtLocked"/>
                <w:richText/>
              </w:sdtPr>
              <w:sdtContent>
                <w:p w14:paraId="72F36F6E" w14:textId="15A4831F">
                  <w:pPr>
                    <w:ind w:firstLine="720"/>
                    <w:jc w:val="both"/>
                    <w:rPr>
                      <w:szCs w:val="24"/>
                      <w:lang w:eastAsia="lt-LT"/>
                    </w:rPr>
                  </w:pPr>
                  <w:sdt>
                    <w:sdtPr>
                      <w:alias w:val="Numeris"/>
                      <w:tag w:val="nr_830b5cace9794301a5978102c6f462f7"/>
                      <w:lock w:val="sdtLocked"/>
                      <w:richText/>
                    </w:sdtPr>
                    <w:sdtContent>
                      <w:r>
                        <w:rPr>
                          <w:szCs w:val="24"/>
                          <w:lang w:eastAsia="lt-LT"/>
                        </w:rPr>
                        <w:t>31</w:t>
                      </w:r>
                    </w:sdtContent>
                  </w:sdt>
                  <w:r>
                    <w:rPr>
                      <w:szCs w:val="24"/>
                      <w:lang w:eastAsia="lt-LT"/>
                    </w:rPr>
                    <w:t xml:space="preserve">. Duomenų valdytojai įgyvendina technines ir organizacines duomenų saugumo priemones, siekiant užtikrinti ir įrodyti, kad asmens duomenų tvarkymas vykdomas pagal Reglamentą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w:t>
                  </w:r>
                </w:p>
              </w:sdtContent>
            </w:sdt>
            <w:sdt>
              <w:sdtPr>
                <w:alias w:val="32 p."/>
                <w:tag w:val="part_0929a595dd4b4224ae5faf5bc3719714"/>
                <w:lock w:val="sdtLocked"/>
                <w:richText/>
              </w:sdtPr>
              <w:sdtContent>
                <w:p w14:paraId="0006B5B1" w14:textId="70FE4A7C">
                  <w:pPr>
                    <w:ind w:firstLine="720"/>
                    <w:jc w:val="both"/>
                    <w:rPr>
                      <w:szCs w:val="24"/>
                      <w:lang w:eastAsia="lt-LT"/>
                    </w:rPr>
                  </w:pPr>
                  <w:sdt>
                    <w:sdtPr>
                      <w:alias w:val="Numeris"/>
                      <w:tag w:val="nr_0929a595dd4b4224ae5faf5bc3719714"/>
                      <w:lock w:val="sdtLocked"/>
                      <w:richText/>
                    </w:sdtPr>
                    <w:sdtContent>
                      <w:r>
                        <w:rPr>
                          <w:szCs w:val="24"/>
                          <w:lang w:eastAsia="lt-LT"/>
                        </w:rPr>
                        <w:t>32</w:t>
                      </w:r>
                    </w:sdtContent>
                  </w:sdt>
                  <w:r>
                    <w:rPr>
                      <w:szCs w:val="24"/>
                      <w:lang w:eastAsia="lt-LT"/>
                    </w:rPr>
                    <w:t xml:space="preserve">. Asmens duomenų gavimo iš duomenų subjekto metu duomenų valdytojai pateikia visą Reglamento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13 straipsnio 1 ir 2 dalyse nurodytą informaciją.</w:t>
                  </w:r>
                </w:p>
                <w:p w14:paraId="1C74FBFA" w14:textId="77777777">
                  <w:pPr>
                    <w:ind w:firstLine="720"/>
                    <w:jc w:val="both"/>
                    <w:rPr>
                      <w:szCs w:val="24"/>
                      <w:lang w:eastAsia="lt-LT"/>
                    </w:rPr>
                  </w:pPr>
                </w:p>
                <w:p w14:paraId="4EF373E5" w14:textId="77777777">
                  <w:pPr>
                    <w:ind w:firstLine="720"/>
                    <w:jc w:val="both"/>
                    <w:rPr>
                      <w:color w:val="000000"/>
                      <w:lang w:eastAsia="lt-LT"/>
                    </w:rPr>
                  </w:pPr>
                </w:p>
              </w:sdtContent>
            </w:sdt>
          </w:sdtContent>
        </w:sdt>
        <w:sdt>
          <w:sdtPr>
            <w:alias w:val="pabaiga"/>
            <w:tag w:val="part_4e0bcb2457864138b3723e797381ee62"/>
            <w:lock w:val="sdtLocked"/>
            <w:richText/>
          </w:sdtPr>
          <w:sdtContent>
            <w:p w14:paraId="6CB20A01" w14:textId="77777777">
              <w:pPr>
                <w:tabs>
                  <w:tab w:val="left" w:pos="6237"/>
                </w:tabs>
                <w:jc w:val="center"/>
              </w:pPr>
              <w:r>
                <w:rPr>
                  <w:color w:val="000000"/>
                  <w:lang w:eastAsia="lt-LT"/>
                </w:rPr>
                <w:t>––––––––––––––––––––</w:t>
              </w:r>
            </w:p>
            <w:p w14:paraId="37368D5D" w14:textId="77777777">
              <w:pPr>
                <w:ind w:firstLine="680"/>
                <w:jc w:val="both"/>
                <w:rPr>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84BA13" w16cex:dateUtc="2023-02-01T08:14:00Z"/>
  <w16cex:commentExtensible w16cex:durableId="2784E9A0" w16cex:dateUtc="2023-02-01T11:37:00Z"/>
  <w16cex:commentExtensible w16cex:durableId="2784CB8D" w16cex:dateUtc="2023-02-01T09:29:00Z"/>
  <w16cex:commentExtensible w16cex:durableId="2784CDEB" w16cex:dateUtc="2023-02-01T09:39: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1AFA282" w16cid:durableId="2784BA13"/>
  <w16cid:commentId w16cid:paraId="64FF0F71" w16cid:durableId="2784E9A0"/>
  <w16cid:commentId w16cid:paraId="36836EAD" w16cid:durableId="2784CB8D"/>
  <w16cid:commentId w16cid:paraId="3AF2FF6C" w16cid:durableId="2784CDEB"/>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F235C7" w14:textId="77777777">
      <w:r>
        <w:separator/>
      </w:r>
    </w:p>
  </w:endnote>
  <w:endnote w:type="continuationSeparator" w:id="0">
    <w:p w14:paraId="4FEB9418"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359D17"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74485"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36B873"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2D66BB" w14:textId="77777777">
      <w:r>
        <w:separator/>
      </w:r>
    </w:p>
  </w:footnote>
  <w:footnote w:type="continuationSeparator" w:id="0">
    <w:p w14:paraId="0A217EC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FD23D"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7D715C87"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E4ADD"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14:paraId="179AC4EC" w14:textId="77777777">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2D07E8"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4E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235BC6"/>
  <w15:docId w15:val="{7F5E7125-4705-4E8C-B447-F594840EC7A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7507642">
      <w:bodyDiv w:val="1"/>
      <w:marLeft w:val="0"/>
      <w:marRight w:val="0"/>
      <w:marTop w:val="0"/>
      <w:marBottom w:val="0"/>
      <w:divBdr>
        <w:top w:val="none" w:sz="0" w:space="0" w:color="auto"/>
        <w:left w:val="none" w:sz="0" w:space="0" w:color="auto"/>
        <w:bottom w:val="none" w:sz="0" w:space="0" w:color="auto"/>
        <w:right w:val="none" w:sz="0" w:space="0" w:color="auto"/>
      </w:divBdr>
    </w:div>
    <w:div w:id="768231337">
      <w:bodyDiv w:val="1"/>
      <w:marLeft w:val="0"/>
      <w:marRight w:val="0"/>
      <w:marTop w:val="0"/>
      <w:marBottom w:val="0"/>
      <w:divBdr>
        <w:top w:val="none" w:sz="0" w:space="0" w:color="auto"/>
        <w:left w:val="none" w:sz="0" w:space="0" w:color="auto"/>
        <w:bottom w:val="none" w:sz="0" w:space="0" w:color="auto"/>
        <w:right w:val="none" w:sz="0" w:space="0" w:color="auto"/>
      </w:divBdr>
      <w:divsChild>
        <w:div w:id="488323753">
          <w:marLeft w:val="0"/>
          <w:marRight w:val="0"/>
          <w:marTop w:val="0"/>
          <w:marBottom w:val="0"/>
          <w:divBdr>
            <w:top w:val="none" w:sz="0" w:space="0" w:color="auto"/>
            <w:left w:val="none" w:sz="0" w:space="0" w:color="auto"/>
            <w:bottom w:val="none" w:sz="0" w:space="0" w:color="auto"/>
            <w:right w:val="none" w:sz="0" w:space="0" w:color="auto"/>
          </w:divBdr>
        </w:div>
        <w:div w:id="119687755">
          <w:marLeft w:val="0"/>
          <w:marRight w:val="0"/>
          <w:marTop w:val="0"/>
          <w:marBottom w:val="0"/>
          <w:divBdr>
            <w:top w:val="none" w:sz="0" w:space="0" w:color="auto"/>
            <w:left w:val="none" w:sz="0" w:space="0" w:color="auto"/>
            <w:bottom w:val="none" w:sz="0" w:space="0" w:color="auto"/>
            <w:right w:val="none" w:sz="0" w:space="0" w:color="auto"/>
          </w:divBdr>
        </w:div>
      </w:divsChild>
    </w:div>
    <w:div w:id="1023477041">
      <w:bodyDiv w:val="1"/>
      <w:marLeft w:val="0"/>
      <w:marRight w:val="0"/>
      <w:marTop w:val="0"/>
      <w:marBottom w:val="0"/>
      <w:divBdr>
        <w:top w:val="none" w:sz="0" w:space="0" w:color="auto"/>
        <w:left w:val="none" w:sz="0" w:space="0" w:color="auto"/>
        <w:bottom w:val="none" w:sz="0" w:space="0" w:color="auto"/>
        <w:right w:val="none" w:sz="0" w:space="0" w:color="auto"/>
      </w:divBdr>
    </w:div>
    <w:div w:id="1066951013">
      <w:bodyDiv w:val="1"/>
      <w:marLeft w:val="0"/>
      <w:marRight w:val="0"/>
      <w:marTop w:val="0"/>
      <w:marBottom w:val="0"/>
      <w:divBdr>
        <w:top w:val="none" w:sz="0" w:space="0" w:color="auto"/>
        <w:left w:val="none" w:sz="0" w:space="0" w:color="auto"/>
        <w:bottom w:val="none" w:sz="0" w:space="0" w:color="auto"/>
        <w:right w:val="none" w:sz="0" w:space="0" w:color="auto"/>
      </w:divBdr>
    </w:div>
    <w:div w:id="1639457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21" Type="http://schemas.microsoft.com/office/2018/08/relationships/commentsExtensible" Target="commentsExtensible.xml"/>
  <Relationship Id="rId22" Type="http://schemas.microsoft.com/office/2016/09/relationships/commentsIds" Target="commentsId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Judita Vaišnorienė</DisplayName>
        <AccountId>206</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55d89369da742dc8b09035eb4b24ce8" PartId="698863da510d42b0b57f0ef14123258b"/>
  <Part Type="patvirtinta" Title="GERIAMOJO VANDENS TIEKIMO IR NUOTEKŲ TVARKYMO INFRASTRUKTŪROS OBJEKTŲ PERĖMIMO ARBA IŠPIRKIMO TVARKOS APRAŠAS" DocPartId="d422b225fb3d437490185a74bc60e4b0" PartId="4ec4303318c146b5bab34d3c9b35b0dc">
    <Part Type="skyrius" Nr="1" Title="BENDROSIOS NUOSTATOS" DocPartId="4c16670ce59c41d0b82465fdec9f25db" PartId="bc8bb3a2e69042878cfedb2ffc265b0e">
      <Part Type="punktas" Nr="1" Abbr="1 p." DocPartId="a59ebd6f148045ab8f61b90deac2ffd1" PartId="c9ee4648e47a4286b2243042e90c966d"/>
      <Part Type="punktas" Nr="2" Abbr="2 p." DocPartId="e4c531169f674efd89cd3d9af98d6e36" PartId="b2d2af789a2d46c7962ddd1c6d203f83"/>
      <Part Type="punktas" Nr="3" Abbr="3 p." DocPartId="0cce72eefedc4944b909fdd98e79f6dd" PartId="38d74692c5c64978b1682d5c0e00adcb"/>
    </Part>
    <Part Type="skyrius" Nr="2" Title="INFRASTRUKTŪROS OBJEKTŲ PRIPAŽINIMAS REIKALINGAIS IR TINKAMAIS VIEŠAJAM GERIAMOJO VANDENS TIEKIMUI, NUOTEKŲ TVARKYMUI, PAVIRŠINIŲ NUOTEKŲ TVARKYMUI" DocPartId="c9d3c15d107d42f0adac90215e89d1cc" PartId="e22882752250446a8e7ba3c1eb5a5586">
      <Part Type="punktas" Nr="4" Abbr="4 p." DocPartId="bb6d5f5d22634a2592985d7b98f0341f" PartId="4c50c881db6d446a90938fb0732e0f3d"/>
      <Part Type="punktas" Nr="5" Abbr="5 p." DocPartId="6a26652819bc4f48b407960325a1ce82" PartId="6cf6ea3b4bdd44649b7b8e791509e483"/>
      <Part Type="punktas" Nr="6" Abbr="6 p." DocPartId="c7a22b46c1474e21a335f7d32a31dbc8" PartId="039bd0a51356456c9d98e8f9a79f7aa6"/>
      <Part Type="punktas" Nr="7" Abbr="7 p." DocPartId="731527ab8d0b403eb24e670ad9ce4857" PartId="b224456850ca43d6b2c442e41a8c9401"/>
      <Part Type="punktas" Nr="8" Abbr="8 p." DocPartId="47bfe92d01c9421db0cff80d7e6543f8" PartId="42f9a7d6b3724ee2999f4a554adea327"/>
    </Part>
    <Part Type="skyrius" Nr="3" Title="PRAŠYMŲ IŠPIRKTI ARBA PERLEISTI INFRASTRUKTŪROS OBJEKTĄ IR DOKUMENTŲ PATEIKIMO IR NAGRINĖJIMO TVARKA" DocPartId="99c9fed29a464e4e90b8ac2afe7fc7c5" PartId="8d99ff82a25048e5aa8fbc069cd68593">
      <Part Type="punktas" Nr="9" Abbr="9 p." DocPartId="b14ed7772d6541b593e4f7ea3325bad4" PartId="9cb118e930904b2fa92526c7b63634b2"/>
      <Part Type="punktas" Nr="10" Abbr="10 p." DocPartId="6738e17fbb8a4bd48bdb89f4b3956f9c" PartId="fa1a51684fea4d1cabed9c7c14a73656">
        <Part Type="papunktis" Nr="10.1" Abbr="10.1 pp." DocPartId="47c3fe7496ac495cbde12216aa4c7281" PartId="2317beb4779c412eb45fa4a802a4c340"/>
        <Part Type="papunktis" Nr="10.2" Abbr="10.2 pp." DocPartId="66a8a6c95d7442d1b8bdec5b64a4f487" PartId="7fd02c570d6d409b9f22a1a13e176cd7"/>
        <Part Type="papunktis" Nr="10.3" Abbr="10.3 pp." DocPartId="620d8b125234471cb2abb9eab9e1b18c" PartId="b5f8ffeef14d46d994cec878a9773d64"/>
        <Part Type="papunktis" Nr="10.4" Abbr="10.4 pp." DocPartId="6e1682d7fff8448997f98fe00f0ebd28" PartId="048cc38ef04143b8b1300c73c465a6f2"/>
        <Part Type="papunktis" Nr="10.5" Abbr="10.5 pp." DocPartId="fd88e3017b9f4860a79fce8616b1f868" PartId="f7cd0e1ad110475d9aa090de714b32c6"/>
        <Part Type="papunktis" Nr="10.6" Abbr="10.6 pp." DocPartId="8b853f3d17e240828f59b963420925f0" PartId="39e7b4f5df1046f2ada0501676b5b880"/>
      </Part>
      <Part Type="punktas" Nr="11" Abbr="11 p." DocPartId="cfc9932d8612432b9f28c479ce182929" PartId="317f4bf79cf64739b38d191da686f07a">
        <Part Type="papunktis" Nr="11.1" Abbr="11.1 pp." DocPartId="1783ff5e56444b4fb36e5a0a99139b46" PartId="ce64f3d3a26748a59f27aaab714e52c8"/>
        <Part Type="papunktis" Nr="11.2" Abbr="11.2 pp." DocPartId="74ce824c9d1247ab93d70e686409a808" PartId="3136f91b2dab46dab615d481534ec12a"/>
        <Part Type="papunktis" Nr="11.3" Abbr="11.3 pp." DocPartId="864c23f6b5a74fec8d11e606b62fcf6e" PartId="9bc150b4c20b45e48cc2d40bb6cf6ff4"/>
        <Part Type="papunktis" Nr="11.4" Abbr="11.4 pp." DocPartId="f5b3123ffc74400fa3f90c908f9f8b0d" PartId="6fff31d39eae4528955ed1cae26dc6e3"/>
        <Part Type="papunktis" Nr="11.5" Abbr="11.5 pp." DocPartId="3e46fc5ef60a4111a3332e4d441393cf" PartId="cb9d12fd14424d359cce846edd178cd8"/>
        <Part Type="papunktis" Nr="11.6" Abbr="11.6 pp." DocPartId="a9f950db69d442dca1719a7977974f64" PartId="05bd7cca41a5456d8d11ae6e02e12724"/>
        <Part Type="papunktis" Nr="11.7" Abbr="11.7 pp." DocPartId="c8f374c57867411dbf123dae47163328" PartId="1164b26b9f7e40fe882294e1db3077bb"/>
      </Part>
      <Part Type="punktas" Nr="12" Abbr="12 p." DocPartId="17ad88fc94f54e5f8dc7015586bd24d0" PartId="5029003ff82246d392f0f246d577e4c0"/>
      <Part Type="punktas" Nr="13" Abbr="13 p." DocPartId="6735c9429c2e4beea5b495c4250208cd" PartId="5797bac8c3954445b04d4be378d96cb0">
        <Part Type="papunktis" Nr="13.1" Abbr="13.1 pp." DocPartId="94c171b7acec419b84d660cfb2ebebf3" PartId="d2a4722f1867410aae069e9f377cd65c"/>
        <Part Type="papunktis" Nr="13.2" Abbr="13.2 pp." DocPartId="e5ce3112e4974c71bee346ef303c3e56" PartId="1691282f689147a3b8c19a8e5f341967"/>
      </Part>
      <Part Type="punktas" Nr="14" Abbr="14 p." DocPartId="4e83a14114b04db8934789331e99fecb" PartId="1c78cffbe52b4339b76ce2782c6e082f"/>
      <Part Type="punktas" Nr="15" Abbr="15 p." DocPartId="077af4949b9b4d4bb88b6dbb4b87dc1c" PartId="42ea0cc3c9384a838d984bc002892e27"/>
    </Part>
    <Part Type="skyrius" Nr="4" Title="INFRASTRUKTŪROS OBJEKTŲ VERTĖS IR KAINOS NUSTATYMAS" DocPartId="866cc04f892f47c5a75d16b1f3ec3b86" PartId="5449c8f3b2f547349ac82b08bd097f2b">
      <Part Type="punktas" Nr="16" Abbr="16 p." DocPartId="1ba62039ff1a4db6a3a701611cc3317e" PartId="cfa53366ebda4035ac29f8f6d41c1d64"/>
      <Part Type="punktas" Nr="17" Abbr="17 p." DocPartId="2dc3b3ed5a974de3aa1381ff790bff96" PartId="4a984e30506e41c2b2db6101409075e5">
        <Part Type="papunktis" Nr="17.1" Abbr="17.1 pp." DocPartId="71b0b398f7324f68aec26ea288ebce0f" PartId="28b12133cd4c4182927b3830a271b479"/>
        <Part Type="papunktis" Nr="17.2" Abbr="17.2 pp." DocPartId="71d8bfb2cb474ee1b9345a6555ec68ac" PartId="5bbd12d058b54b838bdc289ad6b5660c"/>
        <Part Type="papunktis" Nr="17.3" Abbr="17.3 pp." DocPartId="0a4d1796d99344a3bcc1e084ad26e42b" PartId="3592bd294d7c4ff6bd7e2b156a96e0af"/>
      </Part>
    </Part>
    <Part Type="skyrius" Nr="5" Title="INFRASTRUKTŪROS OBJEKTŲ IŠPIRKIMAS ARBA PERĖMIMAS" DocPartId="caa8bd753f81416aa7dc9742bc948f2c" PartId="ab229ad95c8b4cb593c506ddbe4696e7">
      <Part Type="punktas" Nr="18" Abbr="18 p." DocPartId="cad85da651824197bc22fbfbbae25b54" PartId="0d534b1e994543d999c823aa817637a6"/>
      <Part Type="punktas" Nr="19" Abbr="19 p." DocPartId="b8297c417fa84062baae85490ab5c983" PartId="5b4ba7ad2b874710ac3b54c84a79e680"/>
      <Part Type="punktas" Nr="20" Abbr="20 p." DocPartId="7f440afd9f7b434a848fc94390548922" PartId="e96b89f5bbc74e37b01810c149f77b84"/>
      <Part Type="punktas" Nr="21" Abbr="21 p." DocPartId="fa3d304db25c4af3a0da1830666d0f07" PartId="5acab4cb8cab4e16bf39e94edac96515"/>
      <Part Type="punktas" Nr="22" Abbr="22 p." DocPartId="fb69d0ce203e4d94b3160b25f7a2b401" PartId="8cf91a3de5b24f268fc808a8723108aa"/>
      <Part Type="punktas" Nr="23" Abbr="23 p." DocPartId="6ae3aa4ae1014fc6bec8daa7fc83163a" PartId="ef5d6b21a337409796cc59c712d6e08f"/>
      <Part Type="punktas" Nr="24" Abbr="24 p." DocPartId="7725d1ef4a164cb9968a5a1805337781" PartId="6016c4107f1e4477aa401b15d19850a9"/>
      <Part Type="punktas" Nr="25" Abbr="25 p." DocPartId="9526d9689b82443a9881519790a4da8c" PartId="8f53ee998d6848d58adca0609e9880fb"/>
      <Part Type="punktas" Nr="26" Abbr="26 p." DocPartId="249c553388d44299a8b9c3c5347a1963" PartId="2f2cd4a9ec59481d942c60568f21ea7e"/>
    </Part>
    <Part Type="skyrius" Nr="6" Title="ASMENS DUOMENŲ TVARKYMAS" DocPartId="a9dd17472a414001af76003b68e0c669" PartId="6f75cd6439b741ef8e5fef952fe9869d">
      <Part Type="punktas" Nr="27" Abbr="27 p." DocPartId="ff1af2aa150749e0862705bd20280957" PartId="5e155a23e72540f3a5573abb202eec93"/>
      <Part Type="punktas" Nr="28" Abbr="28 p." DocPartId="d4df8c955f67447da2fd6bba101ee3f5" PartId="da4fbddc09554b5695d4fbc5bfb5e026"/>
      <Part Type="punktas" Nr="29" Abbr="29 p." DocPartId="268c3a5973e04c59a5b57a9009e2e474" PartId="0a5bd128802746d9a48f9dace2696325"/>
      <Part Type="punktas" Nr="30" Abbr="30 p." DocPartId="368ac613f89a49bd9968fc414bb93b5f" PartId="0bbc3190091e4d77ba5eb6a2d13a4093"/>
      <Part Type="punktas" Nr="31" Abbr="31 p." DocPartId="3c550bdf8bc54cc18d516f41891bc6f4" PartId="830b5cace9794301a5978102c6f462f7"/>
      <Part Type="punktas" Nr="32" Abbr="32 p." DocPartId="64973bd3836344e08c2ae1779730c71c" PartId="0929a595dd4b4224ae5faf5bc3719714"/>
    </Part>
    <Part Type="pabaiga" DocPartId="b2b249d8b6f34c1e97c256d414806cde" PartId="4e0bcb2457864138b3723e797381ee62"/>
  </Part>
</Parts>
</file>

<file path=customXml/itemProps1.xml><?xml version="1.0" encoding="utf-8"?>
<ds:datastoreItem xmlns:ds="http://schemas.openxmlformats.org/officeDocument/2006/customXml" ds:itemID="{8E7761CC-9D74-4927-BFC5-9746D4ADDAFE}">
  <ds:schemaRefs>
    <ds:schemaRef ds:uri="http://purl.org/dc/terms/"/>
    <ds:schemaRef ds:uri="http://schemas.microsoft.com/office/infopath/2007/PartnerControls"/>
    <ds:schemaRef ds:uri="http://schemas.microsoft.com/office/2006/documentManagement/types"/>
    <ds:schemaRef ds:uri="http://schemas.microsoft.com/office/2006/metadata/properties"/>
    <ds:schemaRef ds:uri="f5aad5d0-9c26-490e-8743-a6c7ceabd501"/>
    <ds:schemaRef ds:uri="http://purl.org/dc/elements/1.1/"/>
    <ds:schemaRef ds:uri="http://schemas.microsoft.com/sharepoint/v3"/>
    <ds:schemaRef ds:uri="19cf09c5-daa1-4028-a0ff-74a0be4ec5cc"/>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AAEBE0E8-00BA-4207-9A43-91E896F940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25363F-7F3C-4191-A749-D98B2C3E59C5}">
  <ds:schemaRefs>
    <ds:schemaRef ds:uri="http://schemas.microsoft.com/sharepoint/v3/contenttype/forms"/>
  </ds:schemaRefs>
</ds:datastoreItem>
</file>

<file path=customXml/itemProps4.xml><?xml version="1.0" encoding="utf-8"?>
<ds:datastoreItem xmlns:ds="http://schemas.openxmlformats.org/officeDocument/2006/customXml" ds:itemID="{1E20D572-951A-4B68-BE5A-A842E616DA96}">
  <ds:schemaRefs>
    <ds:schemaRef ds:uri="http://schemas.openxmlformats.org/officeDocument/2006/bibliography"/>
  </ds:schemaRefs>
</ds:datastoreItem>
</file>

<file path=customXml/itemProps5.xml><?xml version="1.0" encoding="utf-8"?>
<ds:datastoreItem xmlns:ds="http://schemas.openxmlformats.org/officeDocument/2006/customXml" ds:itemID="{DFE6E20B-6857-4CA4-8FFE-8A90EA3435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1990</Words>
  <Characters>14889</Characters>
  <Application>Microsoft Office Word</Application>
  <DocSecurity>4</DocSecurity>
  <Lines>240</Lines>
  <Paragraphs>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16807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2023-02-09T06:30:00Z</dcterms:created>
  <dc:creator>User</dc:creator>
  <lastModifiedBy>adlibuser</lastModifiedBy>
  <lastPrinted>2023-01-24T07:56:00Z</lastPrinted>
  <dcterms:modified xsi:type="dcterms:W3CDTF">2023-02-09T06:30:00Z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