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154b4c7818442aa1859663ce59a695"/>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088863B0">
          <w:pPr>
            <w:jc w:val="center"/>
            <w:rPr>
              <w:color w:val="000000"/>
              <w:sz w:val="27"/>
              <w:szCs w:val="27"/>
              <w:lang w:eastAsia="lt-LT"/>
            </w:rPr>
          </w:pPr>
          <w:r>
            <w:rPr>
              <w:color w:val="000000"/>
              <w:sz w:val="27"/>
              <w:szCs w:val="27"/>
              <w:u w:val="single"/>
              <w:lang w:eastAsia="lt-LT"/>
            </w:rPr>
            <w:t>___2024-01-02_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0"/>
            <w:gridCol w:w="4818"/>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07DC15C2">
                <w:pPr>
                  <w:jc w:val="both"/>
                  <w:rPr>
                    <w:szCs w:val="24"/>
                    <w:lang w:eastAsia="lt-LT"/>
                  </w:rPr>
                </w:pPr>
                <w:r>
                  <w:rPr>
                    <w:kern w:val="2"/>
                    <w:sz w:val="22"/>
                    <w:szCs w:val="24"/>
                  </w:rPr>
                  <w:t>49,25 kv. m ploto negyvenamosios patalpos Aušros al. 15, Šiauliuose (nekilnojamojo turto kadastrinių matavimų byloje Nr. 28338/2637 pastatas pažymėtas šifru 1B2/p, unikalus numeris 2990- 0000- 5019, patalpos pirmame aukšte indeksai ir plotai: 1-3 ‒ 11,30 kv. m, 1-19 ‒ 20,91 kv. m, iš viso ‒ 32,21 kv. m, bendro naudojimo patalpų indeksai ir plotas: 1-1 ‒ 0,53 kv. m, 1-6 ‒ 2,20 kv. m, 1-7 ‒ 0,44 kv. m, 1-8 ‒ 1,32 kv. m, 1-9 ‒ 0,85 kv. m, 1-16 ‒ 8,82 kv. m, 1-20 ‒ 2,88 kv. m, iš viso bendro naudojimo patalpų plotas ‒ 17,04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0151D240">
                <w:pPr>
                  <w:jc w:val="both"/>
                  <w:rPr>
                    <w:szCs w:val="24"/>
                    <w:lang w:eastAsia="lt-LT"/>
                  </w:rPr>
                </w:pPr>
                <w:r>
                  <w:rPr>
                    <w:i/>
                    <w:iCs/>
                    <w:sz w:val="20"/>
                    <w:lang w:eastAsia="lt-LT"/>
                  </w:rPr>
                  <w:t>Asociacija „Žemaitijos skautų organizacija, buveinės adresas – Vingio g. 14, Užežerės k., Mažeikių r. sav.</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29B2EDB5" w14:textId="77777777">
                <w:pPr>
                  <w:tabs>
                    <w:tab w:val="left" w:pos="284"/>
                  </w:tabs>
                  <w:suppressAutoHyphens/>
                  <w:jc w:val="both"/>
                  <w:rPr>
                    <w:rFonts w:cs="Tahoma"/>
                    <w:lang w:eastAsia="ar-SA"/>
                  </w:rPr>
                </w:pPr>
                <w:r>
                  <w:rPr>
                    <w:lang w:eastAsia="ar-SA"/>
                  </w:rPr>
                  <w:t>Žemaitijos skautų organizacijos tikslas organizuoti ir vykdyti vaikų ir jaunimo neformalųjį ugdymą ir edukacines užimtumo programas, organizuoti mokymus, susitikimus, diskusijas, konferencijas, stovyklas ir kitus renginius. ir suaugusiųjų neformalųjį ugdymą, sietiną su užimtumo arba socialinės integracijos per vaikų ir suaugusiųjų neformalųjį švietimą ir kultūrinę veiklą skatinimu. Skatinti vaikų ir jaunimo iniciatyvas bei pilietinį aktyvumą.</w:t>
                </w:r>
                <w:r>
                  <w:rPr>
                    <w:rFonts w:cs="Tahoma"/>
                    <w:lang w:eastAsia="ar-SA"/>
                  </w:rPr>
                  <w:t xml:space="preserve"> </w:t>
                </w:r>
              </w:p>
              <w:p w14:paraId="58EBA668" w14:textId="7BE56079">
                <w:pPr>
                  <w:jc w:val="both"/>
                  <w:rPr>
                    <w:szCs w:val="24"/>
                    <w:lang w:eastAsia="lt-LT"/>
                  </w:rPr>
                </w:pP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6199908dfbdb4dc4b5ddb97b72f6dd3c"/>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d66c5c455b4af7be071251228527df" PartId="cf154b4c7818442aa1859663ce59a695">
    <Part Type="signatura" DocPartId="887426e4a1ca4ecb9b5a671799e64516" PartId="6199908dfbdb4dc4b5ddb97b72f6dd3c"/>
  </Part>
</Parts>
</file>

<file path=customXml/itemProps1.xml><?xml version="1.0" encoding="utf-8"?>
<ds:datastoreItem xmlns:ds="http://schemas.openxmlformats.org/officeDocument/2006/customXml" ds:itemID="{95AE92BF-6A75-499C-96B4-6DEA52E45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4022</Characters>
  <Application>Microsoft Office Word</Application>
  <DocSecurity>4</DocSecurity>
  <Lines>129</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2024-10-04T10:18:00Z</dcterms:created>
  <dc:creator>Deimantas Pučinskis</dc:creator>
  <lastModifiedBy>adlibuser</lastModifiedBy>
  <dcterms:modified xsi:type="dcterms:W3CDTF">2024-10-04T10:18:00Z</dcterms:modified>
  <revision>2</revision>
</coreProperties>
</file>