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956B9" w14:textId="77777777" w:rsidR="006E3D25" w:rsidRPr="00C97FE4" w:rsidRDefault="00132001" w:rsidP="004C08F6">
      <w:pPr>
        <w:pStyle w:val="paveikslas"/>
        <w:framePr w:w="1575" w:h="1080" w:hRule="exact" w:wrap="auto" w:x="5662" w:y="14"/>
        <w:jc w:val="both"/>
        <w:rPr>
          <w:rFonts w:ascii="Times New Roman" w:hAnsi="Times New Roman"/>
        </w:rPr>
      </w:pPr>
      <w:r w:rsidRPr="00C97FE4">
        <w:rPr>
          <w:rFonts w:ascii="Times New Roman" w:hAnsi="Times New Roman"/>
          <w:noProof/>
          <w:lang w:eastAsia="lt-LT"/>
        </w:rPr>
        <w:drawing>
          <wp:inline distT="0" distB="0" distL="0" distR="0" wp14:anchorId="015A6337" wp14:editId="039CD714">
            <wp:extent cx="1000125" cy="666750"/>
            <wp:effectExtent l="0" t="0" r="9525" b="0"/>
            <wp:docPr id="3" name="Paveikslėlis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LOGOnespalv-maz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inline>
        </w:drawing>
      </w:r>
    </w:p>
    <w:p w14:paraId="5940EA85" w14:textId="77777777" w:rsidR="006E3D25" w:rsidRPr="00C97FE4" w:rsidRDefault="006E3D25">
      <w:pPr>
        <w:jc w:val="both"/>
        <w:rPr>
          <w:rFonts w:ascii="Times New Roman" w:hAnsi="Times New Roman"/>
          <w:lang w:val="lt-LT"/>
        </w:rPr>
      </w:pPr>
    </w:p>
    <w:p w14:paraId="2A71DF10" w14:textId="77777777" w:rsidR="006E3D25" w:rsidRPr="00C97FE4" w:rsidRDefault="006E3D25">
      <w:pPr>
        <w:jc w:val="both"/>
        <w:rPr>
          <w:rFonts w:ascii="Times New Roman" w:hAnsi="Times New Roman"/>
          <w:lang w:val="lt-LT"/>
        </w:rPr>
      </w:pPr>
    </w:p>
    <w:p w14:paraId="6D872E1E" w14:textId="77777777" w:rsidR="006A5859" w:rsidRPr="00C97FE4" w:rsidRDefault="006A5859">
      <w:pPr>
        <w:jc w:val="both"/>
        <w:rPr>
          <w:rFonts w:ascii="Times New Roman" w:hAnsi="Times New Roman"/>
          <w:lang w:val="lt-LT"/>
        </w:rPr>
      </w:pPr>
    </w:p>
    <w:p w14:paraId="760135C6" w14:textId="77777777" w:rsidR="006A5859" w:rsidRPr="00C97FE4" w:rsidRDefault="006A5859">
      <w:pPr>
        <w:jc w:val="both"/>
        <w:rPr>
          <w:rFonts w:ascii="Times New Roman" w:hAnsi="Times New Roman"/>
          <w:lang w:val="lt-LT"/>
        </w:rPr>
      </w:pPr>
    </w:p>
    <w:p w14:paraId="2778D6F4" w14:textId="77777777" w:rsidR="006A5859" w:rsidRPr="00C97FE4" w:rsidRDefault="006A5859" w:rsidP="006A5859">
      <w:pPr>
        <w:jc w:val="center"/>
        <w:rPr>
          <w:rFonts w:ascii="Times New Roman" w:hAnsi="Times New Roman"/>
          <w:b/>
          <w:lang w:val="lt-LT"/>
        </w:rPr>
      </w:pPr>
      <w:r w:rsidRPr="00C97FE4">
        <w:rPr>
          <w:rFonts w:ascii="Times New Roman" w:hAnsi="Times New Roman"/>
          <w:b/>
          <w:sz w:val="28"/>
        </w:rPr>
        <w:t>LIETUVOS RESPUBLIKOS ŽEMĖS ŪKIO MINISTERIJA</w:t>
      </w:r>
    </w:p>
    <w:p w14:paraId="61DB2961" w14:textId="77777777" w:rsidR="006A5859" w:rsidRPr="00C97FE4" w:rsidRDefault="006A5859">
      <w:pPr>
        <w:jc w:val="both"/>
        <w:rPr>
          <w:rFonts w:ascii="Times New Roman" w:hAnsi="Times New Roman"/>
          <w:lang w:val="lt-LT"/>
        </w:rPr>
      </w:pPr>
    </w:p>
    <w:p w14:paraId="2FCF46CE" w14:textId="77777777" w:rsidR="00D46316" w:rsidRPr="00C97FE4" w:rsidRDefault="00D46316" w:rsidP="004E4C91">
      <w:pPr>
        <w:pStyle w:val="apacia"/>
        <w:framePr w:w="9991" w:h="1456" w:wrap="notBeside" w:x="1530" w:y="14686"/>
        <w:rPr>
          <w:rFonts w:ascii="Times New Roman" w:hAnsi="Times New Roman"/>
          <w:lang w:val="lt-LT"/>
        </w:rPr>
      </w:pPr>
      <w:r w:rsidRPr="00C97FE4">
        <w:rPr>
          <w:rFonts w:ascii="Times New Roman" w:hAnsi="Times New Roman"/>
          <w:lang w:val="lt-LT"/>
        </w:rPr>
        <w:t>______________________________________________________________</w:t>
      </w:r>
      <w:r>
        <w:rPr>
          <w:rFonts w:ascii="Times New Roman" w:hAnsi="Times New Roman"/>
          <w:lang w:val="lt-LT"/>
        </w:rPr>
        <w:t>__</w:t>
      </w:r>
      <w:r w:rsidRPr="00C97FE4">
        <w:rPr>
          <w:rFonts w:ascii="Times New Roman" w:hAnsi="Times New Roman"/>
          <w:lang w:val="lt-LT"/>
        </w:rPr>
        <w:t>________________________________</w:t>
      </w:r>
    </w:p>
    <w:p w14:paraId="3DDC1B23" w14:textId="77777777" w:rsidR="00D46316" w:rsidRPr="00C97FE4" w:rsidRDefault="00D46316" w:rsidP="004E4C91">
      <w:pPr>
        <w:pStyle w:val="apacia"/>
        <w:framePr w:w="9991" w:h="1456" w:wrap="notBeside" w:x="1530" w:y="14686"/>
        <w:rPr>
          <w:rFonts w:ascii="Times New Roman" w:hAnsi="Times New Roman"/>
          <w:lang w:val="lt-LT"/>
        </w:rPr>
      </w:pPr>
    </w:p>
    <w:p w14:paraId="4009E070" w14:textId="77777777" w:rsidR="00D46316" w:rsidRPr="00C97FE4" w:rsidRDefault="00D46316" w:rsidP="004E4C91">
      <w:pPr>
        <w:pStyle w:val="apacia"/>
        <w:framePr w:w="9991" w:h="1456" w:wrap="notBeside" w:x="1530" w:y="14686"/>
        <w:rPr>
          <w:rFonts w:ascii="Times New Roman" w:hAnsi="Times New Roman"/>
          <w:lang w:val="lt-LT"/>
        </w:rPr>
      </w:pP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p>
    <w:p w14:paraId="55F3F08B" w14:textId="77777777" w:rsidR="006E3D25" w:rsidRDefault="006E3D25">
      <w:pPr>
        <w:jc w:val="both"/>
        <w:rPr>
          <w:rFonts w:ascii="Times New Roman" w:hAnsi="Times New Roman"/>
          <w:lang w:val="lt-LT"/>
        </w:rPr>
      </w:pPr>
    </w:p>
    <w:p w14:paraId="0A5FE5C2" w14:textId="77777777" w:rsidR="0006585C" w:rsidRDefault="0006585C">
      <w:pPr>
        <w:jc w:val="both"/>
        <w:rPr>
          <w:rFonts w:ascii="Times New Roman" w:hAnsi="Times New Roman"/>
          <w:lang w:val="lt-LT"/>
        </w:rPr>
      </w:pPr>
    </w:p>
    <w:tbl>
      <w:tblPr>
        <w:tblStyle w:val="Lentelstinklelis"/>
        <w:tblW w:w="120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419"/>
        <w:gridCol w:w="2289"/>
        <w:gridCol w:w="3051"/>
        <w:gridCol w:w="2291"/>
      </w:tblGrid>
      <w:tr w:rsidR="00D46316" w:rsidRPr="00D46316" w14:paraId="329872A3" w14:textId="77777777" w:rsidTr="00B92F23">
        <w:tc>
          <w:tcPr>
            <w:tcW w:w="2019" w:type="dxa"/>
          </w:tcPr>
          <w:p w14:paraId="1BFDEE1D"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bookmarkStart w:id="1" w:name="_Hlk8743387"/>
            <w:r w:rsidRPr="00D46316">
              <w:rPr>
                <w:rFonts w:ascii="Times New Roman" w:hAnsi="Times New Roman"/>
                <w:sz w:val="14"/>
                <w:lang w:val="lt-LT"/>
              </w:rPr>
              <w:t>Biudžetinė įstaiga</w:t>
            </w:r>
          </w:p>
          <w:p w14:paraId="77A48F92"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Gedimino pr. 19</w:t>
            </w:r>
          </w:p>
          <w:p w14:paraId="7F24C75A"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01103  Vilnius</w:t>
            </w:r>
          </w:p>
          <w:p w14:paraId="4100B684"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 xml:space="preserve">Tel.    (8 5)  239 1001 </w:t>
            </w:r>
          </w:p>
          <w:p w14:paraId="5366B24E"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 xml:space="preserve">Faks.  (8 5)  239 1212  </w:t>
            </w:r>
          </w:p>
        </w:tc>
        <w:tc>
          <w:tcPr>
            <w:tcW w:w="2419" w:type="dxa"/>
          </w:tcPr>
          <w:p w14:paraId="25D337B3" w14:textId="77777777" w:rsidR="00D46316" w:rsidRPr="00D46316" w:rsidRDefault="00D46316" w:rsidP="00D46316">
            <w:pPr>
              <w:framePr w:w="9492" w:h="896" w:hSpace="181" w:wrap="around" w:vAnchor="page" w:hAnchor="page" w:x="1651" w:y="15032" w:anchorLock="1"/>
              <w:rPr>
                <w:rStyle w:val="Hipersaitas"/>
                <w:rFonts w:ascii="Times New Roman" w:hAnsi="Times New Roman"/>
                <w:sz w:val="14"/>
                <w:lang w:val="lt-LT"/>
              </w:rPr>
            </w:pPr>
            <w:r w:rsidRPr="00D46316">
              <w:rPr>
                <w:rFonts w:ascii="Times New Roman" w:hAnsi="Times New Roman"/>
                <w:sz w:val="14"/>
                <w:lang w:val="lt-LT"/>
              </w:rPr>
              <w:t xml:space="preserve">El. paštas </w:t>
            </w:r>
            <w:hyperlink r:id="rId9" w:history="1">
              <w:r w:rsidRPr="00D46316">
                <w:rPr>
                  <w:rStyle w:val="Hipersaitas"/>
                  <w:rFonts w:ascii="Times New Roman" w:hAnsi="Times New Roman"/>
                  <w:sz w:val="14"/>
                  <w:lang w:val="lt-LT"/>
                </w:rPr>
                <w:t>zum@zum.lt</w:t>
              </w:r>
            </w:hyperlink>
          </w:p>
          <w:p w14:paraId="330C8DF1" w14:textId="77777777" w:rsidR="00D46316" w:rsidRPr="00D46316" w:rsidRDefault="00261A7E" w:rsidP="00D46316">
            <w:pPr>
              <w:framePr w:w="9492" w:h="896" w:hSpace="181" w:wrap="around" w:vAnchor="page" w:hAnchor="page" w:x="1651" w:y="15032" w:anchorLock="1"/>
              <w:rPr>
                <w:rFonts w:ascii="Times New Roman" w:hAnsi="Times New Roman"/>
                <w:sz w:val="14"/>
                <w:lang w:val="lt-LT"/>
              </w:rPr>
            </w:pPr>
            <w:hyperlink r:id="rId10" w:history="1">
              <w:r w:rsidR="00D46316" w:rsidRPr="00D46316">
                <w:rPr>
                  <w:rStyle w:val="Hipersaitas"/>
                  <w:rFonts w:ascii="Times New Roman" w:hAnsi="Times New Roman"/>
                  <w:sz w:val="14"/>
                  <w:lang w:val="lt-LT"/>
                </w:rPr>
                <w:t>http://www.zum.lt</w:t>
              </w:r>
            </w:hyperlink>
          </w:p>
          <w:p w14:paraId="03AE2E12"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bookmarkStart w:id="2" w:name="OLE_LINK1"/>
            <w:bookmarkStart w:id="3" w:name="OLE_LINK2"/>
            <w:r w:rsidRPr="00D46316">
              <w:rPr>
                <w:rFonts w:ascii="Times New Roman" w:hAnsi="Times New Roman"/>
                <w:sz w:val="14"/>
                <w:lang w:val="lt-LT"/>
              </w:rPr>
              <w:t>Duomenys kaupiami ir saugomi</w:t>
            </w:r>
          </w:p>
          <w:p w14:paraId="4C2A2202"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Juridinių asmenų registre</w:t>
            </w:r>
          </w:p>
          <w:bookmarkEnd w:id="2"/>
          <w:bookmarkEnd w:id="3"/>
          <w:p w14:paraId="07678CC8"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Kodas 188675190</w:t>
            </w:r>
          </w:p>
        </w:tc>
        <w:tc>
          <w:tcPr>
            <w:tcW w:w="2289" w:type="dxa"/>
          </w:tcPr>
          <w:p w14:paraId="2A909745"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Atsiskait</w:t>
            </w:r>
            <w:r w:rsidR="00035096">
              <w:rPr>
                <w:rFonts w:ascii="Times New Roman" w:hAnsi="Times New Roman"/>
                <w:sz w:val="14"/>
                <w:lang w:val="lt-LT"/>
              </w:rPr>
              <w:t xml:space="preserve">omoji </w:t>
            </w:r>
            <w:r w:rsidRPr="00D46316">
              <w:rPr>
                <w:rFonts w:ascii="Times New Roman" w:hAnsi="Times New Roman"/>
                <w:sz w:val="14"/>
                <w:lang w:val="lt-LT"/>
              </w:rPr>
              <w:t xml:space="preserve">sąskaita </w:t>
            </w:r>
          </w:p>
          <w:p w14:paraId="0807F7E7" w14:textId="77777777" w:rsidR="00D46316" w:rsidRPr="00D46316" w:rsidRDefault="00D46316" w:rsidP="00B92F23">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LT674010042400070079</w:t>
            </w:r>
          </w:p>
          <w:p w14:paraId="34BE177C" w14:textId="77777777" w:rsidR="00D46316" w:rsidRPr="00D46316" w:rsidRDefault="00701011" w:rsidP="00D46316">
            <w:pPr>
              <w:framePr w:w="9492" w:h="896" w:hSpace="181" w:wrap="around" w:vAnchor="page" w:hAnchor="page" w:x="1651" w:y="15032" w:anchorLock="1"/>
              <w:rPr>
                <w:rFonts w:ascii="Times New Roman" w:hAnsi="Times New Roman"/>
                <w:sz w:val="14"/>
                <w:lang w:val="lt-LT"/>
              </w:rPr>
            </w:pPr>
            <w:proofErr w:type="spellStart"/>
            <w:r>
              <w:rPr>
                <w:rFonts w:ascii="Times New Roman" w:hAnsi="Times New Roman"/>
                <w:sz w:val="14"/>
                <w:lang w:val="lt-LT"/>
              </w:rPr>
              <w:t>Luminor</w:t>
            </w:r>
            <w:proofErr w:type="spellEnd"/>
            <w:r>
              <w:rPr>
                <w:rFonts w:ascii="Times New Roman" w:hAnsi="Times New Roman"/>
                <w:sz w:val="14"/>
                <w:lang w:val="lt-LT"/>
              </w:rPr>
              <w:t xml:space="preserve"> Bank AB</w:t>
            </w:r>
            <w:r w:rsidR="00D46316" w:rsidRPr="00D46316">
              <w:rPr>
                <w:rFonts w:ascii="Times New Roman" w:hAnsi="Times New Roman"/>
                <w:sz w:val="14"/>
                <w:lang w:val="lt-LT"/>
              </w:rPr>
              <w:t xml:space="preserve"> </w:t>
            </w:r>
          </w:p>
          <w:p w14:paraId="7B97BD38"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p>
        </w:tc>
        <w:tc>
          <w:tcPr>
            <w:tcW w:w="3051" w:type="dxa"/>
          </w:tcPr>
          <w:p w14:paraId="074310FF" w14:textId="77777777" w:rsidR="00D46316" w:rsidRPr="00D46316" w:rsidRDefault="004E4C91" w:rsidP="00B92F23">
            <w:pPr>
              <w:framePr w:w="9492" w:h="896" w:hSpace="181" w:wrap="around" w:vAnchor="page" w:hAnchor="page" w:x="1651" w:y="15032" w:anchorLock="1"/>
              <w:tabs>
                <w:tab w:val="left" w:pos="1808"/>
              </w:tabs>
              <w:ind w:right="-246"/>
              <w:rPr>
                <w:rFonts w:ascii="Times New Roman" w:hAnsi="Times New Roman"/>
                <w:sz w:val="14"/>
                <w:lang w:val="lt-LT"/>
              </w:rPr>
            </w:pPr>
            <w:r w:rsidRPr="004C4A63">
              <w:rPr>
                <w:noProof/>
                <w:lang w:val="lt-LT" w:eastAsia="lt-LT"/>
              </w:rPr>
              <w:drawing>
                <wp:anchor distT="0" distB="0" distL="114300" distR="114300" simplePos="0" relativeHeight="251659264" behindDoc="0" locked="0" layoutInCell="1" allowOverlap="1" wp14:anchorId="1A10EC0F" wp14:editId="163CCB40">
                  <wp:simplePos x="0" y="0"/>
                  <wp:positionH relativeFrom="column">
                    <wp:posOffset>233680</wp:posOffset>
                  </wp:positionH>
                  <wp:positionV relativeFrom="paragraph">
                    <wp:posOffset>0</wp:posOffset>
                  </wp:positionV>
                  <wp:extent cx="1043305" cy="485775"/>
                  <wp:effectExtent l="0" t="0" r="4445" b="9525"/>
                  <wp:wrapSquare wrapText="bothSides"/>
                  <wp:docPr id="1" name="Paveikslėlis 1" descr="BV_Certification_N&amp;B_ISO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BV_Certification_N&amp;B_ISO9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305" cy="485775"/>
                          </a:xfrm>
                          <a:prstGeom prst="rect">
                            <a:avLst/>
                          </a:prstGeom>
                          <a:noFill/>
                          <a:ln>
                            <a:noFill/>
                          </a:ln>
                        </pic:spPr>
                      </pic:pic>
                    </a:graphicData>
                  </a:graphic>
                </wp:anchor>
              </w:drawing>
            </w:r>
          </w:p>
        </w:tc>
        <w:tc>
          <w:tcPr>
            <w:tcW w:w="2291" w:type="dxa"/>
          </w:tcPr>
          <w:p w14:paraId="32EFBFA9" w14:textId="77777777" w:rsidR="00D46316" w:rsidRPr="00D46316" w:rsidRDefault="00D46316" w:rsidP="004E4C91">
            <w:pPr>
              <w:framePr w:w="9492" w:h="896" w:hSpace="181" w:wrap="around" w:vAnchor="page" w:hAnchor="page" w:x="1651" w:y="15032" w:anchorLock="1"/>
              <w:jc w:val="both"/>
              <w:rPr>
                <w:rFonts w:ascii="Times New Roman" w:hAnsi="Times New Roman"/>
                <w:sz w:val="14"/>
                <w:lang w:val="lt-LT"/>
              </w:rPr>
            </w:pPr>
          </w:p>
        </w:tc>
      </w:tr>
    </w:tbl>
    <w:p w14:paraId="1D72B28E"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p>
    <w:bookmarkEnd w:id="1"/>
    <w:p w14:paraId="5438B52C" w14:textId="77777777" w:rsidR="0006585C" w:rsidRDefault="0006585C">
      <w:pPr>
        <w:jc w:val="both"/>
        <w:rPr>
          <w:rFonts w:ascii="Times New Roman" w:hAnsi="Times New Roman"/>
          <w:lang w:val="lt-LT"/>
        </w:rPr>
      </w:pPr>
    </w:p>
    <w:p w14:paraId="1E8B2CAF" w14:textId="77777777" w:rsidR="0006585C" w:rsidRDefault="0006585C">
      <w:pPr>
        <w:jc w:val="both"/>
        <w:rPr>
          <w:rFonts w:ascii="Times New Roman" w:hAnsi="Times New Roman"/>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296"/>
        <w:gridCol w:w="1720"/>
        <w:gridCol w:w="530"/>
        <w:gridCol w:w="2286"/>
      </w:tblGrid>
      <w:tr w:rsidR="001E15F2" w14:paraId="7125213E" w14:textId="77777777" w:rsidTr="001E15F2">
        <w:tc>
          <w:tcPr>
            <w:tcW w:w="4920" w:type="dxa"/>
            <w:vMerge w:val="restart"/>
          </w:tcPr>
          <w:p w14:paraId="5C3DE4ED" w14:textId="77777777" w:rsidR="006A024C" w:rsidRDefault="006A024C" w:rsidP="006A024C">
            <w:pPr>
              <w:ind w:left="-105"/>
              <w:jc w:val="both"/>
              <w:rPr>
                <w:rFonts w:ascii="Times New Roman" w:hAnsi="Times New Roman"/>
                <w:lang w:val="lt-LT"/>
              </w:rPr>
            </w:pPr>
            <w:r>
              <w:rPr>
                <w:rFonts w:ascii="Times New Roman" w:hAnsi="Times New Roman"/>
                <w:lang w:val="lt-LT"/>
              </w:rPr>
              <w:t xml:space="preserve">Lietuvos Respublikos </w:t>
            </w:r>
          </w:p>
          <w:p w14:paraId="07025D5C" w14:textId="0E6A7C6E" w:rsidR="005E332B" w:rsidRDefault="005E332B" w:rsidP="006A024C">
            <w:pPr>
              <w:ind w:left="-108"/>
              <w:jc w:val="both"/>
              <w:rPr>
                <w:rFonts w:ascii="Times New Roman" w:hAnsi="Times New Roman"/>
                <w:lang w:val="lt-LT"/>
              </w:rPr>
            </w:pPr>
            <w:r>
              <w:rPr>
                <w:rFonts w:ascii="Times New Roman" w:hAnsi="Times New Roman"/>
                <w:lang w:val="lt-LT"/>
              </w:rPr>
              <w:t xml:space="preserve">aplinkos ministerijai </w:t>
            </w:r>
          </w:p>
          <w:p w14:paraId="4E780D7B" w14:textId="77777777" w:rsidR="005E332B" w:rsidRDefault="005E332B" w:rsidP="006A024C">
            <w:pPr>
              <w:ind w:left="-108"/>
              <w:jc w:val="both"/>
              <w:rPr>
                <w:rFonts w:ascii="Times New Roman" w:hAnsi="Times New Roman"/>
                <w:lang w:val="lt-LT"/>
              </w:rPr>
            </w:pPr>
          </w:p>
          <w:p w14:paraId="7DC6B5B3" w14:textId="34143A03" w:rsidR="006A024C" w:rsidRDefault="006A024C" w:rsidP="006A024C">
            <w:pPr>
              <w:ind w:left="-108"/>
              <w:jc w:val="both"/>
              <w:rPr>
                <w:rFonts w:ascii="Times New Roman" w:hAnsi="Times New Roman"/>
                <w:lang w:val="lt-LT"/>
              </w:rPr>
            </w:pPr>
            <w:r>
              <w:rPr>
                <w:rFonts w:ascii="Times New Roman" w:hAnsi="Times New Roman"/>
                <w:lang w:val="lt-LT"/>
              </w:rPr>
              <w:t xml:space="preserve">Nacionalinei žemės tarnybai </w:t>
            </w:r>
          </w:p>
          <w:p w14:paraId="4B358804" w14:textId="77777777" w:rsidR="006A024C" w:rsidRDefault="006A024C" w:rsidP="006A024C">
            <w:pPr>
              <w:ind w:left="-108"/>
              <w:jc w:val="both"/>
              <w:rPr>
                <w:rFonts w:ascii="Times New Roman" w:hAnsi="Times New Roman"/>
                <w:lang w:val="lt-LT"/>
              </w:rPr>
            </w:pPr>
            <w:r>
              <w:rPr>
                <w:rFonts w:ascii="Times New Roman" w:hAnsi="Times New Roman"/>
                <w:lang w:val="lt-LT"/>
              </w:rPr>
              <w:t>prie Žemės ūkio ministerijos</w:t>
            </w:r>
          </w:p>
          <w:p w14:paraId="5FAFE22F" w14:textId="77777777" w:rsidR="006A024C" w:rsidRDefault="006A024C" w:rsidP="006A024C">
            <w:pPr>
              <w:ind w:left="-108"/>
              <w:jc w:val="both"/>
              <w:rPr>
                <w:rFonts w:ascii="Times New Roman" w:hAnsi="Times New Roman"/>
                <w:lang w:val="lt-LT"/>
              </w:rPr>
            </w:pPr>
          </w:p>
          <w:p w14:paraId="45389D29" w14:textId="77777777" w:rsidR="001E15F2" w:rsidRDefault="001E15F2" w:rsidP="005E332B">
            <w:pPr>
              <w:ind w:left="-108"/>
              <w:jc w:val="both"/>
              <w:rPr>
                <w:rFonts w:ascii="Times New Roman" w:hAnsi="Times New Roman"/>
                <w:lang w:val="lt-LT"/>
              </w:rPr>
            </w:pPr>
          </w:p>
          <w:p w14:paraId="589DFD3E" w14:textId="7905E5B4" w:rsidR="00377799" w:rsidRDefault="00377799" w:rsidP="005E332B">
            <w:pPr>
              <w:ind w:left="-108"/>
              <w:jc w:val="both"/>
              <w:rPr>
                <w:rFonts w:ascii="Times New Roman" w:hAnsi="Times New Roman"/>
                <w:lang w:val="lt-LT"/>
              </w:rPr>
            </w:pPr>
          </w:p>
        </w:tc>
        <w:tc>
          <w:tcPr>
            <w:tcW w:w="296" w:type="dxa"/>
          </w:tcPr>
          <w:p w14:paraId="400919E0" w14:textId="77777777" w:rsidR="001E15F2" w:rsidRDefault="001E15F2">
            <w:pPr>
              <w:jc w:val="both"/>
              <w:rPr>
                <w:rFonts w:ascii="Times New Roman" w:hAnsi="Times New Roman"/>
                <w:lang w:val="lt-LT"/>
              </w:rPr>
            </w:pPr>
          </w:p>
        </w:tc>
        <w:tc>
          <w:tcPr>
            <w:tcW w:w="1755" w:type="dxa"/>
            <w:tcBorders>
              <w:bottom w:val="single" w:sz="4" w:space="0" w:color="auto"/>
            </w:tcBorders>
          </w:tcPr>
          <w:p w14:paraId="383284DC" w14:textId="77777777" w:rsidR="001E15F2" w:rsidRDefault="00AE5A39" w:rsidP="006E580F">
            <w:pPr>
              <w:ind w:left="-108"/>
              <w:jc w:val="both"/>
              <w:rPr>
                <w:rFonts w:ascii="Times New Roman" w:hAnsi="Times New Roman"/>
                <w:lang w:val="lt-LT"/>
              </w:rPr>
            </w:pPr>
            <w:r>
              <w:rPr>
                <w:rFonts w:ascii="Times New Roman" w:hAnsi="Times New Roman"/>
                <w:lang w:val="lt-LT"/>
              </w:rPr>
              <w:t>2019</w:t>
            </w:r>
            <w:r w:rsidR="006E580F">
              <w:rPr>
                <w:rFonts w:ascii="Times New Roman" w:hAnsi="Times New Roman"/>
                <w:lang w:val="lt-LT"/>
              </w:rPr>
              <w:t>-</w:t>
            </w:r>
          </w:p>
        </w:tc>
        <w:tc>
          <w:tcPr>
            <w:tcW w:w="530" w:type="dxa"/>
          </w:tcPr>
          <w:p w14:paraId="051FC7A3" w14:textId="77777777" w:rsidR="001E15F2" w:rsidRDefault="001E15F2">
            <w:pPr>
              <w:jc w:val="both"/>
              <w:rPr>
                <w:rFonts w:ascii="Times New Roman" w:hAnsi="Times New Roman"/>
                <w:lang w:val="lt-LT"/>
              </w:rPr>
            </w:pPr>
            <w:r>
              <w:rPr>
                <w:rFonts w:ascii="Times New Roman" w:hAnsi="Times New Roman"/>
                <w:lang w:val="lt-LT"/>
              </w:rPr>
              <w:t>Nr.</w:t>
            </w:r>
          </w:p>
        </w:tc>
        <w:tc>
          <w:tcPr>
            <w:tcW w:w="2354" w:type="dxa"/>
            <w:tcBorders>
              <w:bottom w:val="single" w:sz="4" w:space="0" w:color="auto"/>
            </w:tcBorders>
          </w:tcPr>
          <w:p w14:paraId="2F3A7848" w14:textId="77777777" w:rsidR="001E15F2" w:rsidRDefault="001E15F2">
            <w:pPr>
              <w:jc w:val="both"/>
              <w:rPr>
                <w:rFonts w:ascii="Times New Roman" w:hAnsi="Times New Roman"/>
                <w:lang w:val="lt-LT"/>
              </w:rPr>
            </w:pPr>
          </w:p>
        </w:tc>
      </w:tr>
      <w:tr w:rsidR="001E15F2" w14:paraId="3B63D43F" w14:textId="77777777" w:rsidTr="001E15F2">
        <w:tc>
          <w:tcPr>
            <w:tcW w:w="4920" w:type="dxa"/>
            <w:vMerge/>
          </w:tcPr>
          <w:p w14:paraId="3879457B" w14:textId="77777777" w:rsidR="001E15F2" w:rsidRDefault="001E15F2">
            <w:pPr>
              <w:jc w:val="both"/>
              <w:rPr>
                <w:rFonts w:ascii="Times New Roman" w:hAnsi="Times New Roman"/>
                <w:lang w:val="lt-LT"/>
              </w:rPr>
            </w:pPr>
          </w:p>
        </w:tc>
        <w:tc>
          <w:tcPr>
            <w:tcW w:w="296" w:type="dxa"/>
          </w:tcPr>
          <w:p w14:paraId="1F6B4033" w14:textId="77777777" w:rsidR="001E15F2" w:rsidRDefault="001E15F2" w:rsidP="0006585C">
            <w:pPr>
              <w:spacing w:before="120"/>
              <w:jc w:val="both"/>
              <w:rPr>
                <w:rFonts w:ascii="Times New Roman" w:hAnsi="Times New Roman"/>
                <w:lang w:val="lt-LT"/>
              </w:rPr>
            </w:pPr>
            <w:r>
              <w:rPr>
                <w:rFonts w:ascii="Times New Roman" w:hAnsi="Times New Roman"/>
                <w:lang w:val="lt-LT"/>
              </w:rPr>
              <w:t>Į</w:t>
            </w:r>
          </w:p>
        </w:tc>
        <w:tc>
          <w:tcPr>
            <w:tcW w:w="1755" w:type="dxa"/>
            <w:tcBorders>
              <w:top w:val="single" w:sz="4" w:space="0" w:color="auto"/>
              <w:bottom w:val="single" w:sz="4" w:space="0" w:color="auto"/>
            </w:tcBorders>
          </w:tcPr>
          <w:p w14:paraId="708AA710" w14:textId="77777777" w:rsidR="001E15F2" w:rsidRDefault="001E15F2" w:rsidP="006E580F">
            <w:pPr>
              <w:spacing w:before="120"/>
              <w:ind w:left="-108"/>
              <w:jc w:val="both"/>
              <w:rPr>
                <w:rFonts w:ascii="Times New Roman" w:hAnsi="Times New Roman"/>
                <w:lang w:val="lt-LT"/>
              </w:rPr>
            </w:pPr>
          </w:p>
        </w:tc>
        <w:tc>
          <w:tcPr>
            <w:tcW w:w="530" w:type="dxa"/>
          </w:tcPr>
          <w:p w14:paraId="1237F60B" w14:textId="77777777" w:rsidR="001E15F2" w:rsidRDefault="001E15F2" w:rsidP="0006585C">
            <w:pPr>
              <w:spacing w:before="120"/>
              <w:jc w:val="both"/>
              <w:rPr>
                <w:rFonts w:ascii="Times New Roman" w:hAnsi="Times New Roman"/>
                <w:lang w:val="lt-LT"/>
              </w:rPr>
            </w:pPr>
            <w:r>
              <w:rPr>
                <w:rFonts w:ascii="Times New Roman" w:hAnsi="Times New Roman"/>
                <w:lang w:val="lt-LT"/>
              </w:rPr>
              <w:t>Nr.</w:t>
            </w:r>
          </w:p>
        </w:tc>
        <w:tc>
          <w:tcPr>
            <w:tcW w:w="2354" w:type="dxa"/>
            <w:tcBorders>
              <w:top w:val="single" w:sz="4" w:space="0" w:color="auto"/>
              <w:bottom w:val="single" w:sz="4" w:space="0" w:color="auto"/>
            </w:tcBorders>
          </w:tcPr>
          <w:p w14:paraId="07E6C6C3" w14:textId="77777777" w:rsidR="001E15F2" w:rsidRDefault="001E15F2" w:rsidP="0006585C">
            <w:pPr>
              <w:spacing w:before="120"/>
              <w:jc w:val="both"/>
              <w:rPr>
                <w:rFonts w:ascii="Times New Roman" w:hAnsi="Times New Roman"/>
                <w:lang w:val="lt-LT"/>
              </w:rPr>
            </w:pPr>
          </w:p>
        </w:tc>
      </w:tr>
      <w:tr w:rsidR="001E15F2" w14:paraId="20795DA6" w14:textId="77777777" w:rsidTr="001E15F2">
        <w:trPr>
          <w:trHeight w:val="113"/>
        </w:trPr>
        <w:tc>
          <w:tcPr>
            <w:tcW w:w="4920" w:type="dxa"/>
            <w:vMerge/>
          </w:tcPr>
          <w:p w14:paraId="7FD25192" w14:textId="77777777" w:rsidR="001E15F2" w:rsidRDefault="001E15F2">
            <w:pPr>
              <w:jc w:val="both"/>
              <w:rPr>
                <w:rFonts w:ascii="Times New Roman" w:hAnsi="Times New Roman"/>
                <w:lang w:val="lt-LT"/>
              </w:rPr>
            </w:pPr>
          </w:p>
        </w:tc>
        <w:tc>
          <w:tcPr>
            <w:tcW w:w="296" w:type="dxa"/>
          </w:tcPr>
          <w:p w14:paraId="42904254" w14:textId="77777777" w:rsidR="001E15F2" w:rsidRDefault="001E15F2" w:rsidP="0006585C">
            <w:pPr>
              <w:spacing w:before="120"/>
              <w:jc w:val="both"/>
              <w:rPr>
                <w:rFonts w:ascii="Times New Roman" w:hAnsi="Times New Roman"/>
                <w:lang w:val="lt-LT"/>
              </w:rPr>
            </w:pPr>
          </w:p>
        </w:tc>
        <w:tc>
          <w:tcPr>
            <w:tcW w:w="1755" w:type="dxa"/>
            <w:tcBorders>
              <w:top w:val="single" w:sz="4" w:space="0" w:color="auto"/>
            </w:tcBorders>
          </w:tcPr>
          <w:p w14:paraId="334D66C2" w14:textId="77777777" w:rsidR="001E15F2" w:rsidRDefault="001E15F2" w:rsidP="0006585C">
            <w:pPr>
              <w:spacing w:before="120"/>
              <w:jc w:val="both"/>
              <w:rPr>
                <w:rFonts w:ascii="Times New Roman" w:hAnsi="Times New Roman"/>
                <w:lang w:val="lt-LT"/>
              </w:rPr>
            </w:pPr>
          </w:p>
        </w:tc>
        <w:tc>
          <w:tcPr>
            <w:tcW w:w="530" w:type="dxa"/>
          </w:tcPr>
          <w:p w14:paraId="3B6BFCF0" w14:textId="77777777" w:rsidR="001E15F2" w:rsidRDefault="001E15F2" w:rsidP="0006585C">
            <w:pPr>
              <w:spacing w:before="120"/>
              <w:jc w:val="both"/>
              <w:rPr>
                <w:rFonts w:ascii="Times New Roman" w:hAnsi="Times New Roman"/>
                <w:lang w:val="lt-LT"/>
              </w:rPr>
            </w:pPr>
          </w:p>
        </w:tc>
        <w:tc>
          <w:tcPr>
            <w:tcW w:w="2354" w:type="dxa"/>
            <w:tcBorders>
              <w:top w:val="single" w:sz="4" w:space="0" w:color="auto"/>
            </w:tcBorders>
          </w:tcPr>
          <w:p w14:paraId="38D36292" w14:textId="77777777" w:rsidR="001E15F2" w:rsidRDefault="001E15F2" w:rsidP="0006585C">
            <w:pPr>
              <w:spacing w:before="120"/>
              <w:jc w:val="both"/>
              <w:rPr>
                <w:rFonts w:ascii="Times New Roman" w:hAnsi="Times New Roman"/>
                <w:lang w:val="lt-LT"/>
              </w:rPr>
            </w:pPr>
          </w:p>
        </w:tc>
      </w:tr>
    </w:tbl>
    <w:p w14:paraId="5FEFF62C" w14:textId="77777777" w:rsidR="00936ADC" w:rsidRPr="0006585C" w:rsidRDefault="00936ADC" w:rsidP="00936ADC">
      <w:pPr>
        <w:jc w:val="both"/>
        <w:rPr>
          <w:rFonts w:ascii="Times New Roman" w:hAnsi="Times New Roman"/>
          <w:b/>
          <w:lang w:val="lt-LT"/>
        </w:rPr>
      </w:pPr>
      <w:r>
        <w:rPr>
          <w:rFonts w:ascii="Times New Roman" w:hAnsi="Times New Roman"/>
          <w:b/>
        </w:rPr>
        <w:t>DĖL ĮSAKYMO PROJEKTO DERINIMO</w:t>
      </w:r>
    </w:p>
    <w:p w14:paraId="13C3F1D8" w14:textId="77777777" w:rsidR="00936ADC" w:rsidRPr="00C97FE4" w:rsidRDefault="00936ADC" w:rsidP="00594F10">
      <w:pPr>
        <w:jc w:val="both"/>
        <w:rPr>
          <w:rFonts w:ascii="Times New Roman" w:hAnsi="Times New Roman"/>
          <w:lang w:val="lt-LT"/>
        </w:rPr>
      </w:pPr>
    </w:p>
    <w:p w14:paraId="5F21A89C" w14:textId="53F49636" w:rsidR="00936ADC" w:rsidRDefault="00FB4578" w:rsidP="00756506">
      <w:pPr>
        <w:spacing w:line="360" w:lineRule="auto"/>
        <w:ind w:firstLine="709"/>
        <w:jc w:val="both"/>
        <w:rPr>
          <w:rFonts w:ascii="Times New Roman" w:hAnsi="Times New Roman"/>
          <w:szCs w:val="24"/>
          <w:lang w:val="lt-LT"/>
        </w:rPr>
      </w:pPr>
      <w:r>
        <w:rPr>
          <w:rFonts w:ascii="Times New Roman" w:hAnsi="Times New Roman"/>
          <w:szCs w:val="24"/>
          <w:lang w:val="lt-LT"/>
        </w:rPr>
        <w:t xml:space="preserve">Lietuvos Respublikos žemės ūkio ministerija, atsižvelgdama į </w:t>
      </w:r>
      <w:r>
        <w:rPr>
          <w:rFonts w:ascii="Times New Roman" w:hAnsi="Times New Roman"/>
          <w:lang w:val="lt-LT"/>
        </w:rPr>
        <w:t>Lietuvos Respublikos aplinkos ministerijos 2018 m. birželio 7 d. rašte Nr. (14-3)-D8-3070 ,,Dėl įsakymo projekto“ ir į Nacionalinės žemės tarnybos prie Žemės ūkio ministerijos 2018 m. gegužės 24 d. rašte Nr. 1SD-1198-(8.52E) ,,Dėl</w:t>
      </w:r>
      <w:r w:rsidRPr="00FB4578">
        <w:rPr>
          <w:rFonts w:ascii="Times New Roman" w:hAnsi="Times New Roman"/>
          <w:lang w:val="lt-LT"/>
        </w:rPr>
        <w:t xml:space="preserve"> </w:t>
      </w:r>
      <w:r>
        <w:rPr>
          <w:rFonts w:ascii="Times New Roman" w:hAnsi="Times New Roman"/>
          <w:lang w:val="lt-LT"/>
        </w:rPr>
        <w:t xml:space="preserve">įsakymo projekto derinimo“ pateiktas pastabas ir pasiūlymus dėl </w:t>
      </w:r>
      <w:r w:rsidR="00B2457C">
        <w:rPr>
          <w:rFonts w:ascii="Times New Roman" w:hAnsi="Times New Roman"/>
          <w:szCs w:val="24"/>
          <w:lang w:val="lt-LT"/>
        </w:rPr>
        <w:t>ž</w:t>
      </w:r>
      <w:r w:rsidR="00936ADC">
        <w:rPr>
          <w:rFonts w:ascii="Times New Roman" w:hAnsi="Times New Roman"/>
          <w:szCs w:val="24"/>
          <w:lang w:val="lt-LT"/>
        </w:rPr>
        <w:t>emės ūkio ministro įsakymo „D</w:t>
      </w:r>
      <w:r w:rsidR="00936ADC" w:rsidRPr="00932039">
        <w:rPr>
          <w:rFonts w:ascii="Times New Roman" w:hAnsi="Times New Roman"/>
          <w:szCs w:val="24"/>
          <w:lang w:val="lt-LT"/>
        </w:rPr>
        <w:t xml:space="preserve">ėl </w:t>
      </w:r>
      <w:r w:rsidR="00936ADC">
        <w:rPr>
          <w:rFonts w:ascii="Times New Roman" w:hAnsi="Times New Roman"/>
          <w:szCs w:val="24"/>
          <w:lang w:val="lt-LT"/>
        </w:rPr>
        <w:t>K</w:t>
      </w:r>
      <w:r w:rsidR="00936ADC" w:rsidRPr="00932039">
        <w:rPr>
          <w:rFonts w:ascii="Times New Roman" w:hAnsi="Times New Roman"/>
          <w:szCs w:val="24"/>
          <w:lang w:val="lt-LT"/>
        </w:rPr>
        <w:t>itos paskirties valstybinės žemės sklypų, parduodamų ar išnuomojamų ne aukciono būdu, administravimo metodikos patvirtinimo</w:t>
      </w:r>
      <w:r w:rsidR="00936ADC">
        <w:rPr>
          <w:rFonts w:ascii="Times New Roman" w:hAnsi="Times New Roman"/>
          <w:szCs w:val="24"/>
          <w:lang w:val="lt-LT"/>
        </w:rPr>
        <w:t>“ projekt</w:t>
      </w:r>
      <w:r>
        <w:rPr>
          <w:rFonts w:ascii="Times New Roman" w:hAnsi="Times New Roman"/>
          <w:szCs w:val="24"/>
          <w:lang w:val="lt-LT"/>
        </w:rPr>
        <w:t>o (toliau – įsakymo projektas), t</w:t>
      </w:r>
      <w:r w:rsidRPr="00043516">
        <w:rPr>
          <w:rFonts w:ascii="Times New Roman" w:hAnsi="Times New Roman"/>
          <w:szCs w:val="24"/>
          <w:lang w:val="lt-LT"/>
        </w:rPr>
        <w:t xml:space="preserve">eikia </w:t>
      </w:r>
      <w:r>
        <w:rPr>
          <w:rFonts w:ascii="Times New Roman" w:hAnsi="Times New Roman"/>
          <w:szCs w:val="24"/>
          <w:lang w:val="lt-LT"/>
        </w:rPr>
        <w:t>derinti patikslintą įsakymo projektą.</w:t>
      </w:r>
    </w:p>
    <w:p w14:paraId="565D600C" w14:textId="5E7F8BA2" w:rsidR="002942CF" w:rsidRDefault="00FB4578" w:rsidP="00756506">
      <w:pPr>
        <w:spacing w:line="360" w:lineRule="auto"/>
        <w:ind w:firstLine="709"/>
        <w:jc w:val="both"/>
        <w:rPr>
          <w:rFonts w:ascii="Times New Roman" w:eastAsia="Calibri" w:hAnsi="Times New Roman"/>
          <w:lang w:val="lt-LT"/>
        </w:rPr>
      </w:pPr>
      <w:r>
        <w:rPr>
          <w:rFonts w:ascii="Times New Roman" w:hAnsi="Times New Roman"/>
          <w:szCs w:val="24"/>
          <w:lang w:val="lt-LT"/>
        </w:rPr>
        <w:t>Nesutinkam</w:t>
      </w:r>
      <w:r w:rsidR="001A3B73">
        <w:rPr>
          <w:rFonts w:ascii="Times New Roman" w:hAnsi="Times New Roman"/>
          <w:szCs w:val="24"/>
          <w:lang w:val="lt-LT"/>
        </w:rPr>
        <w:t>e</w:t>
      </w:r>
      <w:r>
        <w:rPr>
          <w:rFonts w:ascii="Times New Roman" w:hAnsi="Times New Roman"/>
          <w:szCs w:val="24"/>
          <w:lang w:val="lt-LT"/>
        </w:rPr>
        <w:t xml:space="preserve"> su </w:t>
      </w:r>
      <w:r>
        <w:rPr>
          <w:rFonts w:ascii="Times New Roman" w:hAnsi="Times New Roman"/>
          <w:lang w:val="lt-LT"/>
        </w:rPr>
        <w:t xml:space="preserve">Lietuvos Respublikos aplinkos ministerijos 2018 m. birželio 7 d. rašte Nr. (14-3)-D8-3070 ,,Dėl įsakymo projekto“ </w:t>
      </w:r>
      <w:r w:rsidR="00EA3EBB">
        <w:rPr>
          <w:rFonts w:ascii="Times New Roman" w:hAnsi="Times New Roman"/>
          <w:lang w:val="lt-LT"/>
        </w:rPr>
        <w:t>pateikta pastaba, kad įsakymo projekto 2.2 papunkčiu siūloma nustatyti p</w:t>
      </w:r>
      <w:r w:rsidR="00594F10">
        <w:rPr>
          <w:rFonts w:ascii="Times New Roman" w:hAnsi="Times New Roman"/>
          <w:lang w:val="lt-LT"/>
        </w:rPr>
        <w:t>a</w:t>
      </w:r>
      <w:r w:rsidR="00EA3EBB">
        <w:rPr>
          <w:rFonts w:ascii="Times New Roman" w:hAnsi="Times New Roman"/>
          <w:lang w:val="lt-LT"/>
        </w:rPr>
        <w:t>reigą (prievolę) statinio naudojimo priežiūrą atliekančiai institucijai vertinti statinių ar įrenginių techninę būklę ir nustatyti statinių ar įrenginių netinkamumą naudoti pagal Nekilnojamojo turto registre įregistruotą paskirtį</w:t>
      </w:r>
      <w:r w:rsidR="00BB09BE">
        <w:rPr>
          <w:rFonts w:ascii="Times New Roman" w:hAnsi="Times New Roman"/>
          <w:lang w:val="lt-LT"/>
        </w:rPr>
        <w:t xml:space="preserve"> ir kad nereikia rašyti nuorodos į </w:t>
      </w:r>
      <w:r w:rsidR="00BB09BE" w:rsidRPr="00BB09BE">
        <w:rPr>
          <w:rFonts w:ascii="Times New Roman" w:eastAsia="Calibri" w:hAnsi="Times New Roman"/>
          <w:lang w:val="lt-LT"/>
        </w:rPr>
        <w:t>Lietuvos Respublikos aplinkos ministro 2016 m. gruodžio 30 d. įsakymą Nr. D1-971 „Dėl statybos techninio reglamento STR 1.07.03:2017 „</w:t>
      </w:r>
      <w:bookmarkStart w:id="4" w:name="_Hlk14789350"/>
      <w:r w:rsidR="00BB09BE" w:rsidRPr="00BB09BE">
        <w:rPr>
          <w:rFonts w:ascii="Times New Roman" w:eastAsia="Calibri" w:hAnsi="Times New Roman"/>
          <w:lang w:val="lt-LT"/>
        </w:rPr>
        <w:t xml:space="preserve">Statinių techninės ir naudojimo priežiūros tvarka. Naujų nekilnojamojo turto kadastro objektų formavimo tvarka“ </w:t>
      </w:r>
      <w:bookmarkEnd w:id="4"/>
      <w:r w:rsidR="00BB09BE" w:rsidRPr="00BB09BE">
        <w:rPr>
          <w:rFonts w:ascii="Times New Roman" w:eastAsia="Calibri" w:hAnsi="Times New Roman"/>
          <w:lang w:val="lt-LT"/>
        </w:rPr>
        <w:t>patvirtinimo“.</w:t>
      </w:r>
      <w:r w:rsidR="00BB09BE">
        <w:rPr>
          <w:rFonts w:ascii="Times New Roman" w:eastAsia="Calibri" w:hAnsi="Times New Roman"/>
        </w:rPr>
        <w:t xml:space="preserve"> </w:t>
      </w:r>
      <w:r w:rsidR="00610AEB">
        <w:rPr>
          <w:rFonts w:ascii="Times New Roman" w:hAnsi="Times New Roman"/>
          <w:lang w:val="lt-LT"/>
        </w:rPr>
        <w:t xml:space="preserve">Viešojo administravimo subjektai, atliekantys statinių naudojimo priežiūrą, nustatyti Lietuvos Respublikos statybos įstatymo 49 straipsnio 1 dalyje. Statybos įstatymo 49 straipsnio 2 dalis nustato, </w:t>
      </w:r>
      <w:r w:rsidR="00610AEB" w:rsidRPr="00884F2D">
        <w:rPr>
          <w:rFonts w:ascii="Times New Roman" w:hAnsi="Times New Roman"/>
          <w:lang w:val="lt-LT"/>
        </w:rPr>
        <w:t xml:space="preserve">kad </w:t>
      </w:r>
      <w:r w:rsidR="00610AEB" w:rsidRPr="00884F2D">
        <w:rPr>
          <w:rFonts w:ascii="Times New Roman" w:hAnsi="Times New Roman"/>
          <w:color w:val="000000"/>
          <w:szCs w:val="24"/>
          <w:lang w:val="lt-LT"/>
        </w:rPr>
        <w:t xml:space="preserve">statinių naudojimo priežiūrą atliekantys viešojo administravimo subjektai tikrina, kaip statinių naudotojai vykdo šio įstatymo ir kitų Lietuvos Respublikos įstatymų bei teisės aktų nustatytus statinių techninės priežiūros </w:t>
      </w:r>
      <w:r w:rsidR="00610AEB" w:rsidRPr="00884F2D">
        <w:rPr>
          <w:rFonts w:ascii="Times New Roman" w:hAnsi="Times New Roman"/>
          <w:color w:val="000000"/>
          <w:szCs w:val="24"/>
          <w:lang w:val="lt-LT"/>
        </w:rPr>
        <w:lastRenderedPageBreak/>
        <w:t>ir naudojimo bei statinių saugos reikalavimus.</w:t>
      </w:r>
      <w:r w:rsidR="00884F2D" w:rsidRPr="00884F2D">
        <w:rPr>
          <w:rFonts w:ascii="Times New Roman" w:hAnsi="Times New Roman"/>
          <w:color w:val="000000"/>
          <w:szCs w:val="24"/>
          <w:lang w:val="lt-LT"/>
        </w:rPr>
        <w:t xml:space="preserve"> </w:t>
      </w:r>
      <w:r w:rsidR="00217B8D">
        <w:rPr>
          <w:rFonts w:ascii="Times New Roman" w:hAnsi="Times New Roman"/>
          <w:lang w:val="lt-LT"/>
        </w:rPr>
        <w:t>Statinių naudojimo priežiūros organizavimo ir atlikimo tvarka nustatyta statybos techniniame reglamente STR 1.07.03:2017 ,</w:t>
      </w:r>
      <w:r w:rsidR="00217B8D" w:rsidRPr="002942CF">
        <w:rPr>
          <w:rFonts w:ascii="Times New Roman" w:hAnsi="Times New Roman"/>
          <w:lang w:val="lt-LT"/>
        </w:rPr>
        <w:t>,</w:t>
      </w:r>
      <w:r w:rsidR="00217B8D" w:rsidRPr="002942CF">
        <w:rPr>
          <w:rFonts w:ascii="Times New Roman" w:eastAsia="Calibri" w:hAnsi="Times New Roman"/>
          <w:lang w:val="lt-LT"/>
        </w:rPr>
        <w:t>Statinių</w:t>
      </w:r>
      <w:r w:rsidR="00217B8D" w:rsidRPr="008D09DC">
        <w:rPr>
          <w:rFonts w:ascii="Times New Roman" w:eastAsia="Calibri" w:hAnsi="Times New Roman"/>
        </w:rPr>
        <w:t xml:space="preserve"> </w:t>
      </w:r>
      <w:r w:rsidR="00217B8D" w:rsidRPr="002942CF">
        <w:rPr>
          <w:rFonts w:ascii="Times New Roman" w:eastAsia="Calibri" w:hAnsi="Times New Roman"/>
          <w:lang w:val="lt-LT"/>
        </w:rPr>
        <w:t>techninės ir naudojimo priežiūros tvarka. Naujų nekilnojamojo turto kadastro objektų formavimo tvarka“, patvirtintame Lietuvos Respublikos aplinkos ministro 2016 m. gruodžio 30 d. įsakymu Nr. D1-971 „Dėl statybos techninio reglamento STR 1.07.03:2017 „Statinių techninės ir naudojimo priežiūros tvarka“ patvirtinimo“</w:t>
      </w:r>
      <w:r w:rsidR="00217B8D">
        <w:rPr>
          <w:rFonts w:ascii="Times New Roman" w:eastAsia="Calibri" w:hAnsi="Times New Roman"/>
          <w:lang w:val="lt-LT"/>
        </w:rPr>
        <w:t xml:space="preserve">. </w:t>
      </w:r>
      <w:r w:rsidR="00217B8D" w:rsidRPr="00217B8D">
        <w:rPr>
          <w:rFonts w:ascii="Times New Roman" w:eastAsia="Calibri" w:hAnsi="Times New Roman"/>
          <w:szCs w:val="24"/>
          <w:lang w:val="lt-LT"/>
        </w:rPr>
        <w:t xml:space="preserve">Šio statybos techninio reglamento 104.7 papunktyje nustatyta, kad pagal viešojo administravimo subjektų pateiktus prašymus naudojimo priežiūrą atliekantis subjektas </w:t>
      </w:r>
      <w:r w:rsidR="00217B8D" w:rsidRPr="00217B8D">
        <w:rPr>
          <w:rFonts w:ascii="Times New Roman" w:hAnsi="Times New Roman"/>
          <w:color w:val="000000"/>
          <w:szCs w:val="24"/>
          <w:lang w:val="lt-LT"/>
        </w:rPr>
        <w:t>pagal kompetenciją išduoda nustatytos formos pažymas apie patalpų ar pastatų naudojimą pagal Nekilnojamojo turto registre įregistruotą paskirtį</w:t>
      </w:r>
      <w:r w:rsidR="00217B8D">
        <w:rPr>
          <w:rFonts w:ascii="Times New Roman" w:hAnsi="Times New Roman"/>
          <w:color w:val="000000"/>
          <w:szCs w:val="24"/>
          <w:lang w:val="lt-LT"/>
        </w:rPr>
        <w:t xml:space="preserve">, o 105.3 papunktis numato, kad </w:t>
      </w:r>
      <w:r w:rsidR="00217B8D" w:rsidRPr="00217B8D">
        <w:rPr>
          <w:rFonts w:ascii="Times New Roman" w:hAnsi="Times New Roman"/>
          <w:color w:val="000000"/>
          <w:szCs w:val="24"/>
          <w:lang w:val="lt-LT"/>
        </w:rPr>
        <w:t>priklausomai nuo turimų duomenų ar (ir) informacijos apie statinio techninę būklę ir įstatymų ir kitų teisės aktų reikalavimų laikymąsi naudojant šį statinį</w:t>
      </w:r>
      <w:r w:rsidR="0031402A">
        <w:rPr>
          <w:rFonts w:ascii="Times New Roman" w:hAnsi="Times New Roman"/>
          <w:color w:val="000000"/>
          <w:szCs w:val="24"/>
          <w:lang w:val="lt-LT"/>
        </w:rPr>
        <w:t>,</w:t>
      </w:r>
      <w:r w:rsidR="00217B8D">
        <w:rPr>
          <w:rFonts w:ascii="Times New Roman" w:hAnsi="Times New Roman"/>
          <w:color w:val="000000"/>
          <w:szCs w:val="24"/>
          <w:lang w:val="lt-LT"/>
        </w:rPr>
        <w:t xml:space="preserve"> </w:t>
      </w:r>
      <w:r w:rsidR="00B368E3" w:rsidRPr="00217B8D">
        <w:rPr>
          <w:rFonts w:ascii="Times New Roman" w:eastAsia="Calibri" w:hAnsi="Times New Roman"/>
          <w:szCs w:val="24"/>
          <w:lang w:val="lt-LT"/>
        </w:rPr>
        <w:t xml:space="preserve">naudojimo priežiūrą atliekantis subjektas </w:t>
      </w:r>
      <w:r w:rsidR="00217B8D" w:rsidRPr="00217B8D">
        <w:rPr>
          <w:rFonts w:ascii="Times New Roman" w:hAnsi="Times New Roman"/>
          <w:color w:val="000000"/>
          <w:szCs w:val="24"/>
          <w:lang w:val="lt-LT"/>
        </w:rPr>
        <w:t xml:space="preserve">turi atlikti šių konkrečių statinių (jo dalių) </w:t>
      </w:r>
      <w:r w:rsidR="00217B8D">
        <w:rPr>
          <w:rFonts w:ascii="Times New Roman" w:hAnsi="Times New Roman"/>
          <w:color w:val="000000"/>
          <w:szCs w:val="24"/>
          <w:lang w:val="lt-LT"/>
        </w:rPr>
        <w:t>n</w:t>
      </w:r>
      <w:r w:rsidR="00217B8D" w:rsidRPr="00217B8D">
        <w:rPr>
          <w:rFonts w:ascii="Times New Roman" w:hAnsi="Times New Roman"/>
          <w:color w:val="000000"/>
          <w:szCs w:val="24"/>
          <w:lang w:val="lt-LT"/>
        </w:rPr>
        <w:t>audojimo priežiūrą vietoje</w:t>
      </w:r>
      <w:r w:rsidR="00217B8D">
        <w:rPr>
          <w:rFonts w:ascii="Times New Roman" w:hAnsi="Times New Roman"/>
          <w:color w:val="000000"/>
          <w:szCs w:val="24"/>
          <w:lang w:val="lt-LT"/>
        </w:rPr>
        <w:t xml:space="preserve">. </w:t>
      </w:r>
      <w:r w:rsidR="00BB09BE">
        <w:rPr>
          <w:rFonts w:ascii="Times New Roman" w:hAnsi="Times New Roman"/>
          <w:color w:val="000000"/>
          <w:szCs w:val="24"/>
          <w:lang w:val="lt-LT"/>
        </w:rPr>
        <w:t>Taigi,</w:t>
      </w:r>
      <w:r w:rsidR="00B368E3">
        <w:rPr>
          <w:rFonts w:ascii="Times New Roman" w:hAnsi="Times New Roman"/>
          <w:color w:val="000000"/>
          <w:szCs w:val="24"/>
          <w:lang w:val="lt-LT"/>
        </w:rPr>
        <w:t xml:space="preserve"> įsakymo projekte</w:t>
      </w:r>
      <w:r w:rsidR="00B368E3" w:rsidRPr="00B368E3">
        <w:rPr>
          <w:rFonts w:ascii="Times New Roman" w:hAnsi="Times New Roman"/>
          <w:color w:val="000000"/>
          <w:szCs w:val="24"/>
          <w:lang w:val="lt-LT"/>
        </w:rPr>
        <w:t xml:space="preserve"> </w:t>
      </w:r>
      <w:r w:rsidR="00B368E3" w:rsidRPr="00884F2D">
        <w:rPr>
          <w:rFonts w:ascii="Times New Roman" w:hAnsi="Times New Roman"/>
          <w:color w:val="000000"/>
          <w:szCs w:val="24"/>
          <w:lang w:val="lt-LT"/>
        </w:rPr>
        <w:t>jokie nauji įgaliojimai</w:t>
      </w:r>
      <w:r w:rsidR="00B368E3">
        <w:rPr>
          <w:rFonts w:ascii="Times New Roman" w:hAnsi="Times New Roman"/>
          <w:color w:val="000000"/>
          <w:szCs w:val="24"/>
        </w:rPr>
        <w:t xml:space="preserve"> </w:t>
      </w:r>
      <w:r w:rsidR="00B368E3">
        <w:rPr>
          <w:rFonts w:ascii="Times New Roman" w:hAnsi="Times New Roman"/>
          <w:lang w:val="lt-LT"/>
        </w:rPr>
        <w:t>viešojo administravimo subjektams, atliekantiems statinių naudojimo priežiūrą, nėra nustatomi</w:t>
      </w:r>
      <w:r w:rsidR="00BB09BE">
        <w:rPr>
          <w:rFonts w:ascii="Times New Roman" w:hAnsi="Times New Roman"/>
          <w:lang w:val="lt-LT"/>
        </w:rPr>
        <w:t>. Įsakymo projekte</w:t>
      </w:r>
      <w:r w:rsidR="00B368E3">
        <w:rPr>
          <w:rFonts w:ascii="Times New Roman" w:hAnsi="Times New Roman"/>
          <w:lang w:val="lt-LT"/>
        </w:rPr>
        <w:t xml:space="preserve"> numatomi</w:t>
      </w:r>
      <w:r w:rsidR="00884F2D">
        <w:rPr>
          <w:rFonts w:ascii="Times New Roman" w:hAnsi="Times New Roman"/>
          <w:color w:val="000000"/>
          <w:szCs w:val="24"/>
          <w:lang w:val="lt-LT"/>
        </w:rPr>
        <w:t xml:space="preserve"> </w:t>
      </w:r>
      <w:r w:rsidR="00004795">
        <w:rPr>
          <w:rFonts w:ascii="Times New Roman" w:hAnsi="Times New Roman"/>
          <w:color w:val="000000"/>
          <w:szCs w:val="24"/>
          <w:lang w:val="lt-LT"/>
        </w:rPr>
        <w:t>atvejai, ka</w:t>
      </w:r>
      <w:r w:rsidR="0031402A">
        <w:rPr>
          <w:rFonts w:ascii="Times New Roman" w:hAnsi="Times New Roman"/>
          <w:color w:val="000000"/>
          <w:szCs w:val="24"/>
          <w:lang w:val="lt-LT"/>
        </w:rPr>
        <w:t xml:space="preserve">i </w:t>
      </w:r>
      <w:r w:rsidR="00BB09BE">
        <w:rPr>
          <w:rFonts w:ascii="Times New Roman" w:hAnsi="Times New Roman"/>
          <w:color w:val="000000"/>
          <w:szCs w:val="24"/>
          <w:lang w:val="lt-LT"/>
        </w:rPr>
        <w:t>valstybinės žemės patikėtiniui</w:t>
      </w:r>
      <w:r w:rsidR="00BB09BE" w:rsidRPr="00884F2D">
        <w:rPr>
          <w:rFonts w:ascii="Times New Roman" w:hAnsi="Times New Roman"/>
          <w:color w:val="000000"/>
          <w:szCs w:val="24"/>
          <w:lang w:val="lt-LT"/>
        </w:rPr>
        <w:t xml:space="preserve"> </w:t>
      </w:r>
      <w:r w:rsidR="00004795">
        <w:rPr>
          <w:rFonts w:ascii="Times New Roman" w:hAnsi="Times New Roman"/>
          <w:color w:val="000000"/>
          <w:szCs w:val="24"/>
          <w:lang w:val="lt-LT"/>
        </w:rPr>
        <w:t>atsiranda</w:t>
      </w:r>
      <w:r w:rsidR="00884F2D" w:rsidRPr="00884F2D">
        <w:rPr>
          <w:rFonts w:ascii="Times New Roman" w:hAnsi="Times New Roman"/>
          <w:color w:val="000000"/>
          <w:szCs w:val="24"/>
          <w:lang w:val="lt-LT"/>
        </w:rPr>
        <w:t xml:space="preserve"> pareiga</w:t>
      </w:r>
      <w:r w:rsidR="00004795">
        <w:rPr>
          <w:rFonts w:ascii="Times New Roman" w:hAnsi="Times New Roman"/>
          <w:color w:val="000000"/>
          <w:szCs w:val="24"/>
          <w:lang w:val="lt-LT"/>
        </w:rPr>
        <w:t xml:space="preserve"> kreiptis į </w:t>
      </w:r>
      <w:r w:rsidR="00004795">
        <w:rPr>
          <w:rFonts w:ascii="Times New Roman" w:hAnsi="Times New Roman"/>
          <w:lang w:val="lt-LT"/>
        </w:rPr>
        <w:t xml:space="preserve">viešojo administravimo subjektus, atliekančius statinių naudojimo priežiūrą, dėl </w:t>
      </w:r>
      <w:r w:rsidR="00BB09BE">
        <w:rPr>
          <w:rFonts w:ascii="Times New Roman" w:hAnsi="Times New Roman"/>
          <w:lang w:val="lt-LT"/>
        </w:rPr>
        <w:t xml:space="preserve">išvados apie </w:t>
      </w:r>
      <w:r w:rsidR="00004795" w:rsidRPr="00004795">
        <w:rPr>
          <w:rFonts w:ascii="Times New Roman" w:eastAsia="Calibri" w:hAnsi="Times New Roman"/>
          <w:lang w:val="lt-LT"/>
        </w:rPr>
        <w:t>statinio ar įrenginio technin</w:t>
      </w:r>
      <w:r w:rsidR="00BB09BE">
        <w:rPr>
          <w:rFonts w:ascii="Times New Roman" w:eastAsia="Calibri" w:hAnsi="Times New Roman"/>
          <w:lang w:val="lt-LT"/>
        </w:rPr>
        <w:t>ę</w:t>
      </w:r>
      <w:r w:rsidR="00004795" w:rsidRPr="00004795">
        <w:rPr>
          <w:rFonts w:ascii="Times New Roman" w:eastAsia="Calibri" w:hAnsi="Times New Roman"/>
          <w:lang w:val="lt-LT"/>
        </w:rPr>
        <w:t xml:space="preserve"> būkl</w:t>
      </w:r>
      <w:r w:rsidR="00BB09BE">
        <w:rPr>
          <w:rFonts w:ascii="Times New Roman" w:eastAsia="Calibri" w:hAnsi="Times New Roman"/>
          <w:lang w:val="lt-LT"/>
        </w:rPr>
        <w:t>ę</w:t>
      </w:r>
      <w:r w:rsidR="00B368E3">
        <w:rPr>
          <w:rFonts w:ascii="Times New Roman" w:eastAsia="Calibri" w:hAnsi="Times New Roman"/>
          <w:lang w:val="lt-LT"/>
        </w:rPr>
        <w:t>.</w:t>
      </w:r>
    </w:p>
    <w:p w14:paraId="75271DF6" w14:textId="5E1CAE3A" w:rsidR="00653136" w:rsidRDefault="008D62CB" w:rsidP="00756506">
      <w:pPr>
        <w:pStyle w:val="Patvirtinta"/>
        <w:keepLines w:val="0"/>
        <w:suppressAutoHyphens w:val="0"/>
        <w:spacing w:line="360" w:lineRule="auto"/>
        <w:ind w:left="0" w:firstLine="709"/>
        <w:jc w:val="both"/>
        <w:rPr>
          <w:sz w:val="24"/>
          <w:szCs w:val="24"/>
          <w:lang w:val="lt-LT"/>
        </w:rPr>
      </w:pPr>
      <w:r w:rsidRPr="00653136">
        <w:rPr>
          <w:rFonts w:eastAsia="Calibri"/>
          <w:sz w:val="24"/>
          <w:szCs w:val="24"/>
          <w:lang w:val="lt-LT"/>
        </w:rPr>
        <w:t>Nesutinkam</w:t>
      </w:r>
      <w:r w:rsidR="001A3B73">
        <w:rPr>
          <w:rFonts w:eastAsia="Calibri"/>
          <w:sz w:val="24"/>
          <w:szCs w:val="24"/>
          <w:lang w:val="lt-LT"/>
        </w:rPr>
        <w:t>e</w:t>
      </w:r>
      <w:r w:rsidRPr="00653136">
        <w:rPr>
          <w:rFonts w:eastAsia="Calibri"/>
          <w:sz w:val="24"/>
          <w:szCs w:val="24"/>
          <w:lang w:val="lt-LT"/>
        </w:rPr>
        <w:t xml:space="preserve"> su </w:t>
      </w:r>
      <w:r w:rsidRPr="00653136">
        <w:rPr>
          <w:sz w:val="24"/>
          <w:szCs w:val="24"/>
          <w:lang w:val="lt-LT"/>
        </w:rPr>
        <w:t xml:space="preserve">Nacionalinės žemės tarnybos prie Žemės ūkio ministerijos 2018 m. gegužės 24 d. rašte Nr. 1SD-1198-(8.52E) ,,Dėl įsakymo projekto derinimo“ pateikta pastaba, kad įsakymo projektas neapima tų atvejų, kai statiniai ar įrenginiai valstybinės žemės sklype yra ir jie naudojami, jų faktinė būklė atitinka nurodytą informaciją apie juos, tačiau jiems eksploatuoti priskirtas per didelis valstybinės žemės plotas. </w:t>
      </w:r>
      <w:r w:rsidR="00AD0DF4" w:rsidRPr="00653136">
        <w:rPr>
          <w:rFonts w:eastAsia="Calibri"/>
          <w:sz w:val="24"/>
          <w:szCs w:val="24"/>
          <w:lang w:val="lt-LT"/>
        </w:rPr>
        <w:t>Įsakymo projekto 2.1.2 papunktyje nurodyta, kad Kitos paskirties valstybinės žemės sklypų, parduodamų ar išnuomojamų ne aukciono būdu, administravimo metodika</w:t>
      </w:r>
      <w:r w:rsidR="00CE5A9C" w:rsidRPr="00653136">
        <w:rPr>
          <w:rFonts w:eastAsia="Calibri"/>
          <w:sz w:val="24"/>
          <w:szCs w:val="24"/>
          <w:lang w:val="lt-LT"/>
        </w:rPr>
        <w:t xml:space="preserve"> (toliau – metodika)</w:t>
      </w:r>
      <w:r w:rsidR="00AD0DF4" w:rsidRPr="00653136">
        <w:rPr>
          <w:rFonts w:eastAsia="Calibri"/>
          <w:sz w:val="24"/>
          <w:szCs w:val="24"/>
          <w:lang w:val="lt-LT"/>
        </w:rPr>
        <w:t xml:space="preserve"> vadovaujamasi</w:t>
      </w:r>
      <w:r w:rsidR="00AD0DF4" w:rsidRPr="00653136">
        <w:rPr>
          <w:sz w:val="24"/>
          <w:szCs w:val="24"/>
          <w:lang w:val="lt-LT"/>
        </w:rPr>
        <w:t xml:space="preserve"> prireikus – ir kitais atvejais, siekiant nustatyti statiniams ar įrenginiams eksploatuoti reikalingą ir naudojamą valstybinės žemės plotą. Minėta </w:t>
      </w:r>
      <w:r w:rsidR="00401E45" w:rsidRPr="00653136">
        <w:rPr>
          <w:sz w:val="24"/>
          <w:szCs w:val="24"/>
          <w:lang w:val="lt-LT"/>
        </w:rPr>
        <w:t>teisės norma</w:t>
      </w:r>
      <w:r w:rsidR="00AD0DF4" w:rsidRPr="00653136">
        <w:rPr>
          <w:sz w:val="24"/>
          <w:szCs w:val="24"/>
          <w:lang w:val="lt-LT"/>
        </w:rPr>
        <w:t xml:space="preserve"> apima</w:t>
      </w:r>
      <w:r w:rsidR="00C95E89" w:rsidRPr="00653136">
        <w:rPr>
          <w:sz w:val="24"/>
          <w:szCs w:val="24"/>
          <w:lang w:val="lt-LT"/>
        </w:rPr>
        <w:t xml:space="preserve"> visus atvejus, kai siekiama nustatyti statiniams ar įrenginiams eksploatuoti reikalingą ir naudojamą valstybinės žemės plotą, taip pat ir</w:t>
      </w:r>
      <w:r w:rsidR="00AD0DF4" w:rsidRPr="00653136">
        <w:rPr>
          <w:sz w:val="24"/>
          <w:szCs w:val="24"/>
          <w:lang w:val="lt-LT"/>
        </w:rPr>
        <w:t xml:space="preserve"> tuos atvejus, kai statiniai ar įrenginiai valstybinės žemės sklype yra ir jie naudojami, jų faktinė būklė atitinka nurodytą informaciją apie juos, tačiau </w:t>
      </w:r>
      <w:r w:rsidR="00AB322B" w:rsidRPr="00653136">
        <w:rPr>
          <w:sz w:val="24"/>
          <w:szCs w:val="24"/>
          <w:lang w:val="lt-LT"/>
        </w:rPr>
        <w:t xml:space="preserve">yra duomenų, kad </w:t>
      </w:r>
      <w:r w:rsidR="00401E45" w:rsidRPr="00653136">
        <w:rPr>
          <w:sz w:val="24"/>
          <w:szCs w:val="24"/>
          <w:lang w:val="lt-LT"/>
        </w:rPr>
        <w:t xml:space="preserve">jiems eksploatuoti priskirtas per didelis valstybinės žemės plotas. </w:t>
      </w:r>
      <w:bookmarkStart w:id="5" w:name="pn2df825ec-df80-4852-a238-7503b39a9f06"/>
      <w:bookmarkStart w:id="6" w:name="pn0dd7acc8-392c-4c14-9703-5aae22298069"/>
      <w:bookmarkEnd w:id="5"/>
      <w:bookmarkEnd w:id="6"/>
    </w:p>
    <w:p w14:paraId="40096644" w14:textId="38CB9530" w:rsidR="00850BAA" w:rsidRPr="00850BAA" w:rsidRDefault="00A86952" w:rsidP="00756506">
      <w:pPr>
        <w:pStyle w:val="Patvirtinta"/>
        <w:keepLines w:val="0"/>
        <w:suppressAutoHyphens w:val="0"/>
        <w:spacing w:line="360" w:lineRule="auto"/>
        <w:ind w:left="0" w:firstLine="709"/>
        <w:jc w:val="both"/>
        <w:rPr>
          <w:b/>
          <w:bCs/>
          <w:color w:val="auto"/>
          <w:sz w:val="24"/>
          <w:szCs w:val="24"/>
          <w:lang w:val="lt-LT"/>
        </w:rPr>
      </w:pPr>
      <w:r w:rsidRPr="00A86952">
        <w:rPr>
          <w:rFonts w:eastAsia="Calibri"/>
          <w:sz w:val="24"/>
          <w:szCs w:val="24"/>
          <w:lang w:val="lt-LT"/>
        </w:rPr>
        <w:t xml:space="preserve">Atsižvelgiant į </w:t>
      </w:r>
      <w:r w:rsidRPr="00A86952">
        <w:rPr>
          <w:sz w:val="24"/>
          <w:szCs w:val="24"/>
          <w:lang w:val="lt-LT"/>
        </w:rPr>
        <w:t xml:space="preserve">Nacionalinės žemės tarnybos prie Žemės ūkio ministerijos 2018 m. gegužės 24 d. rašte Nr. 1SD-1198-(8.52E) ,,Dėl įsakymo projekto derinimo“ pateiktą pasiūlymą, patikslintas įsakymo projekto </w:t>
      </w:r>
      <w:r>
        <w:rPr>
          <w:color w:val="auto"/>
          <w:sz w:val="24"/>
          <w:szCs w:val="24"/>
          <w:lang w:val="lt-LT"/>
        </w:rPr>
        <w:t xml:space="preserve">2.1.2 papunktis nurodant, </w:t>
      </w:r>
      <w:r w:rsidR="00DC4F11">
        <w:rPr>
          <w:color w:val="auto"/>
          <w:sz w:val="24"/>
          <w:szCs w:val="24"/>
          <w:lang w:val="lt-LT"/>
        </w:rPr>
        <w:t xml:space="preserve">kad </w:t>
      </w:r>
      <w:r>
        <w:rPr>
          <w:color w:val="auto"/>
          <w:sz w:val="24"/>
          <w:szCs w:val="24"/>
          <w:lang w:val="lt-LT"/>
        </w:rPr>
        <w:t xml:space="preserve">siekiant nustatyti statiniams ar įrenginiams eksploatuoti reikalingą ir naudojamą valstybinės žemės plotą </w:t>
      </w:r>
      <w:r w:rsidRPr="00A86952">
        <w:rPr>
          <w:color w:val="auto"/>
          <w:sz w:val="24"/>
          <w:szCs w:val="24"/>
          <w:lang w:val="lt-LT"/>
        </w:rPr>
        <w:t>atliekamas faktinių duomenų patikrinimas vietoje pagal Lietuvos Respublikos viešojo administravimo įstatymo 30 straipsnio 1 dalies nuostatas</w:t>
      </w:r>
      <w:r w:rsidR="00653136">
        <w:rPr>
          <w:color w:val="auto"/>
          <w:sz w:val="24"/>
          <w:szCs w:val="24"/>
          <w:lang w:val="lt-LT"/>
        </w:rPr>
        <w:t>.</w:t>
      </w:r>
    </w:p>
    <w:p w14:paraId="59409CB2" w14:textId="0D54C1E3" w:rsidR="002B3F65" w:rsidRDefault="006B5177" w:rsidP="00756506">
      <w:pPr>
        <w:pStyle w:val="Patvirtinta"/>
        <w:keepLines w:val="0"/>
        <w:suppressAutoHyphens w:val="0"/>
        <w:spacing w:line="360" w:lineRule="auto"/>
        <w:ind w:left="0" w:firstLine="709"/>
        <w:jc w:val="both"/>
        <w:rPr>
          <w:sz w:val="24"/>
          <w:szCs w:val="24"/>
          <w:lang w:val="lt-LT"/>
        </w:rPr>
      </w:pPr>
      <w:r>
        <w:rPr>
          <w:sz w:val="24"/>
          <w:szCs w:val="24"/>
          <w:lang w:val="lt-LT"/>
        </w:rPr>
        <w:lastRenderedPageBreak/>
        <w:t>A</w:t>
      </w:r>
      <w:r w:rsidRPr="006B5177">
        <w:rPr>
          <w:sz w:val="24"/>
          <w:szCs w:val="24"/>
          <w:lang w:val="lt-LT"/>
        </w:rPr>
        <w:t>tsižvelg</w:t>
      </w:r>
      <w:r>
        <w:rPr>
          <w:sz w:val="24"/>
          <w:szCs w:val="24"/>
          <w:lang w:val="lt-LT"/>
        </w:rPr>
        <w:t>iant tiek</w:t>
      </w:r>
      <w:r w:rsidRPr="006B5177">
        <w:rPr>
          <w:sz w:val="24"/>
          <w:szCs w:val="24"/>
          <w:lang w:val="lt-LT"/>
        </w:rPr>
        <w:t xml:space="preserve"> į Lietuvos Respublikos aplinkos ministerijos 2018 m. birželio 7 d. rašte Nr. (14-3)-D8-3070 ,,Dėl įsakymo projekto“</w:t>
      </w:r>
      <w:r>
        <w:rPr>
          <w:sz w:val="24"/>
          <w:szCs w:val="24"/>
          <w:lang w:val="lt-LT"/>
        </w:rPr>
        <w:t>, tiek</w:t>
      </w:r>
      <w:r w:rsidRPr="006B5177">
        <w:rPr>
          <w:sz w:val="24"/>
          <w:szCs w:val="24"/>
          <w:lang w:val="lt-LT"/>
        </w:rPr>
        <w:t xml:space="preserve"> į Nacionalinės žemės tarnybos prie Žemės ūkio ministerijos 2018 m. gegužės 24 d. rašte Nr. 1SD-1198-(8.52E) ,,Dėl įsakymo projekto derinimo“ pateiktas pastabas ir pasiūlymus</w:t>
      </w:r>
      <w:r>
        <w:rPr>
          <w:sz w:val="24"/>
          <w:szCs w:val="24"/>
          <w:lang w:val="lt-LT"/>
        </w:rPr>
        <w:t xml:space="preserve"> dėl įsakymo projektu siūlomos patvirtinti </w:t>
      </w:r>
      <w:r w:rsidR="00952F11">
        <w:rPr>
          <w:rFonts w:eastAsia="Calibri"/>
          <w:sz w:val="24"/>
          <w:lang w:val="lt-LT"/>
        </w:rPr>
        <w:t>metodik</w:t>
      </w:r>
      <w:r w:rsidR="00CE5A9C">
        <w:rPr>
          <w:rFonts w:eastAsia="Calibri"/>
          <w:sz w:val="24"/>
          <w:lang w:val="lt-LT"/>
        </w:rPr>
        <w:t>os</w:t>
      </w:r>
      <w:r w:rsidR="00874112">
        <w:rPr>
          <w:rFonts w:eastAsia="Calibri"/>
          <w:sz w:val="24"/>
          <w:lang w:val="lt-LT"/>
        </w:rPr>
        <w:t xml:space="preserve">, </w:t>
      </w:r>
      <w:r w:rsidR="00874112">
        <w:rPr>
          <w:sz w:val="24"/>
          <w:szCs w:val="24"/>
          <w:lang w:val="lt-LT"/>
        </w:rPr>
        <w:t>pakeistas</w:t>
      </w:r>
      <w:r w:rsidR="00F23C86" w:rsidRPr="00F23C86">
        <w:rPr>
          <w:rFonts w:eastAsia="Calibri"/>
          <w:sz w:val="24"/>
          <w:lang w:val="lt-LT"/>
        </w:rPr>
        <w:t xml:space="preserve"> </w:t>
      </w:r>
      <w:r w:rsidR="00F23C86" w:rsidRPr="006B5177">
        <w:rPr>
          <w:rFonts w:eastAsia="Calibri"/>
          <w:sz w:val="24"/>
          <w:lang w:val="lt-LT"/>
        </w:rPr>
        <w:t>metodik</w:t>
      </w:r>
      <w:r w:rsidR="00F23C86">
        <w:rPr>
          <w:rFonts w:eastAsia="Calibri"/>
          <w:sz w:val="24"/>
          <w:lang w:val="lt-LT"/>
        </w:rPr>
        <w:t>os 6 punktas</w:t>
      </w:r>
      <w:r w:rsidR="00874112">
        <w:rPr>
          <w:sz w:val="24"/>
          <w:szCs w:val="24"/>
          <w:lang w:val="lt-LT"/>
        </w:rPr>
        <w:t xml:space="preserve"> numatant, kad </w:t>
      </w:r>
      <w:r w:rsidR="00952F11" w:rsidRPr="00874112">
        <w:rPr>
          <w:sz w:val="24"/>
          <w:szCs w:val="24"/>
          <w:lang w:val="lt-LT"/>
        </w:rPr>
        <w:t xml:space="preserve">kultūros paveldo statiniams su istoriškai susiformavusiomis </w:t>
      </w:r>
      <w:proofErr w:type="spellStart"/>
      <w:r w:rsidR="00952F11" w:rsidRPr="00874112">
        <w:rPr>
          <w:sz w:val="24"/>
          <w:szCs w:val="24"/>
          <w:lang w:val="lt-LT"/>
        </w:rPr>
        <w:t>posesijų</w:t>
      </w:r>
      <w:proofErr w:type="spellEnd"/>
      <w:r w:rsidR="00952F11" w:rsidRPr="00874112">
        <w:rPr>
          <w:sz w:val="24"/>
          <w:szCs w:val="24"/>
          <w:lang w:val="lt-LT"/>
        </w:rPr>
        <w:t xml:space="preserve"> ribomis</w:t>
      </w:r>
      <w:r w:rsidR="00952F11">
        <w:rPr>
          <w:sz w:val="24"/>
          <w:szCs w:val="24"/>
          <w:lang w:val="lt-LT"/>
        </w:rPr>
        <w:t xml:space="preserve"> formulė, pagal kurią nustatomas </w:t>
      </w:r>
      <w:r w:rsidR="00874112">
        <w:rPr>
          <w:sz w:val="24"/>
          <w:szCs w:val="24"/>
          <w:lang w:val="lt-LT"/>
        </w:rPr>
        <w:t>m</w:t>
      </w:r>
      <w:r w:rsidR="00874112" w:rsidRPr="00634FE3">
        <w:rPr>
          <w:sz w:val="24"/>
          <w:szCs w:val="24"/>
          <w:lang w:val="lt-LT"/>
        </w:rPr>
        <w:t xml:space="preserve">ažiausias valstybinės žemės sklypo dydis, reikalingas statiniams eksploatuoti, </w:t>
      </w:r>
      <w:r w:rsidR="00952F11">
        <w:rPr>
          <w:sz w:val="24"/>
          <w:szCs w:val="24"/>
          <w:lang w:val="lt-LT"/>
        </w:rPr>
        <w:t>netaikoma.</w:t>
      </w:r>
    </w:p>
    <w:p w14:paraId="6EC62BCA" w14:textId="280068BD" w:rsidR="00020FC7" w:rsidRPr="002B3F65" w:rsidRDefault="00020FC7" w:rsidP="00756506">
      <w:pPr>
        <w:pStyle w:val="Patvirtinta"/>
        <w:keepLines w:val="0"/>
        <w:suppressAutoHyphens w:val="0"/>
        <w:spacing w:line="360" w:lineRule="auto"/>
        <w:ind w:left="0" w:firstLine="709"/>
        <w:jc w:val="both"/>
        <w:rPr>
          <w:sz w:val="24"/>
          <w:szCs w:val="24"/>
          <w:lang w:val="lt-LT"/>
        </w:rPr>
      </w:pPr>
      <w:r>
        <w:rPr>
          <w:sz w:val="24"/>
          <w:szCs w:val="24"/>
          <w:lang w:val="lt-LT"/>
        </w:rPr>
        <w:t>Į</w:t>
      </w:r>
      <w:r w:rsidRPr="00CD10D0">
        <w:rPr>
          <w:sz w:val="24"/>
          <w:szCs w:val="24"/>
          <w:lang w:val="lt-LT"/>
        </w:rPr>
        <w:t>sakymo projektu siūlomi kriterijai suformuluoti siekiant juos maksimaliai pritaikyti žemės tvarkymo ir administravimo srities specialistų, neturinčių specifinių statybos srities žinių, darbui</w:t>
      </w:r>
      <w:r>
        <w:rPr>
          <w:sz w:val="24"/>
          <w:szCs w:val="24"/>
          <w:lang w:val="lt-LT"/>
        </w:rPr>
        <w:t>.</w:t>
      </w:r>
    </w:p>
    <w:p w14:paraId="17A6A8C8" w14:textId="2B1065FA" w:rsidR="008D68ED" w:rsidRPr="008D68ED" w:rsidRDefault="008D68ED" w:rsidP="00756506">
      <w:pPr>
        <w:pStyle w:val="Patvirtinta"/>
        <w:keepLines w:val="0"/>
        <w:suppressAutoHyphens w:val="0"/>
        <w:spacing w:line="360" w:lineRule="auto"/>
        <w:ind w:left="0" w:firstLine="709"/>
        <w:jc w:val="both"/>
        <w:rPr>
          <w:sz w:val="24"/>
          <w:szCs w:val="24"/>
          <w:lang w:val="lt-LT"/>
        </w:rPr>
      </w:pPr>
      <w:bookmarkStart w:id="7" w:name="_Hlk15566040"/>
      <w:r>
        <w:rPr>
          <w:sz w:val="24"/>
          <w:szCs w:val="24"/>
          <w:lang w:val="lt-LT"/>
        </w:rPr>
        <w:t xml:space="preserve">Metodikoje siūlomos formulės </w:t>
      </w:r>
      <w:r w:rsidRPr="008D68ED">
        <w:rPr>
          <w:sz w:val="24"/>
          <w:szCs w:val="24"/>
          <w:lang w:val="lt-LT"/>
        </w:rPr>
        <w:t xml:space="preserve">ir </w:t>
      </w:r>
      <w:r>
        <w:rPr>
          <w:sz w:val="24"/>
          <w:szCs w:val="24"/>
          <w:lang w:val="lt-LT"/>
        </w:rPr>
        <w:t xml:space="preserve">koeficientų dydžiai yra nustatyti remiantis </w:t>
      </w:r>
      <w:r w:rsidRPr="008D68ED">
        <w:rPr>
          <w:sz w:val="24"/>
          <w:szCs w:val="24"/>
          <w:lang w:val="lt-LT"/>
        </w:rPr>
        <w:t>Vilniaus Gedimino technikos universiteto atlikt</w:t>
      </w:r>
      <w:r w:rsidR="00BD1F14">
        <w:rPr>
          <w:sz w:val="24"/>
          <w:szCs w:val="24"/>
          <w:lang w:val="lt-LT"/>
        </w:rPr>
        <w:t>u</w:t>
      </w:r>
      <w:r w:rsidRPr="008D68ED">
        <w:rPr>
          <w:sz w:val="24"/>
          <w:szCs w:val="24"/>
          <w:lang w:val="lt-LT"/>
        </w:rPr>
        <w:t xml:space="preserve"> tyri</w:t>
      </w:r>
      <w:r w:rsidR="00BD1F14">
        <w:rPr>
          <w:sz w:val="24"/>
          <w:szCs w:val="24"/>
          <w:lang w:val="lt-LT"/>
        </w:rPr>
        <w:t>mu</w:t>
      </w:r>
      <w:r>
        <w:rPr>
          <w:sz w:val="24"/>
          <w:szCs w:val="24"/>
          <w:lang w:val="lt-LT"/>
        </w:rPr>
        <w:t>, kuris</w:t>
      </w:r>
      <w:r w:rsidR="001A3B73">
        <w:rPr>
          <w:sz w:val="24"/>
          <w:szCs w:val="24"/>
          <w:lang w:val="lt-LT"/>
        </w:rPr>
        <w:t>,</w:t>
      </w:r>
      <w:r w:rsidRPr="008D68ED">
        <w:rPr>
          <w:lang w:val="lt-LT"/>
        </w:rPr>
        <w:t xml:space="preserve"> </w:t>
      </w:r>
      <w:r w:rsidRPr="008D68ED">
        <w:rPr>
          <w:sz w:val="24"/>
          <w:szCs w:val="24"/>
          <w:lang w:val="lt-LT"/>
        </w:rPr>
        <w:t xml:space="preserve">vadovaujantis Lietuvos Respublikos teisėkūros pagrindų įstatymo 11 straipsnio nuostatomis, yra paskelbtas </w:t>
      </w:r>
      <w:r w:rsidRPr="008D68ED">
        <w:rPr>
          <w:sz w:val="24"/>
          <w:szCs w:val="24"/>
          <w:shd w:val="clear" w:color="auto" w:fill="FFFFFF"/>
          <w:lang w:val="lt-LT"/>
        </w:rPr>
        <w:t>Žemės ūkio ministerijos interneto svetainėje (Titulinis &gt; Teisinė informacija &gt; Tyrimai ir analizės)</w:t>
      </w:r>
      <w:r>
        <w:rPr>
          <w:sz w:val="24"/>
          <w:szCs w:val="24"/>
          <w:shd w:val="clear" w:color="auto" w:fill="FFFFFF"/>
          <w:lang w:val="lt-LT"/>
        </w:rPr>
        <w:t xml:space="preserve">, todėl nekeičiami. Tačiau </w:t>
      </w:r>
      <w:r>
        <w:rPr>
          <w:sz w:val="24"/>
          <w:szCs w:val="24"/>
          <w:lang w:val="lt-LT"/>
        </w:rPr>
        <w:t>a</w:t>
      </w:r>
      <w:r w:rsidRPr="006B5177">
        <w:rPr>
          <w:sz w:val="24"/>
          <w:szCs w:val="24"/>
          <w:lang w:val="lt-LT"/>
        </w:rPr>
        <w:t>tsižvelg</w:t>
      </w:r>
      <w:r>
        <w:rPr>
          <w:sz w:val="24"/>
          <w:szCs w:val="24"/>
          <w:lang w:val="lt-LT"/>
        </w:rPr>
        <w:t>iant tiek</w:t>
      </w:r>
      <w:r w:rsidRPr="006B5177">
        <w:rPr>
          <w:sz w:val="24"/>
          <w:szCs w:val="24"/>
          <w:lang w:val="lt-LT"/>
        </w:rPr>
        <w:t xml:space="preserve"> į Lietuvos Respublikos aplinkos ministerijos 2018 m. birželio 7 d. rašte Nr. (14-3)-D8-3070 ,,Dėl įsakymo projekto“</w:t>
      </w:r>
      <w:r>
        <w:rPr>
          <w:sz w:val="24"/>
          <w:szCs w:val="24"/>
          <w:lang w:val="lt-LT"/>
        </w:rPr>
        <w:t>, tiek</w:t>
      </w:r>
      <w:r w:rsidRPr="006B5177">
        <w:rPr>
          <w:sz w:val="24"/>
          <w:szCs w:val="24"/>
          <w:lang w:val="lt-LT"/>
        </w:rPr>
        <w:t xml:space="preserve"> į Nacionalinės žemės tarnybos prie Žemės ūkio ministerijos 2018 m. gegužės 24 d. rašte Nr. 1SD-1198-(8.52E) ,,Dėl įsakymo projekto derinimo“ pateiktas pastabas ir pasiūlymus</w:t>
      </w:r>
      <w:r w:rsidR="007F373B">
        <w:rPr>
          <w:sz w:val="24"/>
          <w:szCs w:val="24"/>
          <w:lang w:val="lt-LT"/>
        </w:rPr>
        <w:t xml:space="preserve"> patikslinti koeficientų reikšmių ir rekomendacijų aprašymai.</w:t>
      </w:r>
    </w:p>
    <w:bookmarkEnd w:id="7"/>
    <w:p w14:paraId="78ECD07B" w14:textId="580F5577" w:rsidR="00936ADC" w:rsidRDefault="00377799" w:rsidP="00756506">
      <w:pPr>
        <w:widowControl w:val="0"/>
        <w:shd w:val="solid" w:color="FFFFFF" w:fill="FFFFFF"/>
        <w:spacing w:line="360" w:lineRule="auto"/>
        <w:ind w:firstLine="709"/>
        <w:jc w:val="both"/>
        <w:rPr>
          <w:rFonts w:ascii="Times New Roman" w:hAnsi="Times New Roman"/>
          <w:szCs w:val="24"/>
          <w:lang w:val="lt-LT"/>
        </w:rPr>
      </w:pPr>
      <w:r>
        <w:rPr>
          <w:rFonts w:ascii="Times New Roman" w:hAnsi="Times New Roman"/>
          <w:szCs w:val="24"/>
          <w:lang w:val="lt-LT"/>
        </w:rPr>
        <w:t>I</w:t>
      </w:r>
      <w:r w:rsidR="00936ADC">
        <w:rPr>
          <w:rFonts w:ascii="Times New Roman" w:hAnsi="Times New Roman"/>
          <w:szCs w:val="24"/>
          <w:lang w:val="lt-LT"/>
        </w:rPr>
        <w:t>švadas</w:t>
      </w:r>
      <w:r>
        <w:rPr>
          <w:rFonts w:ascii="Times New Roman" w:hAnsi="Times New Roman"/>
          <w:szCs w:val="24"/>
          <w:lang w:val="lt-LT"/>
        </w:rPr>
        <w:t>, pastabas ir pasiūlymus dėl įsakymo projekto prašome</w:t>
      </w:r>
      <w:r w:rsidR="00936ADC">
        <w:rPr>
          <w:rFonts w:ascii="Times New Roman" w:hAnsi="Times New Roman"/>
          <w:szCs w:val="24"/>
          <w:lang w:val="lt-LT"/>
        </w:rPr>
        <w:t xml:space="preserve"> pateikti skubos tvarka,</w:t>
      </w:r>
      <w:r w:rsidR="00936ADC" w:rsidRPr="0033255C">
        <w:t xml:space="preserve"> </w:t>
      </w:r>
      <w:r w:rsidR="00936ADC" w:rsidRPr="0033255C">
        <w:rPr>
          <w:rFonts w:ascii="Times New Roman" w:hAnsi="Times New Roman"/>
          <w:szCs w:val="24"/>
          <w:lang w:val="lt-LT"/>
        </w:rPr>
        <w:t>ne</w:t>
      </w:r>
      <w:r w:rsidR="00936ADC">
        <w:rPr>
          <w:rFonts w:ascii="Times New Roman" w:hAnsi="Times New Roman"/>
          <w:szCs w:val="24"/>
          <w:lang w:val="lt-LT"/>
        </w:rPr>
        <w:t xml:space="preserve"> vėliau kaip per </w:t>
      </w:r>
      <w:r w:rsidR="00244090">
        <w:rPr>
          <w:rFonts w:ascii="Times New Roman" w:hAnsi="Times New Roman"/>
          <w:szCs w:val="24"/>
          <w:lang w:val="lt-LT"/>
        </w:rPr>
        <w:t>10</w:t>
      </w:r>
      <w:r w:rsidR="00936ADC">
        <w:rPr>
          <w:rFonts w:ascii="Times New Roman" w:hAnsi="Times New Roman"/>
          <w:szCs w:val="24"/>
          <w:lang w:val="lt-LT"/>
        </w:rPr>
        <w:t xml:space="preserve"> darbo dien</w:t>
      </w:r>
      <w:r w:rsidR="00244090">
        <w:rPr>
          <w:rFonts w:ascii="Times New Roman" w:hAnsi="Times New Roman"/>
          <w:szCs w:val="24"/>
          <w:lang w:val="lt-LT"/>
        </w:rPr>
        <w:t>ų</w:t>
      </w:r>
      <w:r w:rsidR="00936ADC">
        <w:rPr>
          <w:rFonts w:ascii="Times New Roman" w:hAnsi="Times New Roman"/>
          <w:szCs w:val="24"/>
          <w:lang w:val="lt-LT"/>
        </w:rPr>
        <w:t>.</w:t>
      </w:r>
    </w:p>
    <w:p w14:paraId="565EEA86" w14:textId="7825EBB2" w:rsidR="00377799" w:rsidRDefault="00377799" w:rsidP="00756506">
      <w:pPr>
        <w:spacing w:line="360" w:lineRule="auto"/>
        <w:ind w:firstLine="709"/>
        <w:jc w:val="both"/>
        <w:rPr>
          <w:rFonts w:ascii="Times New Roman" w:hAnsi="Times New Roman"/>
          <w:szCs w:val="24"/>
          <w:lang w:val="lt-LT"/>
        </w:rPr>
      </w:pPr>
      <w:r>
        <w:rPr>
          <w:rFonts w:ascii="Times New Roman" w:hAnsi="Times New Roman"/>
          <w:szCs w:val="24"/>
          <w:lang w:val="lt-LT"/>
        </w:rPr>
        <w:t xml:space="preserve">PRIDEDAMA. Įsakymo projektas su priedais, </w:t>
      </w:r>
      <w:r w:rsidR="004867B4">
        <w:rPr>
          <w:rFonts w:ascii="Times New Roman" w:hAnsi="Times New Roman"/>
          <w:szCs w:val="24"/>
          <w:lang w:val="lt-LT"/>
        </w:rPr>
        <w:t xml:space="preserve">iš viso </w:t>
      </w:r>
      <w:r w:rsidR="00D33395">
        <w:rPr>
          <w:rFonts w:ascii="Times New Roman" w:hAnsi="Times New Roman"/>
          <w:szCs w:val="24"/>
          <w:lang w:val="lt-LT"/>
        </w:rPr>
        <w:t>10</w:t>
      </w:r>
      <w:r>
        <w:rPr>
          <w:rFonts w:ascii="Times New Roman" w:hAnsi="Times New Roman"/>
          <w:szCs w:val="24"/>
          <w:lang w:val="lt-LT"/>
        </w:rPr>
        <w:t xml:space="preserve"> lap</w:t>
      </w:r>
      <w:r w:rsidR="00D33395">
        <w:rPr>
          <w:rFonts w:ascii="Times New Roman" w:hAnsi="Times New Roman"/>
          <w:szCs w:val="24"/>
          <w:lang w:val="lt-LT"/>
        </w:rPr>
        <w:t>ų</w:t>
      </w:r>
      <w:r>
        <w:rPr>
          <w:rFonts w:ascii="Times New Roman" w:hAnsi="Times New Roman"/>
          <w:szCs w:val="24"/>
          <w:lang w:val="lt-LT"/>
        </w:rPr>
        <w:t>.</w:t>
      </w:r>
    </w:p>
    <w:p w14:paraId="2C4D0895" w14:textId="224F01D0" w:rsidR="00484D91" w:rsidRDefault="00484D91" w:rsidP="00756506">
      <w:pPr>
        <w:spacing w:line="360" w:lineRule="auto"/>
        <w:ind w:firstLine="709"/>
        <w:jc w:val="both"/>
        <w:rPr>
          <w:rFonts w:ascii="Times New Roman" w:hAnsi="Times New Roman"/>
          <w:szCs w:val="24"/>
          <w:lang w:val="lt-LT"/>
        </w:rPr>
      </w:pPr>
    </w:p>
    <w:p w14:paraId="4C055F8E" w14:textId="77777777" w:rsidR="00484D91" w:rsidRPr="0033255C" w:rsidRDefault="00484D91" w:rsidP="00377799">
      <w:pPr>
        <w:ind w:firstLine="720"/>
        <w:jc w:val="both"/>
        <w:rPr>
          <w:rFonts w:ascii="Times New Roman" w:hAnsi="Times New Roman"/>
          <w:szCs w:val="24"/>
          <w:lang w:val="lt-LT"/>
        </w:rPr>
      </w:pPr>
    </w:p>
    <w:p w14:paraId="0D28194A" w14:textId="77777777" w:rsidR="00377799" w:rsidRDefault="00377799" w:rsidP="00594F10">
      <w:pPr>
        <w:widowControl w:val="0"/>
        <w:shd w:val="solid" w:color="FFFFFF" w:fill="FFFFFF"/>
        <w:spacing w:line="305" w:lineRule="auto"/>
        <w:ind w:firstLine="720"/>
        <w:jc w:val="both"/>
        <w:rPr>
          <w:rFonts w:ascii="Times New Roman" w:hAnsi="Times New Roman"/>
          <w:szCs w:val="24"/>
          <w:lang w:val="lt-LT"/>
        </w:rPr>
      </w:pPr>
    </w:p>
    <w:p w14:paraId="07C77F47" w14:textId="7DC7B21A" w:rsidR="00AE5A39" w:rsidRDefault="00AE5A39" w:rsidP="00594F10">
      <w:pPr>
        <w:widowControl w:val="0"/>
        <w:overflowPunct/>
        <w:jc w:val="both"/>
        <w:textAlignment w:val="auto"/>
        <w:rPr>
          <w:rFonts w:ascii="Times New Roman" w:hAnsi="Times New Roman"/>
          <w:szCs w:val="24"/>
          <w:lang w:val="lt-LT"/>
        </w:rPr>
      </w:pPr>
      <w:r>
        <w:rPr>
          <w:rFonts w:ascii="Times New Roman" w:hAnsi="Times New Roman"/>
          <w:szCs w:val="24"/>
          <w:lang w:val="lt-LT"/>
        </w:rPr>
        <w:t xml:space="preserve">Viceministras                                                                                                                </w:t>
      </w:r>
      <w:r w:rsidR="006631F8">
        <w:rPr>
          <w:rFonts w:ascii="Times New Roman" w:hAnsi="Times New Roman"/>
          <w:szCs w:val="24"/>
          <w:lang w:val="lt-LT"/>
        </w:rPr>
        <w:t>Darius Liutikas</w:t>
      </w:r>
      <w:bookmarkStart w:id="8" w:name="_GoBack"/>
      <w:bookmarkEnd w:id="8"/>
    </w:p>
    <w:p w14:paraId="74090CF6" w14:textId="052FA002" w:rsidR="00FB4578" w:rsidRDefault="00FB4578" w:rsidP="00594F10">
      <w:pPr>
        <w:widowControl w:val="0"/>
        <w:jc w:val="both"/>
        <w:rPr>
          <w:rFonts w:ascii="Times New Roman" w:hAnsi="Times New Roman"/>
          <w:szCs w:val="24"/>
          <w:lang w:val="lt-LT"/>
        </w:rPr>
      </w:pPr>
    </w:p>
    <w:p w14:paraId="0F1A22E7" w14:textId="78B9B7E7" w:rsidR="00484D91" w:rsidRDefault="00484D91" w:rsidP="00594F10">
      <w:pPr>
        <w:widowControl w:val="0"/>
        <w:jc w:val="both"/>
        <w:rPr>
          <w:rFonts w:ascii="Times New Roman" w:hAnsi="Times New Roman"/>
          <w:szCs w:val="24"/>
          <w:lang w:val="lt-LT"/>
        </w:rPr>
      </w:pPr>
    </w:p>
    <w:p w14:paraId="07D11DC5" w14:textId="7C6FC3FD" w:rsidR="00484D91" w:rsidRDefault="00484D91" w:rsidP="00594F10">
      <w:pPr>
        <w:widowControl w:val="0"/>
        <w:jc w:val="both"/>
        <w:rPr>
          <w:rFonts w:ascii="Times New Roman" w:hAnsi="Times New Roman"/>
          <w:szCs w:val="24"/>
          <w:lang w:val="lt-LT"/>
        </w:rPr>
      </w:pPr>
    </w:p>
    <w:p w14:paraId="66BEAE4E" w14:textId="3C31C7AB" w:rsidR="00484D91" w:rsidRDefault="00484D91" w:rsidP="00594F10">
      <w:pPr>
        <w:widowControl w:val="0"/>
        <w:jc w:val="both"/>
        <w:rPr>
          <w:rFonts w:ascii="Times New Roman" w:hAnsi="Times New Roman"/>
          <w:szCs w:val="24"/>
          <w:lang w:val="lt-LT"/>
        </w:rPr>
      </w:pPr>
    </w:p>
    <w:p w14:paraId="5CC5C316" w14:textId="29DA0646" w:rsidR="00484D91" w:rsidRDefault="00484D91" w:rsidP="00594F10">
      <w:pPr>
        <w:widowControl w:val="0"/>
        <w:jc w:val="both"/>
        <w:rPr>
          <w:rFonts w:ascii="Times New Roman" w:hAnsi="Times New Roman"/>
          <w:szCs w:val="24"/>
          <w:lang w:val="lt-LT"/>
        </w:rPr>
      </w:pPr>
    </w:p>
    <w:p w14:paraId="2C2F78C2" w14:textId="34386F56" w:rsidR="00484D91" w:rsidRDefault="00484D91" w:rsidP="00594F10">
      <w:pPr>
        <w:widowControl w:val="0"/>
        <w:jc w:val="both"/>
        <w:rPr>
          <w:rFonts w:ascii="Times New Roman" w:hAnsi="Times New Roman"/>
          <w:szCs w:val="24"/>
          <w:lang w:val="lt-LT"/>
        </w:rPr>
      </w:pPr>
    </w:p>
    <w:p w14:paraId="74140D4E" w14:textId="6F051C49" w:rsidR="00484D91" w:rsidRDefault="00484D91" w:rsidP="00594F10">
      <w:pPr>
        <w:widowControl w:val="0"/>
        <w:jc w:val="both"/>
        <w:rPr>
          <w:rFonts w:ascii="Times New Roman" w:hAnsi="Times New Roman"/>
          <w:szCs w:val="24"/>
          <w:lang w:val="lt-LT"/>
        </w:rPr>
      </w:pPr>
    </w:p>
    <w:p w14:paraId="321B0FE9" w14:textId="533E2CFE" w:rsidR="00FB5221" w:rsidRDefault="00FB5221" w:rsidP="00594F10">
      <w:pPr>
        <w:widowControl w:val="0"/>
        <w:jc w:val="both"/>
        <w:rPr>
          <w:rFonts w:ascii="Times New Roman" w:hAnsi="Times New Roman"/>
          <w:szCs w:val="24"/>
          <w:lang w:val="lt-LT"/>
        </w:rPr>
      </w:pPr>
    </w:p>
    <w:p w14:paraId="1350F3D4" w14:textId="23A6C08B" w:rsidR="00FB5221" w:rsidRDefault="00FB5221" w:rsidP="00594F10">
      <w:pPr>
        <w:widowControl w:val="0"/>
        <w:jc w:val="both"/>
        <w:rPr>
          <w:rFonts w:ascii="Times New Roman" w:hAnsi="Times New Roman"/>
          <w:szCs w:val="24"/>
          <w:lang w:val="lt-LT"/>
        </w:rPr>
      </w:pPr>
    </w:p>
    <w:p w14:paraId="4F3554A2" w14:textId="4BFCB746" w:rsidR="00FB5221" w:rsidRDefault="00FB5221" w:rsidP="00594F10">
      <w:pPr>
        <w:widowControl w:val="0"/>
        <w:jc w:val="both"/>
        <w:rPr>
          <w:rFonts w:ascii="Times New Roman" w:hAnsi="Times New Roman"/>
          <w:szCs w:val="24"/>
          <w:lang w:val="lt-LT"/>
        </w:rPr>
      </w:pPr>
    </w:p>
    <w:p w14:paraId="390FCBE7" w14:textId="2E0E1DBB" w:rsidR="00FB5221" w:rsidRDefault="00FB5221" w:rsidP="00594F10">
      <w:pPr>
        <w:widowControl w:val="0"/>
        <w:jc w:val="both"/>
        <w:rPr>
          <w:rFonts w:ascii="Times New Roman" w:hAnsi="Times New Roman"/>
          <w:szCs w:val="24"/>
          <w:lang w:val="lt-LT"/>
        </w:rPr>
      </w:pPr>
    </w:p>
    <w:p w14:paraId="6E976D57" w14:textId="424A9DB6" w:rsidR="00FB5221" w:rsidRDefault="00FB5221" w:rsidP="00594F10">
      <w:pPr>
        <w:widowControl w:val="0"/>
        <w:jc w:val="both"/>
        <w:rPr>
          <w:rFonts w:ascii="Times New Roman" w:hAnsi="Times New Roman"/>
          <w:szCs w:val="24"/>
          <w:lang w:val="lt-LT"/>
        </w:rPr>
      </w:pPr>
    </w:p>
    <w:p w14:paraId="439139BE" w14:textId="3560F3B5" w:rsidR="00FB5221" w:rsidRDefault="00FB5221" w:rsidP="00594F10">
      <w:pPr>
        <w:widowControl w:val="0"/>
        <w:jc w:val="both"/>
        <w:rPr>
          <w:rFonts w:ascii="Times New Roman" w:hAnsi="Times New Roman"/>
          <w:szCs w:val="24"/>
          <w:lang w:val="lt-LT"/>
        </w:rPr>
      </w:pPr>
    </w:p>
    <w:p w14:paraId="63723DBE" w14:textId="30B79DCE" w:rsidR="00FB5221" w:rsidRDefault="00FB5221" w:rsidP="00594F10">
      <w:pPr>
        <w:widowControl w:val="0"/>
        <w:jc w:val="both"/>
        <w:rPr>
          <w:rFonts w:ascii="Times New Roman" w:hAnsi="Times New Roman"/>
          <w:szCs w:val="24"/>
          <w:lang w:val="lt-LT"/>
        </w:rPr>
      </w:pPr>
    </w:p>
    <w:p w14:paraId="75552C14" w14:textId="7E2B2690" w:rsidR="00484D91" w:rsidRDefault="00484D91" w:rsidP="00594F10">
      <w:pPr>
        <w:widowControl w:val="0"/>
        <w:jc w:val="both"/>
        <w:rPr>
          <w:rFonts w:ascii="Times New Roman" w:hAnsi="Times New Roman"/>
          <w:szCs w:val="24"/>
          <w:lang w:val="lt-LT"/>
        </w:rPr>
      </w:pPr>
    </w:p>
    <w:p w14:paraId="28D77964" w14:textId="58734AFC" w:rsidR="00484D91" w:rsidRDefault="00484D91" w:rsidP="00594F10">
      <w:pPr>
        <w:widowControl w:val="0"/>
        <w:jc w:val="both"/>
        <w:rPr>
          <w:rFonts w:ascii="Times New Roman" w:hAnsi="Times New Roman"/>
          <w:szCs w:val="24"/>
          <w:lang w:val="lt-LT"/>
        </w:rPr>
      </w:pPr>
    </w:p>
    <w:p w14:paraId="65CBC6EC" w14:textId="66761AC9" w:rsidR="006A5859" w:rsidRPr="00C97FE4" w:rsidRDefault="00AE5A39" w:rsidP="004F6D0B">
      <w:pPr>
        <w:widowControl w:val="0"/>
        <w:jc w:val="both"/>
        <w:rPr>
          <w:rFonts w:ascii="Times New Roman" w:hAnsi="Times New Roman"/>
          <w:lang w:val="lt-LT"/>
        </w:rPr>
      </w:pPr>
      <w:r>
        <w:rPr>
          <w:rFonts w:ascii="Times New Roman" w:hAnsi="Times New Roman"/>
          <w:szCs w:val="24"/>
          <w:lang w:val="lt-LT"/>
        </w:rPr>
        <w:t>Neringa Pėtnyčytė</w:t>
      </w:r>
      <w:r w:rsidRPr="00E52C9C">
        <w:rPr>
          <w:rFonts w:ascii="Times New Roman" w:hAnsi="Times New Roman"/>
          <w:szCs w:val="24"/>
          <w:lang w:val="lt-LT"/>
        </w:rPr>
        <w:t xml:space="preserve">, tel. </w:t>
      </w:r>
      <w:r>
        <w:rPr>
          <w:rFonts w:ascii="Times New Roman" w:hAnsi="Times New Roman"/>
          <w:szCs w:val="24"/>
          <w:lang w:val="lt-LT"/>
        </w:rPr>
        <w:t>8 </w:t>
      </w:r>
      <w:r w:rsidR="00EC5AC7">
        <w:rPr>
          <w:rFonts w:ascii="Times New Roman" w:hAnsi="Times New Roman"/>
          <w:szCs w:val="24"/>
          <w:lang w:val="lt-LT"/>
        </w:rPr>
        <w:t>6</w:t>
      </w:r>
      <w:r w:rsidR="00A81173">
        <w:rPr>
          <w:rFonts w:ascii="Times New Roman" w:hAnsi="Times New Roman"/>
          <w:szCs w:val="24"/>
          <w:lang w:val="lt-LT"/>
        </w:rPr>
        <w:t>8</w:t>
      </w:r>
      <w:r>
        <w:rPr>
          <w:rFonts w:ascii="Times New Roman" w:hAnsi="Times New Roman"/>
          <w:szCs w:val="24"/>
          <w:lang w:val="lt-LT"/>
        </w:rPr>
        <w:t>0</w:t>
      </w:r>
      <w:r w:rsidR="005E6BE6">
        <w:rPr>
          <w:rFonts w:ascii="Times New Roman" w:hAnsi="Times New Roman"/>
          <w:szCs w:val="24"/>
          <w:lang w:val="lt-LT"/>
        </w:rPr>
        <w:t xml:space="preserve"> </w:t>
      </w:r>
      <w:r>
        <w:rPr>
          <w:rFonts w:ascii="Times New Roman" w:hAnsi="Times New Roman"/>
          <w:szCs w:val="24"/>
          <w:lang w:val="lt-LT"/>
        </w:rPr>
        <w:t>58793</w:t>
      </w:r>
      <w:r w:rsidRPr="00E52C9C">
        <w:rPr>
          <w:rFonts w:ascii="Times New Roman" w:hAnsi="Times New Roman"/>
          <w:szCs w:val="24"/>
          <w:lang w:val="lt-LT"/>
        </w:rPr>
        <w:t xml:space="preserve">, el. p. </w:t>
      </w:r>
      <w:proofErr w:type="spellStart"/>
      <w:r>
        <w:rPr>
          <w:rFonts w:ascii="Times New Roman" w:hAnsi="Times New Roman"/>
          <w:szCs w:val="24"/>
          <w:lang w:val="lt-LT"/>
        </w:rPr>
        <w:t>Neringa</w:t>
      </w:r>
      <w:r w:rsidRPr="00E52C9C">
        <w:rPr>
          <w:rFonts w:ascii="Times New Roman" w:hAnsi="Times New Roman"/>
          <w:szCs w:val="24"/>
          <w:lang w:val="lt-LT"/>
        </w:rPr>
        <w:t>.</w:t>
      </w:r>
      <w:r>
        <w:rPr>
          <w:rFonts w:ascii="Times New Roman" w:hAnsi="Times New Roman"/>
          <w:szCs w:val="24"/>
          <w:lang w:val="lt-LT"/>
        </w:rPr>
        <w:t>Petnycyte</w:t>
      </w:r>
      <w:proofErr w:type="spellEnd"/>
      <w:r w:rsidRPr="00E52C9C">
        <w:rPr>
          <w:rFonts w:ascii="Times New Roman" w:hAnsi="Times New Roman"/>
          <w:szCs w:val="24"/>
          <w:lang w:val="es-ES"/>
        </w:rPr>
        <w:t>@</w:t>
      </w:r>
      <w:proofErr w:type="spellStart"/>
      <w:r w:rsidRPr="00E52C9C">
        <w:rPr>
          <w:rFonts w:ascii="Times New Roman" w:hAnsi="Times New Roman"/>
          <w:szCs w:val="24"/>
          <w:lang w:val="lt-LT"/>
        </w:rPr>
        <w:t>zum.lt</w:t>
      </w:r>
      <w:proofErr w:type="spellEnd"/>
    </w:p>
    <w:sectPr w:rsidR="006A5859" w:rsidRPr="00C97FE4" w:rsidSect="005C42B9">
      <w:headerReference w:type="default" r:id="rId12"/>
      <w:footerReference w:type="default" r:id="rId13"/>
      <w:headerReference w:type="first" r:id="rId14"/>
      <w:pgSz w:w="11907" w:h="16840" w:code="9"/>
      <w:pgMar w:top="1247" w:right="567" w:bottom="1134" w:left="1701" w:header="284"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D7019" w14:textId="77777777" w:rsidR="00261A7E" w:rsidRDefault="00261A7E">
      <w:r>
        <w:separator/>
      </w:r>
    </w:p>
  </w:endnote>
  <w:endnote w:type="continuationSeparator" w:id="0">
    <w:p w14:paraId="29713B79" w14:textId="77777777" w:rsidR="00261A7E" w:rsidRDefault="0026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6B69" w14:textId="77777777" w:rsidR="00F90851" w:rsidRPr="005F5FDE" w:rsidRDefault="00F90851" w:rsidP="005F5FDE">
    <w:pPr>
      <w:pStyle w:val="Porat"/>
      <w:jc w:val="righ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CC04C" w14:textId="77777777" w:rsidR="00261A7E" w:rsidRDefault="00261A7E">
      <w:bookmarkStart w:id="0" w:name="_Hlk483820012"/>
      <w:bookmarkEnd w:id="0"/>
      <w:r>
        <w:separator/>
      </w:r>
    </w:p>
  </w:footnote>
  <w:footnote w:type="continuationSeparator" w:id="0">
    <w:p w14:paraId="0AA4D95F" w14:textId="77777777" w:rsidR="00261A7E" w:rsidRDefault="00261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035755"/>
      <w:docPartObj>
        <w:docPartGallery w:val="Page Numbers (Top of Page)"/>
        <w:docPartUnique/>
      </w:docPartObj>
    </w:sdtPr>
    <w:sdtEndPr/>
    <w:sdtContent>
      <w:p w14:paraId="4947406E" w14:textId="77777777" w:rsidR="005C42B9" w:rsidRDefault="005C42B9">
        <w:pPr>
          <w:pStyle w:val="Antrats"/>
          <w:jc w:val="center"/>
        </w:pPr>
        <w:r>
          <w:fldChar w:fldCharType="begin"/>
        </w:r>
        <w:r>
          <w:instrText>PAGE   \* MERGEFORMAT</w:instrText>
        </w:r>
        <w:r>
          <w:fldChar w:fldCharType="separate"/>
        </w:r>
        <w:r>
          <w:rPr>
            <w:lang w:val="lt-LT"/>
          </w:rPr>
          <w:t>2</w:t>
        </w:r>
        <w:r>
          <w:fldChar w:fldCharType="end"/>
        </w:r>
      </w:p>
    </w:sdtContent>
  </w:sdt>
  <w:p w14:paraId="4D7F91FA" w14:textId="77777777" w:rsidR="005C42B9" w:rsidRPr="005C42B9" w:rsidRDefault="005C42B9">
    <w:pPr>
      <w:pStyle w:val="Antrats"/>
      <w:rPr>
        <w:lang w:val="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2E3E" w14:textId="77777777" w:rsidR="005C42B9" w:rsidRDefault="005C42B9">
    <w:pPr>
      <w:pStyle w:val="Antrats"/>
      <w:jc w:val="center"/>
    </w:pPr>
  </w:p>
  <w:p w14:paraId="4072DB90" w14:textId="77777777" w:rsidR="005C42B9" w:rsidRDefault="005C42B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A61A8"/>
    <w:multiLevelType w:val="hybridMultilevel"/>
    <w:tmpl w:val="6BD64B58"/>
    <w:lvl w:ilvl="0" w:tplc="F6EE9096">
      <w:start w:val="1"/>
      <w:numFmt w:val="upperRoman"/>
      <w:lvlText w:val="%1."/>
      <w:lvlJc w:val="left"/>
      <w:pPr>
        <w:ind w:left="3129" w:hanging="720"/>
      </w:pPr>
      <w:rPr>
        <w:rFonts w:hint="default"/>
      </w:rPr>
    </w:lvl>
    <w:lvl w:ilvl="1" w:tplc="04270019" w:tentative="1">
      <w:start w:val="1"/>
      <w:numFmt w:val="lowerLetter"/>
      <w:lvlText w:val="%2."/>
      <w:lvlJc w:val="left"/>
      <w:pPr>
        <w:ind w:left="3489" w:hanging="360"/>
      </w:pPr>
    </w:lvl>
    <w:lvl w:ilvl="2" w:tplc="0427001B" w:tentative="1">
      <w:start w:val="1"/>
      <w:numFmt w:val="lowerRoman"/>
      <w:lvlText w:val="%3."/>
      <w:lvlJc w:val="right"/>
      <w:pPr>
        <w:ind w:left="4209" w:hanging="180"/>
      </w:pPr>
    </w:lvl>
    <w:lvl w:ilvl="3" w:tplc="0427000F" w:tentative="1">
      <w:start w:val="1"/>
      <w:numFmt w:val="decimal"/>
      <w:lvlText w:val="%4."/>
      <w:lvlJc w:val="left"/>
      <w:pPr>
        <w:ind w:left="4929" w:hanging="360"/>
      </w:pPr>
    </w:lvl>
    <w:lvl w:ilvl="4" w:tplc="04270019" w:tentative="1">
      <w:start w:val="1"/>
      <w:numFmt w:val="lowerLetter"/>
      <w:lvlText w:val="%5."/>
      <w:lvlJc w:val="left"/>
      <w:pPr>
        <w:ind w:left="5649" w:hanging="360"/>
      </w:pPr>
    </w:lvl>
    <w:lvl w:ilvl="5" w:tplc="0427001B" w:tentative="1">
      <w:start w:val="1"/>
      <w:numFmt w:val="lowerRoman"/>
      <w:lvlText w:val="%6."/>
      <w:lvlJc w:val="right"/>
      <w:pPr>
        <w:ind w:left="6369" w:hanging="180"/>
      </w:pPr>
    </w:lvl>
    <w:lvl w:ilvl="6" w:tplc="0427000F" w:tentative="1">
      <w:start w:val="1"/>
      <w:numFmt w:val="decimal"/>
      <w:lvlText w:val="%7."/>
      <w:lvlJc w:val="left"/>
      <w:pPr>
        <w:ind w:left="7089" w:hanging="360"/>
      </w:pPr>
    </w:lvl>
    <w:lvl w:ilvl="7" w:tplc="04270019" w:tentative="1">
      <w:start w:val="1"/>
      <w:numFmt w:val="lowerLetter"/>
      <w:lvlText w:val="%8."/>
      <w:lvlJc w:val="left"/>
      <w:pPr>
        <w:ind w:left="7809" w:hanging="360"/>
      </w:pPr>
    </w:lvl>
    <w:lvl w:ilvl="8" w:tplc="0427001B" w:tentative="1">
      <w:start w:val="1"/>
      <w:numFmt w:val="lowerRoman"/>
      <w:lvlText w:val="%9."/>
      <w:lvlJc w:val="right"/>
      <w:pPr>
        <w:ind w:left="8529" w:hanging="180"/>
      </w:pPr>
    </w:lvl>
  </w:abstractNum>
  <w:abstractNum w:abstractNumId="1" w15:restartNumberingAfterBreak="0">
    <w:nsid w:val="450102B8"/>
    <w:multiLevelType w:val="hybridMultilevel"/>
    <w:tmpl w:val="6BD64B58"/>
    <w:lvl w:ilvl="0" w:tplc="F6EE909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41"/>
    <w:rsid w:val="00004795"/>
    <w:rsid w:val="00011A7F"/>
    <w:rsid w:val="00020F22"/>
    <w:rsid w:val="00020FC7"/>
    <w:rsid w:val="00035096"/>
    <w:rsid w:val="000526CC"/>
    <w:rsid w:val="000574A9"/>
    <w:rsid w:val="0006585C"/>
    <w:rsid w:val="00071121"/>
    <w:rsid w:val="00081F87"/>
    <w:rsid w:val="00085AAF"/>
    <w:rsid w:val="000A4093"/>
    <w:rsid w:val="000A7C0D"/>
    <w:rsid w:val="000A7D41"/>
    <w:rsid w:val="000B41D8"/>
    <w:rsid w:val="000B642C"/>
    <w:rsid w:val="000D72F7"/>
    <w:rsid w:val="000F4CD6"/>
    <w:rsid w:val="001124C2"/>
    <w:rsid w:val="00132001"/>
    <w:rsid w:val="00133AAD"/>
    <w:rsid w:val="00150FA5"/>
    <w:rsid w:val="00155135"/>
    <w:rsid w:val="001647FA"/>
    <w:rsid w:val="00172EF7"/>
    <w:rsid w:val="001765A9"/>
    <w:rsid w:val="001775FF"/>
    <w:rsid w:val="00177B39"/>
    <w:rsid w:val="001832A7"/>
    <w:rsid w:val="0018539C"/>
    <w:rsid w:val="00190A68"/>
    <w:rsid w:val="00194379"/>
    <w:rsid w:val="001A3B73"/>
    <w:rsid w:val="001A3FA9"/>
    <w:rsid w:val="001B74DF"/>
    <w:rsid w:val="001C1110"/>
    <w:rsid w:val="001D6AAD"/>
    <w:rsid w:val="001E15F2"/>
    <w:rsid w:val="001F3A2E"/>
    <w:rsid w:val="0021380B"/>
    <w:rsid w:val="00217B8D"/>
    <w:rsid w:val="00226EDE"/>
    <w:rsid w:val="00243424"/>
    <w:rsid w:val="00243C0A"/>
    <w:rsid w:val="00244090"/>
    <w:rsid w:val="0025222D"/>
    <w:rsid w:val="00261360"/>
    <w:rsid w:val="00261A7E"/>
    <w:rsid w:val="00284198"/>
    <w:rsid w:val="002850C7"/>
    <w:rsid w:val="0028548D"/>
    <w:rsid w:val="00291AAD"/>
    <w:rsid w:val="002942CF"/>
    <w:rsid w:val="002B3F65"/>
    <w:rsid w:val="002C5FAF"/>
    <w:rsid w:val="002D4B48"/>
    <w:rsid w:val="002D7DE4"/>
    <w:rsid w:val="002E04AA"/>
    <w:rsid w:val="002E4FE0"/>
    <w:rsid w:val="002E6516"/>
    <w:rsid w:val="002E6AE4"/>
    <w:rsid w:val="002F29A2"/>
    <w:rsid w:val="002F3CCB"/>
    <w:rsid w:val="00301383"/>
    <w:rsid w:val="00304731"/>
    <w:rsid w:val="00305A62"/>
    <w:rsid w:val="003116A6"/>
    <w:rsid w:val="0031402A"/>
    <w:rsid w:val="003421E3"/>
    <w:rsid w:val="00342964"/>
    <w:rsid w:val="0035168A"/>
    <w:rsid w:val="00377799"/>
    <w:rsid w:val="00395FB9"/>
    <w:rsid w:val="0039714C"/>
    <w:rsid w:val="003E0159"/>
    <w:rsid w:val="003F3D65"/>
    <w:rsid w:val="00401E45"/>
    <w:rsid w:val="00412143"/>
    <w:rsid w:val="0042659E"/>
    <w:rsid w:val="00431207"/>
    <w:rsid w:val="00441664"/>
    <w:rsid w:val="004555D8"/>
    <w:rsid w:val="0047204B"/>
    <w:rsid w:val="00473D2C"/>
    <w:rsid w:val="004741B0"/>
    <w:rsid w:val="00476468"/>
    <w:rsid w:val="0048474E"/>
    <w:rsid w:val="00484D91"/>
    <w:rsid w:val="004867B4"/>
    <w:rsid w:val="0049334E"/>
    <w:rsid w:val="004A1F23"/>
    <w:rsid w:val="004C08F6"/>
    <w:rsid w:val="004C08F7"/>
    <w:rsid w:val="004C3F1E"/>
    <w:rsid w:val="004C4A63"/>
    <w:rsid w:val="004D0D53"/>
    <w:rsid w:val="004D1E15"/>
    <w:rsid w:val="004D41C2"/>
    <w:rsid w:val="004D5163"/>
    <w:rsid w:val="004E4C91"/>
    <w:rsid w:val="004F6D0B"/>
    <w:rsid w:val="004F6DFE"/>
    <w:rsid w:val="005015AA"/>
    <w:rsid w:val="00510D6B"/>
    <w:rsid w:val="00543887"/>
    <w:rsid w:val="0054395C"/>
    <w:rsid w:val="0055092F"/>
    <w:rsid w:val="00563A45"/>
    <w:rsid w:val="00567D6B"/>
    <w:rsid w:val="00572A77"/>
    <w:rsid w:val="00573A85"/>
    <w:rsid w:val="00573CCC"/>
    <w:rsid w:val="00576E74"/>
    <w:rsid w:val="00581D2D"/>
    <w:rsid w:val="00594F10"/>
    <w:rsid w:val="005C42B9"/>
    <w:rsid w:val="005D7CD8"/>
    <w:rsid w:val="005E3297"/>
    <w:rsid w:val="005E332B"/>
    <w:rsid w:val="005E6BE6"/>
    <w:rsid w:val="005E7F8E"/>
    <w:rsid w:val="005F1A1E"/>
    <w:rsid w:val="005F5FDE"/>
    <w:rsid w:val="00610AEB"/>
    <w:rsid w:val="0061481F"/>
    <w:rsid w:val="006222B0"/>
    <w:rsid w:val="00647362"/>
    <w:rsid w:val="006476E9"/>
    <w:rsid w:val="00653136"/>
    <w:rsid w:val="006631F8"/>
    <w:rsid w:val="00675CC3"/>
    <w:rsid w:val="00680CEF"/>
    <w:rsid w:val="006904A3"/>
    <w:rsid w:val="006A024C"/>
    <w:rsid w:val="006A3FC3"/>
    <w:rsid w:val="006A5859"/>
    <w:rsid w:val="006B24F6"/>
    <w:rsid w:val="006B5177"/>
    <w:rsid w:val="006E1C0B"/>
    <w:rsid w:val="006E3D25"/>
    <w:rsid w:val="006E580F"/>
    <w:rsid w:val="006F76E9"/>
    <w:rsid w:val="00701011"/>
    <w:rsid w:val="00724BE9"/>
    <w:rsid w:val="00746F6A"/>
    <w:rsid w:val="00753D8E"/>
    <w:rsid w:val="00756506"/>
    <w:rsid w:val="00764FAB"/>
    <w:rsid w:val="007867FB"/>
    <w:rsid w:val="00787874"/>
    <w:rsid w:val="0079694B"/>
    <w:rsid w:val="007B07EB"/>
    <w:rsid w:val="007F373B"/>
    <w:rsid w:val="0080587B"/>
    <w:rsid w:val="00813491"/>
    <w:rsid w:val="00825EE1"/>
    <w:rsid w:val="008408CA"/>
    <w:rsid w:val="00850BAA"/>
    <w:rsid w:val="0085461F"/>
    <w:rsid w:val="008634C0"/>
    <w:rsid w:val="00867626"/>
    <w:rsid w:val="00874112"/>
    <w:rsid w:val="00884F2D"/>
    <w:rsid w:val="008A374A"/>
    <w:rsid w:val="008B176E"/>
    <w:rsid w:val="008C0248"/>
    <w:rsid w:val="008C3FAB"/>
    <w:rsid w:val="008D31B9"/>
    <w:rsid w:val="008D62CB"/>
    <w:rsid w:val="008D68ED"/>
    <w:rsid w:val="008D77DC"/>
    <w:rsid w:val="008E3478"/>
    <w:rsid w:val="008F15C3"/>
    <w:rsid w:val="00910A21"/>
    <w:rsid w:val="0091780F"/>
    <w:rsid w:val="009343CD"/>
    <w:rsid w:val="009357A6"/>
    <w:rsid w:val="00936ADC"/>
    <w:rsid w:val="009503C7"/>
    <w:rsid w:val="009505A7"/>
    <w:rsid w:val="00952F11"/>
    <w:rsid w:val="009858A8"/>
    <w:rsid w:val="009934A3"/>
    <w:rsid w:val="009C19DA"/>
    <w:rsid w:val="009C57BC"/>
    <w:rsid w:val="009C5CED"/>
    <w:rsid w:val="009C6276"/>
    <w:rsid w:val="00A0679C"/>
    <w:rsid w:val="00A10874"/>
    <w:rsid w:val="00A14ECF"/>
    <w:rsid w:val="00A3556D"/>
    <w:rsid w:val="00A53CE3"/>
    <w:rsid w:val="00A62F9F"/>
    <w:rsid w:val="00A81173"/>
    <w:rsid w:val="00A86952"/>
    <w:rsid w:val="00AB322B"/>
    <w:rsid w:val="00AD0DF4"/>
    <w:rsid w:val="00AD6C41"/>
    <w:rsid w:val="00AE5A39"/>
    <w:rsid w:val="00AE6CDA"/>
    <w:rsid w:val="00AF4CF2"/>
    <w:rsid w:val="00AF4D82"/>
    <w:rsid w:val="00B020E7"/>
    <w:rsid w:val="00B056EF"/>
    <w:rsid w:val="00B114D7"/>
    <w:rsid w:val="00B2457C"/>
    <w:rsid w:val="00B247FE"/>
    <w:rsid w:val="00B26A92"/>
    <w:rsid w:val="00B368E3"/>
    <w:rsid w:val="00B92F23"/>
    <w:rsid w:val="00B94AAD"/>
    <w:rsid w:val="00BA062B"/>
    <w:rsid w:val="00BA15C7"/>
    <w:rsid w:val="00BB09BE"/>
    <w:rsid w:val="00BB6ED3"/>
    <w:rsid w:val="00BD055F"/>
    <w:rsid w:val="00BD1F14"/>
    <w:rsid w:val="00C06856"/>
    <w:rsid w:val="00C20768"/>
    <w:rsid w:val="00C43E74"/>
    <w:rsid w:val="00C50256"/>
    <w:rsid w:val="00C506F5"/>
    <w:rsid w:val="00C56C76"/>
    <w:rsid w:val="00C60DC5"/>
    <w:rsid w:val="00C95E89"/>
    <w:rsid w:val="00C97FE4"/>
    <w:rsid w:val="00CA103D"/>
    <w:rsid w:val="00CA26FA"/>
    <w:rsid w:val="00CE31BF"/>
    <w:rsid w:val="00CE5A9C"/>
    <w:rsid w:val="00CF0BC4"/>
    <w:rsid w:val="00CF17D6"/>
    <w:rsid w:val="00CF31BC"/>
    <w:rsid w:val="00D1312A"/>
    <w:rsid w:val="00D20084"/>
    <w:rsid w:val="00D2072D"/>
    <w:rsid w:val="00D3073A"/>
    <w:rsid w:val="00D33395"/>
    <w:rsid w:val="00D41ABD"/>
    <w:rsid w:val="00D46316"/>
    <w:rsid w:val="00D54D71"/>
    <w:rsid w:val="00D572A3"/>
    <w:rsid w:val="00D7296D"/>
    <w:rsid w:val="00D9577D"/>
    <w:rsid w:val="00DC4F11"/>
    <w:rsid w:val="00DF6028"/>
    <w:rsid w:val="00E12B43"/>
    <w:rsid w:val="00E12D5B"/>
    <w:rsid w:val="00E17BDE"/>
    <w:rsid w:val="00E3316D"/>
    <w:rsid w:val="00E357F7"/>
    <w:rsid w:val="00E35BEE"/>
    <w:rsid w:val="00E95EC0"/>
    <w:rsid w:val="00EA3D48"/>
    <w:rsid w:val="00EA3EBB"/>
    <w:rsid w:val="00EB3CD2"/>
    <w:rsid w:val="00EC28E2"/>
    <w:rsid w:val="00EC2BD1"/>
    <w:rsid w:val="00EC5AC7"/>
    <w:rsid w:val="00ED4061"/>
    <w:rsid w:val="00ED5C11"/>
    <w:rsid w:val="00F01E83"/>
    <w:rsid w:val="00F1454C"/>
    <w:rsid w:val="00F23C86"/>
    <w:rsid w:val="00F34C1F"/>
    <w:rsid w:val="00F424F1"/>
    <w:rsid w:val="00F53EC5"/>
    <w:rsid w:val="00F90851"/>
    <w:rsid w:val="00F90F92"/>
    <w:rsid w:val="00F91193"/>
    <w:rsid w:val="00F91F67"/>
    <w:rsid w:val="00F926D6"/>
    <w:rsid w:val="00FA2CA7"/>
    <w:rsid w:val="00FA416C"/>
    <w:rsid w:val="00FB4578"/>
    <w:rsid w:val="00FB5221"/>
    <w:rsid w:val="00FE4A42"/>
    <w:rsid w:val="00FE777F"/>
    <w:rsid w:val="00FF1E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A9174"/>
  <w15:docId w15:val="{EE1EB9DD-4AB5-4FB1-B243-37EE858B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368E3"/>
    <w:pPr>
      <w:overflowPunct w:val="0"/>
      <w:autoSpaceDE w:val="0"/>
      <w:autoSpaceDN w:val="0"/>
      <w:adjustRightInd w:val="0"/>
      <w:textAlignment w:val="baseline"/>
    </w:pPr>
    <w:rPr>
      <w:rFonts w:ascii="TimesLT" w:hAnsi="TimesLT"/>
      <w:sz w:val="24"/>
      <w:lang w:val="en-GB" w:eastAsia="en-US"/>
    </w:rPr>
  </w:style>
  <w:style w:type="paragraph" w:styleId="Antrat1">
    <w:name w:val="heading 1"/>
    <w:basedOn w:val="prastasis"/>
    <w:next w:val="prastasis"/>
    <w:qFormat/>
    <w:rsid w:val="00177B39"/>
    <w:pPr>
      <w:keepNext/>
      <w:jc w:val="center"/>
      <w:outlineLvl w:val="0"/>
    </w:pPr>
    <w:rPr>
      <w:b/>
      <w:lang w:val="lt-LT"/>
    </w:rPr>
  </w:style>
  <w:style w:type="paragraph" w:styleId="Antrat2">
    <w:name w:val="heading 2"/>
    <w:basedOn w:val="prastasis"/>
    <w:next w:val="prastasis"/>
    <w:qFormat/>
    <w:rsid w:val="00177B39"/>
    <w:pPr>
      <w:keepNext/>
      <w:framePr w:w="9142" w:h="1117" w:hSpace="181" w:wrap="notBeside" w:vAnchor="text" w:hAnchor="page" w:x="1881" w:y="623" w:anchorLock="1"/>
      <w:jc w:val="center"/>
      <w:outlineLvl w:val="1"/>
    </w:pPr>
    <w:rPr>
      <w:rFonts w:ascii="Times New Roman" w:hAnsi="Times New Roman"/>
      <w:b/>
      <w:sz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77B39"/>
    <w:pPr>
      <w:tabs>
        <w:tab w:val="center" w:pos="4153"/>
        <w:tab w:val="right" w:pos="8306"/>
      </w:tabs>
    </w:pPr>
  </w:style>
  <w:style w:type="paragraph" w:customStyle="1" w:styleId="paveikslas">
    <w:name w:val="paveikslas"/>
    <w:basedOn w:val="prastasis"/>
    <w:rsid w:val="00177B39"/>
    <w:pPr>
      <w:framePr w:hSpace="180" w:wrap="auto" w:vAnchor="text" w:hAnchor="page" w:x="2881" w:y="-271"/>
    </w:pPr>
    <w:rPr>
      <w:sz w:val="8"/>
      <w:lang w:val="lt-LT"/>
    </w:rPr>
  </w:style>
  <w:style w:type="paragraph" w:customStyle="1" w:styleId="remas1">
    <w:name w:val="remas1"/>
    <w:basedOn w:val="prastasis"/>
    <w:rsid w:val="00177B39"/>
    <w:pPr>
      <w:framePr w:w="3385" w:h="857" w:hSpace="181" w:wrap="auto" w:vAnchor="text" w:hAnchor="page" w:x="1728" w:y="794"/>
      <w:jc w:val="center"/>
    </w:pPr>
    <w:rPr>
      <w:b/>
      <w:sz w:val="28"/>
    </w:rPr>
  </w:style>
  <w:style w:type="paragraph" w:customStyle="1" w:styleId="REMAS2">
    <w:name w:val="REMAS2"/>
    <w:basedOn w:val="prastasis"/>
    <w:rsid w:val="00177B39"/>
    <w:pPr>
      <w:framePr w:w="4820" w:h="289" w:hSpace="181" w:wrap="auto" w:vAnchor="page" w:hAnchor="page" w:x="1008" w:y="2737" w:anchorLock="1"/>
      <w:jc w:val="center"/>
    </w:pPr>
    <w:rPr>
      <w:sz w:val="20"/>
    </w:rPr>
  </w:style>
  <w:style w:type="paragraph" w:customStyle="1" w:styleId="k1">
    <w:name w:val="k1"/>
    <w:basedOn w:val="prastasis"/>
    <w:rsid w:val="00177B39"/>
    <w:pPr>
      <w:framePr w:w="352" w:h="431" w:hSpace="181" w:wrap="auto" w:vAnchor="page" w:hAnchor="page" w:x="1296" w:y="3169" w:anchorLock="1"/>
    </w:pPr>
    <w:rPr>
      <w:b/>
    </w:rPr>
  </w:style>
  <w:style w:type="paragraph" w:customStyle="1" w:styleId="k2">
    <w:name w:val="k2"/>
    <w:basedOn w:val="prastasis"/>
    <w:rsid w:val="00177B39"/>
    <w:pPr>
      <w:framePr w:w="352" w:h="289" w:hSpace="181" w:wrap="auto" w:vAnchor="page" w:hAnchor="page" w:x="5328" w:y="3169" w:anchorLock="1"/>
    </w:pPr>
    <w:rPr>
      <w:b/>
    </w:rPr>
  </w:style>
  <w:style w:type="paragraph" w:customStyle="1" w:styleId="k3">
    <w:name w:val="k3"/>
    <w:basedOn w:val="prastasis"/>
    <w:rsid w:val="00177B39"/>
    <w:pPr>
      <w:framePr w:w="499" w:h="284" w:hSpace="181" w:wrap="auto" w:vAnchor="page" w:hAnchor="page" w:x="761" w:y="4900" w:anchorLock="1"/>
      <w:jc w:val="right"/>
    </w:pPr>
    <w:rPr>
      <w:b/>
    </w:rPr>
  </w:style>
  <w:style w:type="paragraph" w:customStyle="1" w:styleId="k4">
    <w:name w:val="k4"/>
    <w:basedOn w:val="prastasis"/>
    <w:rsid w:val="00177B39"/>
    <w:pPr>
      <w:framePr w:w="499" w:h="284" w:hSpace="181" w:wrap="auto" w:vAnchor="page" w:hAnchor="page" w:x="720" w:y="5617" w:anchorLock="1"/>
      <w:jc w:val="right"/>
    </w:pPr>
    <w:rPr>
      <w:b/>
    </w:rPr>
  </w:style>
  <w:style w:type="paragraph" w:customStyle="1" w:styleId="remas4">
    <w:name w:val="remas4"/>
    <w:basedOn w:val="prastasis"/>
    <w:rsid w:val="00177B39"/>
    <w:pPr>
      <w:framePr w:w="3663" w:h="1735" w:hSpace="181" w:wrap="auto" w:vAnchor="page" w:hAnchor="page" w:x="1583" w:y="3312" w:anchorLock="1"/>
    </w:pPr>
    <w:rPr>
      <w:sz w:val="22"/>
    </w:rPr>
  </w:style>
  <w:style w:type="paragraph" w:customStyle="1" w:styleId="remas5">
    <w:name w:val="remas5"/>
    <w:basedOn w:val="prastasis"/>
    <w:rsid w:val="00177B39"/>
    <w:pPr>
      <w:framePr w:w="2376" w:h="289" w:hSpace="181" w:wrap="auto" w:vAnchor="page" w:hAnchor="page" w:x="8931" w:y="721" w:anchorLock="1"/>
    </w:pPr>
    <w:rPr>
      <w:sz w:val="22"/>
    </w:rPr>
  </w:style>
  <w:style w:type="paragraph" w:customStyle="1" w:styleId="k10">
    <w:name w:val="k10"/>
    <w:basedOn w:val="prastasis"/>
    <w:rsid w:val="00177B39"/>
    <w:pPr>
      <w:framePr w:w="227" w:h="147" w:hSpace="181" w:wrap="auto" w:vAnchor="page" w:hAnchor="page" w:x="8784" w:y="438" w:anchorLock="1"/>
    </w:pPr>
    <w:rPr>
      <w:b/>
    </w:rPr>
  </w:style>
  <w:style w:type="paragraph" w:customStyle="1" w:styleId="k11">
    <w:name w:val="k11"/>
    <w:basedOn w:val="prastasis"/>
    <w:rsid w:val="00177B39"/>
    <w:pPr>
      <w:framePr w:w="51" w:h="289" w:hSpace="181" w:wrap="auto" w:vAnchor="page" w:hAnchor="page" w:x="8784" w:y="1005" w:anchorLock="1"/>
    </w:pPr>
    <w:rPr>
      <w:b/>
    </w:rPr>
  </w:style>
  <w:style w:type="paragraph" w:customStyle="1" w:styleId="k12">
    <w:name w:val="k12"/>
    <w:basedOn w:val="prastasis"/>
    <w:rsid w:val="00177B39"/>
    <w:pPr>
      <w:framePr w:w="51" w:h="289" w:hSpace="181" w:wrap="auto" w:vAnchor="page" w:hAnchor="page" w:x="11233" w:y="438" w:anchorLock="1"/>
    </w:pPr>
    <w:rPr>
      <w:b/>
    </w:rPr>
  </w:style>
  <w:style w:type="paragraph" w:customStyle="1" w:styleId="k15">
    <w:name w:val="k15"/>
    <w:basedOn w:val="prastasis"/>
    <w:rsid w:val="00177B39"/>
    <w:pPr>
      <w:framePr w:w="51" w:h="289" w:hSpace="181" w:wrap="auto" w:vAnchor="page" w:hAnchor="page" w:x="11233" w:y="1005" w:anchorLock="1"/>
    </w:pPr>
    <w:rPr>
      <w:b/>
    </w:rPr>
  </w:style>
  <w:style w:type="paragraph" w:customStyle="1" w:styleId="k20">
    <w:name w:val="k20"/>
    <w:basedOn w:val="prastasis"/>
    <w:rsid w:val="00177B39"/>
    <w:pPr>
      <w:framePr w:w="227" w:h="289" w:hSpace="181" w:wrap="auto" w:vAnchor="page" w:hAnchor="page" w:x="6510" w:y="1299" w:anchorLock="1"/>
    </w:pPr>
    <w:rPr>
      <w:b/>
    </w:rPr>
  </w:style>
  <w:style w:type="paragraph" w:customStyle="1" w:styleId="k21">
    <w:name w:val="k21"/>
    <w:basedOn w:val="prastasis"/>
    <w:rsid w:val="00177B39"/>
    <w:pPr>
      <w:framePr w:w="227" w:h="289" w:hSpace="181" w:wrap="auto" w:vAnchor="page" w:hAnchor="page" w:x="6510" w:y="1725" w:anchorLock="1"/>
    </w:pPr>
  </w:style>
  <w:style w:type="paragraph" w:customStyle="1" w:styleId="k22">
    <w:name w:val="k22"/>
    <w:basedOn w:val="prastasis"/>
    <w:rsid w:val="00177B39"/>
    <w:pPr>
      <w:framePr w:w="227" w:h="289" w:hSpace="181" w:wrap="auto" w:vAnchor="page" w:hAnchor="page" w:x="10513" w:y="1299" w:anchorLock="1"/>
    </w:pPr>
    <w:rPr>
      <w:b/>
    </w:rPr>
  </w:style>
  <w:style w:type="paragraph" w:customStyle="1" w:styleId="k25">
    <w:name w:val="k25"/>
    <w:basedOn w:val="prastasis"/>
    <w:rsid w:val="00177B39"/>
    <w:pPr>
      <w:framePr w:w="227" w:h="289" w:hSpace="181" w:wrap="auto" w:vAnchor="page" w:hAnchor="page" w:x="10513" w:y="1730" w:anchorLock="1"/>
    </w:pPr>
  </w:style>
  <w:style w:type="paragraph" w:customStyle="1" w:styleId="remas20">
    <w:name w:val="remas20"/>
    <w:basedOn w:val="prastasis"/>
    <w:rsid w:val="00177B39"/>
    <w:pPr>
      <w:framePr w:w="3855" w:h="431" w:hSpace="181" w:wrap="auto" w:vAnchor="page" w:hAnchor="page" w:x="6658" w:y="1441" w:anchorLock="1"/>
    </w:pPr>
    <w:rPr>
      <w:sz w:val="22"/>
    </w:rPr>
  </w:style>
  <w:style w:type="paragraph" w:customStyle="1" w:styleId="daturemas">
    <w:name w:val="datu remas"/>
    <w:basedOn w:val="prastasis"/>
    <w:rsid w:val="00177B39"/>
    <w:pPr>
      <w:framePr w:w="4173" w:h="714" w:hSpace="181" w:wrap="auto" w:vAnchor="page" w:hAnchor="page" w:x="6624" w:y="2305" w:anchorLock="1"/>
      <w:spacing w:line="360" w:lineRule="auto"/>
    </w:pPr>
    <w:rPr>
      <w:sz w:val="20"/>
    </w:rPr>
  </w:style>
  <w:style w:type="paragraph" w:customStyle="1" w:styleId="kkk">
    <w:name w:val="kkk"/>
    <w:basedOn w:val="prastasis"/>
    <w:rsid w:val="00177B39"/>
    <w:pPr>
      <w:framePr w:w="2223" w:h="147" w:hSpace="181" w:wrap="notBeside" w:vAnchor="text" w:hAnchor="page" w:x="6765" w:y="630" w:anchorLock="1"/>
    </w:pPr>
    <w:rPr>
      <w:sz w:val="22"/>
    </w:rPr>
  </w:style>
  <w:style w:type="paragraph" w:customStyle="1" w:styleId="lll">
    <w:name w:val="lll"/>
    <w:basedOn w:val="prastasis"/>
    <w:rsid w:val="00177B39"/>
    <w:pPr>
      <w:framePr w:w="1939" w:h="289" w:hSpace="181" w:wrap="auto" w:vAnchor="page" w:hAnchor="page" w:x="9072" w:y="2161" w:anchorLock="1"/>
    </w:pPr>
    <w:rPr>
      <w:sz w:val="22"/>
    </w:rPr>
  </w:style>
  <w:style w:type="paragraph" w:styleId="Porat">
    <w:name w:val="footer"/>
    <w:basedOn w:val="prastasis"/>
    <w:link w:val="PoratDiagrama"/>
    <w:uiPriority w:val="99"/>
    <w:rsid w:val="00177B39"/>
    <w:pPr>
      <w:tabs>
        <w:tab w:val="center" w:pos="4153"/>
        <w:tab w:val="right" w:pos="8306"/>
      </w:tabs>
    </w:pPr>
  </w:style>
  <w:style w:type="character" w:styleId="Hipersaitas">
    <w:name w:val="Hyperlink"/>
    <w:basedOn w:val="Numatytasispastraiposriftas"/>
    <w:rsid w:val="00177B39"/>
    <w:rPr>
      <w:color w:val="0000FF"/>
      <w:u w:val="single"/>
    </w:rPr>
  </w:style>
  <w:style w:type="character" w:styleId="Perirtashipersaitas">
    <w:name w:val="FollowedHyperlink"/>
    <w:basedOn w:val="Numatytasispastraiposriftas"/>
    <w:rsid w:val="00177B39"/>
    <w:rPr>
      <w:color w:val="800080"/>
      <w:u w:val="single"/>
    </w:rPr>
  </w:style>
  <w:style w:type="paragraph" w:customStyle="1" w:styleId="apacia">
    <w:name w:val="apacia"/>
    <w:basedOn w:val="prastasis"/>
    <w:rsid w:val="00177B39"/>
    <w:pPr>
      <w:framePr w:w="10251" w:h="1159" w:hSpace="181" w:wrap="auto" w:vAnchor="page" w:hAnchor="page" w:x="1152" w:y="15409" w:anchorLock="1"/>
    </w:pPr>
    <w:rPr>
      <w:sz w:val="20"/>
    </w:rPr>
  </w:style>
  <w:style w:type="paragraph" w:styleId="Debesliotekstas">
    <w:name w:val="Balloon Text"/>
    <w:basedOn w:val="prastasis"/>
    <w:link w:val="DebesliotekstasDiagrama"/>
    <w:rsid w:val="007B07EB"/>
    <w:rPr>
      <w:rFonts w:ascii="Tahoma" w:hAnsi="Tahoma" w:cs="Tahoma"/>
      <w:sz w:val="16"/>
      <w:szCs w:val="16"/>
    </w:rPr>
  </w:style>
  <w:style w:type="character" w:customStyle="1" w:styleId="DebesliotekstasDiagrama">
    <w:name w:val="Debesėlio tekstas Diagrama"/>
    <w:basedOn w:val="Numatytasispastraiposriftas"/>
    <w:link w:val="Debesliotekstas"/>
    <w:rsid w:val="007B07EB"/>
    <w:rPr>
      <w:rFonts w:ascii="Tahoma" w:hAnsi="Tahoma" w:cs="Tahoma"/>
      <w:sz w:val="16"/>
      <w:szCs w:val="16"/>
      <w:lang w:val="en-GB" w:eastAsia="en-US"/>
    </w:rPr>
  </w:style>
  <w:style w:type="table" w:styleId="Lentelstinklelis">
    <w:name w:val="Table Grid"/>
    <w:basedOn w:val="prastojilentel"/>
    <w:rsid w:val="0039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46316"/>
    <w:pPr>
      <w:ind w:left="720"/>
      <w:contextualSpacing/>
    </w:pPr>
  </w:style>
  <w:style w:type="character" w:customStyle="1" w:styleId="Bodytext2">
    <w:name w:val="Body text (2)_"/>
    <w:basedOn w:val="Numatytasispastraiposriftas"/>
    <w:link w:val="Bodytext20"/>
    <w:rsid w:val="00AE5A39"/>
    <w:rPr>
      <w:sz w:val="22"/>
      <w:szCs w:val="22"/>
      <w:shd w:val="clear" w:color="auto" w:fill="FFFFFF"/>
    </w:rPr>
  </w:style>
  <w:style w:type="paragraph" w:customStyle="1" w:styleId="Bodytext20">
    <w:name w:val="Body text (2)"/>
    <w:basedOn w:val="prastasis"/>
    <w:link w:val="Bodytext2"/>
    <w:rsid w:val="00AE5A39"/>
    <w:pPr>
      <w:widowControl w:val="0"/>
      <w:shd w:val="clear" w:color="auto" w:fill="FFFFFF"/>
      <w:overflowPunct/>
      <w:autoSpaceDE/>
      <w:autoSpaceDN/>
      <w:adjustRightInd/>
      <w:spacing w:after="360" w:line="277" w:lineRule="exact"/>
      <w:textAlignment w:val="auto"/>
    </w:pPr>
    <w:rPr>
      <w:rFonts w:ascii="Times New Roman" w:hAnsi="Times New Roman"/>
      <w:sz w:val="22"/>
      <w:szCs w:val="22"/>
      <w:lang w:val="lt-LT" w:eastAsia="lt-LT"/>
    </w:rPr>
  </w:style>
  <w:style w:type="character" w:customStyle="1" w:styleId="AntratsDiagrama">
    <w:name w:val="Antraštės Diagrama"/>
    <w:basedOn w:val="Numatytasispastraiposriftas"/>
    <w:link w:val="Antrats"/>
    <w:uiPriority w:val="99"/>
    <w:rsid w:val="005C42B9"/>
    <w:rPr>
      <w:rFonts w:ascii="TimesLT" w:hAnsi="TimesLT"/>
      <w:sz w:val="24"/>
      <w:lang w:val="en-GB" w:eastAsia="en-US"/>
    </w:rPr>
  </w:style>
  <w:style w:type="character" w:customStyle="1" w:styleId="PoratDiagrama">
    <w:name w:val="Poraštė Diagrama"/>
    <w:basedOn w:val="Numatytasispastraiposriftas"/>
    <w:link w:val="Porat"/>
    <w:uiPriority w:val="99"/>
    <w:rsid w:val="005C42B9"/>
    <w:rPr>
      <w:rFonts w:ascii="TimesLT" w:hAnsi="TimesLT"/>
      <w:sz w:val="24"/>
      <w:lang w:val="en-GB" w:eastAsia="en-US"/>
    </w:rPr>
  </w:style>
  <w:style w:type="character" w:styleId="Komentaronuoroda">
    <w:name w:val="annotation reference"/>
    <w:basedOn w:val="Numatytasispastraiposriftas"/>
    <w:semiHidden/>
    <w:unhideWhenUsed/>
    <w:rsid w:val="005E6BE6"/>
    <w:rPr>
      <w:sz w:val="16"/>
      <w:szCs w:val="16"/>
    </w:rPr>
  </w:style>
  <w:style w:type="paragraph" w:styleId="Komentarotekstas">
    <w:name w:val="annotation text"/>
    <w:basedOn w:val="prastasis"/>
    <w:link w:val="KomentarotekstasDiagrama"/>
    <w:semiHidden/>
    <w:unhideWhenUsed/>
    <w:rsid w:val="005E6BE6"/>
    <w:rPr>
      <w:sz w:val="20"/>
    </w:rPr>
  </w:style>
  <w:style w:type="character" w:customStyle="1" w:styleId="KomentarotekstasDiagrama">
    <w:name w:val="Komentaro tekstas Diagrama"/>
    <w:basedOn w:val="Numatytasispastraiposriftas"/>
    <w:link w:val="Komentarotekstas"/>
    <w:semiHidden/>
    <w:rsid w:val="005E6BE6"/>
    <w:rPr>
      <w:rFonts w:ascii="TimesLT" w:hAnsi="TimesLT"/>
      <w:lang w:val="en-GB" w:eastAsia="en-US"/>
    </w:rPr>
  </w:style>
  <w:style w:type="paragraph" w:styleId="Komentarotema">
    <w:name w:val="annotation subject"/>
    <w:basedOn w:val="Komentarotekstas"/>
    <w:next w:val="Komentarotekstas"/>
    <w:link w:val="KomentarotemaDiagrama"/>
    <w:semiHidden/>
    <w:unhideWhenUsed/>
    <w:rsid w:val="005E6BE6"/>
    <w:rPr>
      <w:b/>
      <w:bCs/>
    </w:rPr>
  </w:style>
  <w:style w:type="character" w:customStyle="1" w:styleId="KomentarotemaDiagrama">
    <w:name w:val="Komentaro tema Diagrama"/>
    <w:basedOn w:val="KomentarotekstasDiagrama"/>
    <w:link w:val="Komentarotema"/>
    <w:semiHidden/>
    <w:rsid w:val="005E6BE6"/>
    <w:rPr>
      <w:rFonts w:ascii="TimesLT" w:hAnsi="TimesLT"/>
      <w:b/>
      <w:bCs/>
      <w:lang w:val="en-GB" w:eastAsia="en-US"/>
    </w:rPr>
  </w:style>
  <w:style w:type="paragraph" w:customStyle="1" w:styleId="tactin">
    <w:name w:val="tactin"/>
    <w:basedOn w:val="prastasis"/>
    <w:rsid w:val="008408CA"/>
    <w:pPr>
      <w:overflowPunct/>
      <w:autoSpaceDE/>
      <w:autoSpaceDN/>
      <w:adjustRightInd/>
      <w:spacing w:after="150"/>
      <w:textAlignment w:val="auto"/>
    </w:pPr>
    <w:rPr>
      <w:rFonts w:ascii="Times New Roman" w:hAnsi="Times New Roman"/>
      <w:szCs w:val="24"/>
      <w:lang w:val="lt-LT" w:eastAsia="lt-LT"/>
    </w:rPr>
  </w:style>
  <w:style w:type="paragraph" w:customStyle="1" w:styleId="tajtip">
    <w:name w:val="tajtip"/>
    <w:basedOn w:val="prastasis"/>
    <w:rsid w:val="008408CA"/>
    <w:pPr>
      <w:overflowPunct/>
      <w:autoSpaceDE/>
      <w:autoSpaceDN/>
      <w:adjustRightInd/>
      <w:spacing w:after="150"/>
      <w:textAlignment w:val="auto"/>
    </w:pPr>
    <w:rPr>
      <w:rFonts w:ascii="Times New Roman" w:hAnsi="Times New Roman"/>
      <w:szCs w:val="24"/>
      <w:lang w:val="lt-LT" w:eastAsia="lt-LT"/>
    </w:rPr>
  </w:style>
  <w:style w:type="paragraph" w:customStyle="1" w:styleId="Patvirtinta">
    <w:name w:val="Patvirtinta"/>
    <w:basedOn w:val="prastasis"/>
    <w:rsid w:val="00A86952"/>
    <w:pPr>
      <w:keepLines/>
      <w:tabs>
        <w:tab w:val="left" w:pos="1304"/>
        <w:tab w:val="left" w:pos="1457"/>
        <w:tab w:val="left" w:pos="1604"/>
        <w:tab w:val="left" w:pos="1757"/>
      </w:tabs>
      <w:suppressAutoHyphens/>
      <w:overflowPunct/>
      <w:spacing w:line="288" w:lineRule="auto"/>
      <w:ind w:left="5953"/>
      <w:textAlignment w:val="auto"/>
    </w:pPr>
    <w:rPr>
      <w:rFonts w:ascii="Times New Roman" w:hAnsi="Times New Roman"/>
      <w:color w:val="000000"/>
      <w:sz w:val="20"/>
      <w:lang w:val="en-US" w:eastAsia="lt-LT"/>
    </w:rPr>
  </w:style>
  <w:style w:type="character" w:customStyle="1" w:styleId="bkg-highlight-red1">
    <w:name w:val="bkg-highlight-red1"/>
    <w:basedOn w:val="Numatytasispastraiposriftas"/>
    <w:rsid w:val="00C95E89"/>
    <w:rPr>
      <w:shd w:val="clear" w:color="auto" w:fill="FBCCA2"/>
    </w:rPr>
  </w:style>
  <w:style w:type="character" w:customStyle="1" w:styleId="bkg-highlight-red">
    <w:name w:val="bkg-highlight-red"/>
    <w:basedOn w:val="Numatytasispastraiposriftas"/>
    <w:rsid w:val="00B114D7"/>
  </w:style>
  <w:style w:type="paragraph" w:styleId="Dokumentoinaostekstas">
    <w:name w:val="endnote text"/>
    <w:basedOn w:val="prastasis"/>
    <w:link w:val="DokumentoinaostekstasDiagrama"/>
    <w:semiHidden/>
    <w:unhideWhenUsed/>
    <w:rsid w:val="002F29A2"/>
    <w:rPr>
      <w:sz w:val="20"/>
    </w:rPr>
  </w:style>
  <w:style w:type="character" w:customStyle="1" w:styleId="DokumentoinaostekstasDiagrama">
    <w:name w:val="Dokumento išnašos tekstas Diagrama"/>
    <w:basedOn w:val="Numatytasispastraiposriftas"/>
    <w:link w:val="Dokumentoinaostekstas"/>
    <w:semiHidden/>
    <w:rsid w:val="002F29A2"/>
    <w:rPr>
      <w:rFonts w:ascii="TimesLT" w:hAnsi="TimesLT"/>
      <w:lang w:val="en-GB" w:eastAsia="en-US"/>
    </w:rPr>
  </w:style>
  <w:style w:type="character" w:styleId="Dokumentoinaosnumeris">
    <w:name w:val="endnote reference"/>
    <w:basedOn w:val="Numatytasispastraiposriftas"/>
    <w:semiHidden/>
    <w:unhideWhenUsed/>
    <w:rsid w:val="002F29A2"/>
    <w:rPr>
      <w:vertAlign w:val="superscript"/>
    </w:rPr>
  </w:style>
  <w:style w:type="paragraph" w:styleId="Puslapioinaostekstas">
    <w:name w:val="footnote text"/>
    <w:basedOn w:val="prastasis"/>
    <w:link w:val="PuslapioinaostekstasDiagrama"/>
    <w:semiHidden/>
    <w:unhideWhenUsed/>
    <w:rsid w:val="002F29A2"/>
    <w:rPr>
      <w:sz w:val="20"/>
    </w:rPr>
  </w:style>
  <w:style w:type="character" w:customStyle="1" w:styleId="PuslapioinaostekstasDiagrama">
    <w:name w:val="Puslapio išnašos tekstas Diagrama"/>
    <w:basedOn w:val="Numatytasispastraiposriftas"/>
    <w:link w:val="Puslapioinaostekstas"/>
    <w:semiHidden/>
    <w:rsid w:val="002F29A2"/>
    <w:rPr>
      <w:rFonts w:ascii="TimesLT" w:hAnsi="TimesLT"/>
      <w:lang w:val="en-GB" w:eastAsia="en-US"/>
    </w:rPr>
  </w:style>
  <w:style w:type="character" w:styleId="Puslapioinaosnuoroda">
    <w:name w:val="footnote reference"/>
    <w:basedOn w:val="Numatytasispastraiposriftas"/>
    <w:semiHidden/>
    <w:unhideWhenUsed/>
    <w:rsid w:val="002F29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14937">
      <w:bodyDiv w:val="1"/>
      <w:marLeft w:val="0"/>
      <w:marRight w:val="0"/>
      <w:marTop w:val="0"/>
      <w:marBottom w:val="0"/>
      <w:divBdr>
        <w:top w:val="none" w:sz="0" w:space="0" w:color="auto"/>
        <w:left w:val="none" w:sz="0" w:space="0" w:color="auto"/>
        <w:bottom w:val="none" w:sz="0" w:space="0" w:color="auto"/>
        <w:right w:val="none" w:sz="0" w:space="0" w:color="auto"/>
      </w:divBdr>
      <w:divsChild>
        <w:div w:id="1988431173">
          <w:marLeft w:val="0"/>
          <w:marRight w:val="0"/>
          <w:marTop w:val="0"/>
          <w:marBottom w:val="0"/>
          <w:divBdr>
            <w:top w:val="none" w:sz="0" w:space="0" w:color="auto"/>
            <w:left w:val="none" w:sz="0" w:space="0" w:color="auto"/>
            <w:bottom w:val="none" w:sz="0" w:space="0" w:color="auto"/>
            <w:right w:val="none" w:sz="0" w:space="0" w:color="auto"/>
          </w:divBdr>
          <w:divsChild>
            <w:div w:id="645013706">
              <w:marLeft w:val="0"/>
              <w:marRight w:val="0"/>
              <w:marTop w:val="0"/>
              <w:marBottom w:val="0"/>
              <w:divBdr>
                <w:top w:val="none" w:sz="0" w:space="0" w:color="auto"/>
                <w:left w:val="none" w:sz="0" w:space="0" w:color="auto"/>
                <w:bottom w:val="none" w:sz="0" w:space="0" w:color="auto"/>
                <w:right w:val="none" w:sz="0" w:space="0" w:color="auto"/>
              </w:divBdr>
              <w:divsChild>
                <w:div w:id="1298994278">
                  <w:marLeft w:val="0"/>
                  <w:marRight w:val="0"/>
                  <w:marTop w:val="0"/>
                  <w:marBottom w:val="0"/>
                  <w:divBdr>
                    <w:top w:val="none" w:sz="0" w:space="0" w:color="auto"/>
                    <w:left w:val="none" w:sz="0" w:space="0" w:color="auto"/>
                    <w:bottom w:val="none" w:sz="0" w:space="0" w:color="auto"/>
                    <w:right w:val="none" w:sz="0" w:space="0" w:color="auto"/>
                  </w:divBdr>
                  <w:divsChild>
                    <w:div w:id="480924143">
                      <w:marLeft w:val="0"/>
                      <w:marRight w:val="0"/>
                      <w:marTop w:val="0"/>
                      <w:marBottom w:val="0"/>
                      <w:divBdr>
                        <w:top w:val="none" w:sz="0" w:space="0" w:color="auto"/>
                        <w:left w:val="none" w:sz="0" w:space="0" w:color="auto"/>
                        <w:bottom w:val="none" w:sz="0" w:space="0" w:color="auto"/>
                        <w:right w:val="none" w:sz="0" w:space="0" w:color="auto"/>
                      </w:divBdr>
                      <w:divsChild>
                        <w:div w:id="7790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591416">
      <w:bodyDiv w:val="1"/>
      <w:marLeft w:val="0"/>
      <w:marRight w:val="0"/>
      <w:marTop w:val="0"/>
      <w:marBottom w:val="0"/>
      <w:divBdr>
        <w:top w:val="none" w:sz="0" w:space="0" w:color="auto"/>
        <w:left w:val="none" w:sz="0" w:space="0" w:color="auto"/>
        <w:bottom w:val="none" w:sz="0" w:space="0" w:color="auto"/>
        <w:right w:val="none" w:sz="0" w:space="0" w:color="auto"/>
      </w:divBdr>
      <w:divsChild>
        <w:div w:id="1500198183">
          <w:marLeft w:val="0"/>
          <w:marRight w:val="0"/>
          <w:marTop w:val="0"/>
          <w:marBottom w:val="0"/>
          <w:divBdr>
            <w:top w:val="none" w:sz="0" w:space="0" w:color="auto"/>
            <w:left w:val="none" w:sz="0" w:space="0" w:color="auto"/>
            <w:bottom w:val="none" w:sz="0" w:space="0" w:color="auto"/>
            <w:right w:val="none" w:sz="0" w:space="0" w:color="auto"/>
          </w:divBdr>
          <w:divsChild>
            <w:div w:id="904993973">
              <w:marLeft w:val="0"/>
              <w:marRight w:val="0"/>
              <w:marTop w:val="0"/>
              <w:marBottom w:val="0"/>
              <w:divBdr>
                <w:top w:val="none" w:sz="0" w:space="0" w:color="auto"/>
                <w:left w:val="none" w:sz="0" w:space="0" w:color="auto"/>
                <w:bottom w:val="none" w:sz="0" w:space="0" w:color="auto"/>
                <w:right w:val="none" w:sz="0" w:space="0" w:color="auto"/>
              </w:divBdr>
              <w:divsChild>
                <w:div w:id="65736810">
                  <w:marLeft w:val="0"/>
                  <w:marRight w:val="0"/>
                  <w:marTop w:val="0"/>
                  <w:marBottom w:val="0"/>
                  <w:divBdr>
                    <w:top w:val="none" w:sz="0" w:space="0" w:color="auto"/>
                    <w:left w:val="none" w:sz="0" w:space="0" w:color="auto"/>
                    <w:bottom w:val="none" w:sz="0" w:space="0" w:color="auto"/>
                    <w:right w:val="none" w:sz="0" w:space="0" w:color="auto"/>
                  </w:divBdr>
                  <w:divsChild>
                    <w:div w:id="1338191652">
                      <w:marLeft w:val="0"/>
                      <w:marRight w:val="0"/>
                      <w:marTop w:val="0"/>
                      <w:marBottom w:val="0"/>
                      <w:divBdr>
                        <w:top w:val="none" w:sz="0" w:space="0" w:color="auto"/>
                        <w:left w:val="none" w:sz="0" w:space="0" w:color="auto"/>
                        <w:bottom w:val="none" w:sz="0" w:space="0" w:color="auto"/>
                        <w:right w:val="none" w:sz="0" w:space="0" w:color="auto"/>
                      </w:divBdr>
                      <w:divsChild>
                        <w:div w:id="17704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243525">
      <w:bodyDiv w:val="1"/>
      <w:marLeft w:val="0"/>
      <w:marRight w:val="0"/>
      <w:marTop w:val="0"/>
      <w:marBottom w:val="0"/>
      <w:divBdr>
        <w:top w:val="none" w:sz="0" w:space="0" w:color="auto"/>
        <w:left w:val="none" w:sz="0" w:space="0" w:color="auto"/>
        <w:bottom w:val="none" w:sz="0" w:space="0" w:color="auto"/>
        <w:right w:val="none" w:sz="0" w:space="0" w:color="auto"/>
      </w:divBdr>
      <w:divsChild>
        <w:div w:id="1981956874">
          <w:marLeft w:val="0"/>
          <w:marRight w:val="0"/>
          <w:marTop w:val="0"/>
          <w:marBottom w:val="0"/>
          <w:divBdr>
            <w:top w:val="none" w:sz="0" w:space="0" w:color="auto"/>
            <w:left w:val="none" w:sz="0" w:space="0" w:color="auto"/>
            <w:bottom w:val="none" w:sz="0" w:space="0" w:color="auto"/>
            <w:right w:val="none" w:sz="0" w:space="0" w:color="auto"/>
          </w:divBdr>
          <w:divsChild>
            <w:div w:id="1559314846">
              <w:marLeft w:val="0"/>
              <w:marRight w:val="0"/>
              <w:marTop w:val="0"/>
              <w:marBottom w:val="0"/>
              <w:divBdr>
                <w:top w:val="none" w:sz="0" w:space="0" w:color="auto"/>
                <w:left w:val="none" w:sz="0" w:space="0" w:color="auto"/>
                <w:bottom w:val="none" w:sz="0" w:space="0" w:color="auto"/>
                <w:right w:val="none" w:sz="0" w:space="0" w:color="auto"/>
              </w:divBdr>
              <w:divsChild>
                <w:div w:id="1631469842">
                  <w:marLeft w:val="0"/>
                  <w:marRight w:val="0"/>
                  <w:marTop w:val="0"/>
                  <w:marBottom w:val="0"/>
                  <w:divBdr>
                    <w:top w:val="none" w:sz="0" w:space="0" w:color="auto"/>
                    <w:left w:val="none" w:sz="0" w:space="0" w:color="auto"/>
                    <w:bottom w:val="none" w:sz="0" w:space="0" w:color="auto"/>
                    <w:right w:val="none" w:sz="0" w:space="0" w:color="auto"/>
                  </w:divBdr>
                  <w:divsChild>
                    <w:div w:id="2043701404">
                      <w:marLeft w:val="0"/>
                      <w:marRight w:val="0"/>
                      <w:marTop w:val="0"/>
                      <w:marBottom w:val="0"/>
                      <w:divBdr>
                        <w:top w:val="none" w:sz="0" w:space="0" w:color="auto"/>
                        <w:left w:val="none" w:sz="0" w:space="0" w:color="auto"/>
                        <w:bottom w:val="none" w:sz="0" w:space="0" w:color="auto"/>
                        <w:right w:val="none" w:sz="0" w:space="0" w:color="auto"/>
                      </w:divBdr>
                      <w:divsChild>
                        <w:div w:id="7031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um.lt" TargetMode="External"/><Relationship Id="rId4" Type="http://schemas.openxmlformats.org/officeDocument/2006/relationships/settings" Target="settings.xml"/><Relationship Id="rId9" Type="http://schemas.openxmlformats.org/officeDocument/2006/relationships/hyperlink" Target="mailto:zum@zum.l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um.lt\resursai\Blankai\Ra&#353;tams1.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E3B64-61C0-4276-827A-2CA2D3D4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Raštams1</Template>
  <TotalTime>1</TotalTime>
  <Pages>3</Pages>
  <Words>4789</Words>
  <Characters>2730</Characters>
  <Application>Microsoft Office Word</Application>
  <DocSecurity>0</DocSecurity>
  <Lines>22</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7504</CharactersWithSpaces>
  <SharedDoc>false</SharedDoc>
  <HLinks>
    <vt:vector size="6" baseType="variant">
      <vt:variant>
        <vt:i4>917540</vt:i4>
      </vt:variant>
      <vt:variant>
        <vt:i4>0</vt:i4>
      </vt:variant>
      <vt:variant>
        <vt:i4>0</vt:i4>
      </vt:variant>
      <vt:variant>
        <vt:i4>5</vt:i4>
      </vt:variant>
      <vt:variant>
        <vt:lpwstr>mailto:zum@zum.lt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Neringa Pėtnyčytė</dc:creator>
  <cp:lastModifiedBy>Neringa Pėtnyčytė</cp:lastModifiedBy>
  <cp:revision>2</cp:revision>
  <cp:lastPrinted>2019-08-07T07:58:00Z</cp:lastPrinted>
  <dcterms:created xsi:type="dcterms:W3CDTF">2019-08-13T11:14:00Z</dcterms:created>
  <dcterms:modified xsi:type="dcterms:W3CDTF">2019-08-13T11:14:00Z</dcterms:modified>
</cp:coreProperties>
</file>