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b9d61fa1b54c58ad3a684ed6fb891a"/>
        <w:lock w:val="sdtLocked"/>
        <w:richText/>
      </w:sdtPr>
      <w:sdtContent>
        <w:p w14:paraId="60A5A4FA" w14:textId="77777777">
          <w:pPr>
            <w:widowControl w:val="0"/>
            <w:suppressAutoHyphens/>
            <w:jc w:val="center"/>
            <w:rPr>
              <w:rFonts w:ascii="Thorndale" w:eastAsia="HG Mincho Light J" w:hAnsi="Thorndale" w:cs="Tahoma"/>
              <w:b/>
              <w:color w:val="000000"/>
              <w:kern w:val="1"/>
              <w:lang w:eastAsia="hi-IN" w:bidi="hi-IN"/>
            </w:rPr>
          </w:pPr>
        </w:p>
        <w:p w14:paraId="1322BB06" w14:textId="33D07F05">
          <w:pPr>
            <w:widowControl w:val="0"/>
            <w:suppressAutoHyphens/>
            <w:jc w:val="center"/>
            <w:rPr>
              <w:rFonts w:eastAsia="HG Mincho Light J"/>
              <w:b/>
              <w:color w:val="000000"/>
              <w:kern w:val="1"/>
              <w:lang w:eastAsia="hi-IN" w:bidi="hi-IN"/>
            </w:rPr>
          </w:pPr>
          <w:r>
            <w:rPr>
              <w:rFonts w:eastAsia="HG Mincho Light J"/>
              <w:b/>
              <w:color w:val="000000"/>
              <w:kern w:val="1"/>
              <w:lang w:eastAsia="hi-IN" w:bidi="hi-IN"/>
            </w:rPr>
            <w:t>ŠIAULIŲ MIESTO GARBĖS PILIEČIO VARDO SUTEIKIMO</w:t>
          </w:r>
        </w:p>
        <w:p w14:paraId="1322BB07" w14:textId="77777777">
          <w:pPr>
            <w:widowControl w:val="0"/>
            <w:suppressAutoHyphens/>
            <w:jc w:val="center"/>
            <w:rPr>
              <w:rFonts w:eastAsia="Lucida Sans Unicode"/>
              <w:b/>
              <w:kern w:val="1"/>
              <w:szCs w:val="24"/>
              <w:lang w:eastAsia="hi-IN" w:bidi="hi-IN"/>
            </w:rPr>
          </w:pPr>
          <w:r>
            <w:rPr>
              <w:rFonts w:eastAsia="Lucida Sans Unicode"/>
              <w:b/>
              <w:kern w:val="1"/>
              <w:szCs w:val="24"/>
              <w:lang w:eastAsia="hi-IN" w:bidi="hi-IN"/>
            </w:rPr>
            <w:t>KOMISIJA</w:t>
          </w:r>
        </w:p>
        <w:p w14:paraId="1322BB08" w14:textId="77777777">
          <w:pPr>
            <w:widowControl w:val="0"/>
            <w:suppressAutoHyphens/>
            <w:jc w:val="center"/>
            <w:rPr>
              <w:rFonts w:eastAsia="Lucida Sans Unicode"/>
              <w:b/>
              <w:kern w:val="1"/>
              <w:szCs w:val="24"/>
              <w:lang w:eastAsia="hi-IN" w:bidi="hi-IN"/>
            </w:rPr>
          </w:pPr>
        </w:p>
        <w:p w14:paraId="1322BB09" w14:textId="77777777">
          <w:pPr>
            <w:widowControl w:val="0"/>
            <w:suppressAutoHyphens/>
            <w:jc w:val="center"/>
            <w:rPr>
              <w:rFonts w:eastAsia="Lucida Sans Unicode"/>
              <w:b/>
              <w:kern w:val="1"/>
              <w:szCs w:val="24"/>
              <w:lang w:eastAsia="hi-IN" w:bidi="hi-IN"/>
            </w:rPr>
          </w:pPr>
          <w:r>
            <w:rPr>
              <w:rFonts w:eastAsia="Lucida Sans Unicode"/>
              <w:b/>
              <w:kern w:val="1"/>
              <w:szCs w:val="24"/>
              <w:lang w:eastAsia="hi-IN" w:bidi="hi-IN"/>
            </w:rPr>
            <w:t>SPRENDIMO „</w:t>
          </w:r>
          <w:r>
            <w:rPr>
              <w:rFonts w:eastAsia="Lucida Sans Unicode"/>
              <w:b/>
              <w:bCs/>
              <w:kern w:val="1"/>
              <w:szCs w:val="24"/>
              <w:lang w:eastAsia="hi-IN" w:bidi="hi-IN"/>
            </w:rPr>
            <w:t xml:space="preserve">DĖL </w:t>
          </w:r>
          <w:r>
            <w:rPr>
              <w:rFonts w:eastAsia="Lucida Sans Unicode"/>
              <w:b/>
              <w:kern w:val="1"/>
              <w:szCs w:val="24"/>
              <w:lang w:eastAsia="hi-IN" w:bidi="hi-IN"/>
            </w:rPr>
            <w:t>ŠIAULIŲ MIESTO GARBĖS PILIEČIO VARDO SUTEIKIMO“ PROJEKTO</w:t>
          </w:r>
        </w:p>
        <w:p w14:paraId="1322BB0A" w14:textId="77777777">
          <w:pPr>
            <w:widowControl w:val="0"/>
            <w:suppressAutoHyphens/>
            <w:jc w:val="center"/>
            <w:rPr>
              <w:rFonts w:eastAsia="Lucida Sans Unicode"/>
              <w:b/>
              <w:kern w:val="1"/>
              <w:szCs w:val="24"/>
              <w:lang w:eastAsia="hi-IN" w:bidi="hi-IN"/>
            </w:rPr>
          </w:pPr>
          <w:r>
            <w:rPr>
              <w:rFonts w:eastAsia="Lucida Sans Unicode"/>
              <w:b/>
              <w:kern w:val="1"/>
              <w:szCs w:val="24"/>
              <w:lang w:eastAsia="hi-IN" w:bidi="hi-IN"/>
            </w:rPr>
            <w:t>AIŠKINAMASIS RAŠTAS</w:t>
          </w:r>
        </w:p>
        <w:p w14:paraId="1322BB0B" w14:textId="77777777">
          <w:pPr>
            <w:widowControl w:val="0"/>
            <w:suppressAutoHyphens/>
            <w:jc w:val="center"/>
            <w:rPr>
              <w:rFonts w:eastAsia="Lucida Sans Unicode" w:cs="Tahoma"/>
              <w:kern w:val="1"/>
              <w:szCs w:val="24"/>
              <w:lang w:eastAsia="hi-IN" w:bidi="hi-IN"/>
            </w:rPr>
          </w:pPr>
        </w:p>
        <w:p w14:paraId="1322BB0C" w14:textId="66BEC8A0">
          <w:pPr>
            <w:widowControl w:val="0"/>
            <w:suppressAutoHyphens/>
            <w:jc w:val="center"/>
            <w:rPr>
              <w:rFonts w:eastAsia="Lucida Sans Unicode" w:cs="Tahoma"/>
              <w:kern w:val="1"/>
              <w:szCs w:val="24"/>
              <w:lang w:eastAsia="hi-IN" w:bidi="hi-IN"/>
            </w:rPr>
          </w:pPr>
          <w:r>
            <w:rPr>
              <w:rFonts w:eastAsia="Lucida Sans Unicode" w:cs="Tahoma"/>
              <w:kern w:val="1"/>
              <w:szCs w:val="24"/>
              <w:lang w:eastAsia="hi-IN" w:bidi="hi-IN"/>
            </w:rPr>
            <w:t>2025-08-21</w:t>
          </w:r>
        </w:p>
        <w:p w14:paraId="1322BB0D" w14:textId="77777777">
          <w:pPr>
            <w:widowControl w:val="0"/>
            <w:suppressAutoHyphens/>
            <w:jc w:val="center"/>
            <w:rPr>
              <w:rFonts w:eastAsia="Lucida Sans Unicode" w:cs="Tahoma"/>
              <w:kern w:val="1"/>
              <w:szCs w:val="24"/>
              <w:lang w:eastAsia="hi-IN" w:bidi="hi-IN"/>
            </w:rPr>
          </w:pPr>
          <w:r>
            <w:rPr>
              <w:rFonts w:eastAsia="Lucida Sans Unicode" w:cs="Tahoma"/>
              <w:kern w:val="1"/>
              <w:szCs w:val="24"/>
              <w:lang w:eastAsia="hi-IN" w:bidi="hi-IN"/>
            </w:rPr>
            <w:t>Šiauliai</w:t>
          </w:r>
        </w:p>
        <w:p w14:paraId="1322BB0E" w14:textId="77777777">
          <w:pPr>
            <w:widowControl w:val="0"/>
            <w:suppressAutoHyphens/>
            <w:rPr>
              <w:rFonts w:eastAsia="Lucida Sans Unicode" w:cs="Tahoma"/>
              <w:kern w:val="1"/>
              <w:szCs w:val="24"/>
              <w:lang w:eastAsia="hi-IN" w:bidi="hi-IN"/>
            </w:rPr>
          </w:pPr>
        </w:p>
        <w:p w14:paraId="1322BB0F" w14:textId="77777777">
          <w:pPr>
            <w:widowControl w:val="0"/>
            <w:suppressAutoHyphens/>
            <w:rPr>
              <w:rFonts w:eastAsia="Lucida Sans Unicode" w:cs="Tahoma"/>
              <w:kern w:val="1"/>
              <w:szCs w:val="24"/>
              <w:lang w:eastAsia="hi-IN" w:bidi="hi-IN"/>
            </w:rPr>
          </w:pPr>
        </w:p>
        <w:p w14:paraId="1322BB10" w14:textId="16686FBC">
          <w:pPr>
            <w:widowControl w:val="0"/>
            <w:tabs>
              <w:tab w:val="left" w:pos="855"/>
            </w:tabs>
            <w:suppressAutoHyphens/>
            <w:ind w:firstLine="855"/>
            <w:jc w:val="both"/>
            <w:rPr>
              <w:rFonts w:eastAsia="Lucida Sans Unicode" w:cs="Tahoma"/>
              <w:kern w:val="1"/>
              <w:szCs w:val="24"/>
              <w:shd w:val="clear" w:color="auto" w:fill="FFFFFF"/>
            </w:rPr>
          </w:pPr>
          <w:r>
            <w:rPr>
              <w:rFonts w:eastAsia="Lucida Sans Unicode" w:cs="Tahoma"/>
              <w:b/>
              <w:kern w:val="1"/>
              <w:szCs w:val="24"/>
              <w:shd w:val="clear" w:color="auto" w:fill="FFFFFF"/>
            </w:rPr>
            <w:t>Parengto sprendimo projekto tikslai ir uždaviniai:</w:t>
          </w:r>
          <w:r>
            <w:rPr>
              <w:rFonts w:eastAsia="Lucida Sans Unicode" w:cs="Tahoma"/>
              <w:kern w:val="1"/>
              <w:szCs w:val="24"/>
              <w:shd w:val="clear" w:color="auto" w:fill="FFFFFF"/>
            </w:rPr>
            <w:t xml:space="preserve"> siūloma Tarybai suteikti Šiaulių miesto garbės piliečio vardą Almyrai Girdenienei.</w:t>
          </w:r>
        </w:p>
        <w:p w14:paraId="1322BB11" w14:textId="784C017F">
          <w:pPr>
            <w:widowControl w:val="0"/>
            <w:tabs>
              <w:tab w:val="left" w:pos="855"/>
            </w:tabs>
            <w:suppressAutoHyphens/>
            <w:ind w:firstLine="855"/>
            <w:jc w:val="both"/>
            <w:rPr>
              <w:rFonts w:eastAsia="Lucida Sans Unicode" w:cs="Tahoma"/>
              <w:kern w:val="1"/>
              <w:szCs w:val="24"/>
              <w:shd w:val="clear" w:color="auto" w:fill="FFFFFF"/>
            </w:rPr>
          </w:pPr>
          <w:r>
            <w:rPr>
              <w:rFonts w:eastAsia="Lucida Sans Unicode" w:cs="Tahoma"/>
              <w:b/>
              <w:kern w:val="1"/>
              <w:szCs w:val="24"/>
              <w:shd w:val="clear" w:color="auto" w:fill="FFFFFF"/>
            </w:rPr>
            <w:t xml:space="preserve">Dabartinis sprendimo projekte aptariamų klausimų reguliavimas: </w:t>
          </w:r>
          <w:r>
            <w:rPr>
              <w:rFonts w:eastAsia="Lucida Sans Unicode" w:cs="Tahoma"/>
              <w:kern w:val="1"/>
              <w:szCs w:val="24"/>
              <w:shd w:val="clear" w:color="auto" w:fill="FFFFFF"/>
            </w:rPr>
            <w:t>Šiaulių miesto garbės piliečio vardas suteikiamas Lietuvos Respublikos ir užsienio valstybių piliečiams už ypatingus nuopelnus ir pastangas bei išskirtinį indėlį į Šiaulių miesto mokslo, švietimo, kultūros, sporto, ekonomikos, socialinio vystymo bei kitas sritis ir aktyvią visuomeninę veiklą.</w:t>
          </w:r>
          <w:r>
            <w:rPr>
              <w:rFonts w:eastAsia="Lucida Sans Unicode" w:cs="Tahoma"/>
              <w:b/>
              <w:kern w:val="1"/>
              <w:szCs w:val="24"/>
              <w:shd w:val="clear" w:color="auto" w:fill="FFFFFF"/>
            </w:rPr>
            <w:t xml:space="preserve"> </w:t>
          </w:r>
          <w:r>
            <w:rPr>
              <w:rFonts w:eastAsia="Lucida Sans Unicode" w:cs="Tahoma"/>
              <w:kern w:val="1"/>
              <w:szCs w:val="24"/>
              <w:shd w:val="clear" w:color="auto" w:fill="FFFFFF"/>
            </w:rPr>
            <w:t xml:space="preserve">Nuo 2000-ųjų metų Šiaulių miesto garbės piliečio vardas suteiktas 47 asmenims. Aktuali </w:t>
          </w:r>
          <w:r>
            <w:rPr>
              <w:rFonts w:eastAsia="Lucida Sans Unicode" w:cs="Tahoma"/>
              <w:kern w:val="1"/>
              <w:szCs w:val="24"/>
              <w:lang w:eastAsia="hi-IN" w:bidi="hi-IN"/>
            </w:rPr>
            <w:t>Šiaulių miesto garbės piliečio vardo suteikimo nuostatų redakcija numato, kad Komisijai siūlymą dėl Garbės piliečio vardo suteikimo gali teikti Šiaulių miesto savivaldybės tarybos nariai, nevyriausybinės organizacijos, vietos bendruomenės, kolegialios gyventojų grupės ir juridiniai asmenys.</w:t>
          </w:r>
          <w:r>
            <w:rPr>
              <w:rFonts w:eastAsia="Lucida Sans Unicode" w:cs="Tahoma"/>
              <w:kern w:val="1"/>
              <w:szCs w:val="24"/>
              <w:shd w:val="clear" w:color="auto" w:fill="FFFFFF"/>
            </w:rPr>
            <w:t xml:space="preserve"> Garbės piliečio vardas suteikiamas Komisijos teikimu Savivaldybės tarybos sprendimu. Teikimą, kurį Savivaldybės taryba atmetė, Komisija jai iš naujo svarstyti gali teikti ne anksčiau kaip po dvejų metų. Per kalendorinius metus Garbės piliečio vardas paprastai suteikiamas ne daugiau kaip vienam asmeniui</w:t>
          </w:r>
          <w:r>
            <w:rPr>
              <w:rFonts w:eastAsia="Lucida Sans Unicode" w:cs="Tahoma"/>
              <w:kern w:val="1"/>
              <w:szCs w:val="24"/>
            </w:rPr>
            <w:t>. Komisijai apsvarstyti buvo pateiktos 2 kandidatūros – Almyra Girdenienė ir Rimantas Kmita.</w:t>
          </w:r>
        </w:p>
        <w:sdt>
          <w:sdtPr>
            <w:alias w:val="preambule"/>
            <w:tag w:val="part_8e57097ad8064e668bb3196e7a26bacf"/>
            <w:lock w:val="sdtLocked"/>
            <w:richText/>
          </w:sdtPr>
          <w:sdtContent>
            <w:p w14:paraId="1322BB12" w14:textId="2C97FDC6">
              <w:pPr>
                <w:widowControl w:val="0"/>
                <w:suppressLineNumbers/>
                <w:tabs>
                  <w:tab w:val="left" w:pos="855"/>
                </w:tabs>
                <w:suppressAutoHyphens/>
                <w:snapToGrid w:val="0"/>
                <w:ind w:firstLine="855"/>
                <w:jc w:val="both"/>
                <w:rPr>
                  <w:rFonts w:eastAsia="Lucida Sans Unicode" w:cs="Tahoma"/>
                  <w:kern w:val="1"/>
                  <w:szCs w:val="24"/>
                  <w:lang w:eastAsia="hi-IN" w:bidi="hi-IN"/>
                </w:rPr>
              </w:pPr>
              <w:r>
                <w:rPr>
                  <w:rFonts w:eastAsia="Lucida Sans Unicode" w:cs="Tahoma"/>
                  <w:kern w:val="1"/>
                  <w:lang w:val="en-US"/>
                </w:rPr>
                <w:t>S</w:t>
              </w:r>
              <w:r>
                <w:rPr>
                  <w:rFonts w:eastAsia="Lucida Sans Unicode" w:cs="Tahoma"/>
                  <w:b/>
                  <w:kern w:val="1"/>
                  <w:szCs w:val="24"/>
                </w:rPr>
                <w:t xml:space="preserve">prendimo projekte numatyta: </w:t>
              </w:r>
              <w:r>
                <w:rPr>
                  <w:rFonts w:eastAsia="Lucida Sans Unicode" w:cs="Tahoma"/>
                  <w:kern w:val="1"/>
                  <w:szCs w:val="24"/>
                </w:rPr>
                <w:t>s</w:t>
              </w:r>
              <w:r>
                <w:rPr>
                  <w:rFonts w:eastAsia="Lucida Sans Unicode" w:cs="Tahoma"/>
                  <w:kern w:val="1"/>
                  <w:szCs w:val="24"/>
                  <w:lang w:eastAsia="hi-IN" w:bidi="hi-IN"/>
                </w:rPr>
                <w:t xml:space="preserve">uteikti Šiaulių miesto garbės piliečio vardą Almyrai Girdenienei. </w:t>
              </w:r>
            </w:p>
          </w:sdtContent>
        </w:sdt>
        <w:sdt>
          <w:sdtPr>
            <w:alias w:val="pastraipa"/>
            <w:tag w:val="part_d1cc8fde24724659b73bd4344dccaaac"/>
            <w:lock w:val="sdtLocked"/>
            <w:richText/>
          </w:sdtPr>
          <w:sdtContent>
            <w:p w14:paraId="1322BB13" w14:textId="125177C5">
              <w:pPr>
                <w:widowControl w:val="0"/>
                <w:tabs>
                  <w:tab w:val="left" w:pos="855"/>
                </w:tabs>
                <w:suppressAutoHyphens/>
                <w:ind w:firstLine="855"/>
                <w:jc w:val="both"/>
                <w:rPr>
                  <w:rFonts w:eastAsia="Lucida Sans Unicode" w:cs="Tahoma"/>
                  <w:kern w:val="1"/>
                </w:rPr>
              </w:pPr>
              <w:r>
                <w:rPr>
                  <w:rFonts w:eastAsia="Lucida Sans Unicode" w:cs="Tahoma"/>
                  <w:b/>
                  <w:kern w:val="1"/>
                  <w:szCs w:val="24"/>
                </w:rPr>
                <w:t>Priėmus sprendimą, galimos pasekmės (tiek teigiamos, tiek neigiamos).</w:t>
              </w:r>
              <w:r>
                <w:rPr>
                  <w:rFonts w:eastAsia="Lucida Sans Unicode" w:cs="Tahoma"/>
                  <w:kern w:val="1"/>
                  <w:szCs w:val="24"/>
                </w:rPr>
                <w:t xml:space="preserve"> Numatomos tik teigiamos pasekmės: bus suteiktas Garbės piliečio vardas Almyrai Girdenienei.</w:t>
              </w:r>
            </w:p>
            <w:p w14:paraId="1322BB14" w14:textId="77777777">
              <w:pPr>
                <w:widowControl w:val="0"/>
                <w:tabs>
                  <w:tab w:val="left" w:pos="855"/>
                </w:tabs>
                <w:suppressAutoHyphens/>
                <w:ind w:firstLine="855"/>
                <w:jc w:val="both"/>
                <w:rPr>
                  <w:rFonts w:eastAsia="Lucida Sans Unicode" w:cs="Tahoma"/>
                  <w:kern w:val="1"/>
                  <w:szCs w:val="24"/>
                </w:rPr>
              </w:pPr>
              <w:r>
                <w:rPr>
                  <w:rFonts w:eastAsia="Lucida Sans Unicode" w:cs="Tahoma"/>
                  <w:b/>
                  <w:kern w:val="1"/>
                  <w:szCs w:val="24"/>
                </w:rPr>
                <w:t>Priėmus sprendimą, keičiami ar panaikinami galiojantys Savivaldybės teisės aktai</w:t>
              </w:r>
              <w:r>
                <w:rPr>
                  <w:rFonts w:eastAsia="Lucida Sans Unicode" w:cs="Tahoma"/>
                  <w:kern w:val="1"/>
                  <w:szCs w:val="24"/>
                </w:rPr>
                <w:t xml:space="preserve"> – nėra.</w:t>
              </w:r>
            </w:p>
            <w:p w14:paraId="1322BB15" w14:textId="77777777">
              <w:pPr>
                <w:widowControl w:val="0"/>
                <w:tabs>
                  <w:tab w:val="left" w:pos="855"/>
                </w:tabs>
                <w:suppressAutoHyphens/>
                <w:ind w:firstLine="855"/>
                <w:jc w:val="both"/>
                <w:rPr>
                  <w:rFonts w:eastAsia="Lucida Sans Unicode" w:cs="Tahoma"/>
                  <w:kern w:val="1"/>
                  <w:szCs w:val="24"/>
                </w:rPr>
              </w:pPr>
              <w:r>
                <w:rPr>
                  <w:rFonts w:eastAsia="Lucida Sans Unicode" w:cs="Tahoma"/>
                  <w:b/>
                  <w:kern w:val="1"/>
                  <w:szCs w:val="24"/>
                </w:rPr>
                <w:t>Sprendimui įgyvendinti reikalingi priimti papildomi teisės aktai</w:t>
              </w:r>
              <w:r>
                <w:rPr>
                  <w:rFonts w:eastAsia="Lucida Sans Unicode" w:cs="Tahoma"/>
                  <w:kern w:val="1"/>
                  <w:szCs w:val="24"/>
                </w:rPr>
                <w:t xml:space="preserve"> </w:t>
              </w:r>
              <w:r>
                <w:rPr>
                  <w:rFonts w:ascii="Tahoma" w:eastAsia="Lucida Sans Unicode" w:hAnsi="Tahoma" w:cs="Tahoma"/>
                  <w:kern w:val="1"/>
                  <w:szCs w:val="24"/>
                </w:rPr>
                <w:t xml:space="preserve">– </w:t>
              </w:r>
              <w:r>
                <w:rPr>
                  <w:rFonts w:eastAsia="Lucida Sans Unicode" w:cs="Tahoma"/>
                  <w:kern w:val="1"/>
                  <w:szCs w:val="24"/>
                </w:rPr>
                <w:t xml:space="preserve">nėra.  </w:t>
              </w:r>
            </w:p>
            <w:p w14:paraId="1322BB16" w14:textId="77777777">
              <w:pPr>
                <w:widowControl w:val="0"/>
                <w:tabs>
                  <w:tab w:val="left" w:pos="855"/>
                </w:tabs>
                <w:suppressAutoHyphens/>
                <w:ind w:firstLine="855"/>
                <w:jc w:val="both"/>
                <w:rPr>
                  <w:rFonts w:eastAsia="Lucida Sans Unicode" w:cs="Tahoma"/>
                  <w:kern w:val="1"/>
                  <w:szCs w:val="24"/>
                </w:rPr>
              </w:pPr>
              <w:r>
                <w:rPr>
                  <w:rFonts w:eastAsia="Lucida Sans Unicode" w:cs="Tahoma"/>
                  <w:b/>
                  <w:kern w:val="1"/>
                  <w:szCs w:val="24"/>
                </w:rPr>
                <w:t>Sprendimui įgyvendinti reikalingos lėšos</w:t>
              </w:r>
              <w:r>
                <w:rPr>
                  <w:rFonts w:eastAsia="Lucida Sans Unicode" w:cs="Tahoma"/>
                  <w:kern w:val="1"/>
                  <w:szCs w:val="24"/>
                </w:rPr>
                <w:t xml:space="preserve"> </w:t>
              </w:r>
              <w:r>
                <w:rPr>
                  <w:rFonts w:ascii="Tahoma" w:eastAsia="Lucida Sans Unicode" w:hAnsi="Tahoma" w:cs="Tahoma"/>
                  <w:kern w:val="1"/>
                  <w:szCs w:val="24"/>
                </w:rPr>
                <w:t xml:space="preserve">– </w:t>
              </w:r>
              <w:r>
                <w:rPr>
                  <w:rFonts w:eastAsia="Lucida Sans Unicode" w:cs="Tahoma"/>
                  <w:kern w:val="1"/>
                  <w:szCs w:val="24"/>
                </w:rPr>
                <w:t>papildomų lėšų sprendimui įgyvendinti nereikės.</w:t>
              </w:r>
            </w:p>
            <w:p w14:paraId="1322BB17" w14:textId="77777777">
              <w:pPr>
                <w:widowControl w:val="0"/>
                <w:tabs>
                  <w:tab w:val="left" w:pos="855"/>
                </w:tabs>
                <w:suppressAutoHyphens/>
                <w:ind w:firstLine="855"/>
                <w:jc w:val="both"/>
                <w:rPr>
                  <w:rFonts w:eastAsia="Lucida Sans Unicode" w:cs="Tahoma"/>
                  <w:kern w:val="1"/>
                  <w:szCs w:val="24"/>
                </w:rPr>
              </w:pPr>
              <w:r>
                <w:rPr>
                  <w:rFonts w:eastAsia="Lucida Sans Unicode" w:cs="Tahoma"/>
                  <w:b/>
                  <w:kern w:val="1"/>
                  <w:szCs w:val="24"/>
                </w:rPr>
                <w:t>Sprendimo projektą parengė:</w:t>
              </w:r>
              <w:r>
                <w:rPr>
                  <w:rFonts w:eastAsia="Lucida Sans Unicode" w:cs="Tahoma"/>
                  <w:kern w:val="1"/>
                  <w:szCs w:val="24"/>
                </w:rPr>
                <w:t xml:space="preserve"> Šiaulių miesto garbės piliečio vardo suteikimo komisija.  Tiesioginis rengėjas – komisijos sekretorė Simona Čerkesienė, tel. 59 62 26.</w:t>
              </w:r>
            </w:p>
            <w:p w14:paraId="1322BB18" w14:textId="77777777">
              <w:pPr>
                <w:widowControl w:val="0"/>
                <w:tabs>
                  <w:tab w:val="left" w:pos="855"/>
                </w:tabs>
                <w:suppressAutoHyphens/>
                <w:ind w:firstLine="855"/>
                <w:jc w:val="both"/>
                <w:rPr>
                  <w:rFonts w:eastAsia="Lucida Sans Unicode" w:cs="Tahoma"/>
                  <w:kern w:val="1"/>
                  <w:szCs w:val="24"/>
                </w:rPr>
              </w:pPr>
              <w:r>
                <w:rPr>
                  <w:rFonts w:eastAsia="Lucida Sans Unicode" w:cs="Tahoma"/>
                  <w:b/>
                  <w:kern w:val="1"/>
                  <w:szCs w:val="24"/>
                </w:rPr>
                <w:t xml:space="preserve">Numatomo teisinio reguliavimo poveikio vertinimo rezultatai: </w:t>
              </w:r>
              <w:r>
                <w:rPr>
                  <w:rFonts w:eastAsia="Lucida Sans Unicode" w:cs="Tahoma"/>
                  <w:kern w:val="1"/>
                  <w:szCs w:val="24"/>
                </w:rPr>
                <w:t>numatomo teisinio reguliavimo poveikio vertinimas neatliktinas, nes sprendimo projektu nėra numatoma reglamentuoti iki tol nereglamentuotus santykius ar iš esmės keisti teisinį reguliavimą.</w:t>
              </w:r>
            </w:p>
            <w:p w14:paraId="1322BB19" w14:textId="77777777">
              <w:pPr>
                <w:widowControl w:val="0"/>
                <w:suppressAutoHyphens/>
                <w:rPr>
                  <w:rFonts w:eastAsia="Lucida Sans Unicode" w:cs="Tahoma"/>
                  <w:kern w:val="1"/>
                  <w:szCs w:val="24"/>
                  <w:lang w:eastAsia="hi-IN" w:bidi="hi-IN"/>
                </w:rPr>
              </w:pPr>
            </w:p>
            <w:p w14:paraId="1322BB1A" w14:textId="77777777">
              <w:pPr>
                <w:widowControl w:val="0"/>
                <w:suppressAutoHyphens/>
                <w:rPr>
                  <w:rFonts w:eastAsia="Lucida Sans Unicode" w:cs="Tahoma"/>
                  <w:kern w:val="1"/>
                  <w:szCs w:val="24"/>
                  <w:lang w:eastAsia="hi-IN" w:bidi="hi-IN"/>
                </w:rPr>
              </w:pPr>
            </w:p>
            <w:p w14:paraId="1322BB1B" w14:textId="77777777">
              <w:pPr>
                <w:widowControl w:val="0"/>
                <w:suppressAutoHyphens/>
                <w:rPr>
                  <w:rFonts w:eastAsia="Lucida Sans Unicode" w:cs="Tahoma"/>
                  <w:kern w:val="1"/>
                  <w:szCs w:val="24"/>
                  <w:lang w:eastAsia="hi-IN" w:bidi="hi-IN"/>
                </w:rPr>
              </w:pPr>
            </w:p>
            <w:p w14:paraId="1322BB1C" w14:textId="77777777">
              <w:pPr>
                <w:widowControl w:val="0"/>
                <w:suppressAutoHyphens/>
                <w:rPr>
                  <w:rFonts w:eastAsia="Lucida Sans Unicode" w:cs="Tahoma"/>
                  <w:kern w:val="1"/>
                  <w:szCs w:val="24"/>
                  <w:lang w:eastAsia="hi-IN" w:bidi="hi-IN"/>
                </w:rPr>
              </w:pPr>
            </w:p>
          </w:sdtContent>
        </w:sdt>
        <w:sdt>
          <w:sdtPr>
            <w:alias w:val="signatura"/>
            <w:tag w:val="part_ea450b4d1f914f7a813445b33278f6b5"/>
            <w:lock w:val="sdtLocked"/>
            <w:richText/>
          </w:sdtPr>
          <w:sdtContent>
            <w:p w14:paraId="1322BB1D" w14:textId="77777777">
              <w:pPr>
                <w:widowControl w:val="0"/>
                <w:suppressAutoHyphens/>
                <w:rPr>
                  <w:rFonts w:eastAsia="Lucida Sans Unicode" w:cs="Tahoma"/>
                  <w:kern w:val="1"/>
                  <w:szCs w:val="24"/>
                  <w:lang w:eastAsia="hi-IN" w:bidi="hi-IN"/>
                </w:rPr>
              </w:pPr>
              <w:r>
                <w:rPr>
                  <w:rFonts w:eastAsia="Lucida Sans Unicode" w:cs="Tahoma"/>
                  <w:kern w:val="1"/>
                  <w:szCs w:val="24"/>
                  <w:lang w:eastAsia="hi-IN" w:bidi="hi-IN"/>
                </w:rPr>
                <w:t xml:space="preserve">Savivaldybės meras   </w:t>
                <w:tab/>
                <w:tab/>
                <w:tab/>
                <w:tab/>
                <w:tab/>
                <w:t xml:space="preserve">   Artūras Visockas           </w:t>
                <w:tab/>
                <w:tab/>
                <w:tab/>
                <w:tab/>
                <w:tab/>
                <w:tab/>
                <w:tab/>
              </w:r>
            </w:p>
            <w:p w14:paraId="1322BB1E" w14:textId="77777777"/>
            <w:p w14:paraId="1322BB1F" w14:textId="77777777">
              <w:pPr>
                <w:spacing w:after="160" w:line="259" w:lineRule="auto"/>
                <w:rPr>
                  <w:rFonts w:ascii="Calibri" w:eastAsia="Calibri" w:hAnsi="Calibri"/>
                  <w:sz w:val="22"/>
                  <w:szCs w:val="22"/>
                </w:rPr>
              </w:pPr>
            </w:p>
          </w:sdtContent>
        </w:sdt>
      </w:sdtContent>
    </w:sdt>
    <w:sectPr>
      <w:pgSz w:w="11906" w:h="16838"/>
      <w:pgMar w:top="570" w:right="567" w:bottom="203"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MS Gothic"/>
    <w:charset w:val="00"/>
    <w:family w:val="roman"/>
    <w:pitch w:val="variable"/>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0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2BB06"/>
  <w15:chartTrackingRefBased/>
  <w15:docId w15:val="{AE735353-2E69-4D58-9E20-7CBE6C27EE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07d1fa13124fa5abb64ec0971bf613" PartId="4ab9d61fa1b54c58ad3a684ed6fb891a">
    <Part Type="preambule" DocPartId="09ac4f83657a4b3488c41c49fc491911" PartId="8e57097ad8064e668bb3196e7a26bacf"/>
    <Part Type="pastraipa" DocPartId="d6bac6a567fe4e52ae0369bb26b4c8bc" PartId="d1cc8fde24724659b73bd4344dccaaac"/>
    <Part Type="signatura" DocPartId="324c8ef557bf489cb22410a9700a0549" PartId="ea450b4d1f914f7a813445b33278f6b5"/>
  </Part>
</Parts>
</file>

<file path=customXml/itemProps1.xml><?xml version="1.0" encoding="utf-8"?>
<ds:datastoreItem xmlns:ds="http://schemas.openxmlformats.org/officeDocument/2006/customXml" ds:itemID="{1E636607-7EF7-4DAE-A50C-26EC0CFA5E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290</Words>
  <Characters>2147</Characters>
  <Application>Microsoft Office Word</Application>
  <DocSecurity>4</DocSecurity>
  <Lines>48</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2025-08-21T12:54:00Z</dcterms:created>
  <dc:creator>Simona Čerkesienė</dc:creator>
  <lastModifiedBy>adlibuser</lastModifiedBy>
  <lastPrinted>2018-08-30T06:29:00Z</lastPrinted>
  <dcterms:modified xsi:type="dcterms:W3CDTF">2025-08-21T12:54:00Z</dcterms:modified>
  <revision>2</revision>
</coreProperties>
</file>