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ce84c0d71f401ba3020b9a938b2faa"/>
        <w:lock w:val="sdtLocked"/>
        <w:richText/>
      </w:sdtPr>
      <w:sdtContent>
        <w:p w14:paraId="4F20D27F" w14:textId="77777777">
          <w:pPr>
            <w:tabs>
              <w:tab w:val="center" w:pos="4153"/>
              <w:tab w:val="right" w:pos="8306"/>
            </w:tabs>
            <w:overflowPunct w:val="0"/>
            <w:jc w:val="center"/>
            <w:textAlignment w:val="baseline"/>
            <w:rPr>
              <w:lang w:val="en-GB"/>
            </w:rPr>
          </w:pPr>
        </w:p>
        <w:p w14:paraId="39382B4D" w14:textId="77777777">
          <w:pPr>
            <w:tabs>
              <w:tab w:val="center" w:pos="4153"/>
              <w:tab w:val="right" w:pos="8306"/>
            </w:tabs>
            <w:overflowPunct w:val="0"/>
            <w:jc w:val="both"/>
            <w:textAlignment w:val="baseline"/>
            <w:rPr>
              <w:lang w:val="en-GB"/>
            </w:rPr>
          </w:pPr>
        </w:p>
        <w:p w14:paraId="09118413" w14:textId="076B91EB">
          <w:pPr>
            <w:overflowPunct w:val="0"/>
            <w:ind w:left="6480" w:firstLine="372"/>
            <w:jc w:val="both"/>
            <w:textAlignment w:val="baseline"/>
            <w:rPr>
              <w:b/>
            </w:rPr>
          </w:pPr>
          <w:r>
            <w:rPr>
              <w:b/>
            </w:rPr>
            <w:t>Projekto</w:t>
          </w:r>
        </w:p>
        <w:p w14:paraId="00048374" w14:textId="77777777">
          <w:pPr>
            <w:overflowPunct w:val="0"/>
            <w:ind w:firstLine="62"/>
            <w:jc w:val="right"/>
            <w:textAlignment w:val="baseline"/>
            <w:rPr>
              <w:b/>
            </w:rPr>
          </w:pPr>
          <w:r>
            <w:rPr>
              <w:b/>
            </w:rPr>
            <w:t>lyginamasis variantas</w:t>
          </w:r>
        </w:p>
        <w:p w14:paraId="7B523F77" w14:textId="77777777">
          <w:pPr>
            <w:overflowPunct w:val="0"/>
            <w:jc w:val="both"/>
            <w:textAlignment w:val="baseline"/>
          </w:pPr>
        </w:p>
        <w:p w14:paraId="1D59A2C8" w14:textId="77777777">
          <w:pPr>
            <w:overflowPunct w:val="0"/>
            <w:jc w:val="both"/>
            <w:textAlignment w:val="baseline"/>
          </w:pPr>
        </w:p>
        <w:p w14:paraId="12C69186" w14:textId="77777777">
          <w:pPr>
            <w:overflowPunct w:val="0"/>
            <w:jc w:val="both"/>
            <w:textAlignment w:val="baseline"/>
            <w:rPr>
              <w:sz w:val="16"/>
              <w:szCs w:val="16"/>
            </w:rPr>
          </w:pPr>
        </w:p>
        <w:p w14:paraId="66C9845D" w14:textId="77777777">
          <w:pPr>
            <w:overflowPunct w:val="0"/>
            <w:jc w:val="both"/>
            <w:textAlignment w:val="baseline"/>
            <w:rPr>
              <w:sz w:val="16"/>
              <w:szCs w:val="16"/>
            </w:rPr>
          </w:pPr>
        </w:p>
        <w:p w14:paraId="5BE7D6F3" w14:textId="77777777">
          <w:pPr>
            <w:overflowPunct w:val="0"/>
            <w:jc w:val="center"/>
            <w:textAlignment w:val="baseline"/>
            <w:rPr>
              <w:b/>
              <w:sz w:val="28"/>
              <w:szCs w:val="28"/>
            </w:rPr>
          </w:pPr>
          <w:r>
            <w:rPr>
              <w:b/>
              <w:sz w:val="28"/>
              <w:szCs w:val="28"/>
            </w:rPr>
            <w:t>LIETUVOS RESPUBLIKOS ŽEMĖS ŪKIO MINISTRAS</w:t>
          </w:r>
        </w:p>
        <w:p w14:paraId="682E0915" w14:textId="77777777">
          <w:pPr>
            <w:overflowPunct w:val="0"/>
            <w:jc w:val="center"/>
            <w:textAlignment w:val="baseline"/>
            <w:rPr>
              <w:b/>
              <w:sz w:val="28"/>
              <w:szCs w:val="28"/>
            </w:rPr>
          </w:pPr>
        </w:p>
        <w:p w14:paraId="491F5E8B" w14:textId="77777777">
          <w:pPr>
            <w:overflowPunct w:val="0"/>
            <w:jc w:val="center"/>
            <w:textAlignment w:val="baseline"/>
            <w:rPr>
              <w:b/>
              <w:szCs w:val="24"/>
            </w:rPr>
          </w:pPr>
          <w:r>
            <w:rPr>
              <w:b/>
              <w:szCs w:val="24"/>
            </w:rPr>
            <w:t>ĮSAKYMAS</w:t>
          </w:r>
        </w:p>
        <w:p w14:paraId="537AD442" w14:textId="77777777">
          <w:pPr>
            <w:overflowPunct w:val="0"/>
            <w:jc w:val="center"/>
            <w:textAlignment w:val="baseline"/>
            <w:rPr>
              <w:b/>
              <w:caps/>
              <w:lang w:val="en-GB"/>
            </w:rPr>
          </w:pPr>
          <w:r>
            <w:rPr>
              <w:b/>
              <w:caps/>
              <w:lang w:val="en-GB"/>
            </w:rPr>
            <w:t xml:space="preserve">DĖL ŽEMĖS ŪKIO MINISTRO 2015 M. BALANDŽIO 3 D. ĮSAKYMO NR. 3D-254  „DĖL LIETUVOS KAIMO PLĖTROS 2014–2020 METŲ PROGRAMOS PRIEMONĖS „AGRARINĖ APLINKOSAUGA IR KLIMATAS“ ĮGYVENDINIMO TAISYKLIŲ PATVIRTINIMO“ PAKEITIMO </w:t>
          </w:r>
        </w:p>
        <w:p w14:paraId="2A2DD90C" w14:textId="77777777">
          <w:pPr>
            <w:overflowPunct w:val="0"/>
            <w:jc w:val="center"/>
            <w:textAlignment w:val="baseline"/>
            <w:rPr>
              <w:b/>
              <w:lang w:val="en-GB"/>
            </w:rPr>
          </w:pPr>
        </w:p>
        <w:p w14:paraId="3BEC5882" w14:textId="77777777">
          <w:pPr>
            <w:overflowPunct w:val="0"/>
            <w:jc w:val="center"/>
            <w:textAlignment w:val="baseline"/>
          </w:pPr>
        </w:p>
        <w:p w14:paraId="750C4113" w14:textId="47588CB4">
          <w:pPr>
            <w:overflowPunct w:val="0"/>
            <w:spacing w:line="360" w:lineRule="auto"/>
            <w:jc w:val="center"/>
            <w:textAlignment w:val="baseline"/>
          </w:pPr>
          <w:r>
            <w:t xml:space="preserve">2022     m.                     d. Nr. 3D-</w:t>
          </w:r>
        </w:p>
        <w:p w14:paraId="72296B89" w14:textId="77777777">
          <w:pPr>
            <w:framePr w:h="714" w:wrap="auto" w:hAnchor="text"/>
            <w:overflowPunct w:val="0"/>
            <w:spacing w:line="360" w:lineRule="auto"/>
            <w:jc w:val="center"/>
            <w:textAlignment w:val="baseline"/>
          </w:pPr>
          <w:r>
            <w:t>Vilnius</w:t>
          </w:r>
        </w:p>
        <w:p w14:paraId="3A0F6DDE" w14:textId="77777777">
          <w:pPr>
            <w:overflowPunct w:val="0"/>
            <w:jc w:val="center"/>
            <w:textAlignment w:val="baseline"/>
          </w:pPr>
        </w:p>
        <w:sdt>
          <w:sdtPr>
            <w:alias w:val="preambule"/>
            <w:tag w:val="part_b29c4bf3f3dc45c48daf95affc94999d"/>
            <w:lock w:val="sdtLocked"/>
            <w:richText/>
          </w:sdtPr>
          <w:sdtContent>
            <w:p w14:paraId="3564510E" w14:textId="453A4D04">
              <w:pPr>
                <w:overflowPunct w:val="0"/>
                <w:spacing w:line="360" w:lineRule="auto"/>
                <w:ind w:firstLine="720"/>
                <w:jc w:val="both"/>
                <w:textAlignment w:val="baseline"/>
              </w:pPr>
              <w:r>
                <w:t>P a k e i č i u Lietuvos kaimo plėtros 2014–2020 metų programos priemonės „Agrarinė aplinkosauga ir klimatas“ įgyvendinimo taisykles, patvirtintas Lietuvos Respublikos žemės ūkio ministro 2015 m. balandžio 3 d. įsakymu Nr. 3D-254 „Dėl Lietuvos kaimo plėtros 2014–2020 metų programos priemonės „Agrarinė aplinkosauga ir klimatas“ įgyvendinimo taisyklių patvirtinimo“:</w:t>
              </w:r>
            </w:p>
          </w:sdtContent>
        </w:sdt>
        <w:sdt>
          <w:sdtPr>
            <w:alias w:val="1 p."/>
            <w:tag w:val="part_5e886f54bd844271a0d986131c922b37"/>
            <w:lock w:val="sdtLocked"/>
            <w:richText/>
          </w:sdtPr>
          <w:sdtContent>
            <w:p w14:paraId="3D07706C" w14:textId="30194E9A">
              <w:pPr>
                <w:shd w:val="clear" w:color="auto" w:fill="FFFFFF"/>
                <w:overflowPunct w:val="0"/>
                <w:spacing w:line="360" w:lineRule="auto"/>
                <w:ind w:firstLine="709"/>
                <w:jc w:val="both"/>
                <w:textAlignment w:val="baseline"/>
              </w:pPr>
              <w:sdt>
                <w:sdtPr>
                  <w:alias w:val="Numeris"/>
                  <w:tag w:val="nr_5e886f54bd844271a0d986131c922b37"/>
                  <w:lock w:val="sdtLocked"/>
                  <w:richText/>
                </w:sdtPr>
                <w:sdtContent>
                  <w:r>
                    <w:t>1</w:t>
                  </w:r>
                </w:sdtContent>
              </w:sdt>
              <w:r>
                <w:t>. Pakeičiu 8.1 papunktį ir jį išdėstau taip:</w:t>
              </w:r>
            </w:p>
            <w:sdt>
              <w:sdtPr>
                <w:alias w:val="citata"/>
                <w:tag w:val="part_f6edbc868a2a47cc95e4fa854705d78e"/>
                <w:lock w:val="sdtLocked"/>
                <w:richText/>
              </w:sdtPr>
              <w:sdtContent>
                <w:sdt>
                  <w:sdtPr>
                    <w:alias w:val="8.1 pp."/>
                    <w:tag w:val="part_61aded73ae2e4130b7203f4593ea5700"/>
                    <w:lock w:val="sdtLocked"/>
                    <w:richText/>
                  </w:sdtPr>
                  <w:sdtContent>
                    <w:p w14:paraId="55E9310D" w14:textId="6EB9CAB6">
                      <w:pPr>
                        <w:shd w:val="clear" w:color="auto" w:fill="FFFFFF"/>
                        <w:overflowPunct w:val="0"/>
                        <w:spacing w:line="360" w:lineRule="auto"/>
                        <w:ind w:firstLine="709"/>
                        <w:jc w:val="both"/>
                        <w:textAlignment w:val="baseline"/>
                      </w:pPr>
                      <w:r>
                        <w:t>„</w:t>
                      </w:r>
                      <w:sdt>
                        <w:sdtPr>
                          <w:alias w:val="Numeris"/>
                          <w:tag w:val="nr_61aded73ae2e4130b7203f4593ea5700"/>
                          <w:lock w:val="sdtLocked"/>
                          <w:richText/>
                        </w:sdtPr>
                        <w:sdtContent>
                          <w:r>
                            <w:t>8.1</w:t>
                          </w:r>
                        </w:sdtContent>
                      </w:sdt>
                      <w:r>
                        <w:t xml:space="preserve">. „Ekstensyvus pievų tvarkymas ganant gyvulius – </w:t>
                      </w:r>
                      <w:r>
                        <w:rPr>
                          <w:strike/>
                        </w:rPr>
                        <w:t>101</w:t>
                      </w:r>
                      <w:r>
                        <w:t> </w:t>
                      </w:r>
                      <w:r>
                        <w:rPr>
                          <w:b/>
                          <w:bCs/>
                        </w:rPr>
                        <w:t xml:space="preserve">192 </w:t>
                      </w:r>
                      <w:r>
                        <w:t>Eur/ha;“;</w:t>
                      </w:r>
                    </w:p>
                  </w:sdtContent>
                </w:sdt>
                <w:sdt>
                  <w:sdtPr>
                    <w:alias w:val="2 p."/>
                    <w:tag w:val="part_8b8a4de4967642e9b2498c49a88f31c8"/>
                    <w:lock w:val="sdtLocked"/>
                    <w:richText/>
                  </w:sdtPr>
                  <w:sdtContent>
                    <w:p w14:paraId="648647A5" w14:textId="6B38D5B2">
                      <w:pPr>
                        <w:shd w:val="clear" w:color="auto" w:fill="FFFFFF"/>
                        <w:overflowPunct w:val="0"/>
                        <w:spacing w:line="360" w:lineRule="auto"/>
                        <w:ind w:firstLine="709"/>
                        <w:jc w:val="both"/>
                        <w:textAlignment w:val="baseline"/>
                      </w:pPr>
                      <w:sdt>
                        <w:sdtPr>
                          <w:alias w:val="Numeris"/>
                          <w:tag w:val="nr_8b8a4de4967642e9b2498c49a88f31c8"/>
                          <w:lock w:val="sdtLocked"/>
                          <w:richText/>
                        </w:sdtPr>
                        <w:sdtContent>
                          <w:r>
                            <w:t>2</w:t>
                          </w:r>
                        </w:sdtContent>
                      </w:sdt>
                      <w:r>
                        <w:t>. Pakeičiu 12.8 papunktį ir jį išdėstau taip:</w:t>
                      </w:r>
                    </w:p>
                    <w:p w14:paraId="524383AC" w14:textId="2463640D">
                      <w:pPr>
                        <w:overflowPunct w:val="0"/>
                        <w:spacing w:line="360" w:lineRule="auto"/>
                        <w:ind w:firstLine="709"/>
                        <w:jc w:val="both"/>
                        <w:textAlignment w:val="baseline"/>
                        <w:rPr>
                          <w:color w:val="000000"/>
                          <w:szCs w:val="24"/>
                        </w:rPr>
                      </w:pPr>
                      <w:r>
                        <w:t>„12.8. pareiškėjai prisiima ir laikosi įsipareigojimų pagal veiklą deklaruotuose plotuose 3 m. (taikoma nuo 202</w:t>
                      </w:r>
                      <w:r>
                        <w:rPr>
                          <w:b/>
                          <w:bCs/>
                        </w:rPr>
                        <w:t>2</w:t>
                      </w:r>
                      <w:r>
                        <w:t xml:space="preserve"> </w:t>
                      </w:r>
                      <w:r>
                        <w:rPr>
                          <w:strike/>
                        </w:rPr>
                        <w:t>1</w:t>
                      </w:r>
                      <w:r>
                        <w:t xml:space="preserve"> m. teikiamoms paraiškoms), ankstesniais paraiškų priėmimo metais pateikusieji paramos paraiškas ir įgyvendinantys tęstinius įsipareigojimus, juos tęsia nedidindami daugiau kaip 0,5 ha paramos paraiškose pagal Lietuvos kaimo plėtros 2014–2020 metų programos priemonę „Agrarinė aplinkosauga ir klimatas“ deklaruoto ploto</w:t>
                      </w:r>
                      <w:r>
                        <w:rPr>
                          <w:color w:val="000000"/>
                          <w:szCs w:val="24"/>
                        </w:rPr>
                        <w:t>;“.</w:t>
                      </w:r>
                    </w:p>
                  </w:sdtContent>
                </w:sdt>
              </w:sdtContent>
            </w:sdt>
          </w:sdtContent>
        </w:sdt>
        <w:sdt>
          <w:sdtPr>
            <w:alias w:val="3 p."/>
            <w:tag w:val="part_6e5dcd1a2807436aa8c2d715af3b2ec6"/>
            <w:lock w:val="sdtLocked"/>
            <w:richText/>
          </w:sdtPr>
          <w:sdtContent>
            <w:p w14:paraId="39B69170" w14:textId="2C5557C7">
              <w:pPr>
                <w:shd w:val="clear" w:color="auto" w:fill="FFFFFF"/>
                <w:overflowPunct w:val="0"/>
                <w:spacing w:line="360" w:lineRule="auto"/>
                <w:ind w:firstLine="709"/>
                <w:jc w:val="both"/>
                <w:textAlignment w:val="baseline"/>
              </w:pPr>
              <w:sdt>
                <w:sdtPr>
                  <w:alias w:val="Numeris"/>
                  <w:tag w:val="nr_6e5dcd1a2807436aa8c2d715af3b2ec6"/>
                  <w:lock w:val="sdtLocked"/>
                  <w:richText/>
                </w:sdtPr>
                <w:sdtContent>
                  <w:r>
                    <w:t>3</w:t>
                  </w:r>
                </w:sdtContent>
              </w:sdt>
              <w:r>
                <w:t>. Papildau 12.12 papunkčiu:</w:t>
              </w:r>
            </w:p>
            <w:sdt>
              <w:sdtPr>
                <w:alias w:val="citata"/>
                <w:tag w:val="part_ba090c13d3174e519a6100c8e6dd6bfb"/>
                <w:lock w:val="sdtLocked"/>
                <w:richText/>
              </w:sdtPr>
              <w:sdtContent>
                <w:sdt>
                  <w:sdtPr>
                    <w:alias w:val="12.12 pp."/>
                    <w:tag w:val="part_d5d175fc39db4171a36850eb2e7c4603"/>
                    <w:lock w:val="sdtLocked"/>
                    <w:richText/>
                  </w:sdtPr>
                  <w:sdtContent>
                    <w:p w14:paraId="3D885655" w14:textId="61152E08">
                      <w:pPr>
                        <w:shd w:val="clear" w:color="auto" w:fill="FFFFFF"/>
                        <w:overflowPunct w:val="0"/>
                        <w:spacing w:line="360" w:lineRule="auto"/>
                        <w:ind w:firstLine="709"/>
                        <w:jc w:val="both"/>
                        <w:textAlignment w:val="baseline"/>
                        <w:rPr>
                          <w:b/>
                          <w:bCs/>
                        </w:rPr>
                      </w:pPr>
                      <w:r>
                        <w:rPr>
                          <w:b/>
                          <w:bCs/>
                        </w:rPr>
                        <w:t>„</w:t>
                      </w:r>
                      <w:sdt>
                        <w:sdtPr>
                          <w:alias w:val="Numeris"/>
                          <w:tag w:val="nr_d5d175fc39db4171a36850eb2e7c4603"/>
                          <w:lock w:val="sdtLocked"/>
                          <w:richText/>
                        </w:sdtPr>
                        <w:sdtContent>
                          <w:r>
                            <w:rPr>
                              <w:b/>
                              <w:bCs/>
                            </w:rPr>
                            <w:t>12.12</w:t>
                          </w:r>
                        </w:sdtContent>
                      </w:sdt>
                      <w:r>
                        <w:rPr>
                          <w:b/>
                          <w:bCs/>
                        </w:rPr>
                        <w:t>. parama už tą patį plotą pagal kitas veiklas, susijusias su pievų priežiūra, neskiriama“.</w:t>
                      </w:r>
                    </w:p>
                  </w:sdtContent>
                </w:sdt>
              </w:sdtContent>
            </w:sdt>
          </w:sdtContent>
        </w:sdt>
        <w:sdt>
          <w:sdtPr>
            <w:alias w:val="4 p."/>
            <w:tag w:val="part_60d0c09ecbd1475aa42d192f3110d2af"/>
            <w:lock w:val="sdtLocked"/>
            <w:richText/>
          </w:sdtPr>
          <w:sdtContent>
            <w:p w14:paraId="0E7782AD" w14:textId="5F582C63">
              <w:pPr>
                <w:shd w:val="clear" w:color="auto" w:fill="FFFFFF"/>
                <w:overflowPunct w:val="0"/>
                <w:spacing w:line="360" w:lineRule="auto"/>
                <w:ind w:firstLine="709"/>
                <w:jc w:val="both"/>
                <w:textAlignment w:val="baseline"/>
              </w:pPr>
              <w:sdt>
                <w:sdtPr>
                  <w:alias w:val="Numeris"/>
                  <w:tag w:val="nr_60d0c09ecbd1475aa42d192f3110d2af"/>
                  <w:lock w:val="sdtLocked"/>
                  <w:richText/>
                </w:sdtPr>
                <w:sdtContent>
                  <w:r>
                    <w:t>4</w:t>
                  </w:r>
                </w:sdtContent>
              </w:sdt>
              <w:r>
                <w:t>. Pakeičiu 19.7 papunktį ir jį išdėstau taip:</w:t>
              </w:r>
            </w:p>
            <w:sdt>
              <w:sdtPr>
                <w:alias w:val="citata"/>
                <w:tag w:val="part_bcb9965412b04c4f8cebca559f1f7974"/>
                <w:lock w:val="sdtLocked"/>
                <w:richText/>
              </w:sdtPr>
              <w:sdtContent>
                <w:sdt>
                  <w:sdtPr>
                    <w:alias w:val="19.7 pp."/>
                    <w:tag w:val="part_587f03914f7e46daa6cff367133639f1"/>
                    <w:lock w:val="sdtLocked"/>
                    <w:richText/>
                  </w:sdtPr>
                  <w:sdtContent>
                    <w:p w14:paraId="3D0BEED3" w14:textId="3346EF33">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587f03914f7e46daa6cff367133639f1"/>
                          <w:lock w:val="sdtLocked"/>
                          <w:richText/>
                        </w:sdtPr>
                        <w:sdtContent>
                          <w:r>
                            <w:rPr>
                              <w:color w:val="000000"/>
                              <w:spacing w:val="-2"/>
                              <w:szCs w:val="22"/>
                            </w:rPr>
                            <w:t>19.7</w:t>
                          </w:r>
                        </w:sdtContent>
                      </w:sdt>
                      <w:r>
                        <w:rPr>
                          <w:color w:val="000000"/>
                          <w:spacing w:val="-2"/>
                          <w:szCs w:val="22"/>
                        </w:rPr>
                        <w:t xml:space="preserve">. jei valdoje naudojami profesionaliajam ir (ar) neprofesionaliajam naudojimui skirti augalų apsaugos produktai, </w:t>
                      </w:r>
                      <w:r>
                        <w:rPr>
                          <w:b/>
                          <w:bCs/>
                          <w:color w:val="000000"/>
                          <w:spacing w:val="-2"/>
                          <w:szCs w:val="24"/>
                        </w:rPr>
                        <w:t xml:space="preserve">pareiškėjas privalo pildyti Augalų apsaugos produktų naudojimo apskaitos žurnalą Augalų apsaugos produktų saugojimo, tiekimo rinkai, naudojimo taisyklėse, patvirtintose Lietuvos Respublikos žemės ūkio ministro 2003 m. gruodžio 30 d. įsakymu Nr. 3D-564 „Dėl Augalų apsaugos produktų saugojimo, tiekimo rinkai, naudojimo taisyklių patvirtinimo“, nustatytais terminais ir būdais </w:t>
                      </w:r>
                      <w:r>
                        <w:rPr>
                          <w:strike/>
                          <w:color w:val="000000"/>
                          <w:spacing w:val="-2"/>
                          <w:szCs w:val="22"/>
                        </w:rPr>
                        <w:t>pildyti Augalų apsaugos produktų saugojimo, tiekimo rinkai, naudojimo taisyklėse, tvirtinamose atskiru žemės ūkio ministro įsakymu, nurodytos formos Augalų apsaugos produktų naudojimo apskaitos žurnalą. Žurnalas turi būti užpildytas per 24 valandas po produkto naudojimo. Agentūros vykdomų patikrų ūkyje metu pareiškėjas ir (arba) paramos gavėjas šį žurnalą privalo pateikti Agentūros darbuotojui paprašius. Žurnalas turi būti saugomas visą prisiimtų įsipareigojimų laikotarpį ir metus jam pasibaigus ir pateikiamas, Agentūros darbuotojui paprašius, Agentūros vykdomų patikrų ūkyje metu. Žurnalas gali būti pildomas ir saugomas elektroninėje laikmenoje</w:t>
                      </w:r>
                      <w:r>
                        <w:rPr>
                          <w:color w:val="000000"/>
                          <w:spacing w:val="-2"/>
                          <w:szCs w:val="22"/>
                        </w:rPr>
                        <w:t xml:space="preserve">;“; </w:t>
                      </w:r>
                    </w:p>
                  </w:sdtContent>
                </w:sdt>
              </w:sdtContent>
            </w:sdt>
          </w:sdtContent>
        </w:sdt>
        <w:sdt>
          <w:sdtPr>
            <w:alias w:val="5 p."/>
            <w:tag w:val="part_6b9febd9b29a46fdab5c234cf2fc2f46"/>
            <w:lock w:val="sdtLocked"/>
            <w:richText/>
          </w:sdtPr>
          <w:sdtContent>
            <w:p w14:paraId="4654BAA3" w14:textId="59524ADA">
              <w:pPr>
                <w:shd w:val="clear" w:color="auto" w:fill="FFFFFF"/>
                <w:overflowPunct w:val="0"/>
                <w:spacing w:line="360" w:lineRule="auto"/>
                <w:ind w:firstLine="709"/>
                <w:jc w:val="both"/>
                <w:textAlignment w:val="baseline"/>
              </w:pPr>
              <w:sdt>
                <w:sdtPr>
                  <w:alias w:val="Numeris"/>
                  <w:tag w:val="nr_6b9febd9b29a46fdab5c234cf2fc2f46"/>
                  <w:lock w:val="sdtLocked"/>
                  <w:richText/>
                </w:sdtPr>
                <w:sdtContent>
                  <w:r>
                    <w:t>5</w:t>
                  </w:r>
                </w:sdtContent>
              </w:sdt>
              <w:r>
                <w:t>. Pakeičiu 19.8.2 papunktį ir jį išdėstau taip:</w:t>
              </w:r>
            </w:p>
            <w:sdt>
              <w:sdtPr>
                <w:alias w:val="citata"/>
                <w:tag w:val="part_e722371ec1554213be2963abe0d9ea53"/>
                <w:lock w:val="sdtLocked"/>
                <w:richText/>
              </w:sdtPr>
              <w:sdtContent>
                <w:sdt>
                  <w:sdtPr>
                    <w:alias w:val="19.8.2 pp."/>
                    <w:tag w:val="part_a26b3a4ac473430294057685bab6aec6"/>
                    <w:lock w:val="sdtLocked"/>
                    <w:richText/>
                  </w:sdtPr>
                  <w:sdtContent>
                    <w:p w14:paraId="17EC5721" w14:textId="1B9639D3">
                      <w:pPr>
                        <w:suppressAutoHyphens/>
                        <w:overflowPunct w:val="0"/>
                        <w:spacing w:line="360" w:lineRule="auto"/>
                        <w:ind w:firstLine="709"/>
                        <w:jc w:val="both"/>
                        <w:textAlignment w:val="center"/>
                        <w:rPr>
                          <w:bCs/>
                          <w:color w:val="000000"/>
                          <w:szCs w:val="24"/>
                        </w:rPr>
                      </w:pPr>
                      <w:r>
                        <w:t>„</w:t>
                      </w:r>
                      <w:sdt>
                        <w:sdtPr>
                          <w:alias w:val="Numeris"/>
                          <w:tag w:val="nr_a26b3a4ac473430294057685bab6aec6"/>
                          <w:lock w:val="sdtLocked"/>
                          <w:richText/>
                        </w:sdtPr>
                        <w:sdtContent>
                          <w:r>
                            <w:rPr>
                              <w:bCs/>
                              <w:color w:val="000000"/>
                              <w:szCs w:val="24"/>
                            </w:rPr>
                            <w:t>19.8.2</w:t>
                          </w:r>
                        </w:sdtContent>
                      </w:sdt>
                      <w:r>
                        <w:rPr>
                          <w:bCs/>
                          <w:color w:val="000000"/>
                          <w:szCs w:val="24"/>
                        </w:rPr>
                        <w:t>. ūkiai, kurie naudoja kalkinimo medžiagas, tręšia organinėmis trąšomis (išskyrus, kai tręšiama mėšlu ir (ar) srutomis) ir (arba) žemės ūkio valdoje naudoja mineralines trąšas, privalo</w:t>
                      </w:r>
                      <w:r>
                        <w:rPr>
                          <w:b/>
                          <w:color w:val="000000"/>
                          <w:szCs w:val="24"/>
                        </w:rPr>
                        <w:t xml:space="preserve"> </w:t>
                      </w:r>
                      <w:r>
                        <w:rPr>
                          <w:bCs/>
                          <w:strike/>
                          <w:color w:val="000000"/>
                          <w:szCs w:val="24"/>
                        </w:rPr>
                        <w:t xml:space="preserve">pildyti Trąšų ir kalkinimo medžiagų naudojimo apskaitos žurnalą, kurio forma pateikta Taisyklių 2 priede. </w:t>
                      </w:r>
                      <w:r>
                        <w:rPr>
                          <w:b/>
                          <w:color w:val="000000"/>
                          <w:szCs w:val="24"/>
                        </w:rPr>
                        <w:t>per PPIS (adresu https://paseliai.vic.lt) įvesti duomenis apie panaudotus tręšiamuosius produktus: lauko atpažinimo numerį (kontrolinio žemės sklypo ir lauko numerį arba lauko eilės numerį), pasėlio kodą arba augalo pavadinimą, tręšiamą ar kalkinamą plotą, trąšos ar kalkinimo medžiagos pavadinimą, , panaudotos trąšos ar kalkinimo medžiagos kiekį (kg į ha), trąšų kiekį perskaičiavus pagal azoto kiekį (kg į ha), tręšimo arba kalkinimo datą</w:t>
                      </w:r>
                      <w:r>
                        <w:rPr>
                          <w:bCs/>
                          <w:color w:val="000000"/>
                          <w:szCs w:val="24"/>
                        </w:rPr>
                        <w:t>.</w:t>
                      </w:r>
                      <w:r>
                        <w:rPr>
                          <w:b/>
                          <w:color w:val="000000"/>
                          <w:szCs w:val="24"/>
                        </w:rPr>
                        <w:t xml:space="preserve"> </w:t>
                      </w:r>
                      <w:r>
                        <w:rPr>
                          <w:bCs/>
                          <w:strike/>
                          <w:color w:val="000000"/>
                          <w:szCs w:val="24"/>
                        </w:rPr>
                        <w:t xml:space="preserve">Žurnalas turi būti užpildytas (pildo pats pareiškėjas arba su seniūnijos darbuotojų pagalba) per 5 darbo dienas atskirame Paraiškų priėmimo informacinės sistemos modulyje. Žurnalas turi būti saugomas visą prisiimtų įsipareigojimų laikotarpį ir metus jam pasibaigus </w:t>
                      </w:r>
                      <w:r>
                        <w:rPr>
                          <w:b/>
                          <w:color w:val="000000"/>
                          <w:szCs w:val="24"/>
                        </w:rPr>
                        <w:t xml:space="preserve">Duomenys </w:t>
                      </w:r>
                      <w:r>
                        <w:rPr>
                          <w:bCs/>
                          <w:color w:val="000000"/>
                          <w:szCs w:val="24"/>
                        </w:rPr>
                        <w:t xml:space="preserve">turi būti užpildyti </w:t>
                      </w:r>
                      <w:r>
                        <w:t>(pildo pats pareiškėjas arba su seniūnijos darbuotojų pagalba)</w:t>
                      </w:r>
                      <w:r>
                        <w:rPr>
                          <w:b/>
                          <w:bCs/>
                        </w:rPr>
                        <w:t xml:space="preserve"> </w:t>
                      </w:r>
                      <w:r>
                        <w:rPr>
                          <w:bCs/>
                          <w:color w:val="000000"/>
                          <w:szCs w:val="24"/>
                        </w:rPr>
                        <w:t>per 5 darbo dienas</w:t>
                      </w:r>
                      <w:r>
                        <w:t xml:space="preserve"> </w:t>
                      </w:r>
                      <w:r>
                        <w:rPr>
                          <w:b/>
                          <w:color w:val="000000"/>
                          <w:szCs w:val="24"/>
                        </w:rPr>
                        <w:t>nuo tręšiamųjų ir kalkinamųjų produktų panaudojimo</w:t>
                      </w:r>
                      <w:r>
                        <w:rPr>
                          <w:bCs/>
                          <w:color w:val="000000"/>
                          <w:szCs w:val="24"/>
                        </w:rPr>
                        <w:t>;“.</w:t>
                      </w:r>
                    </w:p>
                  </w:sdtContent>
                </w:sdt>
              </w:sdtContent>
            </w:sdt>
          </w:sdtContent>
        </w:sdt>
        <w:sdt>
          <w:sdtPr>
            <w:alias w:val="6 p."/>
            <w:tag w:val="part_c13ba1b1804b4574aa14d2c2ac852cea"/>
            <w:lock w:val="sdtLocked"/>
            <w:richText/>
          </w:sdtPr>
          <w:sdtContent>
            <w:p w14:paraId="75FAEAE3" w14:textId="5545CDEC">
              <w:pPr>
                <w:suppressAutoHyphens/>
                <w:overflowPunct w:val="0"/>
                <w:spacing w:line="360" w:lineRule="auto"/>
                <w:ind w:firstLine="709"/>
                <w:jc w:val="both"/>
                <w:textAlignment w:val="center"/>
                <w:rPr>
                  <w:bCs/>
                  <w:color w:val="000000"/>
                  <w:szCs w:val="24"/>
                </w:rPr>
              </w:pPr>
              <w:sdt>
                <w:sdtPr>
                  <w:alias w:val="Numeris"/>
                  <w:tag w:val="nr_c13ba1b1804b4574aa14d2c2ac852cea"/>
                  <w:lock w:val="sdtLocked"/>
                  <w:richText/>
                </w:sdtPr>
                <w:sdtContent>
                  <w:r>
                    <w:rPr>
                      <w:bCs/>
                      <w:color w:val="000000"/>
                      <w:szCs w:val="24"/>
                    </w:rPr>
                    <w:t>6</w:t>
                  </w:r>
                </w:sdtContent>
              </w:sdt>
              <w:r>
                <w:rPr>
                  <w:bCs/>
                  <w:color w:val="000000"/>
                  <w:szCs w:val="24"/>
                </w:rPr>
                <w:t>. Pakeičiu 19.11 papunktį ir jį išdėstau taip:</w:t>
              </w:r>
            </w:p>
            <w:sdt>
              <w:sdtPr>
                <w:alias w:val="citata"/>
                <w:tag w:val="part_3cb86311737742ab8e1df69c7cf4878e"/>
                <w:lock w:val="sdtLocked"/>
                <w:richText/>
              </w:sdtPr>
              <w:sdtContent>
                <w:sdt>
                  <w:sdtPr>
                    <w:alias w:val="19.11 pp."/>
                    <w:tag w:val="part_0b363705cc454f71b5b2ad46ea77084c"/>
                    <w:lock w:val="sdtLocked"/>
                    <w:richText/>
                  </w:sdtPr>
                  <w:sdtContent>
                    <w:p w14:paraId="208E5C8D" w14:textId="26ACAA02">
                      <w:pPr>
                        <w:suppressAutoHyphens/>
                        <w:overflowPunct w:val="0"/>
                        <w:spacing w:line="360" w:lineRule="auto"/>
                        <w:ind w:firstLine="709"/>
                        <w:jc w:val="both"/>
                        <w:textAlignment w:val="center"/>
                        <w:rPr>
                          <w:strike/>
                          <w:color w:val="000000"/>
                          <w:spacing w:val="-2"/>
                          <w:szCs w:val="22"/>
                          <w:highlight w:val="yellow"/>
                        </w:rPr>
                      </w:pPr>
                      <w:r>
                        <w:rPr>
                          <w:bCs/>
                          <w:color w:val="000000"/>
                          <w:szCs w:val="24"/>
                        </w:rPr>
                        <w:t>„</w:t>
                      </w:r>
                      <w:sdt>
                        <w:sdtPr>
                          <w:alias w:val="Numeris"/>
                          <w:tag w:val="nr_0b363705cc454f71b5b2ad46ea77084c"/>
                          <w:lock w:val="sdtLocked"/>
                          <w:richText/>
                        </w:sdtPr>
                        <w:sdtContent>
                          <w:r>
                            <w:rPr>
                              <w:color w:val="000000"/>
                              <w:spacing w:val="-2"/>
                              <w:szCs w:val="22"/>
                            </w:rPr>
                            <w:t>19.11</w:t>
                          </w:r>
                        </w:sdtContent>
                      </w:sdt>
                      <w:r>
                        <w:rPr>
                          <w:color w:val="000000"/>
                          <w:spacing w:val="-2"/>
                          <w:szCs w:val="22"/>
                        </w:rPr>
                        <w:t xml:space="preserve">.pildyti pagal Priemonės veikloje nurodytus reikalavimus </w:t>
                      </w:r>
                      <w:r>
                        <w:rPr>
                          <w:b/>
                          <w:color w:val="000000"/>
                          <w:szCs w:val="24"/>
                        </w:rPr>
                        <w:t xml:space="preserve">Atliktų ūkio darbų pagal Lietuvos kaimo plėtros 2014–2020 metų programos priemonių „Agrarinė aplinkosauga ir klimatas“, „Su „Natura 2000“ ir Vandens pagrindų direktyva susijusios išmokos“ veiklas žurnalą </w:t>
                      </w:r>
                      <w:r>
                        <w:rPr>
                          <w:strike/>
                          <w:color w:val="000000"/>
                          <w:spacing w:val="-2"/>
                          <w:szCs w:val="22"/>
                        </w:rPr>
                        <w:t>Atliktų ūkio darbų pagal veiklas žurnalą</w:t>
                      </w:r>
                      <w:r>
                        <w:rPr>
                          <w:color w:val="000000"/>
                          <w:spacing w:val="-2"/>
                          <w:szCs w:val="22"/>
                        </w:rPr>
                        <w:t xml:space="preserve">, pateiktą Taisyklių 7 priede. </w:t>
                      </w:r>
                      <w:r>
                        <w:rPr>
                          <w:strike/>
                          <w:color w:val="000000"/>
                          <w:spacing w:val="-2"/>
                          <w:szCs w:val="22"/>
                        </w:rPr>
                        <w:t>Žurnalas turi būti užpildytas per 5 dienas po atliktų darbų.</w:t>
                      </w:r>
                      <w:r>
                        <w:rPr>
                          <w:color w:val="000000"/>
                          <w:spacing w:val="-2"/>
                          <w:szCs w:val="22"/>
                        </w:rPr>
                        <w:t xml:space="preserve"> Žurnalas turi būti užpildytas (pildo pats pareiškėjas arba su seniūnijos darbuotojų pagalba) per 5 </w:t>
                      </w:r>
                      <w:r>
                        <w:rPr>
                          <w:b/>
                          <w:bCs/>
                          <w:color w:val="000000"/>
                          <w:spacing w:val="-2"/>
                          <w:szCs w:val="22"/>
                        </w:rPr>
                        <w:t xml:space="preserve">darbo </w:t>
                      </w:r>
                      <w:r>
                        <w:rPr>
                          <w:color w:val="000000"/>
                          <w:spacing w:val="-2"/>
                          <w:szCs w:val="22"/>
                        </w:rPr>
                        <w:t xml:space="preserve">dienas po atliktų darbų </w:t>
                      </w:r>
                      <w:r>
                        <w:rPr>
                          <w:b/>
                          <w:bCs/>
                          <w:color w:val="000000"/>
                          <w:spacing w:val="-2"/>
                          <w:szCs w:val="22"/>
                        </w:rPr>
                        <w:t xml:space="preserve">per </w:t>
                      </w:r>
                      <w:r>
                        <w:rPr>
                          <w:b/>
                          <w:color w:val="000000"/>
                          <w:szCs w:val="24"/>
                        </w:rPr>
                        <w:t>PPIS (adresu https://paseliai.vic.lt)</w:t>
                      </w:r>
                      <w:r>
                        <w:rPr>
                          <w:bCs/>
                          <w:color w:val="000000"/>
                          <w:szCs w:val="24"/>
                        </w:rPr>
                        <w:t>;”.</w:t>
                      </w:r>
                      <w:r>
                        <w:rPr>
                          <w:color w:val="000000"/>
                          <w:spacing w:val="-2"/>
                          <w:szCs w:val="22"/>
                        </w:rPr>
                        <w:t xml:space="preserve"> </w:t>
                      </w:r>
                      <w:r>
                        <w:rPr>
                          <w:strike/>
                          <w:color w:val="000000"/>
                          <w:spacing w:val="-2"/>
                          <w:szCs w:val="22"/>
                        </w:rPr>
                        <w:t>atskirame Paraiškų priėmimo informacinės sistemos modulyje. Žurnalas privalo būti saugomas visą prisiimtų įsipareigojimų laikotarpį ir metus jam pasibaigus;</w:t>
                      </w:r>
                    </w:p>
                  </w:sdtContent>
                </w:sdt>
                <w:sdt>
                  <w:sdtPr>
                    <w:alias w:val="7 p."/>
                    <w:tag w:val="part_568f7aac29294b908333c86c360b6aad"/>
                    <w:lock w:val="sdtLocked"/>
                    <w:richText/>
                  </w:sdtPr>
                  <w:sdtContent>
                    <w:p w14:paraId="36F76944" w14:textId="14DAB35A">
                      <w:pPr>
                        <w:suppressAutoHyphens/>
                        <w:overflowPunct w:val="0"/>
                        <w:spacing w:line="360" w:lineRule="auto"/>
                        <w:ind w:firstLine="709"/>
                        <w:jc w:val="both"/>
                        <w:textAlignment w:val="center"/>
                        <w:rPr>
                          <w:bCs/>
                          <w:color w:val="000000"/>
                          <w:szCs w:val="24"/>
                        </w:rPr>
                      </w:pPr>
                      <w:sdt>
                        <w:sdtPr>
                          <w:alias w:val="Numeris"/>
                          <w:tag w:val="nr_568f7aac29294b908333c86c360b6aad"/>
                          <w:lock w:val="sdtLocked"/>
                          <w:richText/>
                        </w:sdtPr>
                        <w:sdtContent>
                          <w:r>
                            <w:rPr>
                              <w:bCs/>
                              <w:color w:val="000000"/>
                              <w:szCs w:val="24"/>
                            </w:rPr>
                            <w:t>7</w:t>
                          </w:r>
                        </w:sdtContent>
                      </w:sdt>
                      <w:r>
                        <w:rPr>
                          <w:bCs/>
                          <w:color w:val="000000"/>
                          <w:szCs w:val="24"/>
                        </w:rPr>
                        <w:t>. Pakeičiu 20.1 papunktį ir jį išdėstau taip:</w:t>
                      </w:r>
                    </w:p>
                    <w:p w14:paraId="65E386BA" w14:textId="049512DD">
                      <w:pPr>
                        <w:shd w:val="clear" w:color="auto" w:fill="FFFFFF"/>
                        <w:overflowPunct w:val="0"/>
                        <w:spacing w:line="360" w:lineRule="auto"/>
                        <w:ind w:firstLine="709"/>
                        <w:jc w:val="both"/>
                        <w:textAlignment w:val="baseline"/>
                      </w:pPr>
                      <w:r>
                        <w:t xml:space="preserve">„20.1. deklaruoti natūralias ir pusiau natūralias pievas, kurios daugiau nei 5 m. nebuvo persėtos kultūrinėmis daugiametėmis žolėmis, </w:t>
                      </w:r>
                      <w:r>
                        <w:rPr>
                          <w:strike/>
                        </w:rPr>
                        <w:t>ir (arba) ganyklas arba pievas, deklaruojamas Tiesioginių išmokų administravimo bei kontrolės taisyklių Žemės ūkio naudmenų ir kitų plotų klasifikatoriuje nurodytais „GPŽ“ ir „GPA“ kodais</w:t>
                      </w:r>
                      <w:r>
                        <w:t>;“.</w:t>
                      </w:r>
                    </w:p>
                  </w:sdtContent>
                </w:sdt>
              </w:sdtContent>
            </w:sdt>
          </w:sdtContent>
        </w:sdt>
        <w:sdt>
          <w:sdtPr>
            <w:alias w:val="8 p."/>
            <w:tag w:val="part_21caf4c4316c4151bfee258820b355c5"/>
            <w:lock w:val="sdtLocked"/>
            <w:richText/>
          </w:sdtPr>
          <w:sdtContent>
            <w:p w14:paraId="243B5EBF" w14:textId="2F0E4370">
              <w:pPr>
                <w:suppressAutoHyphens/>
                <w:overflowPunct w:val="0"/>
                <w:spacing w:line="360" w:lineRule="auto"/>
                <w:ind w:firstLine="709"/>
                <w:jc w:val="both"/>
                <w:textAlignment w:val="center"/>
              </w:pPr>
              <w:sdt>
                <w:sdtPr>
                  <w:alias w:val="Numeris"/>
                  <w:tag w:val="nr_21caf4c4316c4151bfee258820b355c5"/>
                  <w:lock w:val="sdtLocked"/>
                  <w:richText/>
                </w:sdtPr>
                <w:sdtContent>
                  <w:r>
                    <w:t>8</w:t>
                  </w:r>
                </w:sdtContent>
              </w:sdt>
              <w:r>
                <w:t>. Pakeičiu 20.2 papunktį ir jį išdėstau taip:</w:t>
              </w:r>
            </w:p>
            <w:sdt>
              <w:sdtPr>
                <w:alias w:val="citata"/>
                <w:tag w:val="part_c134ff44cc224e4da9dda77b0d413928"/>
                <w:lock w:val="sdtLocked"/>
                <w:richText/>
              </w:sdtPr>
              <w:sdtContent>
                <w:sdt>
                  <w:sdtPr>
                    <w:alias w:val="20.2 pp."/>
                    <w:tag w:val="part_92cab2053aa84f138b71790247311e85"/>
                    <w:lock w:val="sdtLocked"/>
                    <w:richText/>
                  </w:sdtPr>
                  <w:sdtContent>
                    <w:p w14:paraId="062B7345" w14:textId="4915E97A">
                      <w:pPr>
                        <w:suppressAutoHyphens/>
                        <w:overflowPunct w:val="0"/>
                        <w:spacing w:line="360" w:lineRule="auto"/>
                        <w:ind w:firstLine="709"/>
                        <w:jc w:val="both"/>
                        <w:textAlignment w:val="center"/>
                      </w:pPr>
                      <w:r>
                        <w:t>„</w:t>
                      </w:r>
                      <w:sdt>
                        <w:sdtPr>
                          <w:alias w:val="Numeris"/>
                          <w:tag w:val="nr_92cab2053aa84f138b71790247311e85"/>
                          <w:lock w:val="sdtLocked"/>
                          <w:richText/>
                        </w:sdtPr>
                        <w:sdtContent>
                          <w:r>
                            <w:t>20.2</w:t>
                          </w:r>
                        </w:sdtContent>
                      </w:sdt>
                      <w:r>
                        <w:t xml:space="preserve">. nearti pievų </w:t>
                      </w:r>
                      <w:r>
                        <w:rPr>
                          <w:strike/>
                        </w:rPr>
                        <w:t>ir jų nepersėti kultūrinėmis žolėmis</w:t>
                      </w:r>
                      <w:r>
                        <w:t>;“.</w:t>
                      </w:r>
                    </w:p>
                  </w:sdtContent>
                </w:sdt>
              </w:sdtContent>
            </w:sdt>
          </w:sdtContent>
        </w:sdt>
        <w:sdt>
          <w:sdtPr>
            <w:alias w:val="9 p."/>
            <w:tag w:val="part_7cad6c140cb2479caa2bf88806e29e5d"/>
            <w:lock w:val="sdtLocked"/>
            <w:richText/>
          </w:sdtPr>
          <w:sdtContent>
            <w:p w14:paraId="396C90C6" w14:textId="26F556BC">
              <w:pPr>
                <w:suppressAutoHyphens/>
                <w:overflowPunct w:val="0"/>
                <w:spacing w:line="360" w:lineRule="auto"/>
                <w:ind w:firstLine="709"/>
                <w:jc w:val="both"/>
                <w:textAlignment w:val="center"/>
                <w:rPr>
                  <w:color w:val="000000"/>
                  <w:spacing w:val="-2"/>
                  <w:szCs w:val="22"/>
                </w:rPr>
              </w:pPr>
              <w:sdt>
                <w:sdtPr>
                  <w:alias w:val="Numeris"/>
                  <w:tag w:val="nr_7cad6c140cb2479caa2bf88806e29e5d"/>
                  <w:lock w:val="sdtLocked"/>
                  <w:richText/>
                </w:sdtPr>
                <w:sdtContent>
                  <w:r>
                    <w:t>9</w:t>
                  </w:r>
                </w:sdtContent>
              </w:sdt>
              <w:r>
                <w:t xml:space="preserve">. Pakeičiu </w:t>
              </w:r>
              <w:r>
                <w:rPr>
                  <w:color w:val="000000"/>
                  <w:spacing w:val="-2"/>
                  <w:szCs w:val="22"/>
                </w:rPr>
                <w:t>20.3. papunktį ir jį išdėstau taip:</w:t>
              </w:r>
            </w:p>
            <w:sdt>
              <w:sdtPr>
                <w:alias w:val="citata"/>
                <w:tag w:val="part_e130367065214bccaa33b32db79acc34"/>
                <w:lock w:val="sdtLocked"/>
                <w:richText/>
              </w:sdtPr>
              <w:sdtContent>
                <w:sdt>
                  <w:sdtPr>
                    <w:alias w:val="20.3 pp."/>
                    <w:tag w:val="part_54e96feb53e8465da9a3ad3ea860b3d9"/>
                    <w:lock w:val="sdtLocked"/>
                    <w:richText/>
                  </w:sdtPr>
                  <w:sdtContent>
                    <w:p w14:paraId="30836DAA" w14:textId="6F9F2322">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54e96feb53e8465da9a3ad3ea860b3d9"/>
                          <w:lock w:val="sdtLocked"/>
                          <w:richText/>
                        </w:sdtPr>
                        <w:sdtContent>
                          <w:r>
                            <w:rPr>
                              <w:color w:val="000000"/>
                              <w:spacing w:val="-2"/>
                              <w:szCs w:val="22"/>
                            </w:rPr>
                            <w:t>20.3</w:t>
                          </w:r>
                        </w:sdtContent>
                      </w:sdt>
                      <w:r>
                        <w:rPr>
                          <w:color w:val="000000"/>
                          <w:spacing w:val="-2"/>
                          <w:szCs w:val="22"/>
                        </w:rPr>
                        <w:t xml:space="preserve">. neįrengti naujų </w:t>
                      </w:r>
                      <w:r>
                        <w:rPr>
                          <w:b/>
                          <w:bCs/>
                          <w:color w:val="000000"/>
                          <w:spacing w:val="-2"/>
                          <w:szCs w:val="22"/>
                        </w:rPr>
                        <w:t>sausinimo,</w:t>
                      </w:r>
                      <w:r>
                        <w:rPr>
                          <w:color w:val="000000"/>
                          <w:spacing w:val="-2"/>
                          <w:szCs w:val="22"/>
                        </w:rPr>
                        <w:t xml:space="preserve"> </w:t>
                      </w:r>
                      <w:r>
                        <w:rPr>
                          <w:strike/>
                          <w:color w:val="000000"/>
                          <w:spacing w:val="-2"/>
                          <w:szCs w:val="22"/>
                        </w:rPr>
                        <w:t>drenažo, laistymo ir</w:t>
                      </w:r>
                      <w:r>
                        <w:rPr>
                          <w:color w:val="000000"/>
                          <w:spacing w:val="-2"/>
                          <w:szCs w:val="22"/>
                        </w:rPr>
                        <w:t xml:space="preserve"> drėkinimo sistemų;“.</w:t>
                      </w:r>
                    </w:p>
                  </w:sdtContent>
                </w:sdt>
              </w:sdtContent>
            </w:sdt>
          </w:sdtContent>
        </w:sdt>
        <w:sdt>
          <w:sdtPr>
            <w:alias w:val="10 p."/>
            <w:tag w:val="part_4dbf831f4b104893aa9852427f51c298"/>
            <w:lock w:val="sdtLocked"/>
            <w:richText/>
          </w:sdtPr>
          <w:sdtContent>
            <w:p w14:paraId="4713D1A7" w14:textId="4D519610">
              <w:pPr>
                <w:suppressAutoHyphens/>
                <w:overflowPunct w:val="0"/>
                <w:spacing w:line="360" w:lineRule="auto"/>
                <w:ind w:firstLine="709"/>
                <w:jc w:val="both"/>
                <w:textAlignment w:val="center"/>
                <w:rPr>
                  <w:color w:val="000000"/>
                  <w:spacing w:val="-2"/>
                  <w:szCs w:val="22"/>
                </w:rPr>
              </w:pPr>
              <w:sdt>
                <w:sdtPr>
                  <w:alias w:val="Numeris"/>
                  <w:tag w:val="nr_4dbf831f4b104893aa9852427f51c298"/>
                  <w:lock w:val="sdtLocked"/>
                  <w:richText/>
                </w:sdtPr>
                <w:sdtContent>
                  <w:r>
                    <w:rPr>
                      <w:color w:val="000000"/>
                      <w:spacing w:val="-2"/>
                      <w:szCs w:val="22"/>
                    </w:rPr>
                    <w:t>10</w:t>
                  </w:r>
                </w:sdtContent>
              </w:sdt>
              <w:r>
                <w:rPr>
                  <w:color w:val="000000"/>
                  <w:spacing w:val="-2"/>
                  <w:szCs w:val="22"/>
                </w:rPr>
                <w:t>. Pakeičiu 20.4 papunktį ir jį išdėstau taip:</w:t>
              </w:r>
            </w:p>
            <w:sdt>
              <w:sdtPr>
                <w:alias w:val="citata"/>
                <w:tag w:val="part_db49349e17554449847614037c655ff9"/>
                <w:lock w:val="sdtLocked"/>
                <w:richText/>
              </w:sdtPr>
              <w:sdtContent>
                <w:sdt>
                  <w:sdtPr>
                    <w:alias w:val="20.4 pp."/>
                    <w:tag w:val="part_4986caa608564ae9bafabb87fc4d6c61"/>
                    <w:lock w:val="sdtLocked"/>
                    <w:richText/>
                  </w:sdtPr>
                  <w:sdtContent>
                    <w:p w14:paraId="3D12F297" w14:textId="09A318DE">
                      <w:pPr>
                        <w:suppressAutoHyphens/>
                        <w:overflowPunct w:val="0"/>
                        <w:spacing w:line="360" w:lineRule="auto"/>
                        <w:ind w:firstLine="709"/>
                        <w:jc w:val="both"/>
                        <w:textAlignment w:val="center"/>
                        <w:rPr>
                          <w:color w:val="000000"/>
                          <w:spacing w:val="-2"/>
                          <w:szCs w:val="22"/>
                        </w:rPr>
                      </w:pPr>
                      <w:r>
                        <w:rPr>
                          <w:color w:val="000000"/>
                          <w:spacing w:val="-2"/>
                          <w:szCs w:val="22"/>
                        </w:rPr>
                        <w:t>„</w:t>
                      </w:r>
                      <w:sdt>
                        <w:sdtPr>
                          <w:alias w:val="Numeris"/>
                          <w:tag w:val="nr_4986caa608564ae9bafabb87fc4d6c61"/>
                          <w:lock w:val="sdtLocked"/>
                          <w:richText/>
                        </w:sdtPr>
                        <w:sdtContent>
                          <w:r>
                            <w:rPr>
                              <w:color w:val="000000"/>
                              <w:spacing w:val="-2"/>
                              <w:szCs w:val="22"/>
                            </w:rPr>
                            <w:t>20.4</w:t>
                          </w:r>
                        </w:sdtContent>
                      </w:sdt>
                      <w:r>
                        <w:rPr>
                          <w:color w:val="000000"/>
                          <w:spacing w:val="-2"/>
                          <w:szCs w:val="22"/>
                        </w:rPr>
                        <w:t xml:space="preserve">. pievose nenaudoti augalų apsaugos produktų, mineralinių ir organinių trąšų, </w:t>
                      </w:r>
                      <w:r>
                        <w:rPr>
                          <w:b/>
                          <w:bCs/>
                          <w:color w:val="000000"/>
                          <w:spacing w:val="-2"/>
                          <w:szCs w:val="22"/>
                        </w:rPr>
                        <w:t>neskleisti nuotėkų dumblo</w:t>
                      </w:r>
                      <w:r>
                        <w:rPr>
                          <w:color w:val="000000"/>
                          <w:spacing w:val="-2"/>
                          <w:szCs w:val="22"/>
                        </w:rPr>
                        <w:t xml:space="preserve"> </w:t>
                      </w:r>
                      <w:r>
                        <w:rPr>
                          <w:strike/>
                          <w:color w:val="000000"/>
                          <w:spacing w:val="-2"/>
                          <w:szCs w:val="22"/>
                        </w:rPr>
                        <w:t>(išskyrus gyvulių ganymą)</w:t>
                      </w:r>
                      <w:r>
                        <w:rPr>
                          <w:color w:val="000000"/>
                          <w:spacing w:val="-2"/>
                          <w:szCs w:val="22"/>
                        </w:rPr>
                        <w:t>;“.</w:t>
                      </w:r>
                    </w:p>
                  </w:sdtContent>
                </w:sdt>
              </w:sdtContent>
            </w:sdt>
          </w:sdtContent>
        </w:sdt>
        <w:sdt>
          <w:sdtPr>
            <w:alias w:val="11 p."/>
            <w:tag w:val="part_f2f4474a22324563bba11b9a9d2c0f44"/>
            <w:lock w:val="sdtLocked"/>
            <w:richText/>
          </w:sdtPr>
          <w:sdtContent>
            <w:p w14:paraId="50FDBD63" w14:textId="11181BD7">
              <w:pPr>
                <w:suppressAutoHyphens/>
                <w:overflowPunct w:val="0"/>
                <w:spacing w:line="360" w:lineRule="auto"/>
                <w:ind w:firstLine="709"/>
                <w:jc w:val="both"/>
                <w:textAlignment w:val="center"/>
                <w:rPr>
                  <w:color w:val="000000"/>
                  <w:spacing w:val="-2"/>
                  <w:szCs w:val="22"/>
                </w:rPr>
              </w:pPr>
              <w:sdt>
                <w:sdtPr>
                  <w:alias w:val="Numeris"/>
                  <w:tag w:val="nr_f2f4474a22324563bba11b9a9d2c0f44"/>
                  <w:lock w:val="sdtLocked"/>
                  <w:richText/>
                </w:sdtPr>
                <w:sdtContent>
                  <w:r>
                    <w:rPr>
                      <w:color w:val="000000"/>
                      <w:spacing w:val="-2"/>
                      <w:szCs w:val="22"/>
                    </w:rPr>
                    <w:t>11</w:t>
                  </w:r>
                </w:sdtContent>
              </w:sdt>
              <w:r>
                <w:rPr>
                  <w:color w:val="000000"/>
                  <w:spacing w:val="-2"/>
                  <w:szCs w:val="22"/>
                </w:rPr>
                <w:t>. Pakeičiu 20.8 papunktį ir jį išdėstau taip:</w:t>
              </w:r>
            </w:p>
            <w:sdt>
              <w:sdtPr>
                <w:alias w:val="citata"/>
                <w:tag w:val="part_0a74a23d6a7c486a86b1407389893734"/>
                <w:lock w:val="sdtLocked"/>
                <w:richText/>
              </w:sdtPr>
              <w:sdtContent>
                <w:sdt>
                  <w:sdtPr>
                    <w:alias w:val="20.8 pp."/>
                    <w:tag w:val="part_13eaf517220745cd9689b9eef5eaa986"/>
                    <w:lock w:val="sdtLocked"/>
                    <w:richText/>
                  </w:sdtPr>
                  <w:sdtContent>
                    <w:p w14:paraId="642D4222" w14:textId="7B59A6A2">
                      <w:pPr>
                        <w:suppressAutoHyphens/>
                        <w:overflowPunct w:val="0"/>
                        <w:spacing w:line="360" w:lineRule="auto"/>
                        <w:ind w:firstLine="709"/>
                        <w:jc w:val="both"/>
                        <w:textAlignment w:val="center"/>
                        <w:rPr>
                          <w:bCs/>
                          <w:color w:val="000000"/>
                          <w:szCs w:val="24"/>
                        </w:rPr>
                      </w:pPr>
                      <w:r>
                        <w:rPr>
                          <w:color w:val="000000"/>
                          <w:spacing w:val="-2"/>
                          <w:szCs w:val="22"/>
                        </w:rPr>
                        <w:t>„</w:t>
                      </w:r>
                      <w:sdt>
                        <w:sdtPr>
                          <w:alias w:val="Numeris"/>
                          <w:tag w:val="nr_13eaf517220745cd9689b9eef5eaa986"/>
                          <w:lock w:val="sdtLocked"/>
                          <w:richText/>
                        </w:sdtPr>
                        <w:sdtContent>
                          <w:r>
                            <w:rPr>
                              <w:color w:val="000000"/>
                              <w:spacing w:val="-2"/>
                              <w:szCs w:val="22"/>
                            </w:rPr>
                            <w:t>20.8</w:t>
                          </w:r>
                        </w:sdtContent>
                      </w:sdt>
                      <w:r>
                        <w:rPr>
                          <w:color w:val="000000"/>
                          <w:spacing w:val="-2"/>
                          <w:szCs w:val="22"/>
                        </w:rPr>
                        <w:t xml:space="preserve">. </w:t>
                      </w:r>
                      <w:r>
                        <w:rPr>
                          <w:bCs/>
                          <w:color w:val="000000"/>
                          <w:szCs w:val="24"/>
                        </w:rPr>
                        <w:t xml:space="preserve">gyvulių ganiavos laikotarpis </w:t>
                      </w:r>
                      <w:r>
                        <w:rPr>
                          <w:b/>
                          <w:color w:val="000000"/>
                          <w:szCs w:val="24"/>
                        </w:rPr>
                        <w:t>neribojamas</w:t>
                      </w:r>
                      <w:r>
                        <w:rPr>
                          <w:bCs/>
                          <w:color w:val="000000"/>
                          <w:szCs w:val="24"/>
                        </w:rPr>
                        <w:t xml:space="preserve"> </w:t>
                      </w:r>
                      <w:r>
                        <w:rPr>
                          <w:bCs/>
                          <w:strike/>
                          <w:color w:val="000000"/>
                          <w:szCs w:val="24"/>
                        </w:rPr>
                        <w:t>nuo gegužės 1 d. iki spalio 30 d</w:t>
                      </w:r>
                      <w:r>
                        <w:rPr>
                          <w:bCs/>
                          <w:color w:val="000000"/>
                          <w:szCs w:val="24"/>
                        </w:rPr>
                        <w:t>.;“.</w:t>
                      </w:r>
                    </w:p>
                  </w:sdtContent>
                </w:sdt>
              </w:sdtContent>
            </w:sdt>
          </w:sdtContent>
        </w:sdt>
        <w:sdt>
          <w:sdtPr>
            <w:alias w:val="12 p."/>
            <w:tag w:val="part_4ff5cd54b3254897b6bc73d3f21b3a19"/>
            <w:lock w:val="sdtLocked"/>
            <w:richText/>
          </w:sdtPr>
          <w:sdtContent>
            <w:p w14:paraId="395A80C0" w14:textId="6331DC96">
              <w:pPr>
                <w:suppressAutoHyphens/>
                <w:overflowPunct w:val="0"/>
                <w:spacing w:line="360" w:lineRule="auto"/>
                <w:ind w:firstLine="709"/>
                <w:jc w:val="both"/>
                <w:textAlignment w:val="center"/>
                <w:rPr>
                  <w:bCs/>
                  <w:color w:val="000000"/>
                  <w:szCs w:val="24"/>
                  <w:lang w:val="en-US"/>
                </w:rPr>
              </w:pPr>
              <w:sdt>
                <w:sdtPr>
                  <w:alias w:val="Numeris"/>
                  <w:tag w:val="nr_4ff5cd54b3254897b6bc73d3f21b3a19"/>
                  <w:lock w:val="sdtLocked"/>
                  <w:richText/>
                </w:sdtPr>
                <w:sdtContent>
                  <w:r>
                    <w:rPr>
                      <w:bCs/>
                      <w:color w:val="000000"/>
                      <w:szCs w:val="24"/>
                      <w:lang w:val="en-US"/>
                    </w:rPr>
                    <w:t>12</w:t>
                  </w:r>
                </w:sdtContent>
              </w:sdt>
              <w:r>
                <w:rPr>
                  <w:bCs/>
                  <w:color w:val="000000"/>
                  <w:szCs w:val="24"/>
                  <w:lang w:val="en-US"/>
                </w:rPr>
                <w:t>. Papildau 20.9 papunkčiu:</w:t>
              </w:r>
            </w:p>
            <w:sdt>
              <w:sdtPr>
                <w:alias w:val="citata"/>
                <w:tag w:val="part_67825cb795144a3bad3c875f9fc50952"/>
                <w:lock w:val="sdtLocked"/>
                <w:richText/>
              </w:sdtPr>
              <w:sdtContent>
                <w:sdt>
                  <w:sdtPr>
                    <w:alias w:val="20.9 pp."/>
                    <w:tag w:val="part_7420151704ef4041b94802b3f341db68"/>
                    <w:lock w:val="sdtLocked"/>
                    <w:richText/>
                  </w:sdtPr>
                  <w:sdtContent>
                    <w:p w14:paraId="0AE84E1F" w14:textId="32010AF0">
                      <w:pPr>
                        <w:suppressAutoHyphens/>
                        <w:overflowPunct w:val="0"/>
                        <w:spacing w:line="360" w:lineRule="auto"/>
                        <w:ind w:firstLine="709"/>
                        <w:jc w:val="both"/>
                        <w:textAlignment w:val="center"/>
                        <w:rPr>
                          <w:b/>
                          <w:color w:val="000000"/>
                          <w:szCs w:val="24"/>
                          <w:lang w:val="en-US"/>
                        </w:rPr>
                      </w:pPr>
                      <w:r>
                        <w:rPr>
                          <w:b/>
                          <w:color w:val="000000"/>
                          <w:szCs w:val="24"/>
                        </w:rPr>
                        <w:t>„</w:t>
                      </w:r>
                      <w:sdt>
                        <w:sdtPr>
                          <w:alias w:val="Numeris"/>
                          <w:tag w:val="nr_7420151704ef4041b94802b3f341db68"/>
                          <w:lock w:val="sdtLocked"/>
                          <w:richText/>
                        </w:sdtPr>
                        <w:sdtContent>
                          <w:r>
                            <w:rPr>
                              <w:b/>
                              <w:color w:val="000000"/>
                              <w:szCs w:val="24"/>
                            </w:rPr>
                            <w:t>20.9</w:t>
                          </w:r>
                        </w:sdtContent>
                      </w:sdt>
                      <w:r>
                        <w:rPr>
                          <w:b/>
                          <w:color w:val="000000"/>
                          <w:szCs w:val="24"/>
                        </w:rPr>
                        <w:t>. ūkininkas gali nušienauti pievą po birželio 20 d., o po to privalo ganyti;“.</w:t>
                      </w:r>
                    </w:p>
                  </w:sdtContent>
                </w:sdt>
              </w:sdtContent>
            </w:sdt>
          </w:sdtContent>
        </w:sdt>
        <w:sdt>
          <w:sdtPr>
            <w:alias w:val="13 p."/>
            <w:tag w:val="part_d59cb0dcab7140e0bd08280ad21c374f"/>
            <w:lock w:val="sdtLocked"/>
            <w:richText/>
          </w:sdtPr>
          <w:sdtContent>
            <w:p w14:paraId="078C7904" w14:textId="1EEA6A8F">
              <w:pPr>
                <w:suppressAutoHyphens/>
                <w:overflowPunct w:val="0"/>
                <w:spacing w:line="360" w:lineRule="auto"/>
                <w:ind w:firstLine="709"/>
                <w:jc w:val="both"/>
                <w:textAlignment w:val="center"/>
                <w:rPr>
                  <w:bCs/>
                  <w:color w:val="000000"/>
                  <w:szCs w:val="24"/>
                  <w:lang w:val="en-US"/>
                </w:rPr>
              </w:pPr>
              <w:sdt>
                <w:sdtPr>
                  <w:alias w:val="Numeris"/>
                  <w:tag w:val="nr_d59cb0dcab7140e0bd08280ad21c374f"/>
                  <w:lock w:val="sdtLocked"/>
                  <w:richText/>
                </w:sdtPr>
                <w:sdtContent>
                  <w:r>
                    <w:rPr>
                      <w:bCs/>
                      <w:color w:val="000000"/>
                      <w:szCs w:val="24"/>
                      <w:lang w:val="en-US"/>
                    </w:rPr>
                    <w:t>13</w:t>
                  </w:r>
                </w:sdtContent>
              </w:sdt>
              <w:r>
                <w:rPr>
                  <w:bCs/>
                  <w:color w:val="000000"/>
                  <w:szCs w:val="24"/>
                  <w:lang w:val="en-US"/>
                </w:rPr>
                <w:t xml:space="preserve">.  Papildau 20.10 papunkčiu:</w:t>
              </w:r>
            </w:p>
            <w:sdt>
              <w:sdtPr>
                <w:alias w:val="citata"/>
                <w:tag w:val="part_693f32b3302e4cb59030e068bffc0370"/>
                <w:lock w:val="sdtLocked"/>
                <w:richText/>
              </w:sdtPr>
              <w:sdtContent>
                <w:sdt>
                  <w:sdtPr>
                    <w:alias w:val="12.10 pp."/>
                    <w:tag w:val="part_6ed1622ac7b34fa688b0e91a7c265836"/>
                    <w:lock w:val="sdtLocked"/>
                    <w:richText/>
                  </w:sdtPr>
                  <w:sdtContent>
                    <w:p w14:paraId="6603DFD5" w14:textId="3BA28997">
                      <w:pPr>
                        <w:suppressAutoHyphens/>
                        <w:overflowPunct w:val="0"/>
                        <w:spacing w:line="360" w:lineRule="auto"/>
                        <w:ind w:firstLine="709"/>
                        <w:jc w:val="both"/>
                        <w:textAlignment w:val="center"/>
                        <w:rPr>
                          <w:b/>
                          <w:szCs w:val="22"/>
                        </w:rPr>
                      </w:pPr>
                      <w:r>
                        <w:rPr>
                          <w:b/>
                          <w:color w:val="000000"/>
                          <w:szCs w:val="24"/>
                        </w:rPr>
                        <w:t>„</w:t>
                      </w:r>
                      <w:sdt>
                        <w:sdtPr>
                          <w:alias w:val="Numeris"/>
                          <w:tag w:val="nr_6ed1622ac7b34fa688b0e91a7c265836"/>
                          <w:lock w:val="sdtLocked"/>
                          <w:richText/>
                        </w:sdtPr>
                        <w:sdtContent>
                          <w:r>
                            <w:rPr>
                              <w:b/>
                              <w:color w:val="000000"/>
                              <w:szCs w:val="24"/>
                              <w:lang w:val="en-US"/>
                            </w:rPr>
                            <w:t>12.10</w:t>
                          </w:r>
                        </w:sdtContent>
                      </w:sdt>
                      <w:r>
                        <w:rPr>
                          <w:b/>
                          <w:color w:val="000000"/>
                          <w:szCs w:val="24"/>
                          <w:lang w:val="en-US"/>
                        </w:rPr>
                        <w:t xml:space="preserve"> p</w:t>
                      </w:r>
                      <w:r>
                        <w:rPr>
                          <w:b/>
                          <w:szCs w:val="22"/>
                        </w:rPr>
                        <w:t>o nuganymo (kai lauke po spalio 30 d. yra aiškių ganymo požymių (ekskrementų liekanos, išguldyta, ištrypta ir (arba) nuėsta žolė ar kiti požymiai) likusi nenuėsta žolė nebus laikoma neatitikimu reikalavimams.“</w:t>
                      </w:r>
                    </w:p>
                  </w:sdtContent>
                </w:sdt>
              </w:sdtContent>
            </w:sdt>
          </w:sdtContent>
        </w:sdt>
        <w:sdt>
          <w:sdtPr>
            <w:alias w:val="14 p."/>
            <w:tag w:val="part_3c5e2d9e532a4a158befffa51b48f4b9"/>
            <w:lock w:val="sdtLocked"/>
            <w:richText/>
          </w:sdtPr>
          <w:sdtContent>
            <w:p w14:paraId="5909E476" w14:textId="45818EF9">
              <w:pPr>
                <w:suppressAutoHyphens/>
                <w:overflowPunct w:val="0"/>
                <w:spacing w:line="360" w:lineRule="auto"/>
                <w:ind w:firstLine="709"/>
                <w:jc w:val="both"/>
                <w:textAlignment w:val="center"/>
              </w:pPr>
              <w:sdt>
                <w:sdtPr>
                  <w:alias w:val="Numeris"/>
                  <w:tag w:val="nr_3c5e2d9e532a4a158befffa51b48f4b9"/>
                  <w:lock w:val="sdtLocked"/>
                  <w:richText/>
                </w:sdtPr>
                <w:sdtContent>
                  <w:r>
                    <w:t>14</w:t>
                  </w:r>
                </w:sdtContent>
              </w:sdt>
              <w:r>
                <w:t>. Papildau 22.5 papunkčiu</w:t>
              </w:r>
            </w:p>
            <w:sdt>
              <w:sdtPr>
                <w:alias w:val="22.5 pp."/>
                <w:tag w:val="part_3b629297cd3849b3848c3c55afa0eb43"/>
                <w:lock w:val="sdtLocked"/>
                <w:richText/>
              </w:sdtPr>
              <w:sdtContent>
                <w:p w14:paraId="504514E4" w14:textId="6D3526E5">
                  <w:pPr>
                    <w:shd w:val="clear" w:color="auto" w:fill="FFFFFF"/>
                    <w:overflowPunct w:val="0"/>
                    <w:spacing w:line="360" w:lineRule="auto"/>
                    <w:ind w:firstLine="709"/>
                    <w:jc w:val="both"/>
                    <w:textAlignment w:val="baseline"/>
                    <w:rPr>
                      <w:b/>
                      <w:bCs/>
                    </w:rPr>
                  </w:pPr>
                  <w:r>
                    <w:rPr>
                      <w:b/>
                      <w:bCs/>
                    </w:rPr>
                    <w:t>„</w:t>
                  </w:r>
                  <w:sdt>
                    <w:sdtPr>
                      <w:alias w:val="Numeris"/>
                      <w:tag w:val="nr_3b629297cd3849b3848c3c55afa0eb43"/>
                      <w:lock w:val="sdtLocked"/>
                      <w:richText/>
                    </w:sdtPr>
                    <w:sdtContent>
                      <w:r>
                        <w:rPr>
                          <w:b/>
                          <w:bCs/>
                        </w:rPr>
                        <w:t>22.5</w:t>
                      </w:r>
                    </w:sdtContent>
                  </w:sdt>
                  <w:r>
                    <w:rPr>
                      <w:b/>
                      <w:bCs/>
                    </w:rPr>
                    <w:t>. iki kitų metų kovo 1 d. pareiškėjas privalo informuoti Agentūrą apie atliktus šlapynės sutvarkymo darbus naudojantis mobiliąja programėle „NMA agro“, pateikiant nuotraukas iš skirtingų lauko vietų, kuriose aiškiai matytųsi deklaruotos ir sutvarkytos šlapynės vaizdas.“</w:t>
                  </w:r>
                </w:p>
              </w:sdtContent>
            </w:sdt>
          </w:sdtContent>
        </w:sdt>
        <w:sdt>
          <w:sdtPr>
            <w:alias w:val="15 p."/>
            <w:tag w:val="part_077ccf8c790d4cadaa67a2778bd5a47c"/>
            <w:lock w:val="sdtLocked"/>
            <w:richText/>
          </w:sdtPr>
          <w:sdtContent>
            <w:p w14:paraId="1E149D89" w14:textId="179506DF">
              <w:pPr>
                <w:shd w:val="clear" w:color="auto" w:fill="FFFFFF"/>
                <w:overflowPunct w:val="0"/>
                <w:spacing w:line="360" w:lineRule="auto"/>
                <w:ind w:firstLine="709"/>
                <w:jc w:val="both"/>
                <w:textAlignment w:val="baseline"/>
              </w:pPr>
              <w:sdt>
                <w:sdtPr>
                  <w:alias w:val="Numeris"/>
                  <w:tag w:val="nr_077ccf8c790d4cadaa67a2778bd5a47c"/>
                  <w:lock w:val="sdtLocked"/>
                  <w:richText/>
                </w:sdtPr>
                <w:sdtContent>
                  <w:r>
                    <w:t>15</w:t>
                  </w:r>
                </w:sdtContent>
              </w:sdt>
              <w:r>
                <w:t>. Pakeičiu 26.6 papunktį ir jį išdėstau taip:</w:t>
              </w:r>
            </w:p>
            <w:sdt>
              <w:sdtPr>
                <w:alias w:val="citata"/>
                <w:tag w:val="part_ca4a63bbc32c4d4b907ad3cd28b0377b"/>
                <w:lock w:val="sdtLocked"/>
                <w:richText/>
              </w:sdtPr>
              <w:sdtContent>
                <w:sdt>
                  <w:sdtPr>
                    <w:alias w:val="26.6 pp."/>
                    <w:tag w:val="part_afcc8ef5f9ad49b1b38e00db088536a9"/>
                    <w:lock w:val="sdtLocked"/>
                    <w:richText/>
                  </w:sdtPr>
                  <w:sdtContent>
                    <w:p w14:paraId="4E199257" w14:textId="5095C296">
                      <w:pPr>
                        <w:shd w:val="clear" w:color="auto" w:fill="FFFFFF"/>
                        <w:overflowPunct w:val="0"/>
                        <w:spacing w:line="360" w:lineRule="auto"/>
                        <w:ind w:firstLine="709"/>
                        <w:jc w:val="both"/>
                        <w:textAlignment w:val="baseline"/>
                        <w:rPr>
                          <w:color w:val="000000"/>
                          <w:spacing w:val="-1"/>
                          <w:szCs w:val="22"/>
                        </w:rPr>
                      </w:pPr>
                      <w:r>
                        <w:rPr>
                          <w:rFonts w:eastAsia="Calibri"/>
                          <w:color w:val="000000"/>
                          <w:szCs w:val="22"/>
                        </w:rPr>
                        <w:t>„</w:t>
                      </w:r>
                      <w:sdt>
                        <w:sdtPr>
                          <w:alias w:val="Numeris"/>
                          <w:tag w:val="nr_afcc8ef5f9ad49b1b38e00db088536a9"/>
                          <w:lock w:val="sdtLocked"/>
                          <w:richText/>
                        </w:sdtPr>
                        <w:sdtContent>
                          <w:r>
                            <w:rPr>
                              <w:rFonts w:eastAsia="Calibri"/>
                              <w:color w:val="000000"/>
                              <w:szCs w:val="22"/>
                            </w:rPr>
                            <w:t>26.6</w:t>
                          </w:r>
                        </w:sdtContent>
                      </w:sdt>
                      <w:r>
                        <w:rPr>
                          <w:rFonts w:eastAsia="Calibri"/>
                          <w:color w:val="000000"/>
                          <w:szCs w:val="22"/>
                        </w:rPr>
                        <w:t xml:space="preserve">. </w:t>
                      </w:r>
                      <w:r>
                        <w:rPr>
                          <w:color w:val="000000"/>
                          <w:spacing w:val="-1"/>
                          <w:szCs w:val="22"/>
                        </w:rPr>
                        <w:t xml:space="preserve">Kai pareiškėjų arba jų valdos partnerio ar valdoje registruoto šeimos nario nuo praėjusių metų rugpjūčio 1 d. iki einamųjų metų liepos 31 d. laikytų žolėdžių ūkinių gyvūnų metinis vidurkis sudarė mažiau negu 0,3 SG hektarui, nenuganytos žolės likučius būtina nušienauti ir pašalinti nušienautą žolę bei nenuganytos arba nušienautos žolės likučius iki </w:t>
                      </w:r>
                      <w:r>
                        <w:rPr>
                          <w:b/>
                          <w:bCs/>
                          <w:color w:val="000000"/>
                          <w:spacing w:val="-1"/>
                          <w:szCs w:val="22"/>
                        </w:rPr>
                        <w:t>spalio 30 d.</w:t>
                      </w:r>
                      <w:r>
                        <w:rPr>
                          <w:color w:val="000000"/>
                          <w:spacing w:val="-1"/>
                          <w:szCs w:val="22"/>
                        </w:rPr>
                        <w:t xml:space="preserve"> </w:t>
                      </w:r>
                      <w:r>
                        <w:rPr>
                          <w:strike/>
                          <w:color w:val="000000"/>
                          <w:spacing w:val="-1"/>
                          <w:szCs w:val="22"/>
                        </w:rPr>
                        <w:t>kitų metų kovo 1 d</w:t>
                      </w:r>
                      <w:r>
                        <w:rPr>
                          <w:color w:val="000000"/>
                          <w:spacing w:val="-1"/>
                          <w:szCs w:val="22"/>
                        </w:rPr>
                        <w:t>. Tais atvejais, kai žolėdžių ūkinių gyvūnų metinis vidurkis sudarė 0,3–1 SG hektarui, ir lauke yra aiškių ganymo požymių (ekskrementų liekanos, išguldyta ir (arba) nuėsta žolė ar kiti požymiai), šių plotų nebūtina papildomai šienauti, o po ganymo lauke likusi nenuėsta žolė nebus laikoma neatitikimu reikalavimams. Nušienautos ir nenuganytos žolės likučių smulkinimas ir paskleidimas draudžiamas, išskyrus žolės likučius ganytuose plotuose, kai žolėdžių ūkinių gyvūnų metinis vidurkis sudarė 0,5–1 SG (vertinamas visų deklaruojamų pievų plotų ir laikytų žolėdžių ūkinių gyvūnų (galvijų, arklių, avių, ožkų) santykis).“</w:t>
                      </w:r>
                    </w:p>
                  </w:sdtContent>
                </w:sdt>
              </w:sdtContent>
            </w:sdt>
          </w:sdtContent>
        </w:sdt>
        <w:sdt>
          <w:sdtPr>
            <w:alias w:val="16 p."/>
            <w:tag w:val="part_46359df2232c40dbaa68d4759e22573d"/>
            <w:lock w:val="sdtLocked"/>
            <w:richText/>
          </w:sdtPr>
          <w:sdtContent>
            <w:p w14:paraId="00AC491E" w14:textId="5A33C182">
              <w:pPr>
                <w:suppressAutoHyphens/>
                <w:overflowPunct w:val="0"/>
                <w:spacing w:line="360" w:lineRule="auto"/>
                <w:ind w:firstLine="709"/>
                <w:jc w:val="both"/>
                <w:textAlignment w:val="center"/>
                <w:rPr>
                  <w:color w:val="000000"/>
                  <w:szCs w:val="22"/>
                </w:rPr>
              </w:pPr>
              <w:sdt>
                <w:sdtPr>
                  <w:alias w:val="Numeris"/>
                  <w:tag w:val="nr_46359df2232c40dbaa68d4759e22573d"/>
                  <w:lock w:val="sdtLocked"/>
                  <w:richText/>
                </w:sdtPr>
                <w:sdtContent>
                  <w:r>
                    <w:rPr>
                      <w:color w:val="000000"/>
                      <w:szCs w:val="22"/>
                    </w:rPr>
                    <w:t>16</w:t>
                  </w:r>
                </w:sdtContent>
              </w:sdt>
              <w:r>
                <w:rPr>
                  <w:color w:val="000000"/>
                  <w:szCs w:val="22"/>
                </w:rPr>
                <w:t>. Pakeičiu 55.9 papunktį ir jį išdėstau taip:</w:t>
              </w:r>
            </w:p>
            <w:sdt>
              <w:sdtPr>
                <w:alias w:val="citata"/>
                <w:tag w:val="part_1008cd8bc61d4fb5ac654cf859e0895e"/>
                <w:lock w:val="sdtLocked"/>
                <w:richText/>
              </w:sdtPr>
              <w:sdtContent>
                <w:sdt>
                  <w:sdtPr>
                    <w:alias w:val="55.9 pp."/>
                    <w:tag w:val="part_239ed946649f4a9ead82585f1d519f3a"/>
                    <w:lock w:val="sdtLocked"/>
                    <w:richText/>
                  </w:sdtPr>
                  <w:sdtContent>
                    <w:p w14:paraId="7B1AA042" w14:textId="55F8E493">
                      <w:pPr>
                        <w:shd w:val="clear" w:color="auto" w:fill="FFFFFF"/>
                        <w:suppressAutoHyphens/>
                        <w:overflowPunct w:val="0"/>
                        <w:spacing w:line="360" w:lineRule="auto"/>
                        <w:ind w:firstLine="709"/>
                        <w:jc w:val="both"/>
                        <w:textAlignment w:val="center"/>
                        <w:rPr>
                          <w:color w:val="000000"/>
                        </w:rPr>
                      </w:pPr>
                      <w:r>
                        <w:rPr>
                          <w:color w:val="000000"/>
                        </w:rPr>
                        <w:t>„</w:t>
                      </w:r>
                      <w:sdt>
                        <w:sdtPr>
                          <w:alias w:val="Numeris"/>
                          <w:tag w:val="nr_239ed946649f4a9ead82585f1d519f3a"/>
                          <w:lock w:val="sdtLocked"/>
                          <w:richText/>
                        </w:sdtPr>
                        <w:sdtContent>
                          <w:r>
                            <w:rPr>
                              <w:color w:val="000000"/>
                            </w:rPr>
                            <w:t>55.9</w:t>
                          </w:r>
                        </w:sdtContent>
                      </w:sdt>
                      <w:r>
                        <w:rPr>
                          <w:color w:val="000000"/>
                        </w:rPr>
                        <w:t xml:space="preserve">. paramos gavėjas nesilaiko Taisyklių 19.7 papunktyje nurodyto reikalavimo pildyti Augalų apsaugos produktų </w:t>
                      </w:r>
                      <w:r>
                        <w:rPr>
                          <w:b/>
                          <w:bCs/>
                          <w:color w:val="000000"/>
                        </w:rPr>
                        <w:t>naudojimo</w:t>
                      </w:r>
                      <w:r>
                        <w:rPr>
                          <w:color w:val="000000"/>
                        </w:rPr>
                        <w:t xml:space="preserve"> apskaitos žurnalą, 19.8.1 papunktyje nurodyto reikalavimo turėti ir įgyvendinti tręšimo planus, nurodytus Mėšlo ir srutų tvarkymo aplinkosaugos apraše, bei 19.8.2 papunktyje nurodyto reikalavimo </w:t>
                      </w:r>
                      <w:r>
                        <w:rPr>
                          <w:b/>
                          <w:bCs/>
                          <w:color w:val="000000"/>
                        </w:rPr>
                        <w:t>įvesti į PPIS (adresu https://paseliai.vic.lt) duomenis apie panaudotas organines ir (arba) mineralines trąšas, kalkinimo medžiagas</w:t>
                      </w:r>
                      <w:r>
                        <w:rPr>
                          <w:color w:val="000000"/>
                        </w:rPr>
                        <w:t>, paramos gavėjui taikomos sankcijos vadovaujantis Sankcijų už kompleksinės paramos reikalavimų pažeidimą taikymo metodika, patvirtinta Lietuvos Respublikos žemės ūkio ministro 2009 m. gegužės 9 d. įsakymu Nr. 3D-306 „Dėl Sankcijų už kompleksinės paramos reikalavimų pažeidimą taikymo metodikos patvirtinimo“;“.</w:t>
                      </w:r>
                    </w:p>
                  </w:sdtContent>
                </w:sdt>
              </w:sdtContent>
            </w:sdt>
          </w:sdtContent>
        </w:sdt>
        <w:sdt>
          <w:sdtPr>
            <w:alias w:val="17 p."/>
            <w:tag w:val="part_51246a4dd6294f2b8067b05357b46fa3"/>
            <w:lock w:val="sdtLocked"/>
            <w:richText/>
          </w:sdtPr>
          <w:sdtContent>
            <w:p w14:paraId="69FC2C6E" w14:textId="4A384016">
              <w:pPr>
                <w:shd w:val="clear" w:color="auto" w:fill="FFFFFF"/>
                <w:suppressAutoHyphens/>
                <w:overflowPunct w:val="0"/>
                <w:spacing w:line="360" w:lineRule="auto"/>
                <w:ind w:firstLine="709"/>
                <w:jc w:val="both"/>
                <w:textAlignment w:val="center"/>
                <w:rPr>
                  <w:color w:val="000000"/>
                </w:rPr>
              </w:pPr>
              <w:sdt>
                <w:sdtPr>
                  <w:alias w:val="Numeris"/>
                  <w:tag w:val="nr_51246a4dd6294f2b8067b05357b46fa3"/>
                  <w:lock w:val="sdtLocked"/>
                  <w:richText/>
                </w:sdtPr>
                <w:sdtContent>
                  <w:r>
                    <w:rPr>
                      <w:color w:val="000000"/>
                    </w:rPr>
                    <w:t>17</w:t>
                  </w:r>
                </w:sdtContent>
              </w:sdt>
              <w:r>
                <w:rPr>
                  <w:color w:val="000000"/>
                </w:rPr>
                <w:t>. Pakeičiu 55.11 papunktį ir jį išdėstau taip:</w:t>
              </w:r>
            </w:p>
            <w:sdt>
              <w:sdtPr>
                <w:alias w:val="citata"/>
                <w:tag w:val="part_6097b4d4b4af4710b9ee75cfa5c2e949"/>
                <w:lock w:val="sdtLocked"/>
                <w:richText/>
              </w:sdtPr>
              <w:sdtContent>
                <w:sdt>
                  <w:sdtPr>
                    <w:alias w:val="55.11 pp."/>
                    <w:tag w:val="part_faf63a9dd81742d29604c616d8e01f0f"/>
                    <w:lock w:val="sdtLocked"/>
                    <w:richText/>
                  </w:sdtPr>
                  <w:sdtContent>
                    <w:p w14:paraId="038028D6" w14:textId="55F34FD8">
                      <w:pPr>
                        <w:shd w:val="clear" w:color="auto" w:fill="FFFFFF"/>
                        <w:suppressAutoHyphens/>
                        <w:overflowPunct w:val="0"/>
                        <w:spacing w:line="360" w:lineRule="auto"/>
                        <w:ind w:firstLine="709"/>
                        <w:jc w:val="both"/>
                        <w:textAlignment w:val="center"/>
                        <w:rPr>
                          <w:color w:val="000000"/>
                        </w:rPr>
                      </w:pPr>
                      <w:r>
                        <w:rPr>
                          <w:color w:val="000000"/>
                        </w:rPr>
                        <w:t>„</w:t>
                      </w:r>
                      <w:sdt>
                        <w:sdtPr>
                          <w:alias w:val="Numeris"/>
                          <w:tag w:val="nr_faf63a9dd81742d29604c616d8e01f0f"/>
                          <w:lock w:val="sdtLocked"/>
                          <w:richText/>
                        </w:sdtPr>
                        <w:sdtContent>
                          <w:r>
                            <w:rPr>
                              <w:color w:val="000000"/>
                            </w:rPr>
                            <w:t>55.11</w:t>
                          </w:r>
                        </w:sdtContent>
                      </w:sdt>
                      <w:r>
                        <w:rPr>
                          <w:color w:val="000000"/>
                        </w:rPr>
                        <w:t xml:space="preserve">. paramos gavėjas nesilaiko Taisyklių 19.8.2 papunktyje nurodyto reikalavimo </w:t>
                      </w:r>
                      <w:r>
                        <w:rPr>
                          <w:b/>
                          <w:bCs/>
                          <w:color w:val="000000"/>
                        </w:rPr>
                        <w:t xml:space="preserve">įvesti į PPIS  (adresu https://paseliai.vic.lt) duomenis apie panaudotas organines ir (arba) mineralines trąšas, kalkinimo medžiagas</w:t>
                      </w:r>
                      <w:r>
                        <w:rPr>
                          <w:color w:val="000000"/>
                        </w:rPr>
                        <w:t xml:space="preserve">, 19.11 papunktyje nurodyto reikalavimo pildyti Atliktų ūkio darbų </w:t>
                      </w:r>
                      <w:r>
                        <w:rPr>
                          <w:b/>
                          <w:bCs/>
                          <w:color w:val="000000"/>
                        </w:rPr>
                        <w:t>pagal veiklas</w:t>
                      </w:r>
                      <w:r>
                        <w:rPr>
                          <w:color w:val="000000"/>
                        </w:rPr>
                        <w:t xml:space="preserve"> </w:t>
                      </w:r>
                      <w:r>
                        <w:rPr>
                          <w:b/>
                          <w:bCs/>
                          <w:color w:val="000000"/>
                        </w:rPr>
                        <w:t>žurnalą pagal Lietuvos kaimo plėtros 2014–2020 metų programos priemonių „Agrarinė aplinkosauga ir klimatas“, „Su „Natura 2000“ ir Vandens pagrindų direktyva susijusios išmokos“ veiklas</w:t>
                      </w:r>
                      <w:r>
                        <w:rPr>
                          <w:color w:val="000000"/>
                        </w:rPr>
                        <w:t xml:space="preserve"> žurnalą, išmoka mažinama 1 proc. visos apskaičiuotos paramos sumos pagal atitinkamą Priemonės veiklą už kiekvieno šiame punkte įvardyto žurnalo nepildymą;“.</w:t>
                      </w:r>
                    </w:p>
                  </w:sdtContent>
                </w:sdt>
              </w:sdtContent>
            </w:sdt>
          </w:sdtContent>
        </w:sdt>
        <w:sdt>
          <w:sdtPr>
            <w:alias w:val="18 p."/>
            <w:tag w:val="part_75e438d2e0ca4d34beece36ab8fcaa7d"/>
            <w:lock w:val="sdtLocked"/>
            <w:richText/>
          </w:sdtPr>
          <w:sdtContent>
            <w:p w14:paraId="6E4ABD4A" w14:textId="66118A19">
              <w:pPr>
                <w:shd w:val="clear" w:color="auto" w:fill="FFFFFF"/>
                <w:overflowPunct w:val="0"/>
                <w:spacing w:line="360" w:lineRule="auto"/>
                <w:ind w:firstLine="709"/>
                <w:jc w:val="both"/>
                <w:textAlignment w:val="baseline"/>
              </w:pPr>
              <w:sdt>
                <w:sdtPr>
                  <w:alias w:val="Numeris"/>
                  <w:tag w:val="nr_75e438d2e0ca4d34beece36ab8fcaa7d"/>
                  <w:lock w:val="sdtLocked"/>
                  <w:richText/>
                </w:sdtPr>
                <w:sdtContent>
                  <w:r>
                    <w:t>18</w:t>
                  </w:r>
                </w:sdtContent>
              </w:sdt>
              <w:r>
                <w:t>. Papildau 56.9 papunkčiu:</w:t>
              </w:r>
            </w:p>
            <w:sdt>
              <w:sdtPr>
                <w:alias w:val="citata"/>
                <w:tag w:val="part_b094a291413b41cd95f3706bb71294fa"/>
                <w:lock w:val="sdtLocked"/>
                <w:richText/>
              </w:sdtPr>
              <w:sdtContent>
                <w:sdt>
                  <w:sdtPr>
                    <w:alias w:val="56.9 pp."/>
                    <w:tag w:val="part_25d6ef0d89584d5db3500a38c18c90b0"/>
                    <w:lock w:val="sdtLocked"/>
                    <w:richText/>
                  </w:sdtPr>
                  <w:sdtContent>
                    <w:p w14:paraId="2310F28A" w14:textId="0F080170">
                      <w:pPr>
                        <w:shd w:val="clear" w:color="auto" w:fill="FFFFFF"/>
                        <w:overflowPunct w:val="0"/>
                        <w:spacing w:line="360" w:lineRule="auto"/>
                        <w:ind w:firstLine="709"/>
                        <w:jc w:val="both"/>
                        <w:textAlignment w:val="baseline"/>
                      </w:pPr>
                      <w:r>
                        <w:t>„</w:t>
                      </w:r>
                      <w:sdt>
                        <w:sdtPr>
                          <w:alias w:val="Numeris"/>
                          <w:tag w:val="nr_25d6ef0d89584d5db3500a38c18c90b0"/>
                          <w:lock w:val="sdtLocked"/>
                          <w:richText/>
                        </w:sdtPr>
                        <w:sdtContent>
                          <w:r>
                            <w:t>56.9</w:t>
                          </w:r>
                        </w:sdtContent>
                      </w:sdt>
                      <w:r>
                        <w:t xml:space="preserve">.  </w:t>
                      </w:r>
                      <w:r>
                        <w:rPr>
                          <w:b/>
                          <w:bCs/>
                        </w:rPr>
                        <w:t>einamaisiais metais, kai pažeidimas už nesutvarkytus plotus pagal veiklą „Ekstensyvus šlapynių tvarkymas“ nustatytas dvejus paraiškų teikimo metus iš eilės, nepriklausomai nuo nenugalimos jėgos (</w:t>
                      </w:r>
                      <w:r>
                        <w:rPr>
                          <w:b/>
                          <w:bCs/>
                          <w:i/>
                          <w:iCs/>
                        </w:rPr>
                        <w:t>force majeure</w:t>
                      </w:r>
                      <w:r>
                        <w:rPr>
                          <w:b/>
                          <w:bCs/>
                        </w:rPr>
                        <w:t>) aplinkybių.“</w:t>
                      </w:r>
                    </w:p>
                  </w:sdtContent>
                </w:sdt>
              </w:sdtContent>
            </w:sdt>
          </w:sdtContent>
        </w:sdt>
        <w:sdt>
          <w:sdtPr>
            <w:alias w:val="19 p."/>
            <w:tag w:val="part_6cea3d68d4944b07b31f96cb43ff1c22"/>
            <w:lock w:val="sdtLocked"/>
            <w:richText/>
          </w:sdtPr>
          <w:sdtContent>
            <w:p w14:paraId="340584F6" w14:textId="7426B920">
              <w:pPr>
                <w:shd w:val="clear" w:color="auto" w:fill="FFFFFF"/>
                <w:overflowPunct w:val="0"/>
                <w:spacing w:line="360" w:lineRule="auto"/>
                <w:ind w:firstLine="709"/>
                <w:jc w:val="both"/>
                <w:textAlignment w:val="baseline"/>
              </w:pPr>
              <w:sdt>
                <w:sdtPr>
                  <w:alias w:val="Numeris"/>
                  <w:tag w:val="nr_6cea3d68d4944b07b31f96cb43ff1c22"/>
                  <w:lock w:val="sdtLocked"/>
                  <w:richText/>
                </w:sdtPr>
                <w:sdtContent>
                  <w:r>
                    <w:t>19</w:t>
                  </w:r>
                </w:sdtContent>
              </w:sdt>
              <w:r>
                <w:t>. Papildau 56.10 papunkčiu:</w:t>
              </w:r>
            </w:p>
            <w:sdt>
              <w:sdtPr>
                <w:alias w:val="citata"/>
                <w:tag w:val="part_4cd96ce5a44a475c8dbd650414bfca2b"/>
                <w:lock w:val="sdtLocked"/>
                <w:richText/>
              </w:sdtPr>
              <w:sdtContent>
                <w:sdt>
                  <w:sdtPr>
                    <w:alias w:val="56.10 pp."/>
                    <w:tag w:val="part_4f76ad1f6b4a47bf9594f6e021d11e3b"/>
                    <w:lock w:val="sdtLocked"/>
                    <w:richText/>
                  </w:sdtPr>
                  <w:sdtContent>
                    <w:p w14:paraId="097CF69F" w14:textId="4FEAA67A">
                      <w:pPr>
                        <w:shd w:val="clear" w:color="auto" w:fill="FFFFFF"/>
                        <w:overflowPunct w:val="0"/>
                        <w:spacing w:line="360" w:lineRule="auto"/>
                        <w:ind w:firstLine="709"/>
                        <w:jc w:val="both"/>
                        <w:textAlignment w:val="baseline"/>
                        <w:rPr>
                          <w:b/>
                          <w:bCs/>
                        </w:rPr>
                      </w:pPr>
                      <w:r>
                        <w:rPr>
                          <w:b/>
                          <w:bCs/>
                        </w:rPr>
                        <w:t>„</w:t>
                      </w:r>
                      <w:sdt>
                        <w:sdtPr>
                          <w:alias w:val="Numeris"/>
                          <w:tag w:val="nr_4f76ad1f6b4a47bf9594f6e021d11e3b"/>
                          <w:lock w:val="sdtLocked"/>
                          <w:richText/>
                        </w:sdtPr>
                        <w:sdtContent>
                          <w:r>
                            <w:rPr>
                              <w:b/>
                              <w:bCs/>
                            </w:rPr>
                            <w:t>56.10</w:t>
                          </w:r>
                        </w:sdtContent>
                      </w:sdt>
                      <w:r>
                        <w:rPr>
                          <w:b/>
                          <w:bCs/>
                        </w:rPr>
                        <w:t xml:space="preserve">. jei paramos gavėjas iki kitų metų kovo 1 d. nepateikia nuotraukų iš laukų, naudodamasis mobiliąja programėle „NMA agro“. Pavėluotai šiame punkte paminėtos nuotraukos priimamos iki kovo 25 d., už kiekvieną pavėluotą darbo dieną (savaitgaliai, šventinės dienos ir po jų einanti pirma darbo diena laikomi viena darbo diena) paramą pagal veiklą „Ekstensyvus šlapynių tvarkymas“ mažinant 1 proc. Po kovo  25 d. pateiktos šiame punkte paminėtos nuotraukos neadministruojamos, išskyrus atvejus, kai vėlavimą lėmė nuo pareiškėjo valios nepriklausančios (force majeure) aplinkybės. Jei nustatoma, kad nuotraukos nebuvo pateiktos dėl nuo pareiškėjo valios nepriklausančių (force majeure) aplinkybių, parama (1 proc. už kiekvieną pavėluotą darbo dieną) nemažinama.“   </w:t>
                      </w:r>
                    </w:p>
                  </w:sdtContent>
                </w:sdt>
              </w:sdtContent>
            </w:sdt>
          </w:sdtContent>
        </w:sdt>
        <w:sdt>
          <w:sdtPr>
            <w:alias w:val="20 p."/>
            <w:tag w:val="part_49fc706b36a54bde9aff8f8ac2915616"/>
            <w:lock w:val="sdtLocked"/>
            <w:richText/>
          </w:sdtPr>
          <w:sdtContent>
            <w:p w14:paraId="270678B3" w14:textId="6A1C7564">
              <w:pPr>
                <w:shd w:val="clear" w:color="auto" w:fill="FFFFFF"/>
                <w:overflowPunct w:val="0"/>
                <w:spacing w:line="360" w:lineRule="auto"/>
                <w:ind w:firstLine="709"/>
                <w:jc w:val="both"/>
                <w:textAlignment w:val="baseline"/>
              </w:pPr>
              <w:sdt>
                <w:sdtPr>
                  <w:alias w:val="Numeris"/>
                  <w:tag w:val="nr_49fc706b36a54bde9aff8f8ac2915616"/>
                  <w:lock w:val="sdtLocked"/>
                  <w:richText/>
                </w:sdtPr>
                <w:sdtContent>
                  <w:r>
                    <w:t>20</w:t>
                  </w:r>
                </w:sdtContent>
              </w:sdt>
              <w:r>
                <w:t>. Pakeičiu 58.6 papunktį ir jį išdėstau taip:</w:t>
              </w:r>
            </w:p>
            <w:sdt>
              <w:sdtPr>
                <w:alias w:val="citata"/>
                <w:tag w:val="part_9772a8e2c94643bbb802c923793a7ec8"/>
                <w:lock w:val="sdtLocked"/>
                <w:richText/>
              </w:sdtPr>
              <w:sdtContent>
                <w:sdt>
                  <w:sdtPr>
                    <w:alias w:val="58.6 pp."/>
                    <w:tag w:val="part_538c157569f745ec87161d4f6b258ada"/>
                    <w:lock w:val="sdtLocked"/>
                    <w:richText/>
                  </w:sdtPr>
                  <w:sdtContent>
                    <w:p w14:paraId="690E9A21" w14:textId="6733C6C1">
                      <w:pPr>
                        <w:overflowPunct w:val="0"/>
                        <w:spacing w:line="360" w:lineRule="auto"/>
                        <w:ind w:firstLine="709"/>
                        <w:jc w:val="both"/>
                        <w:textAlignment w:val="baseline"/>
                        <w:rPr>
                          <w:szCs w:val="24"/>
                        </w:rPr>
                      </w:pPr>
                      <w:r>
                        <w:rPr>
                          <w:color w:val="000000"/>
                          <w:szCs w:val="24"/>
                        </w:rPr>
                        <w:t>„</w:t>
                      </w:r>
                      <w:sdt>
                        <w:sdtPr>
                          <w:alias w:val="Numeris"/>
                          <w:tag w:val="nr_538c157569f745ec87161d4f6b258ada"/>
                          <w:lock w:val="sdtLocked"/>
                          <w:richText/>
                        </w:sdtPr>
                        <w:sdtContent>
                          <w:r>
                            <w:rPr>
                              <w:color w:val="000000"/>
                              <w:szCs w:val="24"/>
                            </w:rPr>
                            <w:t>58.6</w:t>
                          </w:r>
                        </w:sdtContent>
                      </w:sdt>
                      <w:r>
                        <w:rPr>
                          <w:color w:val="000000"/>
                          <w:szCs w:val="24"/>
                        </w:rPr>
                        <w:t xml:space="preserve">. kai pareiškėjas ir (arba) paramos gavėjas </w:t>
                      </w:r>
                      <w:r>
                        <w:rPr>
                          <w:b/>
                          <w:bCs/>
                          <w:color w:val="000000"/>
                          <w:szCs w:val="24"/>
                        </w:rPr>
                        <w:t>einamaisiais metais</w:t>
                      </w:r>
                      <w:r>
                        <w:rPr>
                          <w:color w:val="000000"/>
                          <w:szCs w:val="24"/>
                        </w:rPr>
                        <w:t xml:space="preserve"> </w:t>
                      </w:r>
                      <w:r>
                        <w:rPr>
                          <w:strike/>
                          <w:color w:val="000000"/>
                          <w:szCs w:val="24"/>
                        </w:rPr>
                        <w:t>2020 m.</w:t>
                      </w:r>
                      <w:r>
                        <w:rPr>
                          <w:color w:val="000000"/>
                          <w:szCs w:val="24"/>
                        </w:rPr>
                        <w:t xml:space="preserve"> nesilaikė įsipareigojimų dėl objektyvių aplinkybių (kai lauke ar jo dalyje buvo tvarkomas valstybės turtas (melioracijos grioviai) ir pan.) ir jeigu pareiškėjas ir (</w:t>
                      </w:r>
                      <w:r>
                        <w:rPr>
                          <w:szCs w:val="24"/>
                        </w:rPr>
                        <w:t>arba) paramos gavėjas nuo šiame papunktyje nurodytų aplinkybių sužinojimo nedelsdamas raštu, bet ne vėliau kaip per 15 darbo dienų, informavo Agentūrą;“.</w:t>
                      </w:r>
                    </w:p>
                  </w:sdtContent>
                </w:sdt>
              </w:sdtContent>
            </w:sdt>
          </w:sdtContent>
        </w:sdt>
        <w:sdt>
          <w:sdtPr>
            <w:alias w:val="21 p."/>
            <w:tag w:val="part_50474ac58e3a446884bcf482f09cad5f"/>
            <w:lock w:val="sdtLocked"/>
            <w:richText/>
          </w:sdtPr>
          <w:sdtContent>
            <w:p w14:paraId="794E3AD3" w14:textId="77ACE8B1">
              <w:pPr>
                <w:overflowPunct w:val="0"/>
                <w:spacing w:line="360" w:lineRule="auto"/>
                <w:ind w:firstLine="709"/>
                <w:jc w:val="both"/>
                <w:textAlignment w:val="baseline"/>
                <w:rPr>
                  <w:szCs w:val="24"/>
                </w:rPr>
              </w:pPr>
              <w:sdt>
                <w:sdtPr>
                  <w:alias w:val="Numeris"/>
                  <w:tag w:val="nr_50474ac58e3a446884bcf482f09cad5f"/>
                  <w:lock w:val="sdtLocked"/>
                  <w:richText/>
                </w:sdtPr>
                <w:sdtContent>
                  <w:r>
                    <w:rPr>
                      <w:szCs w:val="24"/>
                    </w:rPr>
                    <w:t>21</w:t>
                  </w:r>
                </w:sdtContent>
              </w:sdt>
              <w:r>
                <w:rPr>
                  <w:szCs w:val="24"/>
                </w:rPr>
                <w:t>. Pripažįstu netekusiu galios 2 priedą.</w:t>
              </w:r>
            </w:p>
          </w:sdtContent>
        </w:sdt>
        <w:sdt>
          <w:sdtPr>
            <w:alias w:val="22 p."/>
            <w:tag w:val="part_aad5c4c8cda34ed1806d5250ba5489b6"/>
            <w:lock w:val="sdtLocked"/>
            <w:richText/>
          </w:sdtPr>
          <w:sdtContent>
            <w:p w14:paraId="5A33C312" w14:textId="09FD188C">
              <w:pPr>
                <w:overflowPunct w:val="0"/>
                <w:spacing w:line="360" w:lineRule="auto"/>
                <w:ind w:firstLine="709"/>
                <w:jc w:val="both"/>
                <w:textAlignment w:val="baseline"/>
                <w:rPr>
                  <w:color w:val="000000"/>
                </w:rPr>
              </w:pPr>
              <w:sdt>
                <w:sdtPr>
                  <w:alias w:val="Numeris"/>
                  <w:tag w:val="nr_aad5c4c8cda34ed1806d5250ba5489b6"/>
                  <w:lock w:val="sdtLocked"/>
                  <w:richText/>
                </w:sdtPr>
                <w:sdtContent>
                  <w:r>
                    <w:rPr>
                      <w:szCs w:val="24"/>
                    </w:rPr>
                    <w:t>22</w:t>
                  </w:r>
                </w:sdtContent>
              </w:sdt>
              <w:r>
                <w:rPr>
                  <w:szCs w:val="24"/>
                </w:rPr>
                <w:t>. Pakeičiu 7 priedą ir jį išdėstau nauja redakcija (pridedama).</w:t>
              </w:r>
            </w:p>
            <w:p w14:paraId="0ECF7A4F" w14:textId="77777777">
              <w:pPr>
                <w:overflowPunct w:val="0"/>
                <w:spacing w:line="360" w:lineRule="auto"/>
                <w:jc w:val="both"/>
                <w:textAlignment w:val="baseline"/>
              </w:pPr>
            </w:p>
          </w:sdtContent>
        </w:sdt>
        <w:sdt>
          <w:sdtPr>
            <w:alias w:val="signatura"/>
            <w:tag w:val="part_c27ccc06084d4dbeb5438ab5cbb99672"/>
            <w:lock w:val="sdtLocked"/>
            <w:richText/>
          </w:sdtPr>
          <w:sdtContent>
            <w:p w14:paraId="4893EA56" w14:textId="08731A88">
              <w:pPr>
                <w:overflowPunct w:val="0"/>
                <w:spacing w:line="360" w:lineRule="auto"/>
                <w:jc w:val="both"/>
                <w:textAlignment w:val="baseline"/>
              </w:pPr>
              <w:r>
                <w:t xml:space="preserve">Žemės ūkio ministras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19747" w14:textId="77777777">
      <w:pPr>
        <w:overflowPunct w:val="0"/>
        <w:jc w:val="both"/>
        <w:textAlignment w:val="baseline"/>
        <w:rPr>
          <w:lang w:val="en-GB"/>
        </w:rPr>
      </w:pPr>
      <w:r>
        <w:rPr>
          <w:lang w:val="en-GB"/>
        </w:rPr>
        <w:separator/>
      </w:r>
    </w:p>
  </w:endnote>
  <w:endnote w:type="continuationSeparator" w:id="0">
    <w:p w14:paraId="485AB84D"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1E43C7"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47740"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60CC2"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9861B8" w14:textId="77777777">
      <w:pPr>
        <w:overflowPunct w:val="0"/>
        <w:jc w:val="both"/>
        <w:textAlignment w:val="baseline"/>
        <w:rPr>
          <w:lang w:val="en-GB"/>
        </w:rPr>
      </w:pPr>
      <w:r>
        <w:rPr>
          <w:lang w:val="en-GB"/>
        </w:rPr>
        <w:separator/>
      </w:r>
    </w:p>
  </w:footnote>
  <w:footnote w:type="continuationSeparator" w:id="0">
    <w:p w14:paraId="3F69D5F0"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C89F4"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064169"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5108585F"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27AEB"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0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425C00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360466">
      <w:bodyDiv w:val="1"/>
      <w:marLeft w:val="0"/>
      <w:marRight w:val="0"/>
      <w:marTop w:val="0"/>
      <w:marBottom w:val="0"/>
      <w:divBdr>
        <w:top w:val="none" w:sz="0" w:space="0" w:color="auto"/>
        <w:left w:val="none" w:sz="0" w:space="0" w:color="auto"/>
        <w:bottom w:val="none" w:sz="0" w:space="0" w:color="auto"/>
        <w:right w:val="none" w:sz="0" w:space="0" w:color="auto"/>
      </w:divBdr>
    </w:div>
    <w:div w:id="884677730">
      <w:bodyDiv w:val="1"/>
      <w:marLeft w:val="0"/>
      <w:marRight w:val="0"/>
      <w:marTop w:val="0"/>
      <w:marBottom w:val="0"/>
      <w:divBdr>
        <w:top w:val="none" w:sz="0" w:space="0" w:color="auto"/>
        <w:left w:val="none" w:sz="0" w:space="0" w:color="auto"/>
        <w:bottom w:val="none" w:sz="0" w:space="0" w:color="auto"/>
        <w:right w:val="none" w:sz="0" w:space="0" w:color="auto"/>
      </w:divBdr>
    </w:div>
    <w:div w:id="915673776">
      <w:bodyDiv w:val="1"/>
      <w:marLeft w:val="0"/>
      <w:marRight w:val="0"/>
      <w:marTop w:val="0"/>
      <w:marBottom w:val="0"/>
      <w:divBdr>
        <w:top w:val="none" w:sz="0" w:space="0" w:color="auto"/>
        <w:left w:val="none" w:sz="0" w:space="0" w:color="auto"/>
        <w:bottom w:val="none" w:sz="0" w:space="0" w:color="auto"/>
        <w:right w:val="none" w:sz="0" w:space="0" w:color="auto"/>
      </w:divBdr>
    </w:div>
    <w:div w:id="1028916153">
      <w:bodyDiv w:val="1"/>
      <w:marLeft w:val="0"/>
      <w:marRight w:val="0"/>
      <w:marTop w:val="0"/>
      <w:marBottom w:val="0"/>
      <w:divBdr>
        <w:top w:val="none" w:sz="0" w:space="0" w:color="auto"/>
        <w:left w:val="none" w:sz="0" w:space="0" w:color="auto"/>
        <w:bottom w:val="none" w:sz="0" w:space="0" w:color="auto"/>
        <w:right w:val="none" w:sz="0" w:space="0" w:color="auto"/>
      </w:divBdr>
    </w:div>
    <w:div w:id="1908875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99b862e1a07437a9423648fd028f4ca" PartId="bace84c0d71f401ba3020b9a938b2faa">
    <Part Type="preambule" DocPartId="85598d0042f14991a34eb8df6c34eac2" PartId="b29c4bf3f3dc45c48daf95affc94999d"/>
    <Part Type="punktas" Nr="1" Abbr="1 p." DocPartId="234bf052d9634bbbb739200bd5f2fc54" PartId="5e886f54bd844271a0d986131c922b37">
      <Part Type="citata" DocPartId="63e7f864bba147de9d3fb43cdbfe6723" PartId="f6edbc868a2a47cc95e4fa854705d78e">
        <Part Type="papunktis" Nr="8.1" Abbr="8.1 pp." DocPartId="27803a59a9a74c01a01ed1d031a7b96a" PartId="61aded73ae2e4130b7203f4593ea5700"/>
        <Part Type="punktas" Nr="2" Abbr="2 p." DocPartId="c85c42d4b2174ff99d6696d00a56823e" PartId="8b8a4de4967642e9b2498c49a88f31c8"/>
      </Part>
    </Part>
    <Part Type="punktas" Nr="3" Abbr="3 p." Notes="Numeris ne iš eilės. Trūksta dalių? [DocDalys]" DocPartId="fbf93efb473a404d8e441a84764b1611" PartId="6e5dcd1a2807436aa8c2d715af3b2ec6">
      <Part Type="citata" DocPartId="01454f33e7244019a2de9d8b95bb108f" PartId="ba090c13d3174e519a6100c8e6dd6bfb">
        <Part Type="papunktis" Nr="12.12" Abbr="12.12 pp." DocPartId="27029c008a2745269f2077a141fad50f" PartId="d5d175fc39db4171a36850eb2e7c4603"/>
      </Part>
    </Part>
    <Part Type="punktas" Nr="4" Abbr="4 p." DocPartId="beadd2da3b1d4dd388114dc55b684cdd" PartId="60d0c09ecbd1475aa42d192f3110d2af">
      <Part Type="citata" DocPartId="743e72e4134245f0b7a18dfd62733164" PartId="bcb9965412b04c4f8cebca559f1f7974">
        <Part Type="papunktis" Nr="19.7" Abbr="19.7 pp." DocPartId="19ea11c449884c069bc4f8488f983b08" PartId="587f03914f7e46daa6cff367133639f1"/>
      </Part>
    </Part>
    <Part Type="punktas" Nr="5" Abbr="5 p." DocPartId="45c61ae823344134a5cb2d66208049c4" PartId="6b9febd9b29a46fdab5c234cf2fc2f46">
      <Part Type="citata" DocPartId="577e07d8446a457590daecb0d520f0b0" PartId="e722371ec1554213be2963abe0d9ea53">
        <Part Type="papunktis" Nr="19.8.2" Abbr="19.8.2 pp." DocPartId="a46e1dacbe454412b3466199c66ae996" PartId="a26b3a4ac473430294057685bab6aec6"/>
      </Part>
    </Part>
    <Part Type="punktas" Nr="6" Abbr="6 p." DocPartId="5770db7847ca4d6bb4e467ccd1c775e9" PartId="c13ba1b1804b4574aa14d2c2ac852cea">
      <Part Type="citata" DocPartId="5f8d4f960f9f452ca36b71d067199c16" PartId="3cb86311737742ab8e1df69c7cf4878e">
        <Part Type="papunktis" Nr="19.11" Abbr="19.11 pp." DocPartId="6bbb04cf4748460fa304ec4d2d28221e" PartId="0b363705cc454f71b5b2ad46ea77084c"/>
        <Part Type="punktas" Nr="7" Abbr="7 p." DocPartId="03c771da319f461a9085fe0c4c21adef" PartId="568f7aac29294b908333c86c360b6aad"/>
      </Part>
    </Part>
    <Part Type="punktas" Nr="8" Abbr="8 p." Notes="Numeris ne iš eilės. Trūksta dalių? [DocDalys]" DocPartId="3552e89460bb46bcbf914b813a82ff32" PartId="21caf4c4316c4151bfee258820b355c5">
      <Part Type="citata" DocPartId="37bc023356ae4d82926e65cddb691678" PartId="c134ff44cc224e4da9dda77b0d413928">
        <Part Type="papunktis" Nr="20.2" Abbr="20.2 pp." DocPartId="b30df32a7e0946dd97d9ada97b148d9f" PartId="92cab2053aa84f138b71790247311e85"/>
      </Part>
    </Part>
    <Part Type="punktas" Nr="9" Abbr="9 p." DocPartId="0f6c7e740f22452291b42491058058b8" PartId="7cad6c140cb2479caa2bf88806e29e5d">
      <Part Type="citata" DocPartId="2b93144c9d514cc39cfa4ad38b75ac34" PartId="e130367065214bccaa33b32db79acc34">
        <Part Type="papunktis" Nr="20.3" Abbr="20.3 pp." DocPartId="03d1e1fa92e04e3eaab8c442d9a9d1db" PartId="54e96feb53e8465da9a3ad3ea860b3d9"/>
      </Part>
    </Part>
    <Part Type="punktas" Nr="10" Abbr="10 p." DocPartId="4ed3bbfb4db44443a4157ac85bcb498e" PartId="4dbf831f4b104893aa9852427f51c298">
      <Part Type="citata" DocPartId="ca6cb14c3ca34063b2532c45cdeff94a" PartId="db49349e17554449847614037c655ff9">
        <Part Type="papunktis" Nr="20.4" Abbr="20.4 pp." DocPartId="755eec8717014b9d9018abf588ee264e" PartId="4986caa608564ae9bafabb87fc4d6c61"/>
      </Part>
    </Part>
    <Part Type="punktas" Nr="11" Abbr="11 p." DocPartId="0ad884f3ba6f4fadb39045e54cec2f87" PartId="f2f4474a22324563bba11b9a9d2c0f44">
      <Part Type="citata" DocPartId="e24ee879282e4a8991f57e6f9d2c2525" PartId="0a74a23d6a7c486a86b1407389893734">
        <Part Type="papunktis" Nr="20.8" Abbr="20.8 pp." DocPartId="13b47b93e70244438cf928ad705372f7" PartId="13eaf517220745cd9689b9eef5eaa986"/>
      </Part>
    </Part>
    <Part Type="punktas" Nr="12" Abbr="12 p." DocPartId="903b8b1d829e4ebe961fb55d06592f29" PartId="4ff5cd54b3254897b6bc73d3f21b3a19">
      <Part Type="citata" DocPartId="6caecfa41752430384188a9ffdb60da5" PartId="67825cb795144a3bad3c875f9fc50952">
        <Part Type="papunktis" Nr="20.9" Abbr="20.9 pp." DocPartId="b444401ae75f4d48a57cdb2731fc7994" PartId="7420151704ef4041b94802b3f341db68"/>
      </Part>
    </Part>
    <Part Type="punktas" Nr="13" Abbr="13 p." DocPartId="4f47058f9df64aa9ae4455063ec7ebe9" PartId="d59cb0dcab7140e0bd08280ad21c374f">
      <Part Type="citata" DocPartId="e888f1dcc70d4654a472e55fefcc1a48" PartId="693f32b3302e4cb59030e068bffc0370">
        <Part Type="papunktis" Nr="12.10" Abbr="12.10 pp." DocPartId="9768fe13f8d24fe7874cd28c803d954a" PartId="6ed1622ac7b34fa688b0e91a7c265836"/>
      </Part>
    </Part>
    <Part Type="punktas" Nr="14" Abbr="14 p." DocPartId="8e5c7e5ac250481ba1ced7032baadbb3" PartId="3c5e2d9e532a4a158befffa51b48f4b9">
      <Part Type="papunktis" Nr="22.5" Abbr="22.5 pp." Notes="Numeris ne iš eilės. Trūksta dalių? [DocDalys]" DocPartId="f449fa85d1bd4ac291ebcfcfcb9d6bdc" PartId="3b629297cd3849b3848c3c55afa0eb43"/>
    </Part>
    <Part Type="punktas" Nr="15" Abbr="15 p." DocPartId="1aba71664d90404b921b259889fd00d9" PartId="077ccf8c790d4cadaa67a2778bd5a47c">
      <Part Type="citata" DocPartId="972c173850f54f2f8726d167f1e2cd34" PartId="ca4a63bbc32c4d4b907ad3cd28b0377b">
        <Part Type="papunktis" Nr="26.6" Abbr="26.6 pp." DocPartId="ca94c9356ee340959c6b163f3e504dba" PartId="afcc8ef5f9ad49b1b38e00db088536a9"/>
      </Part>
    </Part>
    <Part Type="punktas" Nr="16" Abbr="16 p." DocPartId="b7eae4678e164f948b1de87581eb92ec" PartId="46359df2232c40dbaa68d4759e22573d">
      <Part Type="citata" DocPartId="6e1f1ee6e84b4da4b5805191bade9d4a" PartId="1008cd8bc61d4fb5ac654cf859e0895e">
        <Part Type="papunktis" Nr="55.9" Abbr="55.9 pp." DocPartId="5a8f21663c67486cabd068be606d07b4" PartId="239ed946649f4a9ead82585f1d519f3a"/>
      </Part>
    </Part>
    <Part Type="punktas" Nr="17" Abbr="17 p." DocPartId="bcb4494d1389401abe3b4e13e8574e22" PartId="51246a4dd6294f2b8067b05357b46fa3">
      <Part Type="citata" DocPartId="fb44c98c5c744ec5b3a04b8a2764efbc" PartId="6097b4d4b4af4710b9ee75cfa5c2e949">
        <Part Type="papunktis" Nr="55.11" Abbr="55.11 pp." DocPartId="92b6a4913dd5404da03f2085e69c22b5" PartId="faf63a9dd81742d29604c616d8e01f0f"/>
      </Part>
    </Part>
    <Part Type="punktas" Nr="18" Abbr="18 p." DocPartId="3e80e7e2feee411798893683de1bd537" PartId="75e438d2e0ca4d34beece36ab8fcaa7d">
      <Part Type="citata" DocPartId="4e90c073010b400face6d94dc2cf5283" PartId="b094a291413b41cd95f3706bb71294fa">
        <Part Type="papunktis" Nr="56.9" Abbr="56.9 pp." DocPartId="dc00410327504397ab2997e76d177ffa" PartId="25d6ef0d89584d5db3500a38c18c90b0"/>
      </Part>
    </Part>
    <Part Type="punktas" Nr="19" Abbr="19 p." DocPartId="07e696df1d084d398022e804c2827e1f" PartId="6cea3d68d4944b07b31f96cb43ff1c22">
      <Part Type="citata" DocPartId="dc858e0bc3b84bf8b087873ece666e32" PartId="4cd96ce5a44a475c8dbd650414bfca2b">
        <Part Type="papunktis" Nr="56.10" Abbr="56.10 pp." DocPartId="20fdf8bd53174ee89320ee08b57a1b01" PartId="4f76ad1f6b4a47bf9594f6e021d11e3b"/>
      </Part>
    </Part>
    <Part Type="punktas" Nr="20" Abbr="20 p." DocPartId="6ee0f4ca43954f899ba5d8749555864d" PartId="49fc706b36a54bde9aff8f8ac2915616">
      <Part Type="citata" DocPartId="15a8c0a2f36a4b55b914da797a1e4388" PartId="9772a8e2c94643bbb802c923793a7ec8">
        <Part Type="papunktis" Nr="58.6" Abbr="58.6 pp." DocPartId="7319bd2d315143949dd012caeded20a5" PartId="538c157569f745ec87161d4f6b258ada"/>
      </Part>
    </Part>
    <Part Type="punktas" Nr="21" Abbr="21 p." DocPartId="d5d5c9c5e3304bf9ad1c7cbc741340d6" PartId="50474ac58e3a446884bcf482f09cad5f"/>
    <Part Type="punktas" Nr="22" Abbr="22 p." DocPartId="75d9e10e15074235862b334dd248a5fe" PartId="aad5c4c8cda34ed1806d5250ba5489b6"/>
    <Part Type="signatura" DocPartId="604abdefb2a24a5297f4fcc11853c3d7" PartId="c27ccc06084d4dbeb5438ab5cbb99672"/>
  </Part>
</Parts>
</file>

<file path=customXml/itemProps1.xml><?xml version="1.0" encoding="utf-8"?>
<ds:datastoreItem xmlns:ds="http://schemas.openxmlformats.org/officeDocument/2006/customXml" ds:itemID="{770FDC70-FFE4-4ED1-8772-1D78DD09C194}">
  <ds:schemaRefs>
    <ds:schemaRef ds:uri="http://schemas.openxmlformats.org/officeDocument/2006/bibliography"/>
  </ds:schemaRefs>
</ds:datastoreItem>
</file>

<file path=customXml/itemProps2.xml><?xml version="1.0" encoding="utf-8"?>
<ds:datastoreItem xmlns:ds="http://schemas.openxmlformats.org/officeDocument/2006/customXml" ds:itemID="{ECF72BD3-D990-45D0-B8F9-C632F809C7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1394</Words>
  <Characters>9117</Characters>
  <Application>Microsoft Office Word</Application>
  <DocSecurity>4</DocSecurity>
  <Lines>157</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10452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2022-04-13T05:47:00Z</dcterms:created>
  <dcterms:modified xsi:type="dcterms:W3CDTF">2022-04-13T05:47:00Z</dcterms:modified>
  <revision>1</revision>
</coreProperties>
</file>