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7e63ddb1334d478cabcef596c6d470"/>
        <w:lock w:val="sdtLocked"/>
        <w:richText/>
      </w:sdtPr>
      <w:sdtContent>
        <w:p w14:paraId="194E44DD" w14:textId="77777777">
          <w:pPr>
            <w:tabs>
              <w:tab w:val="center" w:pos="4819"/>
              <w:tab w:val="right" w:pos="9638"/>
            </w:tabs>
            <w:jc w:val="right"/>
            <w:rPr>
              <w:szCs w:val="24"/>
              <w:lang w:eastAsia="lt-LT"/>
            </w:rPr>
          </w:pPr>
        </w:p>
        <w:p w14:paraId="0DCE2ABF" w14:textId="77777777">
          <w:pPr>
            <w:ind w:firstLine="5812"/>
            <w:rPr>
              <w:sz w:val="22"/>
              <w:szCs w:val="22"/>
              <w:lang w:eastAsia="lt-LT"/>
            </w:rPr>
          </w:pPr>
          <w:r>
            <w:rPr>
              <w:sz w:val="22"/>
              <w:szCs w:val="22"/>
              <w:lang w:eastAsia="lt-LT"/>
            </w:rPr>
            <w:t>PRITARTA</w:t>
          </w:r>
        </w:p>
        <w:p w14:paraId="394AAABE" w14:textId="77777777">
          <w:pPr>
            <w:ind w:firstLine="5812"/>
            <w:rPr>
              <w:sz w:val="22"/>
              <w:szCs w:val="22"/>
              <w:lang w:eastAsia="lt-LT"/>
            </w:rPr>
          </w:pPr>
          <w:r>
            <w:rPr>
              <w:sz w:val="22"/>
              <w:szCs w:val="22"/>
              <w:lang w:eastAsia="lt-LT"/>
            </w:rPr>
            <w:t>Šiaulių miesto savivaldybės tarybos</w:t>
          </w:r>
        </w:p>
        <w:p w14:paraId="00850E33" w14:textId="77777777">
          <w:pPr>
            <w:ind w:firstLine="5812"/>
            <w:rPr>
              <w:sz w:val="22"/>
              <w:szCs w:val="22"/>
              <w:lang w:eastAsia="lt-LT"/>
            </w:rPr>
          </w:pPr>
          <w:r>
            <w:rPr>
              <w:sz w:val="22"/>
              <w:szCs w:val="22"/>
              <w:lang w:eastAsia="lt-LT"/>
            </w:rPr>
            <w:t xml:space="preserve">2025 m.                        d. sprendimu </w:t>
          </w:r>
        </w:p>
        <w:p w14:paraId="0B7E5F78" w14:textId="77777777">
          <w:pPr>
            <w:ind w:firstLine="5812"/>
            <w:rPr>
              <w:sz w:val="22"/>
              <w:szCs w:val="22"/>
              <w:lang w:eastAsia="lt-LT"/>
            </w:rPr>
          </w:pPr>
          <w:r>
            <w:rPr>
              <w:sz w:val="22"/>
              <w:szCs w:val="22"/>
              <w:lang w:eastAsia="lt-LT"/>
            </w:rPr>
            <w:t xml:space="preserve">Nr. T- </w:t>
          </w:r>
        </w:p>
        <w:p w14:paraId="37D42E0F" w14:textId="33E67C3E">
          <w:pPr>
            <w:ind w:firstLine="5812"/>
            <w:rPr>
              <w:sz w:val="22"/>
              <w:szCs w:val="22"/>
              <w:lang w:eastAsia="lt-LT"/>
            </w:rPr>
          </w:pP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15F81C40">
          <w:pPr>
            <w:jc w:val="center"/>
            <w:rPr>
              <w:szCs w:val="24"/>
              <w:lang w:eastAsia="lt-LT"/>
            </w:rPr>
          </w:pPr>
          <w:r>
            <w:rPr>
              <w:szCs w:val="24"/>
              <w:lang w:eastAsia="lt-LT"/>
            </w:rPr>
            <w:t>2025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93d30dd3b0ea4617aa146711375d5113"/>
            <w:lock w:val="sdtLocked"/>
            <w:richText/>
          </w:sdtPr>
          <w:sdtContent>
            <w:p w14:paraId="2D73FC95" w14:textId="09C3B757">
              <w:pPr>
                <w:ind w:firstLine="90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___________, a. k. ________, gyv. _____________, toliau vadinama nuomininku, </w:t>
              </w:r>
              <w:r>
                <w:rPr>
                  <w:spacing w:val="60"/>
                  <w:sz w:val="22"/>
                  <w:szCs w:val="22"/>
                  <w:lang w:eastAsia="lt-LT"/>
                </w:rPr>
                <w:t>sudar</w:t>
              </w:r>
              <w:r>
                <w:rPr>
                  <w:sz w:val="22"/>
                  <w:szCs w:val="22"/>
                  <w:lang w:eastAsia="lt-LT"/>
                </w:rPr>
                <w:t>ė šią sutartį:</w:t>
              </w:r>
            </w:p>
          </w:sdtContent>
        </w:sdt>
        <w:sdt>
          <w:sdtPr>
            <w:alias w:val="1 p."/>
            <w:tag w:val="part_35af73fd462a44a4abae71a4adf5eec2"/>
            <w:lock w:val="sdtLocked"/>
            <w:richText/>
          </w:sdtPr>
          <w:sdtContent>
            <w:p w14:paraId="2B951157" w14:textId="348A9740">
              <w:pPr>
                <w:ind w:firstLine="907"/>
                <w:jc w:val="both"/>
                <w:rPr>
                  <w:sz w:val="22"/>
                  <w:szCs w:val="22"/>
                  <w:lang w:eastAsia="lt-LT"/>
                </w:rPr>
              </w:pPr>
              <w:sdt>
                <w:sdtPr>
                  <w:alias w:val="Numeris"/>
                  <w:tag w:val="nr_35af73fd462a44a4abae71a4adf5eec2"/>
                  <w:lock w:val="sdtLocked"/>
                  <w:richText/>
                </w:sdtPr>
                <w:sdtContent>
                  <w:r>
                    <w:rPr>
                      <w:sz w:val="22"/>
                      <w:szCs w:val="22"/>
                      <w:lang w:eastAsia="lt-LT"/>
                    </w:rPr>
                    <w:t>1</w:t>
                  </w:r>
                </w:sdtContent>
              </w:sdt>
              <w:r>
                <w:rPr>
                  <w:sz w:val="22"/>
                  <w:szCs w:val="22"/>
                  <w:lang w:eastAsia="lt-LT"/>
                </w:rPr>
                <w:t>. Vadovaudamasis 2025 m. ___________ d. įvykusio valstybinės žemės sklypo nuomos aukciono rezultatais nuomotojas išnuomoja, o nuomininkas išsinuomoja 0,8129 ha ploto žemės sklypą (kadastro Nr. 2901/0023:1147, unikalus Nr. 4400-6301-2524), esantį Šiaulių m. sav., Daubos g. 5B, (toliau – žemės sklypas).</w:t>
              </w:r>
            </w:p>
          </w:sdtContent>
        </w:sdt>
        <w:sdt>
          <w:sdtPr>
            <w:alias w:val="2 p."/>
            <w:tag w:val="part_91482c364ab64468805cd6d4cbe50a35"/>
            <w:lock w:val="sdtLocked"/>
            <w:richText/>
          </w:sdtPr>
          <w:sdtContent>
            <w:p w14:paraId="5512939D" w14:textId="57EE3C94">
              <w:pPr>
                <w:ind w:firstLine="907"/>
                <w:jc w:val="both"/>
                <w:rPr>
                  <w:sz w:val="22"/>
                  <w:szCs w:val="22"/>
                  <w:u w:val="single"/>
                  <w:lang w:eastAsia="lt-LT"/>
                </w:rPr>
              </w:pPr>
              <w:sdt>
                <w:sdtPr>
                  <w:alias w:val="Numeris"/>
                  <w:tag w:val="nr_91482c364ab64468805cd6d4cbe50a35"/>
                  <w:lock w:val="sdtLocked"/>
                  <w:richText/>
                </w:sdtPr>
                <w:sdtContent>
                  <w:r>
                    <w:rPr>
                      <w:sz w:val="22"/>
                      <w:szCs w:val="22"/>
                      <w:lang w:eastAsia="lt-LT"/>
                    </w:rPr>
                    <w:t>2</w:t>
                  </w:r>
                </w:sdtContent>
              </w:sdt>
              <w:r>
                <w:rPr>
                  <w:sz w:val="22"/>
                  <w:szCs w:val="22"/>
                  <w:lang w:eastAsia="lt-LT"/>
                </w:rPr>
                <w:t>. Žemės sklypas išnuomojamas 69</w:t>
              </w:r>
              <w:r>
                <w:rPr>
                  <w:b/>
                  <w:bCs/>
                  <w:sz w:val="22"/>
                  <w:szCs w:val="22"/>
                  <w:lang w:eastAsia="lt-LT"/>
                </w:rPr>
                <w:t xml:space="preserve"> </w:t>
              </w:r>
              <w:r>
                <w:rPr>
                  <w:sz w:val="22"/>
                  <w:szCs w:val="22"/>
                  <w:lang w:eastAsia="lt-LT"/>
                </w:rPr>
                <w:t>(šešiasdešimt devyneriems) metams, skaičiuojant nuo šios sutarties sudarymo dienos.</w:t>
              </w:r>
            </w:p>
          </w:sdtContent>
        </w:sdt>
        <w:sdt>
          <w:sdtPr>
            <w:alias w:val="3 p."/>
            <w:tag w:val="part_4b1338d89d8f48c0812bf3b16191c76f"/>
            <w:lock w:val="sdtLocked"/>
            <w:richText/>
          </w:sdtPr>
          <w:sdtContent>
            <w:p w14:paraId="04819664" w14:textId="687F1789">
              <w:pPr>
                <w:ind w:firstLine="907"/>
                <w:jc w:val="both"/>
                <w:rPr>
                  <w:sz w:val="22"/>
                  <w:szCs w:val="22"/>
                  <w:lang w:eastAsia="lt-LT"/>
                </w:rPr>
              </w:pPr>
              <w:sdt>
                <w:sdtPr>
                  <w:alias w:val="Numeris"/>
                  <w:tag w:val="nr_4b1338d89d8f48c0812bf3b16191c76f"/>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pramonės ir sandėliavimo objektų teritorijos, komercinės paskirties</w:t>
              </w:r>
              <w:r>
                <w:rPr>
                  <w:b/>
                  <w:bCs/>
                  <w:color w:val="000000"/>
                  <w:sz w:val="22"/>
                  <w:szCs w:val="22"/>
                  <w:lang w:eastAsia="lt-LT"/>
                </w:rPr>
                <w:t xml:space="preserve"> </w:t>
              </w:r>
              <w:r>
                <w:rPr>
                  <w:color w:val="000000"/>
                  <w:sz w:val="22"/>
                  <w:szCs w:val="22"/>
                  <w:lang w:eastAsia="lt-LT"/>
                </w:rPr>
                <w:t>objektų teritorijos</w:t>
              </w:r>
              <w:r>
                <w:rPr>
                  <w:b/>
                  <w:bCs/>
                  <w:sz w:val="22"/>
                  <w:szCs w:val="22"/>
                  <w:lang w:eastAsia="lt-LT"/>
                </w:rPr>
                <w:t>.</w:t>
              </w:r>
            </w:p>
          </w:sdtContent>
        </w:sdt>
        <w:sdt>
          <w:sdtPr>
            <w:alias w:val="4 p."/>
            <w:tag w:val="part_8e7374652d7a45c39c9e18bf2e37d33a"/>
            <w:lock w:val="sdtLocked"/>
            <w:richText/>
          </w:sdtPr>
          <w:sdtContent>
            <w:p w14:paraId="53EC72DD" w14:textId="69EEBABA">
              <w:pPr>
                <w:ind w:firstLine="907"/>
                <w:jc w:val="both"/>
                <w:rPr>
                  <w:sz w:val="22"/>
                  <w:szCs w:val="22"/>
                  <w:lang w:eastAsia="lt-LT"/>
                </w:rPr>
              </w:pPr>
              <w:sdt>
                <w:sdtPr>
                  <w:alias w:val="Numeris"/>
                  <w:tag w:val="nr_8e7374652d7a45c39c9e18bf2e37d33a"/>
                  <w:lock w:val="sdtLocked"/>
                  <w:richText/>
                </w:sdtPr>
                <w:sdtContent>
                  <w:r>
                    <w:rPr>
                      <w:sz w:val="22"/>
                      <w:szCs w:val="22"/>
                      <w:lang w:eastAsia="lt-LT"/>
                    </w:rPr>
                    <w:t>4</w:t>
                  </w:r>
                </w:sdtContent>
              </w:sdt>
              <w:r>
                <w:rPr>
                  <w:sz w:val="22"/>
                  <w:szCs w:val="22"/>
                  <w:lang w:eastAsia="lt-LT"/>
                </w:rPr>
                <w:t>. Galimybės keisti žemės sklypo pagrindinę žemės naudojimo paskirtį ir (ar) naudojimo būdą nėra.</w:t>
              </w:r>
            </w:p>
          </w:sdtContent>
        </w:sdt>
        <w:sdt>
          <w:sdtPr>
            <w:alias w:val="5 p."/>
            <w:tag w:val="part_d79600f5f98344e184ea1ce11bff9f20"/>
            <w:lock w:val="sdtLocked"/>
            <w:richText/>
          </w:sdtPr>
          <w:sdtContent>
            <w:p w14:paraId="70AC56F7" w14:textId="146DC6A4">
              <w:pPr>
                <w:ind w:firstLine="907"/>
                <w:jc w:val="both"/>
                <w:rPr>
                  <w:sz w:val="22"/>
                  <w:szCs w:val="22"/>
                  <w:lang w:eastAsia="lt-LT"/>
                </w:rPr>
              </w:pPr>
              <w:sdt>
                <w:sdtPr>
                  <w:alias w:val="Numeris"/>
                  <w:tag w:val="nr_d79600f5f98344e184ea1ce11bff9f20"/>
                  <w:lock w:val="sdtLocked"/>
                  <w:richText/>
                </w:sdtPr>
                <w:sdtContent>
                  <w:r>
                    <w:rPr>
                      <w:sz w:val="22"/>
                      <w:szCs w:val="22"/>
                      <w:lang w:eastAsia="lt-LT"/>
                    </w:rPr>
                    <w:t>5</w:t>
                  </w:r>
                </w:sdtContent>
              </w:sdt>
              <w:r>
                <w:rPr>
                  <w:sz w:val="22"/>
                  <w:szCs w:val="22"/>
                  <w:lang w:eastAsia="lt-LT"/>
                </w:rPr>
                <w:t>. Išnuomojamoje žemėje pastatytų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90c5aeb8347c40078dd64923090ab269"/>
            <w:lock w:val="sdtLocked"/>
            <w:richText/>
          </w:sdtPr>
          <w:sdtContent>
            <w:p w14:paraId="35C6E706" w14:textId="5305E347">
              <w:pPr>
                <w:ind w:firstLine="907"/>
                <w:jc w:val="both"/>
                <w:rPr>
                  <w:sz w:val="22"/>
                  <w:szCs w:val="22"/>
                  <w:lang w:eastAsia="lt-LT"/>
                </w:rPr>
              </w:pPr>
              <w:sdt>
                <w:sdtPr>
                  <w:alias w:val="Numeris"/>
                  <w:tag w:val="nr_90c5aeb8347c40078dd64923090ab269"/>
                  <w:lock w:val="sdtLocked"/>
                  <w:richText/>
                </w:sdtPr>
                <w:sdtContent>
                  <w:r>
                    <w:rPr>
                      <w:sz w:val="22"/>
                      <w:szCs w:val="22"/>
                      <w:lang w:eastAsia="lt-LT"/>
                    </w:rPr>
                    <w:t>6</w:t>
                  </w:r>
                </w:sdtContent>
              </w:sdt>
              <w:r>
                <w:rPr>
                  <w:sz w:val="22"/>
                  <w:szCs w:val="22"/>
                  <w:lang w:eastAsia="lt-LT"/>
                </w:rPr>
                <w:t>. Išnuomojamame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03668e3974e34bebbd869e89223ff1a0"/>
            <w:lock w:val="sdtLocked"/>
            <w:richText/>
          </w:sdtPr>
          <w:sdtContent>
            <w:p w14:paraId="4758EFEC" w14:textId="7C48A937">
              <w:pPr>
                <w:ind w:firstLine="907"/>
                <w:jc w:val="both"/>
                <w:rPr>
                  <w:sz w:val="22"/>
                  <w:szCs w:val="22"/>
                  <w:lang w:eastAsia="lt-LT"/>
                </w:rPr>
              </w:pPr>
              <w:sdt>
                <w:sdtPr>
                  <w:alias w:val="Numeris"/>
                  <w:tag w:val="nr_03668e3974e34bebbd869e89223ff1a0"/>
                  <w:lock w:val="sdtLocked"/>
                  <w:richText/>
                </w:sdtPr>
                <w:sdtContent>
                  <w:r>
                    <w:rPr>
                      <w:sz w:val="22"/>
                      <w:szCs w:val="22"/>
                      <w:lang w:eastAsia="lt-LT"/>
                    </w:rPr>
                    <w:t>7</w:t>
                  </w:r>
                </w:sdtContent>
              </w:sdt>
              <w:r>
                <w:rPr>
                  <w:sz w:val="22"/>
                  <w:szCs w:val="22"/>
                  <w:lang w:eastAsia="lt-LT"/>
                </w:rPr>
                <w:t>. Specialiosios žemės naudojimo sąlygos –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8 p."/>
            <w:tag w:val="part_771ec6902d0e4ccba3c128a9f9c8ca5c"/>
            <w:lock w:val="sdtLocked"/>
            <w:richText/>
          </w:sdtPr>
          <w:sdtContent>
            <w:p w14:paraId="1A5BA41B" w14:textId="39F917B0">
              <w:pPr>
                <w:ind w:firstLine="907"/>
                <w:jc w:val="both"/>
                <w:rPr>
                  <w:sz w:val="22"/>
                  <w:szCs w:val="22"/>
                  <w:lang w:eastAsia="lt-LT"/>
                </w:rPr>
              </w:pPr>
              <w:sdt>
                <w:sdtPr>
                  <w:alias w:val="Numeris"/>
                  <w:tag w:val="nr_771ec6902d0e4ccba3c128a9f9c8ca5c"/>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537e6a2b5790404e80a5d21416333a1f"/>
            <w:lock w:val="sdtLocked"/>
            <w:richText/>
          </w:sdtPr>
          <w:sdtContent>
            <w:p w14:paraId="7226D802" w14:textId="77777777">
              <w:pPr>
                <w:ind w:firstLine="907"/>
                <w:jc w:val="both"/>
                <w:rPr>
                  <w:sz w:val="22"/>
                  <w:szCs w:val="22"/>
                  <w:lang w:eastAsia="lt-LT"/>
                </w:rPr>
              </w:pPr>
              <w:sdt>
                <w:sdtPr>
                  <w:alias w:val="Numeris"/>
                  <w:tag w:val="nr_537e6a2b5790404e80a5d21416333a1f"/>
                  <w:lock w:val="sdtLocked"/>
                  <w:richText/>
                </w:sdtPr>
                <w:sdtContent>
                  <w:r>
                    <w:rPr>
                      <w:sz w:val="22"/>
                      <w:szCs w:val="22"/>
                      <w:lang w:eastAsia="lt-LT"/>
                    </w:rPr>
                    <w:t>9</w:t>
                  </w:r>
                </w:sdtContent>
              </w:sdt>
              <w:r>
                <w:rPr>
                  <w:sz w:val="22"/>
                  <w:szCs w:val="22"/>
                  <w:lang w:eastAsia="lt-LT"/>
                </w:rPr>
                <w:t>. Žemės servitutų ir kitų daiktinių teisių nėra.</w:t>
              </w:r>
            </w:p>
          </w:sdtContent>
        </w:sdt>
        <w:sdt>
          <w:sdtPr>
            <w:alias w:val="10 p."/>
            <w:tag w:val="part_247d9135327249ddaaf78a01b17c1c8b"/>
            <w:lock w:val="sdtLocked"/>
            <w:richText/>
          </w:sdtPr>
          <w:sdtContent>
            <w:p w14:paraId="6190C55E" w14:textId="0FD1794A">
              <w:pPr>
                <w:ind w:firstLine="907"/>
                <w:jc w:val="both"/>
                <w:rPr>
                  <w:sz w:val="22"/>
                  <w:szCs w:val="22"/>
                  <w:lang w:eastAsia="lt-LT"/>
                </w:rPr>
              </w:pPr>
              <w:sdt>
                <w:sdtPr>
                  <w:alias w:val="Numeris"/>
                  <w:tag w:val="nr_247d9135327249ddaaf78a01b17c1c8b"/>
                  <w:lock w:val="sdtLocked"/>
                  <w:richText/>
                </w:sdtPr>
                <w:sdtContent>
                  <w:r>
                    <w:rPr>
                      <w:sz w:val="22"/>
                      <w:szCs w:val="22"/>
                      <w:lang w:eastAsia="lt-LT"/>
                    </w:rPr>
                    <w:t>10</w:t>
                  </w:r>
                </w:sdtContent>
              </w:sdt>
              <w:r>
                <w:rPr>
                  <w:sz w:val="22"/>
                  <w:szCs w:val="22"/>
                  <w:lang w:eastAsia="lt-LT"/>
                </w:rPr>
                <w:t>. Nuomininkas privalo pradėti vykdyti statinių statybą Žemės sklype per 5 metus nuo aukciono objekto, tai yra Žemės sklypo, nuomos sutarties įregistravimo Nekilnojamojo turto registre dienos.</w:t>
              </w:r>
            </w:p>
          </w:sdtContent>
        </w:sdt>
        <w:sdt>
          <w:sdtPr>
            <w:alias w:val="11 p."/>
            <w:tag w:val="part_556b3560bfe14e1d97fa243ac4afb5e8"/>
            <w:lock w:val="sdtLocked"/>
            <w:richText/>
          </w:sdtPr>
          <w:sdtContent>
            <w:p w14:paraId="6A15A2D0" w14:textId="59D2AF2C">
              <w:pPr>
                <w:ind w:firstLine="907"/>
                <w:jc w:val="both"/>
                <w:rPr>
                  <w:sz w:val="22"/>
                  <w:szCs w:val="22"/>
                  <w:lang w:eastAsia="lt-LT"/>
                </w:rPr>
              </w:pPr>
              <w:sdt>
                <w:sdtPr>
                  <w:alias w:val="Numeris"/>
                  <w:tag w:val="nr_556b3560bfe14e1d97fa243ac4afb5e8"/>
                  <w:lock w:val="sdtLocked"/>
                  <w:richText/>
                </w:sdtPr>
                <w:sdtContent>
                  <w:r>
                    <w:rPr>
                      <w:sz w:val="22"/>
                      <w:szCs w:val="22"/>
                      <w:lang w:eastAsia="lt-LT"/>
                    </w:rPr>
                    <w:t>11</w:t>
                  </w:r>
                </w:sdtContent>
              </w:sdt>
              <w:r>
                <w:rPr>
                  <w:sz w:val="22"/>
                  <w:szCs w:val="22"/>
                  <w:lang w:eastAsia="lt-LT"/>
                </w:rPr>
                <w:t>. 0,8129 ha žemės sklypo vertė nustatyta taikant individualų turto vertinimą Turto ir verslo vertinimo pagrindų įstatyme nustatyta tvarka – 186 000 Eur (vienas šimtas aštuoniasdešimt šeši tūkstančiai eurų).</w:t>
              </w:r>
            </w:p>
          </w:sdtContent>
        </w:sdt>
        <w:sdt>
          <w:sdtPr>
            <w:alias w:val="12 p."/>
            <w:tag w:val="part_22c8956f48f94591b616644339b68b0e"/>
            <w:lock w:val="sdtLocked"/>
            <w:richText/>
          </w:sdtPr>
          <w:sdtContent>
            <w:p w14:paraId="2EA6BFCE" w14:textId="71F9DFB6">
              <w:pPr>
                <w:ind w:firstLine="907"/>
                <w:jc w:val="both"/>
                <w:rPr>
                  <w:i/>
                  <w:sz w:val="22"/>
                  <w:szCs w:val="22"/>
                  <w:lang w:eastAsia="lt-LT"/>
                </w:rPr>
              </w:pPr>
              <w:sdt>
                <w:sdtPr>
                  <w:alias w:val="Numeris"/>
                  <w:tag w:val="nr_22c8956f48f94591b616644339b68b0e"/>
                  <w:lock w:val="sdtLocked"/>
                  <w:richText/>
                </w:sdtPr>
                <w:sdtContent>
                  <w:r>
                    <w:rPr>
                      <w:sz w:val="22"/>
                      <w:szCs w:val="22"/>
                      <w:lang w:eastAsia="lt-LT"/>
                    </w:rPr>
                    <w:t>12</w:t>
                  </w:r>
                </w:sdtContent>
              </w:sdt>
              <w:r>
                <w:rPr>
                  <w:sz w:val="22"/>
                  <w:szCs w:val="22"/>
                  <w:lang w:eastAsia="lt-LT"/>
                </w:rPr>
                <w:t xml:space="preserve">. Žemės nuomos mokesčio dydis metams – </w:t>
              </w:r>
              <w:r>
                <w:rPr>
                  <w:i/>
                  <w:sz w:val="22"/>
                  <w:szCs w:val="22"/>
                  <w:lang w:eastAsia="lt-LT"/>
                </w:rPr>
                <w:t>(</w:t>
              </w:r>
              <w:r>
                <w:rPr>
                  <w:i/>
                  <w:sz w:val="20"/>
                  <w:lang w:eastAsia="lt-LT"/>
                </w:rPr>
                <w:t>aukcione pasiūlyta didžiausia kaina</w:t>
              </w:r>
              <w:r>
                <w:rPr>
                  <w:i/>
                  <w:sz w:val="22"/>
                  <w:szCs w:val="22"/>
                  <w:lang w:eastAsia="lt-LT"/>
                </w:rPr>
                <w:t>).</w:t>
              </w:r>
            </w:p>
          </w:sdtContent>
        </w:sdt>
        <w:sdt>
          <w:sdtPr>
            <w:alias w:val="13 p."/>
            <w:tag w:val="part_4e15a415224d478f9f8539ffa18ecbfa"/>
            <w:lock w:val="sdtLocked"/>
            <w:richText/>
          </w:sdtPr>
          <w:sdtContent>
            <w:p w14:paraId="0C2D8A0D" w14:textId="4ABDE2DD">
              <w:pPr>
                <w:widowControl w:val="0"/>
                <w:tabs>
                  <w:tab w:val="right" w:leader="underscore" w:pos="9072"/>
                </w:tabs>
                <w:ind w:firstLine="907"/>
                <w:jc w:val="both"/>
                <w:rPr>
                  <w:sz w:val="22"/>
                  <w:szCs w:val="22"/>
                  <w:lang w:eastAsia="lt-LT"/>
                </w:rPr>
              </w:pPr>
              <w:sdt>
                <w:sdtPr>
                  <w:alias w:val="Numeris"/>
                  <w:tag w:val="nr_4e15a415224d478f9f8539ffa18ecbfa"/>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9bf7b6b527a34b8d9e083cdf5ffbc9f4"/>
            <w:lock w:val="sdtLocked"/>
            <w:richText/>
          </w:sdtPr>
          <w:sdtContent>
            <w:p w14:paraId="4A15CC05" w14:textId="4B1D8071">
              <w:pPr>
                <w:ind w:firstLine="907"/>
                <w:jc w:val="both"/>
                <w:rPr>
                  <w:sz w:val="22"/>
                  <w:szCs w:val="22"/>
                  <w:lang w:eastAsia="lt-LT"/>
                </w:rPr>
              </w:pPr>
              <w:sdt>
                <w:sdtPr>
                  <w:alias w:val="Numeris"/>
                  <w:tag w:val="nr_9bf7b6b527a34b8d9e083cdf5ffbc9f4"/>
                  <w:lock w:val="sdtLocked"/>
                  <w:richText/>
                </w:sdtPr>
                <w:sdtContent>
                  <w:r>
                    <w:rPr>
                      <w:sz w:val="22"/>
                      <w:szCs w:val="22"/>
                      <w:lang w:eastAsia="lt-LT"/>
                    </w:rPr>
                    <w:t>14</w:t>
                  </w:r>
                </w:sdtContent>
              </w:sdt>
              <w:r>
                <w:rPr>
                  <w:sz w:val="22"/>
                  <w:szCs w:val="22"/>
                  <w:lang w:eastAsia="lt-LT"/>
                </w:rPr>
                <w:t xml:space="preserve">. Įstatymų ir Lietuvos Respublikos Vyriausybės nustatyta tvarka pasikeitus valstybinės žemės nuomos mokesčio apskaičiavimo tvarkai ir kitiems reikalavimams, šios sutarties šalys privalo vadovautis priimtais pakeitimais. </w:t>
              </w:r>
            </w:p>
          </w:sdtContent>
        </w:sdt>
        <w:sdt>
          <w:sdtPr>
            <w:alias w:val="15 p."/>
            <w:tag w:val="part_82cda6964c204fafad4849009cd8b718"/>
            <w:lock w:val="sdtLocked"/>
            <w:richText/>
          </w:sdtPr>
          <w:sdtContent>
            <w:p w14:paraId="3A9EFFC1" w14:textId="2149EEB0">
              <w:pPr>
                <w:ind w:firstLine="907"/>
                <w:jc w:val="both"/>
                <w:rPr>
                  <w:sz w:val="22"/>
                  <w:szCs w:val="22"/>
                  <w:lang w:eastAsia="lt-LT"/>
                </w:rPr>
              </w:pPr>
              <w:sdt>
                <w:sdtPr>
                  <w:alias w:val="Numeris"/>
                  <w:tag w:val="nr_82cda6964c204fafad4849009cd8b718"/>
                  <w:lock w:val="sdtLocked"/>
                  <w:richText/>
                </w:sdtPr>
                <w:sdtContent>
                  <w:r>
                    <w:rPr>
                      <w:sz w:val="22"/>
                      <w:szCs w:val="22"/>
                      <w:lang w:eastAsia="lt-LT"/>
                    </w:rPr>
                    <w:t>15</w:t>
                  </w:r>
                </w:sdtContent>
              </w:sdt>
              <w:r>
                <w:rPr>
                  <w:sz w:val="22"/>
                  <w:szCs w:val="22"/>
                  <w:lang w:eastAsia="lt-LT"/>
                </w:rPr>
                <w:t>. Aukciono būdu išnuomotame valstybinės žemės sklype ar jo dalyje, pastačius naujus statinius ar įrenginius ir nuomininkui pageidaujant pirkti šį aukcione išnuomotą žemės sklypą, valstybinės žemės nuomos sutartis nenutraukiama, toks valstybinės žemės sklypas ar jo dalis parduodami, sumokant valstybinės žemės sklypo ar jo dalies kainą pagal rinkos vertę, apskaičiuotą taikant Turto ir verslo vertinimo pagrindų įstatyme nustatytą individualų turto vertinimą.</w:t>
              </w:r>
            </w:p>
          </w:sdtContent>
        </w:sdt>
        <w:sdt>
          <w:sdtPr>
            <w:alias w:val="16 p."/>
            <w:tag w:val="part_b7a744022ebf4d0d98e95905f9f48c42"/>
            <w:lock w:val="sdtLocked"/>
            <w:richText/>
          </w:sdtPr>
          <w:sdtContent>
            <w:p w14:paraId="3727669E" w14:textId="0D8566E1">
              <w:pPr>
                <w:ind w:firstLine="907"/>
                <w:jc w:val="both"/>
                <w:rPr>
                  <w:sz w:val="22"/>
                  <w:szCs w:val="22"/>
                  <w:lang w:eastAsia="lt-LT"/>
                </w:rPr>
              </w:pPr>
              <w:sdt>
                <w:sdtPr>
                  <w:alias w:val="Numeris"/>
                  <w:tag w:val="nr_b7a744022ebf4d0d98e95905f9f48c42"/>
                  <w:lock w:val="sdtLocked"/>
                  <w:richText/>
                </w:sdtPr>
                <w:sdtContent>
                  <w:r>
                    <w:rPr>
                      <w:sz w:val="22"/>
                      <w:szCs w:val="22"/>
                      <w:lang w:eastAsia="lt-LT"/>
                    </w:rPr>
                    <w:t>16</w:t>
                  </w:r>
                </w:sdtContent>
              </w:sdt>
              <w:r>
                <w:rPr>
                  <w:sz w:val="22"/>
                  <w:szCs w:val="22"/>
                  <w:lang w:eastAsia="lt-LT"/>
                </w:rPr>
                <w:t>. Kai nuomininkas, įgyvendinęs nuomos sutarties sąlygas, pastato statinius ir pageidauja pirkti šį aukcione išsinuomotą žemės sklypą, jis apie tokį ketinimą informuoja valstybinės žemės nuomotoją pateikdamas pranešimą. Šis pranešimas teikiamas nuomos sutarties galiojimo laikotarpiu, tačiau ne vėliau kaip prieš 3 mėnesius iki žemės sklypo nuomos sutartyje įrašyto nuomos termino pabaigos.</w:t>
              </w:r>
            </w:p>
          </w:sdtContent>
        </w:sdt>
        <w:sdt>
          <w:sdtPr>
            <w:alias w:val="17 p."/>
            <w:tag w:val="part_edde173552eb45de8ac3128a148eac43"/>
            <w:lock w:val="sdtLocked"/>
            <w:richText/>
          </w:sdtPr>
          <w:sdtContent>
            <w:p w14:paraId="4140B79B" w14:textId="110799DD">
              <w:pPr>
                <w:ind w:firstLine="907"/>
                <w:jc w:val="both"/>
                <w:rPr>
                  <w:sz w:val="22"/>
                  <w:szCs w:val="22"/>
                  <w:lang w:eastAsia="lt-LT"/>
                </w:rPr>
              </w:pPr>
              <w:sdt>
                <w:sdtPr>
                  <w:alias w:val="Numeris"/>
                  <w:tag w:val="nr_edde173552eb45de8ac3128a148eac43"/>
                  <w:lock w:val="sdtLocked"/>
                  <w:richText/>
                </w:sdtPr>
                <w:sdtContent>
                  <w:r>
                    <w:rPr>
                      <w:sz w:val="22"/>
                      <w:szCs w:val="22"/>
                      <w:lang w:eastAsia="lt-LT"/>
                    </w:rPr>
                    <w:t>17</w:t>
                  </w:r>
                </w:sdtContent>
              </w:sdt>
              <w:r>
                <w:rPr>
                  <w:sz w:val="22"/>
                  <w:szCs w:val="22"/>
                  <w:lang w:eastAsia="lt-LT"/>
                </w:rPr>
                <w:t>. Žemės sklype esančių pastatytų statinių ar įrenginių likimas pasibaigus valstybinės žemės nuomos sutarčiai nustatomas, kaip numatyta galiojančiuose Lietuvos Respublikos teisės aktuose.</w:t>
              </w:r>
            </w:p>
            <w:p w14:paraId="33587A2F" w14:textId="77777777">
              <w:pPr>
                <w:widowControl w:val="0"/>
                <w:tabs>
                  <w:tab w:val="right" w:leader="underscore" w:pos="9072"/>
                </w:tabs>
                <w:ind w:firstLine="907"/>
                <w:jc w:val="both"/>
                <w:rPr>
                  <w:sz w:val="22"/>
                  <w:szCs w:val="22"/>
                  <w:lang w:eastAsia="lt-LT"/>
                </w:rPr>
              </w:pPr>
              <w:r>
                <w:rPr>
                  <w:sz w:val="22"/>
                  <w:szCs w:val="22"/>
                  <w:lang w:eastAsia="lt-LT"/>
                </w:rPr>
                <w:t xml:space="preserve">Neteisėtai pastatytus statinius ar įrenginius nuomininkas privalo nugriauti ir sutvarkyti žemės sklypą. </w:t>
              </w:r>
            </w:p>
          </w:sdtContent>
        </w:sdt>
        <w:sdt>
          <w:sdtPr>
            <w:alias w:val="18 p."/>
            <w:tag w:val="part_4eeedd7228f1471197c4eb18c8d6adb7"/>
            <w:lock w:val="sdtLocked"/>
            <w:richText/>
          </w:sdtPr>
          <w:sdtContent>
            <w:p w14:paraId="19942D3B" w14:textId="49B80304">
              <w:pPr>
                <w:widowControl w:val="0"/>
                <w:tabs>
                  <w:tab w:val="right" w:leader="underscore" w:pos="9072"/>
                </w:tabs>
                <w:ind w:firstLine="907"/>
                <w:jc w:val="both"/>
                <w:rPr>
                  <w:sz w:val="22"/>
                  <w:szCs w:val="22"/>
                  <w:lang w:eastAsia="lt-LT"/>
                </w:rPr>
              </w:pPr>
              <w:sdt>
                <w:sdtPr>
                  <w:alias w:val="Numeris"/>
                  <w:tag w:val="nr_4eeedd7228f1471197c4eb18c8d6adb7"/>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per 3 mėn. išregistruoja sutartį iš Nekilnojamojo turto registro. Išregistruoti sutartį teisę, bet ne pareigą, turi ir nuomotojas.</w:t>
              </w:r>
            </w:p>
          </w:sdtContent>
        </w:sdt>
        <w:sdt>
          <w:sdtPr>
            <w:alias w:val="19 p."/>
            <w:tag w:val="part_395ef66f3acc48cbac9fb8d7a233e247"/>
            <w:lock w:val="sdtLocked"/>
            <w:richText/>
          </w:sdtPr>
          <w:sdtContent>
            <w:p w14:paraId="6497F451" w14:textId="2F85BA6C">
              <w:pPr>
                <w:widowControl w:val="0"/>
                <w:tabs>
                  <w:tab w:val="right" w:leader="underscore" w:pos="9072"/>
                </w:tabs>
                <w:ind w:firstLine="907"/>
                <w:jc w:val="both"/>
                <w:rPr>
                  <w:sz w:val="22"/>
                  <w:szCs w:val="22"/>
                  <w:lang w:eastAsia="lt-LT"/>
                </w:rPr>
              </w:pPr>
              <w:sdt>
                <w:sdtPr>
                  <w:alias w:val="Numeris"/>
                  <w:tag w:val="nr_395ef66f3acc48cbac9fb8d7a233e247"/>
                  <w:lock w:val="sdtLocked"/>
                  <w:richText/>
                </w:sdtPr>
                <w:sdtContent>
                  <w:r>
                    <w:rPr>
                      <w:sz w:val="22"/>
                      <w:szCs w:val="22"/>
                      <w:lang w:eastAsia="lt-LT"/>
                    </w:rPr>
                    <w:t>19</w:t>
                  </w:r>
                </w:sdtContent>
              </w:sdt>
              <w:r>
                <w:rPr>
                  <w:sz w:val="22"/>
                  <w:szCs w:val="22"/>
                  <w:lang w:eastAsia="lt-LT"/>
                </w:rPr>
                <w:t xml:space="preserve">. Atsakomybė už žemės sklypo nuomos sutarties pažeidimus numatyta pagal galiojančius Lietuvos Respublikos teisės aktus. </w:t>
              </w:r>
            </w:p>
          </w:sdtContent>
        </w:sdt>
        <w:sdt>
          <w:sdtPr>
            <w:alias w:val="20 p."/>
            <w:tag w:val="part_5522367aa3ae43639adcbe808ac7b4d2"/>
            <w:lock w:val="sdtLocked"/>
            <w:richText/>
          </w:sdtPr>
          <w:sdtContent>
            <w:p w14:paraId="3484B6FF" w14:textId="106BE5CF">
              <w:pPr>
                <w:widowControl w:val="0"/>
                <w:tabs>
                  <w:tab w:val="right" w:leader="underscore" w:pos="9072"/>
                </w:tabs>
                <w:ind w:firstLine="907"/>
                <w:jc w:val="both"/>
                <w:rPr>
                  <w:sz w:val="22"/>
                  <w:szCs w:val="22"/>
                  <w:lang w:eastAsia="lt-LT"/>
                </w:rPr>
              </w:pPr>
              <w:sdt>
                <w:sdtPr>
                  <w:alias w:val="Numeris"/>
                  <w:tag w:val="nr_5522367aa3ae43639adcbe808ac7b4d2"/>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443c391d8b304a83b4defaf80bb6f030"/>
            <w:lock w:val="sdtLocked"/>
            <w:richText/>
          </w:sdtPr>
          <w:sdtContent>
            <w:p w14:paraId="79868CB0" w14:textId="5D8DF5A0">
              <w:pPr>
                <w:widowControl w:val="0"/>
                <w:tabs>
                  <w:tab w:val="right" w:leader="underscore" w:pos="9072"/>
                </w:tabs>
                <w:ind w:firstLine="907"/>
                <w:jc w:val="both"/>
                <w:rPr>
                  <w:sz w:val="22"/>
                  <w:szCs w:val="22"/>
                  <w:lang w:eastAsia="lt-LT"/>
                </w:rPr>
              </w:pPr>
              <w:sdt>
                <w:sdtPr>
                  <w:alias w:val="Numeris"/>
                  <w:tag w:val="nr_443c391d8b304a83b4defaf80bb6f030"/>
                  <w:lock w:val="sdtLocked"/>
                  <w:richText/>
                </w:sdtPr>
                <w:sdtContent>
                  <w:r>
                    <w:rPr>
                      <w:sz w:val="22"/>
                      <w:szCs w:val="22"/>
                      <w:lang w:eastAsia="lt-LT"/>
                    </w:rPr>
                    <w:t>21</w:t>
                  </w:r>
                </w:sdtContent>
              </w:sdt>
              <w:r>
                <w:rPr>
                  <w:sz w:val="22"/>
                  <w:szCs w:val="22"/>
                  <w:lang w:eastAsia="lt-LT"/>
                </w:rPr>
                <w:t>. Kai nuomininkas, įgyvendinęs nuomos sutarties sąlygas, pastato statinius ir pageidauja pratęsti šioje sutartyje nustatytą ilgesnį kaip 10 metų nuomos sutarties terminą, jis apie tai informuoja valstybinės žemės nuomotoją pateikdamas pranešimą. Šis pranešimas turi būti teikiamas nuomos sutarties galiojimo laikotarpiu, tačiau ne vėliau kaip prieš 3 mėnesius iki žemės sklypo nuomos sutartyje nustatyto nuomos termino pabaigos. Šiuo atveju, atlikus faktinių duomenų patikrinimą nuomos sutarties terminas pratęsiamas atsižvelgiant į Žemės įstatymo 9 straipsnio 3 dalyje nurodytus reikalavimus, t. y. nuomos terminas nustatomas atsižvelgiant į ekonomiškai pagrįstą statinio naudojimo trukmę.</w:t>
              </w:r>
            </w:p>
          </w:sdtContent>
        </w:sdt>
        <w:sdt>
          <w:sdtPr>
            <w:alias w:val="22 p."/>
            <w:tag w:val="part_0e05bc7472dc49a79b8d81837827ed7d"/>
            <w:lock w:val="sdtLocked"/>
            <w:richText/>
          </w:sdtPr>
          <w:sdtContent>
            <w:p w14:paraId="29E1C9BF" w14:textId="4A6C411B">
              <w:pPr>
                <w:widowControl w:val="0"/>
                <w:tabs>
                  <w:tab w:val="right" w:leader="underscore" w:pos="9072"/>
                </w:tabs>
                <w:ind w:firstLine="907"/>
                <w:jc w:val="both"/>
                <w:rPr>
                  <w:sz w:val="22"/>
                  <w:szCs w:val="22"/>
                  <w:lang w:eastAsia="lt-LT"/>
                </w:rPr>
              </w:pPr>
              <w:sdt>
                <w:sdtPr>
                  <w:alias w:val="Numeris"/>
                  <w:tag w:val="nr_0e05bc7472dc49a79b8d81837827ed7d"/>
                  <w:lock w:val="sdtLocked"/>
                  <w:richText/>
                </w:sdtPr>
                <w:sdtContent>
                  <w:r>
                    <w:rPr>
                      <w:sz w:val="22"/>
                      <w:szCs w:val="22"/>
                      <w:lang w:eastAsia="lt-LT"/>
                    </w:rPr>
                    <w:t>22</w:t>
                  </w:r>
                </w:sdtContent>
              </w:sdt>
              <w:r>
                <w:rPr>
                  <w:sz w:val="22"/>
                  <w:szCs w:val="22"/>
                  <w:lang w:eastAsia="lt-LT"/>
                </w:rPr>
                <w:t>. Nuomininko teisė subnuomoti žemės sklypą įgyvendinama pagal Kitos paskirties valstybinės žemės sklypų pardavimo ir nuomos taisykles, patvirtintas Lietuvos Respublikos Vyriausybės 1999 m. kovo 9 d. nutarimu Nr. 260 „Dėl kitos paskirties valstybinės žemės sklypų pardavimo ir nuomos taisyklių patvirtinimo“ (toliau – Taisyklės), t. y. Žemės sklypo nuomininkas subnuomoti valstybinės žemės sklypą kitiems asmenims gali tik gavęs valstybinės žemės nuomotojo sutikimą, kuris išduodamas tik Taisyklėse nustatytais atvejais ir pagal Taisyklėse nustatytus reikalavimus.</w:t>
              </w:r>
            </w:p>
          </w:sdtContent>
        </w:sdt>
        <w:sdt>
          <w:sdtPr>
            <w:alias w:val="23 p."/>
            <w:tag w:val="part_662cc31417cd48878b1c2f9699a4812f"/>
            <w:lock w:val="sdtLocked"/>
            <w:richText/>
          </w:sdtPr>
          <w:sdtContent>
            <w:p w14:paraId="52405CBB" w14:textId="38B7BF57">
              <w:pPr>
                <w:widowControl w:val="0"/>
                <w:tabs>
                  <w:tab w:val="right" w:leader="underscore" w:pos="9072"/>
                </w:tabs>
                <w:ind w:firstLine="907"/>
                <w:jc w:val="both"/>
                <w:rPr>
                  <w:sz w:val="22"/>
                  <w:szCs w:val="22"/>
                  <w:lang w:eastAsia="lt-LT"/>
                </w:rPr>
              </w:pPr>
              <w:sdt>
                <w:sdtPr>
                  <w:alias w:val="Numeris"/>
                  <w:tag w:val="nr_662cc31417cd48878b1c2f9699a4812f"/>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de4c3ad8bc614beabbcca623ee6f772b"/>
                <w:lock w:val="sdtLocked"/>
                <w:richText/>
              </w:sdtPr>
              <w:sdtContent>
                <w:p w14:paraId="0A324C3A" w14:textId="2AB2039D">
                  <w:pPr>
                    <w:widowControl w:val="0"/>
                    <w:tabs>
                      <w:tab w:val="right" w:leader="underscore" w:pos="9072"/>
                    </w:tabs>
                    <w:ind w:firstLine="907"/>
                    <w:jc w:val="both"/>
                    <w:rPr>
                      <w:sz w:val="22"/>
                      <w:szCs w:val="22"/>
                      <w:lang w:eastAsia="lt-LT"/>
                    </w:rPr>
                  </w:pPr>
                  <w:sdt>
                    <w:sdtPr>
                      <w:alias w:val="Numeris"/>
                      <w:tag w:val="nr_de4c3ad8bc614beabbcca623ee6f772b"/>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7725983500be4da69df26d515950fd43"/>
                <w:lock w:val="sdtLocked"/>
                <w:richText/>
              </w:sdtPr>
              <w:sdtContent>
                <w:p w14:paraId="75A3B4AD" w14:textId="1ABA0B90">
                  <w:pPr>
                    <w:widowControl w:val="0"/>
                    <w:tabs>
                      <w:tab w:val="right" w:leader="underscore" w:pos="9072"/>
                    </w:tabs>
                    <w:ind w:firstLine="907"/>
                    <w:jc w:val="both"/>
                    <w:rPr>
                      <w:sz w:val="22"/>
                      <w:szCs w:val="22"/>
                      <w:lang w:eastAsia="lt-LT"/>
                    </w:rPr>
                  </w:pPr>
                  <w:sdt>
                    <w:sdtPr>
                      <w:alias w:val="Numeris"/>
                      <w:tag w:val="nr_7725983500be4da69df26d515950fd43"/>
                      <w:lock w:val="sdtLocked"/>
                      <w:richText/>
                    </w:sdtPr>
                    <w:sdtContent>
                      <w:r>
                        <w:rPr>
                          <w:sz w:val="22"/>
                          <w:szCs w:val="22"/>
                          <w:lang w:eastAsia="lt-LT"/>
                        </w:rPr>
                        <w:t>23.2</w:t>
                      </w:r>
                    </w:sdtContent>
                  </w:sdt>
                  <w:r>
                    <w:rPr>
                      <w:sz w:val="22"/>
                      <w:szCs w:val="22"/>
                      <w:lang w:eastAsia="lt-LT"/>
                    </w:rPr>
                    <w:t xml:space="preserve">. jeigu žemės nuomininkas naudoja žemę ne pagal sutartyje ir ne pagal Nekilnojamojo turto kadastre numatytą pagrindinę žemės naudojimo paskirtį ir (ar) naudojimo būdą; </w:t>
                  </w:r>
                </w:p>
              </w:sdtContent>
            </w:sdt>
            <w:sdt>
              <w:sdtPr>
                <w:alias w:val="23.3 pp."/>
                <w:tag w:val="part_3df788adf44d4da4ad756c7f45299045"/>
                <w:lock w:val="sdtLocked"/>
                <w:richText/>
              </w:sdtPr>
              <w:sdtContent>
                <w:p w14:paraId="17692C98" w14:textId="1B2364FC">
                  <w:pPr>
                    <w:widowControl w:val="0"/>
                    <w:tabs>
                      <w:tab w:val="right" w:leader="underscore" w:pos="9072"/>
                    </w:tabs>
                    <w:ind w:firstLine="907"/>
                    <w:jc w:val="both"/>
                    <w:rPr>
                      <w:sz w:val="22"/>
                      <w:szCs w:val="22"/>
                      <w:lang w:eastAsia="lt-LT"/>
                    </w:rPr>
                  </w:pPr>
                  <w:sdt>
                    <w:sdtPr>
                      <w:alias w:val="Numeris"/>
                      <w:tag w:val="nr_3df788adf44d4da4ad756c7f45299045"/>
                      <w:lock w:val="sdtLocked"/>
                      <w:richText/>
                    </w:sdtPr>
                    <w:sdtContent>
                      <w:r>
                        <w:rPr>
                          <w:sz w:val="22"/>
                          <w:szCs w:val="22"/>
                          <w:lang w:eastAsia="lt-LT"/>
                        </w:rPr>
                        <w:t>23.3</w:t>
                      </w:r>
                    </w:sdtContent>
                  </w:sdt>
                  <w:r>
                    <w:rPr>
                      <w:sz w:val="22"/>
                      <w:szCs w:val="22"/>
                      <w:lang w:eastAsia="lt-LT"/>
                    </w:rPr>
                    <w:t>. jeigu žemės sklypas paimamas naudoti visuomenės poreikiams;</w:t>
                  </w:r>
                </w:p>
              </w:sdtContent>
            </w:sdt>
            <w:sdt>
              <w:sdtPr>
                <w:alias w:val="23.4 pp."/>
                <w:tag w:val="part_6912200a71b54adc8616e5308cbc6599"/>
                <w:lock w:val="sdtLocked"/>
                <w:richText/>
              </w:sdtPr>
              <w:sdtContent>
                <w:p w14:paraId="0CFFA663" w14:textId="07AFDF94">
                  <w:pPr>
                    <w:widowControl w:val="0"/>
                    <w:tabs>
                      <w:tab w:val="right" w:leader="underscore" w:pos="9072"/>
                    </w:tabs>
                    <w:ind w:firstLine="907"/>
                    <w:jc w:val="both"/>
                    <w:rPr>
                      <w:sz w:val="22"/>
                      <w:szCs w:val="22"/>
                      <w:lang w:eastAsia="lt-LT"/>
                    </w:rPr>
                  </w:pPr>
                  <w:sdt>
                    <w:sdtPr>
                      <w:alias w:val="Numeris"/>
                      <w:tag w:val="nr_6912200a71b54adc8616e5308cbc6599"/>
                      <w:lock w:val="sdtLocked"/>
                      <w:richText/>
                    </w:sdtPr>
                    <w:sdtContent>
                      <w:r>
                        <w:rPr>
                          <w:sz w:val="22"/>
                          <w:szCs w:val="22"/>
                          <w:lang w:eastAsia="lt-LT"/>
                        </w:rPr>
                        <w:t>23.4</w:t>
                      </w:r>
                    </w:sdtContent>
                  </w:sdt>
                  <w:r>
                    <w:rPr>
                      <w:sz w:val="22"/>
                      <w:szCs w:val="22"/>
                      <w:lang w:eastAsia="lt-LT"/>
                    </w:rPr>
                    <w:t>. nuomininkui nesumokėjus žemės nuomos mokesčio ilgiau kaip 6 mėn.;</w:t>
                  </w:r>
                </w:p>
              </w:sdtContent>
            </w:sdt>
            <w:sdt>
              <w:sdtPr>
                <w:alias w:val="23.5 pp."/>
                <w:tag w:val="part_afa5cebc60834ef8b49c3959216833a3"/>
                <w:lock w:val="sdtLocked"/>
                <w:richText/>
              </w:sdtPr>
              <w:sdtContent>
                <w:p w14:paraId="38E08D79" w14:textId="63E14737">
                  <w:pPr>
                    <w:widowControl w:val="0"/>
                    <w:tabs>
                      <w:tab w:val="right" w:leader="underscore" w:pos="9072"/>
                    </w:tabs>
                    <w:ind w:firstLine="907"/>
                    <w:jc w:val="both"/>
                    <w:rPr>
                      <w:sz w:val="22"/>
                      <w:szCs w:val="22"/>
                      <w:lang w:eastAsia="lt-LT"/>
                    </w:rPr>
                  </w:pPr>
                  <w:sdt>
                    <w:sdtPr>
                      <w:alias w:val="Numeris"/>
                      <w:tag w:val="nr_afa5cebc60834ef8b49c3959216833a3"/>
                      <w:lock w:val="sdtLocked"/>
                      <w:richText/>
                    </w:sdtPr>
                    <w:sdtContent>
                      <w:r>
                        <w:rPr>
                          <w:sz w:val="22"/>
                          <w:szCs w:val="22"/>
                          <w:lang w:eastAsia="lt-LT"/>
                        </w:rPr>
                        <w:t>23.5</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4 p."/>
            <w:tag w:val="part_713899322e0b406ba377d08464b18982"/>
            <w:lock w:val="sdtLocked"/>
            <w:richText/>
          </w:sdtPr>
          <w:sdtContent>
            <w:p w14:paraId="53218778" w14:textId="77777777">
              <w:pPr>
                <w:widowControl w:val="0"/>
                <w:tabs>
                  <w:tab w:val="right" w:leader="underscore" w:pos="9072"/>
                </w:tabs>
                <w:ind w:firstLine="907"/>
                <w:jc w:val="both"/>
                <w:rPr>
                  <w:sz w:val="22"/>
                  <w:szCs w:val="22"/>
                  <w:lang w:eastAsia="lt-LT"/>
                </w:rPr>
              </w:pPr>
              <w:sdt>
                <w:sdtPr>
                  <w:alias w:val="Numeris"/>
                  <w:tag w:val="nr_713899322e0b406ba377d08464b18982"/>
                  <w:lock w:val="sdtLocked"/>
                  <w:richText/>
                </w:sdtPr>
                <w:sdtContent>
                  <w:r>
                    <w:rPr>
                      <w:sz w:val="22"/>
                      <w:szCs w:val="22"/>
                      <w:lang w:eastAsia="lt-LT"/>
                    </w:rPr>
                    <w:t>24</w:t>
                  </w:r>
                </w:sdtContent>
              </w:sdt>
              <w:r>
                <w:rPr>
                  <w:sz w:val="22"/>
                  <w:szCs w:val="22"/>
                  <w:lang w:eastAsia="lt-LT"/>
                </w:rPr>
                <w:t>. Žemės sklypo kadastro duomenys, kai toks keitimas neprieštarauja aukciono sąlygoms, keičiami inicijavusios keitimą šalies lėšomis. Šiuo atveju nuomos sutartis keičiama šalių susitarimu.</w:t>
              </w:r>
            </w:p>
          </w:sdtContent>
        </w:sdt>
        <w:sdt>
          <w:sdtPr>
            <w:alias w:val="25 p."/>
            <w:tag w:val="part_49301509207541c886d46ccfe87ebcf6"/>
            <w:lock w:val="sdtLocked"/>
            <w:richText/>
          </w:sdtPr>
          <w:sdtContent>
            <w:p w14:paraId="7B1A69DE" w14:textId="77777777">
              <w:pPr>
                <w:widowControl w:val="0"/>
                <w:tabs>
                  <w:tab w:val="right" w:leader="underscore" w:pos="9072"/>
                </w:tabs>
                <w:ind w:firstLine="907"/>
                <w:jc w:val="both"/>
                <w:rPr>
                  <w:sz w:val="22"/>
                  <w:szCs w:val="22"/>
                  <w:lang w:eastAsia="lt-LT"/>
                </w:rPr>
              </w:pPr>
              <w:sdt>
                <w:sdtPr>
                  <w:alias w:val="Numeris"/>
                  <w:tag w:val="nr_49301509207541c886d46ccfe87ebcf6"/>
                  <w:lock w:val="sdtLocked"/>
                  <w:richText/>
                </w:sdtPr>
                <w:sdtContent>
                  <w:r>
                    <w:rPr>
                      <w:sz w:val="22"/>
                      <w:szCs w:val="22"/>
                      <w:lang w:eastAsia="lt-LT"/>
                    </w:rPr>
                    <w:t>25</w:t>
                  </w:r>
                </w:sdtContent>
              </w:sdt>
              <w:r>
                <w:rPr>
                  <w:sz w:val="22"/>
                  <w:szCs w:val="22"/>
                  <w:lang w:eastAsia="lt-LT"/>
                </w:rPr>
                <w:t>. Pasikeitus sutarties šaliai, sudarant susitarimą dėl valstybinės žemės nuomos aukciono būdu sutarties pakeitimo kitos šios sutarties sąlygos nekeičiamos.</w:t>
              </w:r>
            </w:p>
          </w:sdtContent>
        </w:sdt>
        <w:sdt>
          <w:sdtPr>
            <w:alias w:val="26 p."/>
            <w:tag w:val="part_1d4adb021335456296a776d08e0b9b3a"/>
            <w:lock w:val="sdtLocked"/>
            <w:richText/>
          </w:sdtPr>
          <w:sdtContent>
            <w:p w14:paraId="669FDAB7" w14:textId="067986E0">
              <w:pPr>
                <w:widowControl w:val="0"/>
                <w:tabs>
                  <w:tab w:val="right" w:leader="underscore" w:pos="9072"/>
                </w:tabs>
                <w:ind w:firstLine="907"/>
                <w:jc w:val="both"/>
                <w:rPr>
                  <w:sz w:val="22"/>
                  <w:szCs w:val="22"/>
                  <w:lang w:eastAsia="lt-LT"/>
                </w:rPr>
              </w:pPr>
              <w:sdt>
                <w:sdtPr>
                  <w:alias w:val="Numeris"/>
                  <w:tag w:val="nr_1d4adb021335456296a776d08e0b9b3a"/>
                  <w:lock w:val="sdtLocked"/>
                  <w:richText/>
                </w:sdtPr>
                <w:sdtContent>
                  <w:r>
                    <w:rPr>
                      <w:sz w:val="22"/>
                      <w:szCs w:val="22"/>
                      <w:lang w:eastAsia="lt-LT"/>
                    </w:rPr>
                    <w:t>26</w:t>
                  </w:r>
                </w:sdtContent>
              </w:sdt>
              <w:r>
                <w:rPr>
                  <w:sz w:val="22"/>
                  <w:szCs w:val="22"/>
                  <w:lang w:eastAsia="lt-LT"/>
                </w:rPr>
                <w:t>. Prie šios sutarties pridedamas išnuomojamo žemės sklypo planas M 1:1000, kaip neatskiriama sudedamoji šios sutarties dalis.</w:t>
              </w:r>
            </w:p>
          </w:sdtContent>
        </w:sdt>
        <w:sdt>
          <w:sdtPr>
            <w:alias w:val="27 p."/>
            <w:tag w:val="part_7f2bea2f5a324c58a455a8d355f6945f"/>
            <w:lock w:val="sdtLocked"/>
            <w:richText/>
          </w:sdtPr>
          <w:sdtContent>
            <w:p w14:paraId="1D969432" w14:textId="310B03C6">
              <w:pPr>
                <w:widowControl w:val="0"/>
                <w:tabs>
                  <w:tab w:val="right" w:leader="underscore" w:pos="9072"/>
                </w:tabs>
                <w:ind w:firstLine="907"/>
                <w:jc w:val="both"/>
                <w:rPr>
                  <w:sz w:val="22"/>
                  <w:szCs w:val="22"/>
                  <w:lang w:eastAsia="lt-LT"/>
                </w:rPr>
              </w:pPr>
              <w:sdt>
                <w:sdtPr>
                  <w:alias w:val="Numeris"/>
                  <w:tag w:val="nr_7f2bea2f5a324c58a455a8d355f6945f"/>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8c72452dedc84820b76c684441858eb7"/>
            <w:lock w:val="sdtLocked"/>
            <w:richText/>
          </w:sdtPr>
          <w:sdtContent>
            <w:p w14:paraId="7A42DB22" w14:textId="24F59441">
              <w:pPr>
                <w:ind w:firstLine="907"/>
                <w:jc w:val="both"/>
                <w:rPr>
                  <w:sz w:val="22"/>
                  <w:szCs w:val="22"/>
                  <w:lang w:eastAsia="lt-LT"/>
                </w:rPr>
              </w:pPr>
              <w:sdt>
                <w:sdtPr>
                  <w:alias w:val="Numeris"/>
                  <w:tag w:val="nr_8c72452dedc84820b76c684441858eb7"/>
                  <w:lock w:val="sdtLocked"/>
                  <w:richText/>
                </w:sdtPr>
                <w:sdtContent>
                  <w:r>
                    <w:rPr>
                      <w:sz w:val="22"/>
                      <w:szCs w:val="22"/>
                      <w:lang w:eastAsia="lt-LT"/>
                    </w:rPr>
                    <w:t>28</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027B861D" w14:textId="77777777">
              <w:pPr>
                <w:ind w:firstLine="737"/>
                <w:jc w:val="both"/>
                <w:rPr>
                  <w:szCs w:val="24"/>
                  <w:lang w:val="lt" w:eastAsia="lt-LT"/>
                </w:rPr>
              </w:pPr>
            </w:p>
            <w:p w14:paraId="5EF1DD33" w14:textId="77777777">
              <w:pPr>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FB07F5" w14:textId="77777777">
      <w:pPr>
        <w:rPr>
          <w:szCs w:val="24"/>
          <w:lang w:eastAsia="lt-LT"/>
        </w:rPr>
      </w:pPr>
      <w:r>
        <w:rPr>
          <w:szCs w:val="24"/>
          <w:lang w:eastAsia="lt-LT"/>
        </w:rPr>
        <w:separator/>
      </w:r>
    </w:p>
  </w:endnote>
  <w:endnote w:type="continuationSeparator" w:id="0">
    <w:p w14:paraId="59F788F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513C4"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26246"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9C330"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048C6B" w14:textId="77777777">
      <w:pPr>
        <w:rPr>
          <w:szCs w:val="24"/>
          <w:lang w:eastAsia="lt-LT"/>
        </w:rPr>
      </w:pPr>
      <w:r>
        <w:rPr>
          <w:szCs w:val="24"/>
          <w:lang w:eastAsia="lt-LT"/>
        </w:rPr>
        <w:separator/>
      </w:r>
    </w:p>
  </w:footnote>
  <w:footnote w:type="continuationSeparator" w:id="0">
    <w:p w14:paraId="1982306A"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5487B"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BCD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7184242">
      <w:bodyDiv w:val="1"/>
      <w:marLeft w:val="0"/>
      <w:marRight w:val="0"/>
      <w:marTop w:val="0"/>
      <w:marBottom w:val="0"/>
      <w:divBdr>
        <w:top w:val="none" w:sz="0" w:space="0" w:color="auto"/>
        <w:left w:val="none" w:sz="0" w:space="0" w:color="auto"/>
        <w:bottom w:val="none" w:sz="0" w:space="0" w:color="auto"/>
        <w:right w:val="none" w:sz="0" w:space="0" w:color="auto"/>
      </w:divBdr>
    </w:div>
    <w:div w:id="172888770">
      <w:bodyDiv w:val="1"/>
      <w:marLeft w:val="0"/>
      <w:marRight w:val="0"/>
      <w:marTop w:val="0"/>
      <w:marBottom w:val="0"/>
      <w:divBdr>
        <w:top w:val="none" w:sz="0" w:space="0" w:color="auto"/>
        <w:left w:val="none" w:sz="0" w:space="0" w:color="auto"/>
        <w:bottom w:val="none" w:sz="0" w:space="0" w:color="auto"/>
        <w:right w:val="none" w:sz="0" w:space="0" w:color="auto"/>
      </w:divBdr>
    </w:div>
    <w:div w:id="232475999">
      <w:bodyDiv w:val="1"/>
      <w:marLeft w:val="0"/>
      <w:marRight w:val="0"/>
      <w:marTop w:val="0"/>
      <w:marBottom w:val="0"/>
      <w:divBdr>
        <w:top w:val="none" w:sz="0" w:space="0" w:color="auto"/>
        <w:left w:val="none" w:sz="0" w:space="0" w:color="auto"/>
        <w:bottom w:val="none" w:sz="0" w:space="0" w:color="auto"/>
        <w:right w:val="none" w:sz="0" w:space="0" w:color="auto"/>
      </w:divBdr>
    </w:div>
    <w:div w:id="294874312">
      <w:bodyDiv w:val="1"/>
      <w:marLeft w:val="0"/>
      <w:marRight w:val="0"/>
      <w:marTop w:val="0"/>
      <w:marBottom w:val="0"/>
      <w:divBdr>
        <w:top w:val="none" w:sz="0" w:space="0" w:color="auto"/>
        <w:left w:val="none" w:sz="0" w:space="0" w:color="auto"/>
        <w:bottom w:val="none" w:sz="0" w:space="0" w:color="auto"/>
        <w:right w:val="none" w:sz="0" w:space="0" w:color="auto"/>
      </w:divBdr>
    </w:div>
    <w:div w:id="701170035">
      <w:bodyDiv w:val="1"/>
      <w:marLeft w:val="0"/>
      <w:marRight w:val="0"/>
      <w:marTop w:val="0"/>
      <w:marBottom w:val="0"/>
      <w:divBdr>
        <w:top w:val="none" w:sz="0" w:space="0" w:color="auto"/>
        <w:left w:val="none" w:sz="0" w:space="0" w:color="auto"/>
        <w:bottom w:val="none" w:sz="0" w:space="0" w:color="auto"/>
        <w:right w:val="none" w:sz="0" w:space="0" w:color="auto"/>
      </w:divBdr>
    </w:div>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323317726">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 w:id="1551531269">
      <w:bodyDiv w:val="1"/>
      <w:marLeft w:val="0"/>
      <w:marRight w:val="0"/>
      <w:marTop w:val="0"/>
      <w:marBottom w:val="0"/>
      <w:divBdr>
        <w:top w:val="none" w:sz="0" w:space="0" w:color="auto"/>
        <w:left w:val="none" w:sz="0" w:space="0" w:color="auto"/>
        <w:bottom w:val="none" w:sz="0" w:space="0" w:color="auto"/>
        <w:right w:val="none" w:sz="0" w:space="0" w:color="auto"/>
      </w:divBdr>
    </w:div>
    <w:div w:id="1607031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889dfdbb80435f98ca10a8d34832c3" PartId="377e63ddb1334d478cabcef596c6d470">
    <Part Type="preambule" DocPartId="1262edef7c764c5d827bf461e54bbc23" PartId="93d30dd3b0ea4617aa146711375d5113"/>
    <Part Type="punktas" Nr="1" Abbr="1 p." DocPartId="0b0f876c9f554294b9553b194e348a38" PartId="35af73fd462a44a4abae71a4adf5eec2"/>
    <Part Type="punktas" Nr="2" Abbr="2 p." DocPartId="a51cedce152f4d1c98553b76c7c2a62b" PartId="91482c364ab64468805cd6d4cbe50a35"/>
    <Part Type="punktas" Nr="3" Abbr="3 p." DocPartId="ee1976a57a104b5eb7ff27a0f1ba1488" PartId="4b1338d89d8f48c0812bf3b16191c76f"/>
    <Part Type="punktas" Nr="4" Abbr="4 p." DocPartId="f464d5ccef934d5d9fee83973e3eaf1b" PartId="8e7374652d7a45c39c9e18bf2e37d33a"/>
    <Part Type="punktas" Nr="5" Abbr="5 p." DocPartId="ce16cac7fa6a42b280f62600f368cd8b" PartId="d79600f5f98344e184ea1ce11bff9f20"/>
    <Part Type="punktas" Nr="6" Abbr="6 p." DocPartId="5148f40a048144dc81541a8db00abd86" PartId="90c5aeb8347c40078dd64923090ab269"/>
    <Part Type="punktas" Nr="7" Abbr="7 p." DocPartId="dc0f22c8fdca413ebaf72a45c83a1084" PartId="03668e3974e34bebbd869e89223ff1a0"/>
    <Part Type="punktas" Nr="8" Abbr="8 p." DocPartId="5f8e7e2cbb95486d9679dce81518ffe0" PartId="771ec6902d0e4ccba3c128a9f9c8ca5c"/>
    <Part Type="punktas" Nr="9" Abbr="9 p." DocPartId="19f5bd674cad4eb4a0fef0309b260cd5" PartId="537e6a2b5790404e80a5d21416333a1f"/>
    <Part Type="punktas" Nr="10" Abbr="10 p." DocPartId="b7a8bf3dc8624671b5f5e6dd0ad29e31" PartId="247d9135327249ddaaf78a01b17c1c8b"/>
    <Part Type="punktas" Nr="11" Abbr="11 p." DocPartId="0716f64cea224c6e97a96cdb63e37071" PartId="556b3560bfe14e1d97fa243ac4afb5e8"/>
    <Part Type="punktas" Nr="12" Abbr="12 p." DocPartId="2452a0ab99904c7ab45d76bee9f26072" PartId="22c8956f48f94591b616644339b68b0e"/>
    <Part Type="punktas" Nr="13" Abbr="13 p." DocPartId="3d6c8eecb2184ce38c163adefba2477e" PartId="4e15a415224d478f9f8539ffa18ecbfa"/>
    <Part Type="punktas" Nr="14" Abbr="14 p." DocPartId="7830265fbfb04af2817ac75e9ac666f8" PartId="9bf7b6b527a34b8d9e083cdf5ffbc9f4"/>
    <Part Type="punktas" Nr="15" Abbr="15 p." DocPartId="17d3f8b68708478fae8f7357b3b9443c" PartId="82cda6964c204fafad4849009cd8b718"/>
    <Part Type="punktas" Nr="16" Abbr="16 p." DocPartId="b52808b14f1a4b0ebbee16cb00d8a83d" PartId="b7a744022ebf4d0d98e95905f9f48c42"/>
    <Part Type="punktas" Nr="17" Abbr="17 p." DocPartId="0cb4f8d4a0c142669ca3aae9e1bf4402" PartId="edde173552eb45de8ac3128a148eac43"/>
    <Part Type="punktas" Nr="18" Abbr="18 p." DocPartId="567dd1a950c94231a3cb69ae2f9d3bd3" PartId="4eeedd7228f1471197c4eb18c8d6adb7"/>
    <Part Type="punktas" Nr="19" Abbr="19 p." DocPartId="cfef1c02c85d49c693cd60a82154cda3" PartId="395ef66f3acc48cbac9fb8d7a233e247"/>
    <Part Type="punktas" Nr="20" Abbr="20 p." DocPartId="8aba5dd541b34d80abc59543dde3f53c" PartId="5522367aa3ae43639adcbe808ac7b4d2"/>
    <Part Type="punktas" Nr="21" Abbr="21 p." DocPartId="47ca3dc98713465aa25d1ea7bc48cc17" PartId="443c391d8b304a83b4defaf80bb6f030"/>
    <Part Type="punktas" Nr="22" Abbr="22 p." DocPartId="d6fdc66e71224007b2bd83c7209a33d7" PartId="0e05bc7472dc49a79b8d81837827ed7d"/>
    <Part Type="punktas" Nr="23" Abbr="23 p." DocPartId="e06d2b93b04847b59bb4a6d2c0012b51" PartId="662cc31417cd48878b1c2f9699a4812f">
      <Part Type="papunktis" Nr="23.1" Abbr="23.1 pp." DocPartId="82efc4c6c187427cba2e4568e9a1669d" PartId="de4c3ad8bc614beabbcca623ee6f772b"/>
      <Part Type="papunktis" Nr="23.2" Abbr="23.2 pp." DocPartId="9b9a51e5cfef46839a85a33e58c465ac" PartId="7725983500be4da69df26d515950fd43"/>
      <Part Type="papunktis" Nr="23.3" Abbr="23.3 pp." DocPartId="5c3f1837b5a04557b92f0c3a5c782cfa" PartId="3df788adf44d4da4ad756c7f45299045"/>
      <Part Type="papunktis" Nr="23.4" Abbr="23.4 pp." DocPartId="c5fca2ed456d455981c7709b66102087" PartId="6912200a71b54adc8616e5308cbc6599"/>
      <Part Type="papunktis" Nr="23.5" Abbr="23.5 pp." DocPartId="2225c46c6e6247b199df8d71fdd09cc5" PartId="afa5cebc60834ef8b49c3959216833a3"/>
    </Part>
    <Part Type="punktas" Nr="24" Abbr="24 p." DocPartId="7037a9ebfd614ac0964c998dfd0fd955" PartId="713899322e0b406ba377d08464b18982"/>
    <Part Type="punktas" Nr="25" Abbr="25 p." DocPartId="2b5f19c997bd4a428ea0c367829e718d" PartId="49301509207541c886d46ccfe87ebcf6"/>
    <Part Type="punktas" Nr="26" Abbr="26 p." DocPartId="c82ae5b0762d4edba87dfbe104708d61" PartId="1d4adb021335456296a776d08e0b9b3a"/>
    <Part Type="punktas" Nr="27" Abbr="27 p." DocPartId="9262dd837e9f4739ab7c701f4af8345c" PartId="7f2bea2f5a324c58a455a8d355f6945f"/>
    <Part Type="punktas" Nr="28" Abbr="28 p." DocPartId="4b5fed65cf904040a941204b009a5eb5" PartId="8c72452dedc84820b76c684441858eb7"/>
  </Part>
</Parts>
</file>

<file path=customXml/itemProps1.xml><?xml version="1.0" encoding="utf-8"?>
<ds:datastoreItem xmlns:ds="http://schemas.openxmlformats.org/officeDocument/2006/customXml" ds:itemID="{D48963C0-5CD2-451E-98C1-527C3DBFDEC8}">
  <ds:schemaRefs>
    <ds:schemaRef ds:uri="http://schemas.openxmlformats.org/officeDocument/2006/bibliography"/>
  </ds:schemaRefs>
</ds:datastoreItem>
</file>

<file path=customXml/itemProps2.xml><?xml version="1.0" encoding="utf-8"?>
<ds:datastoreItem xmlns:ds="http://schemas.openxmlformats.org/officeDocument/2006/customXml" ds:itemID="{7A80508E-F1EF-4190-979E-CA7A688F51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966</Words>
  <Characters>6759</Characters>
  <Application>Microsoft Office Word</Application>
  <DocSecurity>4</DocSecurity>
  <Lines>103</Lines>
  <Paragraphs>48</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7677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2025-04-18T10:07:00Z</dcterms:created>
  <dc:creator>Stepas Žutautas</dc:creator>
  <lastModifiedBy>adlibuser</lastModifiedBy>
  <lastPrinted>2024-04-12T08:37:00Z</lastPrinted>
  <dcterms:modified xsi:type="dcterms:W3CDTF">2025-04-18T10:07:00Z</dcterms:modified>
  <revision>2</revision>
  <dc:title>999999999</dc:title>
</coreProperties>
</file>