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2 pr."/>
        <w:tag w:val="part_2f7049fdd75844a0bbaea75fe01905ee"/>
        <w:lock w:val="sdtLocked"/>
        <w:richText/>
      </w:sdtPr>
      <w:sdtContent>
        <w:p>
          <w:pPr>
            <w:tabs>
              <w:tab w:val="center" w:pos="4819"/>
              <w:tab w:val="right" w:pos="9638"/>
            </w:tabs>
            <w:suppressAutoHyphens/>
            <w:ind w:firstLine="720"/>
            <w:jc w:val="both"/>
            <w:rPr>
              <w:szCs w:val="24"/>
              <w:lang w:val="en-US" w:eastAsia="ar-SA"/>
            </w:rPr>
          </w:pPr>
        </w:p>
        <w:p>
          <w:pPr>
            <w:ind w:left="6521"/>
            <w:textAlignment w:val="baseline"/>
            <w:rPr>
              <w:szCs w:val="24"/>
              <w:lang w:eastAsia="lt-LT"/>
            </w:rPr>
          </w:pPr>
          <w:r>
            <w:rPr>
              <w:szCs w:val="24"/>
              <w:lang w:eastAsia="lt-LT"/>
            </w:rPr>
            <w:t>Priešmokyklinio, pradinio, pagrindinio ir vidurinio ugdymo bendrųjų programų </w:t>
          </w:r>
        </w:p>
        <w:p>
          <w:pPr>
            <w:ind w:left="6521"/>
            <w:textAlignment w:val="baseline"/>
            <w:rPr>
              <w:szCs w:val="24"/>
              <w:lang w:eastAsia="lt-LT"/>
            </w:rPr>
          </w:pPr>
          <w:sdt>
            <w:sdtPr>
              <w:alias w:val="Numeris"/>
              <w:tag w:val="nr_2f7049fdd75844a0bbaea75fe01905ee"/>
              <w:lock w:val="sdtLocked"/>
              <w:richText/>
            </w:sdtPr>
            <w:sdtContent>
              <w:r>
                <w:rPr>
                  <w:szCs w:val="24"/>
                  <w:lang w:eastAsia="lt-LT"/>
                </w:rPr>
                <w:t>32</w:t>
              </w:r>
            </w:sdtContent>
          </w:sdt>
          <w:r>
            <w:rPr>
              <w:szCs w:val="24"/>
              <w:lang w:eastAsia="lt-LT"/>
            </w:rPr>
            <w:t xml:space="preserve"> priedas </w:t>
          </w:r>
        </w:p>
        <w:p>
          <w:pPr>
            <w:ind w:firstLine="720"/>
            <w:jc w:val="right"/>
            <w:textAlignment w:val="baseline"/>
            <w:rPr>
              <w:szCs w:val="24"/>
              <w:lang w:eastAsia="lt-LT"/>
            </w:rPr>
          </w:pPr>
        </w:p>
        <w:p>
          <w:pPr>
            <w:jc w:val="center"/>
            <w:textAlignment w:val="baseline"/>
            <w:rPr>
              <w:b/>
              <w:bCs/>
              <w:smallCaps/>
              <w:szCs w:val="24"/>
              <w:lang w:eastAsia="lt-LT"/>
            </w:rPr>
          </w:pPr>
        </w:p>
        <w:p>
          <w:pPr>
            <w:jc w:val="center"/>
            <w:textAlignment w:val="baseline"/>
            <w:rPr>
              <w:szCs w:val="24"/>
              <w:lang w:eastAsia="lt-LT"/>
            </w:rPr>
          </w:pPr>
          <w:sdt>
            <w:sdtPr>
              <w:alias w:val="Pavadinimas"/>
              <w:tag w:val="title_2f7049fdd75844a0bbaea75fe01905ee"/>
              <w:lock w:val="sdtLocked"/>
              <w:richText/>
            </w:sdtPr>
            <w:sdtContent>
              <w:r>
                <w:rPr>
                  <w:b/>
                  <w:bCs/>
                  <w:smallCaps/>
                  <w:szCs w:val="24"/>
                  <w:lang w:eastAsia="lt-LT"/>
                </w:rPr>
                <w:t>GEOGRAFIJOS BENDROJI PROGRAMA</w:t>
              </w:r>
            </w:sdtContent>
          </w:sdt>
        </w:p>
        <w:p>
          <w:pPr>
            <w:ind w:firstLine="720"/>
            <w:jc w:val="both"/>
            <w:textAlignment w:val="baseline"/>
            <w:rPr>
              <w:szCs w:val="24"/>
              <w:lang w:eastAsia="lt-LT"/>
            </w:rPr>
          </w:pPr>
        </w:p>
        <w:sdt>
          <w:sdtPr>
            <w:alias w:val="skyrius"/>
            <w:tag w:val="part_526e081d4c2f4018b3947a2cc81d1fd0"/>
            <w:lock w:val="sdtLocked"/>
            <w:richText/>
          </w:sdtPr>
          <w:sdtContent>
            <w:p>
              <w:pPr>
                <w:keepNext/>
                <w:keepLines/>
                <w:jc w:val="center"/>
                <w:rPr>
                  <w:b/>
                  <w:szCs w:val="32"/>
                </w:rPr>
              </w:pPr>
              <w:sdt>
                <w:sdtPr>
                  <w:alias w:val="Numeris"/>
                  <w:tag w:val="nr_526e081d4c2f4018b3947a2cc81d1fd0"/>
                  <w:lock w:val="sdtLocked"/>
                  <w:richText/>
                </w:sdtPr>
                <w:sdtContent>
                  <w:r>
                    <w:rPr>
                      <w:b/>
                      <w:szCs w:val="32"/>
                    </w:rPr>
                    <w:t>I</w:t>
                  </w:r>
                </w:sdtContent>
              </w:sdt>
              <w:r>
                <w:rPr>
                  <w:b/>
                  <w:szCs w:val="32"/>
                </w:rPr>
                <w:t xml:space="preserve"> SKYRIUS</w:t>
              </w:r>
            </w:p>
            <w:p>
              <w:pPr>
                <w:keepNext/>
                <w:keepLines/>
                <w:jc w:val="center"/>
                <w:rPr>
                  <w:b/>
                  <w:szCs w:val="32"/>
                </w:rPr>
              </w:pPr>
              <w:sdt>
                <w:sdtPr>
                  <w:alias w:val="Pavadinimas"/>
                  <w:tag w:val="title_526e081d4c2f4018b3947a2cc81d1fd0"/>
                  <w:lock w:val="sdtLocked"/>
                  <w:richText/>
                </w:sdtPr>
                <w:sdtContent>
                  <w:r>
                    <w:rPr>
                      <w:b/>
                      <w:szCs w:val="32"/>
                    </w:rPr>
                    <w:t>BENDROSIOS NUOSTATOS</w:t>
                  </w:r>
                </w:sdtContent>
              </w:sdt>
            </w:p>
            <w:p>
              <w:pPr>
                <w:ind w:firstLine="782"/>
                <w:jc w:val="both"/>
                <w:textAlignment w:val="baseline"/>
                <w:rPr>
                  <w:szCs w:val="24"/>
                  <w:lang w:eastAsia="lt-LT"/>
                </w:rPr>
              </w:pPr>
            </w:p>
            <w:sdt>
              <w:sdtPr>
                <w:alias w:val="32 pr. 1 p."/>
                <w:tag w:val="part_8a1ebc2262774e7caeffbd3b6a1af8cc"/>
                <w:lock w:val="sdtLocked"/>
                <w:richText/>
              </w:sdtPr>
              <w:sdtContent>
                <w:p>
                  <w:pPr>
                    <w:ind w:firstLine="720"/>
                    <w:jc w:val="both"/>
                    <w:textAlignment w:val="baseline"/>
                    <w:rPr>
                      <w:szCs w:val="24"/>
                      <w:lang w:eastAsia="lt-LT"/>
                    </w:rPr>
                  </w:pPr>
                  <w:sdt>
                    <w:sdtPr>
                      <w:alias w:val="Numeris"/>
                      <w:tag w:val="nr_8a1ebc2262774e7caeffbd3b6a1af8cc"/>
                      <w:lock w:val="sdtLocked"/>
                      <w:richText/>
                    </w:sdtPr>
                    <w:sdtContent>
                      <w:r>
                        <w:rPr>
                          <w:szCs w:val="24"/>
                          <w:lang w:eastAsia="lt-LT"/>
                        </w:rPr>
                        <w:t>1</w:t>
                      </w:r>
                    </w:sdtContent>
                  </w:sdt>
                  <w:r>
                    <w:rPr>
                      <w:szCs w:val="24"/>
                      <w:lang w:eastAsia="lt-LT"/>
                    </w:rPr>
                    <w:t>.</w:t>
                    <w:tab/>
                    <w:t>Geografijos dalykas ugdo mokinių nuostatas nukreiptas į žmonių tarpusavio solidarumą ir atjautą, pasaulio kultūrų dialogą ir tarptautinį bendradarbiavimą, toleranciją ir draugystę, norą konstruktyviai spręsti kylančias vietos bendruomenių, šalių, pasaulio problemas. Padeda ugdyti mokinių nusiteikimą ir gebėjimą kompetentingai naudotis geografijos žiniomis ir įgūdžiais asmeniniame, profesiniame ir visuomeniniame gyvenime.</w:t>
                  </w:r>
                </w:p>
              </w:sdtContent>
            </w:sdt>
            <w:sdt>
              <w:sdtPr>
                <w:alias w:val="32 pr. 2 p."/>
                <w:tag w:val="part_8d1b09f3608f44a29e3d2358b38f7155"/>
                <w:lock w:val="sdtLocked"/>
                <w:richText/>
              </w:sdtPr>
              <w:sdtContent>
                <w:p>
                  <w:pPr>
                    <w:ind w:firstLine="720"/>
                    <w:jc w:val="both"/>
                    <w:textAlignment w:val="baseline"/>
                    <w:rPr>
                      <w:szCs w:val="24"/>
                      <w:lang w:eastAsia="lt-LT"/>
                    </w:rPr>
                  </w:pPr>
                  <w:sdt>
                    <w:sdtPr>
                      <w:alias w:val="Numeris"/>
                      <w:tag w:val="nr_8d1b09f3608f44a29e3d2358b38f7155"/>
                      <w:lock w:val="sdtLocked"/>
                      <w:richText/>
                    </w:sdtPr>
                    <w:sdtContent>
                      <w:r>
                        <w:rPr>
                          <w:szCs w:val="24"/>
                          <w:lang w:eastAsia="lt-LT"/>
                        </w:rPr>
                        <w:t>2</w:t>
                      </w:r>
                    </w:sdtContent>
                  </w:sdt>
                  <w:r>
                    <w:rPr>
                      <w:szCs w:val="24"/>
                      <w:lang w:eastAsia="lt-LT"/>
                    </w:rPr>
                    <w:t>.</w:t>
                    <w:tab/>
                    <w:t xml:space="preserve">Geografijos </w:t>
                  </w:r>
                  <w:r>
                    <w:rPr>
                      <w:bCs/>
                      <w:szCs w:val="24"/>
                      <w:lang w:eastAsia="lt-LT"/>
                    </w:rPr>
                    <w:t>dalyko paskirtis</w:t>
                  </w:r>
                  <w:r>
                    <w:rPr>
                      <w:szCs w:val="24"/>
                      <w:lang w:eastAsia="lt-LT"/>
                    </w:rPr>
                    <w:t xml:space="preserve"> – suteikti mokiniams pasaulio geografinio pažinimo pagrindus, grįstus pasaulio gamtos ir visuomenės vientisumu bei savitarpio priklausomybe, civilizacijų ir kultūrų erdvinėmis sąsajomis, jų raidos ir išlikimo sąlygomis.</w:t>
                  </w:r>
                </w:p>
              </w:sdtContent>
            </w:sdt>
            <w:sdt>
              <w:sdtPr>
                <w:alias w:val="32 pr. 3 p."/>
                <w:tag w:val="part_c5178e9d27e14fd69d614668e3bcf5d2"/>
                <w:lock w:val="sdtLocked"/>
                <w:richText/>
              </w:sdtPr>
              <w:sdtContent>
                <w:p>
                  <w:pPr>
                    <w:ind w:firstLine="720"/>
                    <w:jc w:val="both"/>
                    <w:textAlignment w:val="baseline"/>
                    <w:rPr>
                      <w:szCs w:val="24"/>
                      <w:lang w:eastAsia="lt-LT"/>
                    </w:rPr>
                  </w:pPr>
                  <w:sdt>
                    <w:sdtPr>
                      <w:alias w:val="Numeris"/>
                      <w:tag w:val="nr_c5178e9d27e14fd69d614668e3bcf5d2"/>
                      <w:lock w:val="sdtLocked"/>
                      <w:richText/>
                    </w:sdtPr>
                    <w:sdtContent>
                      <w:r>
                        <w:rPr>
                          <w:szCs w:val="24"/>
                          <w:lang w:eastAsia="lt-LT"/>
                        </w:rPr>
                        <w:t>3</w:t>
                      </w:r>
                    </w:sdtContent>
                  </w:sdt>
                  <w:r>
                    <w:rPr>
                      <w:szCs w:val="24"/>
                      <w:lang w:eastAsia="lt-LT"/>
                    </w:rPr>
                    <w:t>.</w:t>
                    <w:tab/>
                  </w:r>
                  <w:r>
                    <w:rPr>
                      <w:szCs w:val="24"/>
                      <w:shd w:val="clear" w:color="auto" w:fill="FFFFFF"/>
                      <w:lang w:eastAsia="lt-LT"/>
                    </w:rPr>
                    <w:t xml:space="preserve">Atsižvelgiant į mokinio patirtį, žinias ir gebėjimus, geografijos supratimo augimą, kiekvieno koncentro turinys nagrinėjamas lokalioje, regiono ir globalioje geografinėje erdvėje. Mokytojas atsižvelgdamas į mokinių mokymosi pažangą, esamus mokinių pasiekimus, mokymosi galimybes ir poreikius numato, kad ugdymo procesas turi būti planuojamas lanksčiai, siūlomą tematiką gali išdėstyti kita tvarka. Mokytojas, atsižvelgdamas į mokinių galimybes ir derindamas su kitais mokytojais, gali savo nuožiūra papildyti mokymosi turinį savu, skirti jį medžiagos įtvirtinimui, kartojimui, gilesniam gebėjimų ugdymui ar geografiniams praktiniais ir tiriamaisiais darbais. </w:t>
                  </w:r>
                </w:p>
                <w:sdt>
                  <w:sdtPr>
                    <w:alias w:val="32 pr. 3.1 pp."/>
                    <w:tag w:val="part_4f44045ac138456d869a120e270cbbc1"/>
                    <w:lock w:val="sdtLocked"/>
                    <w:richText/>
                  </w:sdtPr>
                  <w:sdtContent>
                    <w:p>
                      <w:pPr>
                        <w:ind w:firstLine="720"/>
                        <w:jc w:val="both"/>
                        <w:textAlignment w:val="baseline"/>
                        <w:rPr>
                          <w:szCs w:val="24"/>
                          <w:lang w:eastAsia="lt-LT"/>
                        </w:rPr>
                      </w:pPr>
                      <w:sdt>
                        <w:sdtPr>
                          <w:alias w:val="Numeris"/>
                          <w:tag w:val="nr_4f44045ac138456d869a120e270cbbc1"/>
                          <w:lock w:val="sdtLocked"/>
                          <w:richText/>
                        </w:sdtPr>
                        <w:sdtContent>
                          <w:r>
                            <w:rPr>
                              <w:szCs w:val="24"/>
                              <w:lang w:eastAsia="lt-LT"/>
                            </w:rPr>
                            <w:t>3.1</w:t>
                          </w:r>
                        </w:sdtContent>
                      </w:sdt>
                      <w:r>
                        <w:rPr>
                          <w:szCs w:val="24"/>
                          <w:lang w:eastAsia="lt-LT"/>
                        </w:rPr>
                        <w:t>.</w:t>
                        <w:tab/>
                      </w:r>
                      <w:r>
                        <w:rPr>
                          <w:szCs w:val="24"/>
                          <w:shd w:val="clear" w:color="auto" w:fill="FFFFFF"/>
                          <w:lang w:eastAsia="lt-LT"/>
                        </w:rPr>
                        <w:t xml:space="preserve">Pradinėje mokykloje </w:t>
                      </w:r>
                      <w:r>
                        <w:rPr>
                          <w:szCs w:val="24"/>
                          <w:lang w:eastAsia="lt-LT"/>
                        </w:rPr>
                        <w:t xml:space="preserve">Geografijos dalykas integruotas į Visuomenino ugdymo programą. </w:t>
                      </w:r>
                      <w:r>
                        <w:rPr>
                          <w:szCs w:val="24"/>
                          <w:shd w:val="clear" w:color="auto" w:fill="FFFFFF"/>
                          <w:lang w:eastAsia="lt-LT"/>
                        </w:rPr>
                        <w:t xml:space="preserve">5 klasėje geografija yra integruota į istorijos ir gamtos mokslų dalykų turinį. </w:t>
                      </w:r>
                      <w:r>
                        <w:rPr>
                          <w:szCs w:val="24"/>
                          <w:lang w:eastAsia="lt-LT"/>
                        </w:rPr>
                        <w:t>Savarankiškas ir p</w:t>
                      </w:r>
                      <w:r>
                        <w:rPr>
                          <w:szCs w:val="24"/>
                          <w:shd w:val="clear" w:color="auto" w:fill="FFFFFF"/>
                          <w:lang w:eastAsia="lt-LT"/>
                        </w:rPr>
                        <w:t>rivalomas geografijos dalykas pradedamas mokyti pagrindinėje mokykloje</w:t>
                      </w:r>
                      <w:r>
                        <w:rPr>
                          <w:szCs w:val="24"/>
                          <w:lang w:eastAsia="lt-LT"/>
                        </w:rPr>
                        <w:t xml:space="preserve"> 6 klasėje. </w:t>
                      </w:r>
                    </w:p>
                  </w:sdtContent>
                </w:sdt>
                <w:sdt>
                  <w:sdtPr>
                    <w:alias w:val="32 pr. 3.2 pp."/>
                    <w:tag w:val="part_7f466636babf4959a7e4e8e9e210e91c"/>
                    <w:lock w:val="sdtLocked"/>
                    <w:richText/>
                  </w:sdtPr>
                  <w:sdtContent>
                    <w:p>
                      <w:pPr>
                        <w:ind w:firstLine="720"/>
                        <w:jc w:val="both"/>
                        <w:textAlignment w:val="baseline"/>
                        <w:rPr>
                          <w:szCs w:val="24"/>
                          <w:lang w:eastAsia="lt-LT"/>
                        </w:rPr>
                      </w:pPr>
                      <w:sdt>
                        <w:sdtPr>
                          <w:alias w:val="Numeris"/>
                          <w:tag w:val="nr_7f466636babf4959a7e4e8e9e210e91c"/>
                          <w:lock w:val="sdtLocked"/>
                          <w:richText/>
                        </w:sdtPr>
                        <w:sdtContent>
                          <w:r>
                            <w:rPr>
                              <w:szCs w:val="24"/>
                              <w:lang w:eastAsia="lt-LT"/>
                            </w:rPr>
                            <w:t>3.2</w:t>
                          </w:r>
                        </w:sdtContent>
                      </w:sdt>
                      <w:r>
                        <w:rPr>
                          <w:szCs w:val="24"/>
                          <w:lang w:eastAsia="lt-LT"/>
                        </w:rPr>
                        <w:t>.</w:t>
                        <w:tab/>
                      </w:r>
                      <w:r>
                        <w:rPr>
                          <w:szCs w:val="24"/>
                          <w:shd w:val="clear" w:color="auto" w:fill="FFFFFF"/>
                          <w:lang w:eastAsia="lt-LT"/>
                        </w:rPr>
                        <w:t>6 klasėje siekiama mokinius supažindinti su bendriausiais geografinio pažinimo bruožais, geografine erdve, ją sudarančiomis sudedamosiomis dalimis, bendriausiomis geografijos sąvokomis ir terminais. Plėtojant numatytas ugdomosios veiklos sritis, daugiausia dėmesio skiriama artimai aplinkai (kaimo, miesto, apskrities, etninės srities, Lietuvos) nagrinėti, kartu parodomas globalus pasaulio vaizdas. Geografinis ugdymas organizuojamas ne tik aiškinant ir nagrinėjant įvairią vaizdinę ir informacinę medžiagą klasėje, bet ir stebint bei tyrinėjant savo aplinką.</w:t>
                      </w:r>
                      <w:r>
                        <w:rPr>
                          <w:szCs w:val="24"/>
                          <w:lang w:eastAsia="lt-LT"/>
                        </w:rPr>
                        <w:t xml:space="preserve"> </w:t>
                      </w:r>
                    </w:p>
                  </w:sdtContent>
                </w:sdt>
                <w:sdt>
                  <w:sdtPr>
                    <w:alias w:val="32 pr. 3.3 pp."/>
                    <w:tag w:val="part_759cdf4348984b7a83a44faa223b742f"/>
                    <w:lock w:val="sdtLocked"/>
                    <w:richText/>
                  </w:sdtPr>
                  <w:sdtContent>
                    <w:p>
                      <w:pPr>
                        <w:ind w:firstLine="720"/>
                        <w:jc w:val="both"/>
                        <w:textAlignment w:val="baseline"/>
                        <w:rPr>
                          <w:szCs w:val="24"/>
                          <w:lang w:eastAsia="lt-LT"/>
                        </w:rPr>
                      </w:pPr>
                      <w:sdt>
                        <w:sdtPr>
                          <w:alias w:val="Numeris"/>
                          <w:tag w:val="nr_759cdf4348984b7a83a44faa223b742f"/>
                          <w:lock w:val="sdtLocked"/>
                          <w:richText/>
                        </w:sdtPr>
                        <w:sdtContent>
                          <w:r>
                            <w:rPr>
                              <w:szCs w:val="24"/>
                              <w:lang w:eastAsia="lt-LT"/>
                            </w:rPr>
                            <w:t>3.3</w:t>
                          </w:r>
                        </w:sdtContent>
                      </w:sdt>
                      <w:r>
                        <w:rPr>
                          <w:szCs w:val="24"/>
                          <w:lang w:eastAsia="lt-LT"/>
                        </w:rPr>
                        <w:t>.</w:t>
                        <w:tab/>
                      </w:r>
                      <w:r>
                        <w:rPr>
                          <w:szCs w:val="24"/>
                          <w:shd w:val="clear" w:color="auto" w:fill="FFFFFF"/>
                          <w:lang w:eastAsia="lt-LT"/>
                        </w:rPr>
                        <w:t xml:space="preserve">7–8 klasėse toliau plėtojamos ugdomosios veiklos sritys. Tematika nagrinėjama lokaliu ir globaliu geografinės erdvės lygiu. Mokiniai supažindinami su pagrindiniais Žemės geografijos pažinimo etapais, bendriausiais mūsų planetos gamtos reiškiniais ir dėsningumais, žemynų, regionų ir šalių gamtos įvairove, ten gyvenančių žmonių gyvensenos ir ūkinės veiklos ypatumais. Tuo norima parodyti gyvenamosios ir tolimųjų kraštų istorinės, gamtinės, socialinės, kultūrinės, ekonominės aplinkos įvairovę. </w:t>
                      </w:r>
                    </w:p>
                  </w:sdtContent>
                </w:sdt>
                <w:sdt>
                  <w:sdtPr>
                    <w:alias w:val="32 pr. 3.4 pp."/>
                    <w:tag w:val="part_e8516dfbd51b48be837adbeb27f6279a"/>
                    <w:lock w:val="sdtLocked"/>
                    <w:richText/>
                  </w:sdtPr>
                  <w:sdtContent>
                    <w:p>
                      <w:pPr>
                        <w:ind w:firstLine="720"/>
                        <w:jc w:val="both"/>
                        <w:textAlignment w:val="baseline"/>
                        <w:rPr>
                          <w:szCs w:val="24"/>
                          <w:lang w:eastAsia="lt-LT"/>
                        </w:rPr>
                      </w:pPr>
                      <w:sdt>
                        <w:sdtPr>
                          <w:alias w:val="Numeris"/>
                          <w:tag w:val="nr_e8516dfbd51b48be837adbeb27f6279a"/>
                          <w:lock w:val="sdtLocked"/>
                          <w:richText/>
                        </w:sdtPr>
                        <w:sdtContent>
                          <w:r>
                            <w:rPr>
                              <w:szCs w:val="24"/>
                              <w:lang w:eastAsia="lt-LT"/>
                            </w:rPr>
                            <w:t>3.4</w:t>
                          </w:r>
                        </w:sdtContent>
                      </w:sdt>
                      <w:r>
                        <w:rPr>
                          <w:szCs w:val="24"/>
                          <w:lang w:eastAsia="lt-LT"/>
                        </w:rPr>
                        <w:t>.</w:t>
                        <w:tab/>
                      </w:r>
                      <w:r>
                        <w:rPr>
                          <w:szCs w:val="24"/>
                          <w:shd w:val="clear" w:color="auto" w:fill="FFFFFF"/>
                          <w:lang w:eastAsia="lt-LT"/>
                        </w:rPr>
                        <w:t xml:space="preserve">9–10 (I-II gimnazijos) klasių medžiagoje toliau plėtojamos ankstesniuose koncentruose nagrinėtos ugdomosios veiklos sritys. Tematika daugiausia siejama su regioniniu geografinės erdvės lygmeniu, kaip pavyzdį imant Lietuvos, Europos ir kitus pasaulio regionus. Geografinio pažinimo ir gamtinės geografijos srities turinį sudaro Lietuvos ir Europos temos, o visuomeninės geografijos – Lietuvos, Europos ir pasaulio temos. Geografijos mokymas(is) apima šiuolaikinio pasaulio procesus, gamtines, socialines, ekonomines, kultūrines sąveikas ir savitarpio priežastingumo ryšius. </w:t>
                      </w:r>
                    </w:p>
                  </w:sdtContent>
                </w:sdt>
                <w:sdt>
                  <w:sdtPr>
                    <w:alias w:val="32 pr. 3.5 pp."/>
                    <w:tag w:val="part_3ee6f5993fdb43ae961d06d5fc991e74"/>
                    <w:lock w:val="sdtLocked"/>
                    <w:richText/>
                  </w:sdtPr>
                  <w:sdtContent>
                    <w:p>
                      <w:pPr>
                        <w:ind w:firstLine="720"/>
                        <w:jc w:val="both"/>
                        <w:textAlignment w:val="baseline"/>
                        <w:rPr>
                          <w:szCs w:val="24"/>
                          <w:lang w:eastAsia="lt-LT"/>
                        </w:rPr>
                      </w:pPr>
                      <w:sdt>
                        <w:sdtPr>
                          <w:alias w:val="Numeris"/>
                          <w:tag w:val="nr_3ee6f5993fdb43ae961d06d5fc991e74"/>
                          <w:lock w:val="sdtLocked"/>
                          <w:richText/>
                        </w:sdtPr>
                        <w:sdtContent>
                          <w:r>
                            <w:rPr>
                              <w:szCs w:val="24"/>
                              <w:lang w:eastAsia="lt-LT"/>
                            </w:rPr>
                            <w:t>3.5</w:t>
                          </w:r>
                        </w:sdtContent>
                      </w:sdt>
                      <w:r>
                        <w:rPr>
                          <w:szCs w:val="24"/>
                          <w:lang w:eastAsia="lt-LT"/>
                        </w:rPr>
                        <w:t>.</w:t>
                        <w:tab/>
                      </w:r>
                      <w:r>
                        <w:rPr>
                          <w:szCs w:val="24"/>
                          <w:shd w:val="clear" w:color="auto" w:fill="FFFFFF"/>
                          <w:lang w:eastAsia="lt-LT"/>
                        </w:rPr>
                        <w:t>11-12 (III-IV gimnazijos) klasių mokymosi turinyje plėtojama ir gilinama pagrindinio ugdymo metu nagrinėtas mokymosi turinio medžiagą. Dalykas grįstas tiksliųjų, gamtos, socialinių ir humanitarinių mokslų jungtimi, kuris, pasitelkęs kiekybinius ir kokybinius metodus, nagrinėja gamtos ir visuomenės erdvines struktūras bei siejančius žmonių ryšius su pasauliu, vieta ir aplinka. Greta kitų mokomųjų dalykų, ugdo asmens tapatybės ir savivertės jausmą, pilietinę poziciją, kūrybinio ir kritinio mąstymo įgūdžius.</w:t>
                      </w:r>
                      <w:r>
                        <w:rPr>
                          <w:szCs w:val="24"/>
                          <w:lang w:eastAsia="lt-LT"/>
                        </w:rPr>
                        <w:t xml:space="preserve"> </w:t>
                      </w:r>
                      <w:r>
                        <w:rPr>
                          <w:szCs w:val="24"/>
                          <w:shd w:val="clear" w:color="auto" w:fill="FFFFFF"/>
                          <w:lang w:eastAsia="lt-LT"/>
                        </w:rPr>
                        <w:t>Geografijos vidurinio ugdymo bendroji programa skirta pedagogams, kurie jau moko arba rengiasi mokyti geografijos 11–12 klasėse (III–IV gimnazinėse klasėse), mokymo priemonių rengėjams, aukštųjų mokyklų geografijos dėstytojams.</w:t>
                      </w:r>
                    </w:p>
                  </w:sdtContent>
                </w:sdt>
              </w:sdtContent>
            </w:sdt>
            <w:sdt>
              <w:sdtPr>
                <w:alias w:val="32 pr. 4 p."/>
                <w:tag w:val="part_e3dff953da5f40649cf53613192ecbcd"/>
                <w:lock w:val="sdtLocked"/>
                <w:richText/>
              </w:sdtPr>
              <w:sdtContent>
                <w:p>
                  <w:pPr>
                    <w:ind w:firstLine="720"/>
                    <w:jc w:val="both"/>
                    <w:textAlignment w:val="baseline"/>
                    <w:rPr>
                      <w:szCs w:val="24"/>
                      <w:lang w:eastAsia="lt-LT"/>
                    </w:rPr>
                  </w:pPr>
                  <w:sdt>
                    <w:sdtPr>
                      <w:alias w:val="Numeris"/>
                      <w:tag w:val="nr_e3dff953da5f40649cf53613192ecbcd"/>
                      <w:lock w:val="sdtLocked"/>
                      <w:richText/>
                    </w:sdtPr>
                    <w:sdtContent>
                      <w:r>
                        <w:rPr>
                          <w:szCs w:val="24"/>
                          <w:lang w:eastAsia="lt-LT"/>
                        </w:rPr>
                        <w:t>4</w:t>
                      </w:r>
                    </w:sdtContent>
                  </w:sdt>
                  <w:r>
                    <w:rPr>
                      <w:szCs w:val="24"/>
                      <w:lang w:eastAsia="lt-LT"/>
                    </w:rPr>
                    <w:t>.</w:t>
                    <w:tab/>
                    <w:t>Geografijos bendrąją programą sudaro: ugdymo tikslas ir uždaviniai, dalyku ugdomų kompetencijų raiškos aprašas, pasiekimų sričių ir pasiekimų raidos aprašai, dalyko mokymo(si) turinys, pasiekimų lygių požymių aprašai ir pasiekimų vertinimas. Geografijos programoje išskirtos keturios pasiekimų sritys pagrindinėje mokykloje: geografinis pažinimas ir orientavimasis erdvėje bei žemėlapyje, geografinių reiškinių, procesų ir sistemų pažinimas, pasaulio geografinis pažinimas ir globalių iššūkių žmonijai analizė, geografinių tyrimų gebėjimas. Kiekvienam koncentrui numatyti konkretūs kiekvienos srities pasiekimai, suformuluoti atsižvelgiant į vaiko raidos ypatumus ir įgytą patirtį. Skiriasi pasiekimų sričių apimtys. Programoje aprašyti mokinių pasiekimai suprantami kaip žinių ir supratimo, gebėjimų ir nuostatų visuma. Tikimasi, kad jie bus pasiekti baigiant ugdymo programą. Kiekvienos pasiekimų srities pasiekimų raida atskleidžiama dvejuose ugdymo koncentruose: 5–6, 7–8, 9–10 ir I–II gimnazijos ir III–IV gimnazijos klasės. Programoje pateikiami skirtingiems mokinių amžiaus tarpsniams numatyti pasiekimai – mokymosi rezultatai. Mokymo(si) turinys nusako kontekstus, kuriuose ugdomi mokinių pasiekimai ir mokymo(si) kontekstų pasirinkimo galimybes laipsniškam žinių ir supratimo įgijimui, gebėjimų ir vertybinių nuostatų ugdymui. Pasiekimai aprašomi keturiais pasiekimų lygiais: slenkstinis (I), patenkinamas (II), pagrindinis (III) ir aukštesnysis (IV). Kiekvienas pasiekimo lygio požymis nurodo mokinio rodomus rezultatus. Aprašomos svarbiausios į(si)vertinimui reikšmingos įgytos žinios ir supratimas, išugdyti gebėjimai ir vertybinės nuostatos. </w:t>
                  </w:r>
                </w:p>
                <w:p>
                  <w:pPr>
                    <w:ind w:left="360"/>
                    <w:jc w:val="both"/>
                    <w:textAlignment w:val="baseline"/>
                    <w:rPr>
                      <w:szCs w:val="24"/>
                      <w:lang w:eastAsia="lt-LT"/>
                    </w:rPr>
                  </w:pPr>
                </w:p>
              </w:sdtContent>
            </w:sdt>
          </w:sdtContent>
        </w:sdt>
        <w:sdt>
          <w:sdtPr>
            <w:alias w:val="skyrius"/>
            <w:tag w:val="part_cf900cf5780d43218e2a0e387a895406"/>
            <w:lock w:val="sdtLocked"/>
            <w:richText/>
          </w:sdtPr>
          <w:sdtContent>
            <w:p>
              <w:pPr>
                <w:keepNext/>
                <w:keepLines/>
                <w:jc w:val="center"/>
                <w:rPr>
                  <w:b/>
                  <w:szCs w:val="32"/>
                </w:rPr>
              </w:pPr>
              <w:sdt>
                <w:sdtPr>
                  <w:alias w:val="Numeris"/>
                  <w:tag w:val="nr_cf900cf5780d43218e2a0e387a895406"/>
                  <w:lock w:val="sdtLocked"/>
                  <w:richText/>
                </w:sdtPr>
                <w:sdtContent>
                  <w:r>
                    <w:rPr>
                      <w:b/>
                      <w:szCs w:val="32"/>
                    </w:rPr>
                    <w:t>II</w:t>
                  </w:r>
                </w:sdtContent>
              </w:sdt>
              <w:r>
                <w:rPr>
                  <w:b/>
                  <w:szCs w:val="32"/>
                </w:rPr>
                <w:t xml:space="preserve"> SKYRIUS</w:t>
              </w:r>
            </w:p>
            <w:p>
              <w:pPr>
                <w:keepNext/>
                <w:keepLines/>
                <w:jc w:val="center"/>
                <w:rPr>
                  <w:b/>
                  <w:szCs w:val="32"/>
                </w:rPr>
              </w:pPr>
              <w:sdt>
                <w:sdtPr>
                  <w:alias w:val="Pavadinimas"/>
                  <w:tag w:val="title_cf900cf5780d43218e2a0e387a895406"/>
                  <w:lock w:val="sdtLocked"/>
                  <w:richText/>
                </w:sdtPr>
                <w:sdtContent>
                  <w:r>
                    <w:rPr>
                      <w:b/>
                      <w:szCs w:val="32"/>
                    </w:rPr>
                    <w:t>TIKSLAS IR UŽDAVINIAI</w:t>
                  </w:r>
                </w:sdtContent>
              </w:sdt>
            </w:p>
            <w:p>
              <w:pPr>
                <w:jc w:val="both"/>
                <w:textAlignment w:val="baseline"/>
                <w:rPr>
                  <w:szCs w:val="24"/>
                  <w:lang w:eastAsia="lt-LT"/>
                </w:rPr>
              </w:pPr>
            </w:p>
            <w:sdt>
              <w:sdtPr>
                <w:alias w:val="32 pr. 5 p."/>
                <w:tag w:val="part_a316e39aa42543df826c2bbb62be0d58"/>
                <w:lock w:val="sdtLocked"/>
                <w:richText/>
              </w:sdtPr>
              <w:sdtContent>
                <w:p>
                  <w:pPr>
                    <w:ind w:firstLine="720"/>
                    <w:jc w:val="both"/>
                    <w:textAlignment w:val="baseline"/>
                    <w:rPr>
                      <w:szCs w:val="24"/>
                      <w:lang w:eastAsia="lt-LT"/>
                    </w:rPr>
                  </w:pPr>
                  <w:sdt>
                    <w:sdtPr>
                      <w:alias w:val="Numeris"/>
                      <w:tag w:val="nr_a316e39aa42543df826c2bbb62be0d58"/>
                      <w:lock w:val="sdtLocked"/>
                      <w:richText/>
                    </w:sdtPr>
                    <w:sdtContent>
                      <w:r>
                        <w:rPr>
                          <w:szCs w:val="24"/>
                          <w:lang w:eastAsia="lt-LT"/>
                        </w:rPr>
                        <w:t>5</w:t>
                      </w:r>
                    </w:sdtContent>
                  </w:sdt>
                  <w:r>
                    <w:rPr>
                      <w:szCs w:val="24"/>
                      <w:lang w:eastAsia="lt-LT"/>
                    </w:rPr>
                    <w:t>.</w:t>
                    <w:tab/>
                    <w:t>Geografijos dalyko tikslas – ugdyti mokinių orientavimąsi geografinėje erdvėje, geografinį pasaulėvaizdį ir kintančio pasaulio sampratą, grįstą gamtos, socialinių ir humanitarinių mokslų žiniomis, jų sąryšingumu bei šiuolaikinėmis tyrimų technologijomis ir jų rezultatais, kaip sąlyga susikurti vientisą pasaulio sampratą ir vaizdinį, formuoti darnaus vystymosi ir pagarbos skirtingoms kultūroms nuostatas, kompetentingai ir atsakingai dalyvauti visuomenės gyvenime.</w:t>
                  </w:r>
                </w:p>
                <w:sdt>
                  <w:sdtPr>
                    <w:alias w:val="32 pr. 5.1 pp."/>
                    <w:tag w:val="part_c5160071eced42eda86210ffd47ac57d"/>
                    <w:lock w:val="sdtLocked"/>
                    <w:richText/>
                  </w:sdtPr>
                  <w:sdtContent>
                    <w:p>
                      <w:pPr>
                        <w:ind w:firstLine="709"/>
                        <w:jc w:val="both"/>
                        <w:textAlignment w:val="baseline"/>
                        <w:rPr>
                          <w:szCs w:val="24"/>
                          <w:lang w:eastAsia="lt-LT"/>
                        </w:rPr>
                      </w:pPr>
                      <w:sdt>
                        <w:sdtPr>
                          <w:alias w:val="Numeris"/>
                          <w:tag w:val="nr_c5160071eced42eda86210ffd47ac57d"/>
                          <w:lock w:val="sdtLocked"/>
                          <w:richText/>
                        </w:sdtPr>
                        <w:sdtContent>
                          <w:r>
                            <w:rPr>
                              <w:szCs w:val="24"/>
                              <w:lang w:eastAsia="lt-LT"/>
                            </w:rPr>
                            <w:t>5.1</w:t>
                          </w:r>
                        </w:sdtContent>
                      </w:sdt>
                      <w:r>
                        <w:rPr>
                          <w:szCs w:val="24"/>
                          <w:lang w:eastAsia="lt-LT"/>
                        </w:rPr>
                        <w:t>.</w:t>
                        <w:tab/>
                        <w:t>Pagrindinio ugdymo uždaviniai. Siekdami geografijos ugdymo tikslo mokiniai:</w:t>
                      </w:r>
                    </w:p>
                    <w:sdt>
                      <w:sdtPr>
                        <w:alias w:val="32 pr. 5.1.1 pp."/>
                        <w:tag w:val="part_0d416fb0c2ca474584ca5c59c626b6c6"/>
                        <w:lock w:val="sdtLocked"/>
                        <w:richText/>
                      </w:sdtPr>
                      <w:sdtContent>
                        <w:p>
                          <w:pPr>
                            <w:ind w:firstLine="709"/>
                            <w:jc w:val="both"/>
                            <w:textAlignment w:val="baseline"/>
                            <w:rPr>
                              <w:szCs w:val="24"/>
                              <w:lang w:eastAsia="lt-LT"/>
                            </w:rPr>
                          </w:pPr>
                          <w:sdt>
                            <w:sdtPr>
                              <w:alias w:val="Numeris"/>
                              <w:tag w:val="nr_0d416fb0c2ca474584ca5c59c626b6c6"/>
                              <w:lock w:val="sdtLocked"/>
                              <w:richText/>
                            </w:sdtPr>
                            <w:sdtContent>
                              <w:r>
                                <w:rPr>
                                  <w:szCs w:val="24"/>
                                  <w:lang w:eastAsia="lt-LT"/>
                                </w:rPr>
                                <w:t>5.1.1</w:t>
                              </w:r>
                            </w:sdtContent>
                          </w:sdt>
                          <w:r>
                            <w:rPr>
                              <w:szCs w:val="24"/>
                              <w:lang w:eastAsia="lt-LT"/>
                            </w:rPr>
                            <w:t>.</w:t>
                            <w:tab/>
                            <w:t>augina savyje prigimtinį smalsumą, vaizduotę ir norą pažinti pasaulį;</w:t>
                          </w:r>
                        </w:p>
                      </w:sdtContent>
                    </w:sdt>
                    <w:sdt>
                      <w:sdtPr>
                        <w:alias w:val="32 pr. 5.1.2 pp."/>
                        <w:tag w:val="part_f94e6efe9e834d39b0485634189c07cc"/>
                        <w:lock w:val="sdtLocked"/>
                        <w:richText/>
                      </w:sdtPr>
                      <w:sdtContent>
                        <w:p>
                          <w:pPr>
                            <w:ind w:firstLine="709"/>
                            <w:jc w:val="both"/>
                            <w:textAlignment w:val="baseline"/>
                            <w:rPr>
                              <w:szCs w:val="24"/>
                              <w:lang w:eastAsia="lt-LT"/>
                            </w:rPr>
                          </w:pPr>
                          <w:sdt>
                            <w:sdtPr>
                              <w:alias w:val="Numeris"/>
                              <w:tag w:val="nr_f94e6efe9e834d39b0485634189c07cc"/>
                              <w:lock w:val="sdtLocked"/>
                              <w:richText/>
                            </w:sdtPr>
                            <w:sdtContent>
                              <w:r>
                                <w:rPr>
                                  <w:szCs w:val="24"/>
                                  <w:lang w:eastAsia="lt-LT"/>
                                </w:rPr>
                                <w:t>5.1.2</w:t>
                              </w:r>
                            </w:sdtContent>
                          </w:sdt>
                          <w:r>
                            <w:rPr>
                              <w:szCs w:val="24"/>
                              <w:lang w:eastAsia="lt-LT"/>
                            </w:rPr>
                            <w:t>.</w:t>
                            <w:tab/>
                            <w:t>orientuojasi gamtinėje ir visuomeninėje aplinkoje, naudoja kartografijos kūrinius ir geografines informacines sistemas (GIS), kaip patikimus informacinius šaltinius;</w:t>
                          </w:r>
                        </w:p>
                      </w:sdtContent>
                    </w:sdt>
                    <w:sdt>
                      <w:sdtPr>
                        <w:alias w:val="32 pr. 5.1.3 pp."/>
                        <w:tag w:val="part_738725e99ff348bba74a394636cab13d"/>
                        <w:lock w:val="sdtLocked"/>
                        <w:richText/>
                      </w:sdtPr>
                      <w:sdtContent>
                        <w:p>
                          <w:pPr>
                            <w:ind w:firstLine="709"/>
                            <w:jc w:val="both"/>
                            <w:textAlignment w:val="baseline"/>
                            <w:rPr>
                              <w:szCs w:val="24"/>
                              <w:lang w:eastAsia="lt-LT"/>
                            </w:rPr>
                          </w:pPr>
                          <w:sdt>
                            <w:sdtPr>
                              <w:alias w:val="Numeris"/>
                              <w:tag w:val="nr_738725e99ff348bba74a394636cab13d"/>
                              <w:lock w:val="sdtLocked"/>
                              <w:richText/>
                            </w:sdtPr>
                            <w:sdtContent>
                              <w:r>
                                <w:rPr>
                                  <w:szCs w:val="24"/>
                                  <w:lang w:eastAsia="lt-LT"/>
                                </w:rPr>
                                <w:t>5.1.3</w:t>
                              </w:r>
                            </w:sdtContent>
                          </w:sdt>
                          <w:r>
                            <w:rPr>
                              <w:szCs w:val="24"/>
                              <w:lang w:eastAsia="lt-LT"/>
                            </w:rPr>
                            <w:t>.</w:t>
                            <w:tab/>
                            <w:t>domisi ir gilina erdvinį supratimą apie savo gyvenamą vietą, Lietuvą, Europą ir pasaulį nuo lokalaus iki globalaus lygmens;</w:t>
                          </w:r>
                        </w:p>
                      </w:sdtContent>
                    </w:sdt>
                    <w:sdt>
                      <w:sdtPr>
                        <w:alias w:val="32 pr. 5.1.4 pp."/>
                        <w:tag w:val="part_5f33185e0f234a97b234289535764634"/>
                        <w:lock w:val="sdtLocked"/>
                        <w:richText/>
                      </w:sdtPr>
                      <w:sdtContent>
                        <w:p>
                          <w:pPr>
                            <w:ind w:firstLine="709"/>
                            <w:jc w:val="both"/>
                            <w:textAlignment w:val="baseline"/>
                            <w:rPr>
                              <w:szCs w:val="24"/>
                              <w:lang w:eastAsia="lt-LT"/>
                            </w:rPr>
                          </w:pPr>
                          <w:sdt>
                            <w:sdtPr>
                              <w:alias w:val="Numeris"/>
                              <w:tag w:val="nr_5f33185e0f234a97b234289535764634"/>
                              <w:lock w:val="sdtLocked"/>
                              <w:richText/>
                            </w:sdtPr>
                            <w:sdtContent>
                              <w:r>
                                <w:rPr>
                                  <w:szCs w:val="24"/>
                                  <w:lang w:eastAsia="lt-LT"/>
                                </w:rPr>
                                <w:t>5.1.4</w:t>
                              </w:r>
                            </w:sdtContent>
                          </w:sdt>
                          <w:r>
                            <w:rPr>
                              <w:szCs w:val="24"/>
                              <w:lang w:eastAsia="lt-LT"/>
                            </w:rPr>
                            <w:t>.</w:t>
                            <w:tab/>
                            <w:t>renka ir analizuoja įvairiuose informaciniuose šaltiniuose pateiktą geografinę informaciją, ją kritiškai vertina ir įvairiais būdais pateikia;</w:t>
                          </w:r>
                        </w:p>
                      </w:sdtContent>
                    </w:sdt>
                    <w:sdt>
                      <w:sdtPr>
                        <w:alias w:val="32 pr. 5.1.5 pp."/>
                        <w:tag w:val="part_7dedfa3c09cc4ae38075851dd57f7d10"/>
                        <w:lock w:val="sdtLocked"/>
                        <w:richText/>
                      </w:sdtPr>
                      <w:sdtContent>
                        <w:p>
                          <w:pPr>
                            <w:ind w:firstLine="709"/>
                            <w:jc w:val="both"/>
                            <w:textAlignment w:val="baseline"/>
                            <w:rPr>
                              <w:szCs w:val="24"/>
                              <w:lang w:eastAsia="lt-LT"/>
                            </w:rPr>
                          </w:pPr>
                          <w:sdt>
                            <w:sdtPr>
                              <w:alias w:val="Numeris"/>
                              <w:tag w:val="nr_7dedfa3c09cc4ae38075851dd57f7d10"/>
                              <w:lock w:val="sdtLocked"/>
                              <w:richText/>
                            </w:sdtPr>
                            <w:sdtContent>
                              <w:r>
                                <w:rPr>
                                  <w:szCs w:val="24"/>
                                  <w:lang w:eastAsia="lt-LT"/>
                                </w:rPr>
                                <w:t>5.1.5</w:t>
                              </w:r>
                            </w:sdtContent>
                          </w:sdt>
                          <w:r>
                            <w:rPr>
                              <w:szCs w:val="24"/>
                              <w:lang w:eastAsia="lt-LT"/>
                            </w:rPr>
                            <w:t>.</w:t>
                            <w:tab/>
                            <w:t>vartotoja geografijos sąvokas ir vietovardžius, taiko įgytas geografijos žinias ir gebėjimus;</w:t>
                          </w:r>
                        </w:p>
                      </w:sdtContent>
                    </w:sdt>
                    <w:sdt>
                      <w:sdtPr>
                        <w:alias w:val="32 pr. 5.1.6 pp."/>
                        <w:tag w:val="part_c6e1de688c134252b1eed594a0634662"/>
                        <w:lock w:val="sdtLocked"/>
                        <w:richText/>
                      </w:sdtPr>
                      <w:sdtContent>
                        <w:p>
                          <w:pPr>
                            <w:ind w:firstLine="709"/>
                            <w:jc w:val="both"/>
                            <w:textAlignment w:val="baseline"/>
                            <w:rPr>
                              <w:szCs w:val="24"/>
                              <w:lang w:eastAsia="lt-LT"/>
                            </w:rPr>
                          </w:pPr>
                          <w:sdt>
                            <w:sdtPr>
                              <w:alias w:val="Numeris"/>
                              <w:tag w:val="nr_c6e1de688c134252b1eed594a0634662"/>
                              <w:lock w:val="sdtLocked"/>
                              <w:richText/>
                            </w:sdtPr>
                            <w:sdtContent>
                              <w:r>
                                <w:rPr>
                                  <w:szCs w:val="24"/>
                                  <w:lang w:eastAsia="lt-LT"/>
                                </w:rPr>
                                <w:t>5.1.6</w:t>
                              </w:r>
                            </w:sdtContent>
                          </w:sdt>
                          <w:r>
                            <w:rPr>
                              <w:szCs w:val="24"/>
                              <w:lang w:eastAsia="lt-LT"/>
                            </w:rPr>
                            <w:t>.</w:t>
                            <w:tab/>
                            <w:t>laikosi kasdieniame gyvenime darnaus vystymosi principų, prisiima asmeninę atsakomybę;</w:t>
                          </w:r>
                        </w:p>
                      </w:sdtContent>
                    </w:sdt>
                    <w:sdt>
                      <w:sdtPr>
                        <w:alias w:val="32 pr. 5.1.7 pp."/>
                        <w:tag w:val="part_f11f5312abf04ec496348ab5387f7842"/>
                        <w:lock w:val="sdtLocked"/>
                        <w:richText/>
                      </w:sdtPr>
                      <w:sdtContent>
                        <w:p>
                          <w:pPr>
                            <w:ind w:firstLine="709"/>
                            <w:jc w:val="both"/>
                            <w:textAlignment w:val="baseline"/>
                            <w:rPr>
                              <w:szCs w:val="24"/>
                              <w:lang w:eastAsia="lt-LT"/>
                            </w:rPr>
                          </w:pPr>
                          <w:sdt>
                            <w:sdtPr>
                              <w:alias w:val="Numeris"/>
                              <w:tag w:val="nr_f11f5312abf04ec496348ab5387f7842"/>
                              <w:lock w:val="sdtLocked"/>
                              <w:richText/>
                            </w:sdtPr>
                            <w:sdtContent>
                              <w:r>
                                <w:rPr>
                                  <w:szCs w:val="24"/>
                                  <w:lang w:eastAsia="lt-LT"/>
                                </w:rPr>
                                <w:t>5.1.7</w:t>
                              </w:r>
                            </w:sdtContent>
                          </w:sdt>
                          <w:r>
                            <w:rPr>
                              <w:szCs w:val="24"/>
                              <w:lang w:eastAsia="lt-LT"/>
                            </w:rPr>
                            <w:t>.</w:t>
                            <w:tab/>
                            <w:t>parodo pagarbą pasaulio kultūroms ir žmonių gyvensenai;</w:t>
                          </w:r>
                        </w:p>
                      </w:sdtContent>
                    </w:sdt>
                    <w:sdt>
                      <w:sdtPr>
                        <w:alias w:val="32 pr. 5.1.8 pp."/>
                        <w:tag w:val="part_a10f79970d824656b6e3f706e69207c8"/>
                        <w:lock w:val="sdtLocked"/>
                        <w:richText/>
                      </w:sdtPr>
                      <w:sdtContent>
                        <w:p>
                          <w:pPr>
                            <w:ind w:firstLine="709"/>
                            <w:jc w:val="both"/>
                            <w:textAlignment w:val="baseline"/>
                            <w:rPr>
                              <w:szCs w:val="24"/>
                              <w:lang w:eastAsia="lt-LT"/>
                            </w:rPr>
                          </w:pPr>
                          <w:sdt>
                            <w:sdtPr>
                              <w:alias w:val="Numeris"/>
                              <w:tag w:val="nr_a10f79970d824656b6e3f706e69207c8"/>
                              <w:lock w:val="sdtLocked"/>
                              <w:richText/>
                            </w:sdtPr>
                            <w:sdtContent>
                              <w:r>
                                <w:rPr>
                                  <w:szCs w:val="24"/>
                                  <w:lang w:eastAsia="lt-LT"/>
                                </w:rPr>
                                <w:t>5.1.8</w:t>
                              </w:r>
                            </w:sdtContent>
                          </w:sdt>
                          <w:r>
                            <w:rPr>
                              <w:szCs w:val="24"/>
                              <w:lang w:eastAsia="lt-LT"/>
                            </w:rPr>
                            <w:t>.</w:t>
                            <w:tab/>
                            <w:t>naudoja įvairius kūrybos būdus ir priemones geografiniams tyrimams bei pateikia duomenimis grįstas išvadas;</w:t>
                          </w:r>
                        </w:p>
                      </w:sdtContent>
                    </w:sdt>
                    <w:sdt>
                      <w:sdtPr>
                        <w:alias w:val="32 pr. 5.1.9 pp."/>
                        <w:tag w:val="part_465711a05d5f4ac9af1520283d875f71"/>
                        <w:lock w:val="sdtLocked"/>
                        <w:richText/>
                      </w:sdtPr>
                      <w:sdtContent>
                        <w:p>
                          <w:pPr>
                            <w:ind w:firstLine="709"/>
                            <w:jc w:val="both"/>
                            <w:textAlignment w:val="baseline"/>
                            <w:rPr>
                              <w:szCs w:val="24"/>
                              <w:lang w:eastAsia="lt-LT"/>
                            </w:rPr>
                          </w:pPr>
                          <w:sdt>
                            <w:sdtPr>
                              <w:alias w:val="Numeris"/>
                              <w:tag w:val="nr_465711a05d5f4ac9af1520283d875f71"/>
                              <w:lock w:val="sdtLocked"/>
                              <w:richText/>
                            </w:sdtPr>
                            <w:sdtContent>
                              <w:r>
                                <w:rPr>
                                  <w:szCs w:val="24"/>
                                  <w:lang w:eastAsia="lt-LT"/>
                                </w:rPr>
                                <w:t>5.1.9</w:t>
                              </w:r>
                            </w:sdtContent>
                          </w:sdt>
                          <w:r>
                            <w:rPr>
                              <w:szCs w:val="24"/>
                              <w:lang w:eastAsia="lt-LT"/>
                            </w:rPr>
                            <w:t>.</w:t>
                            <w:tab/>
                            <w:t>pasirengia būti atsakingais ir aktyviais piliečiais, galinčiais prisidėti prie ekologiškai ir ekonomiškai darnaus, socialiai teisingo pasaulio kūrimo.</w:t>
                          </w:r>
                        </w:p>
                      </w:sdtContent>
                    </w:sdt>
                  </w:sdtContent>
                </w:sdt>
                <w:sdt>
                  <w:sdtPr>
                    <w:alias w:val="32 pr. 5.2 pp."/>
                    <w:tag w:val="part_0475d40c3ee54840949204628d6fcc0f"/>
                    <w:lock w:val="sdtLocked"/>
                    <w:richText/>
                  </w:sdtPr>
                  <w:sdtContent>
                    <w:p>
                      <w:pPr>
                        <w:ind w:firstLine="709"/>
                        <w:jc w:val="both"/>
                        <w:textAlignment w:val="baseline"/>
                        <w:rPr>
                          <w:szCs w:val="24"/>
                          <w:lang w:eastAsia="lt-LT"/>
                        </w:rPr>
                      </w:pPr>
                      <w:sdt>
                        <w:sdtPr>
                          <w:alias w:val="Numeris"/>
                          <w:tag w:val="nr_0475d40c3ee54840949204628d6fcc0f"/>
                          <w:lock w:val="sdtLocked"/>
                          <w:richText/>
                        </w:sdtPr>
                        <w:sdtContent>
                          <w:r>
                            <w:rPr>
                              <w:szCs w:val="24"/>
                              <w:lang w:eastAsia="lt-LT"/>
                            </w:rPr>
                            <w:t>5.2</w:t>
                          </w:r>
                        </w:sdtContent>
                      </w:sdt>
                      <w:r>
                        <w:rPr>
                          <w:szCs w:val="24"/>
                          <w:lang w:eastAsia="lt-LT"/>
                        </w:rPr>
                        <w:t>.</w:t>
                        <w:tab/>
                        <w:t>Vidurinio ugdymo uždaviniai. Siekdami geografijos ugdymo tikslo mokiniai:</w:t>
                      </w:r>
                    </w:p>
                    <w:sdt>
                      <w:sdtPr>
                        <w:alias w:val="32 pr. 5.2.1 pp."/>
                        <w:tag w:val="part_be42534544ce438e9de4823029e07ae3"/>
                        <w:lock w:val="sdtLocked"/>
                        <w:richText/>
                      </w:sdtPr>
                      <w:sdtContent>
                        <w:p>
                          <w:pPr>
                            <w:ind w:firstLine="709"/>
                            <w:jc w:val="both"/>
                            <w:textAlignment w:val="baseline"/>
                            <w:rPr>
                              <w:szCs w:val="24"/>
                              <w:lang w:eastAsia="lt-LT"/>
                            </w:rPr>
                          </w:pPr>
                          <w:sdt>
                            <w:sdtPr>
                              <w:alias w:val="Numeris"/>
                              <w:tag w:val="nr_be42534544ce438e9de4823029e07ae3"/>
                              <w:lock w:val="sdtLocked"/>
                              <w:richText/>
                            </w:sdtPr>
                            <w:sdtContent>
                              <w:r>
                                <w:rPr>
                                  <w:szCs w:val="24"/>
                                  <w:lang w:eastAsia="lt-LT"/>
                                </w:rPr>
                                <w:t>5.2.1</w:t>
                              </w:r>
                            </w:sdtContent>
                          </w:sdt>
                          <w:r>
                            <w:rPr>
                              <w:szCs w:val="24"/>
                              <w:lang w:eastAsia="lt-LT"/>
                            </w:rPr>
                            <w:t>.</w:t>
                            <w:tab/>
                            <w:t xml:space="preserve">analizuoja ir vertina gamtos dėsningumus bei reiškinius, nurodo jų pasiskirstymą bei įtaką geografinės erdvės formavimuisi; </w:t>
                          </w:r>
                        </w:p>
                      </w:sdtContent>
                    </w:sdt>
                    <w:sdt>
                      <w:sdtPr>
                        <w:alias w:val="32 pr. 5.2.2 pp."/>
                        <w:tag w:val="part_07fdfcc6f61c4611843ebce0aaebac79"/>
                        <w:lock w:val="sdtLocked"/>
                        <w:richText/>
                      </w:sdtPr>
                      <w:sdtContent>
                        <w:p>
                          <w:pPr>
                            <w:ind w:firstLine="709"/>
                            <w:jc w:val="both"/>
                            <w:textAlignment w:val="baseline"/>
                            <w:rPr>
                              <w:szCs w:val="24"/>
                              <w:lang w:eastAsia="lt-LT"/>
                            </w:rPr>
                          </w:pPr>
                          <w:sdt>
                            <w:sdtPr>
                              <w:alias w:val="Numeris"/>
                              <w:tag w:val="nr_07fdfcc6f61c4611843ebce0aaebac79"/>
                              <w:lock w:val="sdtLocked"/>
                              <w:richText/>
                            </w:sdtPr>
                            <w:sdtContent>
                              <w:r>
                                <w:rPr>
                                  <w:szCs w:val="24"/>
                                  <w:lang w:eastAsia="lt-LT"/>
                                </w:rPr>
                                <w:t>5.2.2</w:t>
                              </w:r>
                            </w:sdtContent>
                          </w:sdt>
                          <w:r>
                            <w:rPr>
                              <w:szCs w:val="24"/>
                              <w:lang w:eastAsia="lt-LT"/>
                            </w:rPr>
                            <w:t>.</w:t>
                            <w:tab/>
                            <w:t>analizuoja ir kritiškai vertina Lietuvos, Europos ir pasaulio socialinio, kultūrinio, ekonominio ir politinio gyvenimo įvykius bei pokyčius;</w:t>
                          </w:r>
                        </w:p>
                      </w:sdtContent>
                    </w:sdt>
                    <w:sdt>
                      <w:sdtPr>
                        <w:alias w:val="32 pr. 5.2.3 pp."/>
                        <w:tag w:val="part_c4204a3daa6d4f96af0a427b6c8ac83b"/>
                        <w:lock w:val="sdtLocked"/>
                        <w:richText/>
                      </w:sdtPr>
                      <w:sdtContent>
                        <w:p>
                          <w:pPr>
                            <w:ind w:firstLine="709"/>
                            <w:jc w:val="both"/>
                            <w:textAlignment w:val="baseline"/>
                            <w:rPr>
                              <w:szCs w:val="24"/>
                              <w:lang w:eastAsia="lt-LT"/>
                            </w:rPr>
                          </w:pPr>
                          <w:sdt>
                            <w:sdtPr>
                              <w:alias w:val="Numeris"/>
                              <w:tag w:val="nr_c4204a3daa6d4f96af0a427b6c8ac83b"/>
                              <w:lock w:val="sdtLocked"/>
                              <w:richText/>
                            </w:sdtPr>
                            <w:sdtContent>
                              <w:r>
                                <w:rPr>
                                  <w:szCs w:val="24"/>
                                  <w:lang w:eastAsia="lt-LT"/>
                                </w:rPr>
                                <w:t>5.2.3</w:t>
                              </w:r>
                            </w:sdtContent>
                          </w:sdt>
                          <w:r>
                            <w:rPr>
                              <w:szCs w:val="24"/>
                              <w:lang w:eastAsia="lt-LT"/>
                            </w:rPr>
                            <w:t>.</w:t>
                            <w:tab/>
                            <w:t>įvardina lokalinių, regioninių ir globalinių problemų atsiradimo priežastis, raidą bei siūlo tinkamus sprendimo būdus, motyvuotai reikia savo nuomonę aiškinant jas;</w:t>
                          </w:r>
                        </w:p>
                      </w:sdtContent>
                    </w:sdt>
                    <w:sdt>
                      <w:sdtPr>
                        <w:alias w:val="32 pr. 5.2.4 pp."/>
                        <w:tag w:val="part_2fd5f3a365904cbe887908dc71250dd8"/>
                        <w:lock w:val="sdtLocked"/>
                        <w:richText/>
                      </w:sdtPr>
                      <w:sdtContent>
                        <w:p>
                          <w:pPr>
                            <w:ind w:firstLine="709"/>
                            <w:jc w:val="both"/>
                            <w:textAlignment w:val="baseline"/>
                            <w:rPr>
                              <w:szCs w:val="24"/>
                              <w:lang w:eastAsia="lt-LT"/>
                            </w:rPr>
                          </w:pPr>
                          <w:sdt>
                            <w:sdtPr>
                              <w:alias w:val="Numeris"/>
                              <w:tag w:val="nr_2fd5f3a365904cbe887908dc71250dd8"/>
                              <w:lock w:val="sdtLocked"/>
                              <w:richText/>
                            </w:sdtPr>
                            <w:sdtContent>
                              <w:r>
                                <w:rPr>
                                  <w:szCs w:val="24"/>
                                  <w:lang w:eastAsia="lt-LT"/>
                                </w:rPr>
                                <w:t>5.2.4</w:t>
                              </w:r>
                            </w:sdtContent>
                          </w:sdt>
                          <w:r>
                            <w:rPr>
                              <w:szCs w:val="24"/>
                              <w:lang w:eastAsia="lt-LT"/>
                            </w:rPr>
                            <w:t>.</w:t>
                            <w:tab/>
                            <w:t xml:space="preserve">lygina pasaulio valstybes ir regionus gamtiniu, visuomeniniu ir geopolitiniu aspektu; </w:t>
                          </w:r>
                        </w:p>
                      </w:sdtContent>
                    </w:sdt>
                    <w:sdt>
                      <w:sdtPr>
                        <w:alias w:val="32 pr. 5.2.5 pp."/>
                        <w:tag w:val="part_865cf91fb71a4742a5c4c2109edafee0"/>
                        <w:lock w:val="sdtLocked"/>
                        <w:richText/>
                      </w:sdtPr>
                      <w:sdtContent>
                        <w:p>
                          <w:pPr>
                            <w:ind w:firstLine="709"/>
                            <w:jc w:val="both"/>
                            <w:textAlignment w:val="baseline"/>
                            <w:rPr>
                              <w:szCs w:val="24"/>
                              <w:lang w:eastAsia="lt-LT"/>
                            </w:rPr>
                          </w:pPr>
                          <w:sdt>
                            <w:sdtPr>
                              <w:alias w:val="Numeris"/>
                              <w:tag w:val="nr_865cf91fb71a4742a5c4c2109edafee0"/>
                              <w:lock w:val="sdtLocked"/>
                              <w:richText/>
                            </w:sdtPr>
                            <w:sdtContent>
                              <w:r>
                                <w:rPr>
                                  <w:szCs w:val="24"/>
                                  <w:lang w:eastAsia="lt-LT"/>
                                </w:rPr>
                                <w:t>5.2.5</w:t>
                              </w:r>
                            </w:sdtContent>
                          </w:sdt>
                          <w:r>
                            <w:rPr>
                              <w:szCs w:val="24"/>
                              <w:lang w:eastAsia="lt-LT"/>
                            </w:rPr>
                            <w:t>.</w:t>
                            <w:tab/>
                            <w:t>diskutuoja geografinėmis temomis, teisingai vartoja geografijos sąvokas;</w:t>
                          </w:r>
                        </w:p>
                      </w:sdtContent>
                    </w:sdt>
                    <w:sdt>
                      <w:sdtPr>
                        <w:alias w:val="32 pr. 5.2.6 pp."/>
                        <w:tag w:val="part_e675d6b187474e23b224f4516cf9bf51"/>
                        <w:lock w:val="sdtLocked"/>
                        <w:richText/>
                      </w:sdtPr>
                      <w:sdtContent>
                        <w:p>
                          <w:pPr>
                            <w:ind w:firstLine="709"/>
                            <w:jc w:val="both"/>
                            <w:textAlignment w:val="baseline"/>
                            <w:rPr>
                              <w:szCs w:val="24"/>
                              <w:lang w:eastAsia="lt-LT"/>
                            </w:rPr>
                          </w:pPr>
                          <w:sdt>
                            <w:sdtPr>
                              <w:alias w:val="Numeris"/>
                              <w:tag w:val="nr_e675d6b187474e23b224f4516cf9bf51"/>
                              <w:lock w:val="sdtLocked"/>
                              <w:richText/>
                            </w:sdtPr>
                            <w:sdtContent>
                              <w:r>
                                <w:rPr>
                                  <w:szCs w:val="24"/>
                                  <w:lang w:eastAsia="lt-LT"/>
                                </w:rPr>
                                <w:t>5.2.6</w:t>
                              </w:r>
                            </w:sdtContent>
                          </w:sdt>
                          <w:r>
                            <w:rPr>
                              <w:szCs w:val="24"/>
                              <w:lang w:eastAsia="lt-LT"/>
                            </w:rPr>
                            <w:t>.</w:t>
                            <w:tab/>
                            <w:t>taiko praktinio ir kūrybinio darbo gebėjimus bei formuoja geografinių objektų vaizdinius;</w:t>
                          </w:r>
                        </w:p>
                      </w:sdtContent>
                    </w:sdt>
                    <w:sdt>
                      <w:sdtPr>
                        <w:alias w:val="32 pr. 5.2.7 pp."/>
                        <w:tag w:val="part_a384d4e20cfc4629897f7a3e44f66a8b"/>
                        <w:lock w:val="sdtLocked"/>
                        <w:richText/>
                      </w:sdtPr>
                      <w:sdtContent>
                        <w:p>
                          <w:pPr>
                            <w:ind w:firstLine="709"/>
                            <w:jc w:val="both"/>
                            <w:textAlignment w:val="baseline"/>
                            <w:rPr>
                              <w:szCs w:val="24"/>
                              <w:lang w:eastAsia="lt-LT"/>
                            </w:rPr>
                          </w:pPr>
                          <w:sdt>
                            <w:sdtPr>
                              <w:alias w:val="Numeris"/>
                              <w:tag w:val="nr_a384d4e20cfc4629897f7a3e44f66a8b"/>
                              <w:lock w:val="sdtLocked"/>
                              <w:richText/>
                            </w:sdtPr>
                            <w:sdtContent>
                              <w:r>
                                <w:rPr>
                                  <w:szCs w:val="24"/>
                                  <w:lang w:eastAsia="lt-LT"/>
                                </w:rPr>
                                <w:t>5.2.7</w:t>
                              </w:r>
                            </w:sdtContent>
                          </w:sdt>
                          <w:r>
                            <w:rPr>
                              <w:szCs w:val="24"/>
                              <w:lang w:eastAsia="lt-LT"/>
                            </w:rPr>
                            <w:t>.</w:t>
                            <w:tab/>
                            <w:t>grindžia savo veiklą įvairiose gyvenimo srityse darnaus vystymosi principais, humanizmo ir demokratijos vertybėmis, savitarpio supratimu;</w:t>
                          </w:r>
                        </w:p>
                      </w:sdtContent>
                    </w:sdt>
                    <w:sdt>
                      <w:sdtPr>
                        <w:alias w:val="32 pr. 5.2.8 pp."/>
                        <w:tag w:val="part_16fbd9be86e6477c870741bcc4f25685"/>
                        <w:lock w:val="sdtLocked"/>
                        <w:richText/>
                      </w:sdtPr>
                      <w:sdtContent>
                        <w:p>
                          <w:pPr>
                            <w:ind w:firstLine="709"/>
                            <w:jc w:val="both"/>
                            <w:textAlignment w:val="baseline"/>
                            <w:rPr>
                              <w:szCs w:val="24"/>
                              <w:lang w:eastAsia="lt-LT"/>
                            </w:rPr>
                          </w:pPr>
                          <w:sdt>
                            <w:sdtPr>
                              <w:alias w:val="Numeris"/>
                              <w:tag w:val="nr_16fbd9be86e6477c870741bcc4f25685"/>
                              <w:lock w:val="sdtLocked"/>
                              <w:richText/>
                            </w:sdtPr>
                            <w:sdtContent>
                              <w:r>
                                <w:rPr>
                                  <w:szCs w:val="24"/>
                                  <w:lang w:eastAsia="lt-LT"/>
                                </w:rPr>
                                <w:t>5.2.8</w:t>
                              </w:r>
                            </w:sdtContent>
                          </w:sdt>
                          <w:r>
                            <w:rPr>
                              <w:szCs w:val="24"/>
                              <w:lang w:eastAsia="lt-LT"/>
                            </w:rPr>
                            <w:t>.</w:t>
                            <w:tab/>
                            <w:t xml:space="preserve">domisi moderniosiomis technologijomis, Lietuvos ir Europos Sąjungos prioritetinėmis mokslo kryptimis, susipažįsta su profesijomis, kurioms reikia geografijos žinių ir gebėjimų; </w:t>
                          </w:r>
                        </w:p>
                      </w:sdtContent>
                    </w:sdt>
                    <w:sdt>
                      <w:sdtPr>
                        <w:alias w:val="32 pr. 5.2.9 pp."/>
                        <w:tag w:val="part_5d6c7421c1b14a7e85012b297d378cd8"/>
                        <w:lock w:val="sdtLocked"/>
                        <w:richText/>
                      </w:sdtPr>
                      <w:sdtContent>
                        <w:p>
                          <w:pPr>
                            <w:ind w:firstLine="709"/>
                            <w:jc w:val="both"/>
                            <w:textAlignment w:val="baseline"/>
                            <w:rPr>
                              <w:szCs w:val="24"/>
                              <w:lang w:eastAsia="lt-LT"/>
                            </w:rPr>
                          </w:pPr>
                          <w:sdt>
                            <w:sdtPr>
                              <w:alias w:val="Numeris"/>
                              <w:tag w:val="nr_5d6c7421c1b14a7e85012b297d378cd8"/>
                              <w:lock w:val="sdtLocked"/>
                              <w:richText/>
                            </w:sdtPr>
                            <w:sdtContent>
                              <w:r>
                                <w:rPr>
                                  <w:szCs w:val="24"/>
                                  <w:lang w:eastAsia="lt-LT"/>
                                </w:rPr>
                                <w:t>5.2.9</w:t>
                              </w:r>
                            </w:sdtContent>
                          </w:sdt>
                          <w:r>
                            <w:rPr>
                              <w:szCs w:val="24"/>
                              <w:lang w:eastAsia="lt-LT"/>
                            </w:rPr>
                            <w:t>.</w:t>
                            <w:tab/>
                            <w:t>pasirengti studijoms aukštojoje mokykloje ir mokymuisi visą gyvenimą.</w:t>
                          </w:r>
                        </w:p>
                        <w:p>
                          <w:pPr>
                            <w:jc w:val="both"/>
                            <w:textAlignment w:val="baseline"/>
                            <w:rPr>
                              <w:szCs w:val="24"/>
                              <w:lang w:eastAsia="lt-LT"/>
                            </w:rPr>
                          </w:pPr>
                        </w:p>
                      </w:sdtContent>
                    </w:sdt>
                  </w:sdtContent>
                </w:sdt>
              </w:sdtContent>
            </w:sdt>
          </w:sdtContent>
        </w:sdt>
        <w:sdt>
          <w:sdtPr>
            <w:alias w:val="skyrius"/>
            <w:tag w:val="part_0ac746cfc76143ff9696e81b28735dec"/>
            <w:lock w:val="sdtLocked"/>
            <w:richText/>
          </w:sdtPr>
          <w:sdtContent>
            <w:p>
              <w:pPr>
                <w:keepNext/>
                <w:keepLines/>
                <w:jc w:val="center"/>
                <w:rPr>
                  <w:b/>
                  <w:szCs w:val="24"/>
                </w:rPr>
              </w:pPr>
              <w:sdt>
                <w:sdtPr>
                  <w:alias w:val="Numeris"/>
                  <w:tag w:val="nr_0ac746cfc76143ff9696e81b28735dec"/>
                  <w:lock w:val="sdtLocked"/>
                  <w:richText/>
                </w:sdtPr>
                <w:sdtContent>
                  <w:r>
                    <w:rPr>
                      <w:b/>
                      <w:bCs/>
                      <w:szCs w:val="24"/>
                    </w:rPr>
                    <w:t>III</w:t>
                  </w:r>
                </w:sdtContent>
              </w:sdt>
              <w:r>
                <w:rPr>
                  <w:b/>
                  <w:bCs/>
                  <w:szCs w:val="24"/>
                </w:rPr>
                <w:t xml:space="preserve"> SKYRIUS</w:t>
              </w:r>
            </w:p>
            <w:p>
              <w:pPr>
                <w:keepNext/>
                <w:keepLines/>
                <w:jc w:val="center"/>
                <w:rPr>
                  <w:b/>
                  <w:szCs w:val="24"/>
                </w:rPr>
              </w:pPr>
              <w:sdt>
                <w:sdtPr>
                  <w:alias w:val="Pavadinimas"/>
                  <w:tag w:val="title_0ac746cfc76143ff9696e81b28735dec"/>
                  <w:lock w:val="sdtLocked"/>
                  <w:richText/>
                </w:sdtPr>
                <w:sdtContent>
                  <w:r>
                    <w:rPr>
                      <w:b/>
                      <w:bCs/>
                      <w:szCs w:val="24"/>
                    </w:rPr>
                    <w:t>KOMPETENCIJŲ UGDYMAS</w:t>
                  </w:r>
                </w:sdtContent>
              </w:sdt>
            </w:p>
            <w:p>
              <w:pPr>
                <w:jc w:val="both"/>
                <w:textAlignment w:val="baseline"/>
                <w:rPr>
                  <w:szCs w:val="24"/>
                  <w:lang w:eastAsia="lt-LT"/>
                </w:rPr>
              </w:pPr>
            </w:p>
            <w:sdt>
              <w:sdtPr>
                <w:alias w:val="32 pr. 6 p."/>
                <w:tag w:val="part_a8883c575d6a43a3bab4e4f97fa3c551"/>
                <w:lock w:val="sdtLocked"/>
                <w:richText/>
              </w:sdtPr>
              <w:sdtContent>
                <w:p>
                  <w:pPr>
                    <w:ind w:firstLine="720"/>
                    <w:jc w:val="both"/>
                    <w:textAlignment w:val="baseline"/>
                    <w:rPr>
                      <w:szCs w:val="24"/>
                      <w:lang w:eastAsia="lt-LT"/>
                    </w:rPr>
                  </w:pPr>
                  <w:sdt>
                    <w:sdtPr>
                      <w:alias w:val="Numeris"/>
                      <w:tag w:val="nr_a8883c575d6a43a3bab4e4f97fa3c551"/>
                      <w:lock w:val="sdtLocked"/>
                      <w:richText/>
                    </w:sdtPr>
                    <w:sdtContent>
                      <w:r>
                        <w:rPr>
                          <w:szCs w:val="24"/>
                          <w:lang w:eastAsia="lt-LT"/>
                        </w:rPr>
                        <w:t>6</w:t>
                      </w:r>
                    </w:sdtContent>
                  </w:sdt>
                  <w:r>
                    <w:rPr>
                      <w:szCs w:val="24"/>
                      <w:lang w:eastAsia="lt-LT"/>
                    </w:rPr>
                    <w:t>.</w:t>
                    <w:tab/>
                    <w:t>Įgyvendinant Geografijos dalyko bendrąją programą ugdomos šios kompetencijos: pažinimo, pilietinė, skaitmeninė, komunikavimo, kūrybiškumo, kultūrinė, socialinė, emocinė ir sveikos gyvensenos. Jos pateiktos pagal kompetencijos ugdymo intensyvumą Geografijos dalyku: </w:t>
                  </w:r>
                </w:p>
                <w:sdt>
                  <w:sdtPr>
                    <w:alias w:val="32 pr. 6.1 pp."/>
                    <w:tag w:val="part_877d967f82d0473ba5ccc4c7a02e4f6a"/>
                    <w:lock w:val="sdtLocked"/>
                    <w:richText/>
                  </w:sdtPr>
                  <w:sdtContent>
                    <w:p>
                      <w:pPr>
                        <w:ind w:firstLine="720"/>
                        <w:jc w:val="both"/>
                        <w:textAlignment w:val="baseline"/>
                        <w:rPr>
                          <w:szCs w:val="24"/>
                          <w:lang w:eastAsia="lt-LT"/>
                        </w:rPr>
                      </w:pPr>
                      <w:sdt>
                        <w:sdtPr>
                          <w:alias w:val="Numeris"/>
                          <w:tag w:val="nr_877d967f82d0473ba5ccc4c7a02e4f6a"/>
                          <w:lock w:val="sdtLocked"/>
                          <w:richText/>
                        </w:sdtPr>
                        <w:sdtContent>
                          <w:r>
                            <w:rPr>
                              <w:szCs w:val="24"/>
                              <w:lang w:eastAsia="lt-LT"/>
                            </w:rPr>
                            <w:t>6.1</w:t>
                          </w:r>
                        </w:sdtContent>
                      </w:sdt>
                      <w:r>
                        <w:rPr>
                          <w:szCs w:val="24"/>
                          <w:lang w:eastAsia="lt-LT"/>
                        </w:rPr>
                        <w:t>.</w:t>
                        <w:tab/>
                        <w:t xml:space="preserve">Pažinimo kompetencija. Siekiama, kad mokiniai įgytų geografijos žinias ir supratimą atskleidžiant pasaulio gamtos ir visuomenės vientisumą, erdvines struktūras ir mąstymą, gamtos ir visuomenės savitarpio priklausomybę, jų raidos bei išlikimo klausimus. Kryptingai ugdomas gilus supratimas apie supantį pasaulį remiantis jau turima patirtimi, skatinami ją tyrinėti, ugdomi kritinio mąstymo bei problemų sprendimo gebėjimai. Gilus mokymasis pasiekiamas, kai mokiniams sudaromos galimybės ne tik gerai suprasti geografijos turinyje apibrėžtas dalykines (faktines), tarpdalykines, procedūrines ir epistemines žinias, bet ir mokoma jas taikyti naujose ar sudėtingesnėse  situacijose. Aktyviomis geografijos veiklomis mokiniai skatinami tinkamai vartoti geografijos sąvokas ir vietovardžius, taikyti įgytas geografijos žinias ir gebėjimus. Problemų sprendimas ir refleksija – aprašomi mokinių gebėjimai analizuoti ir kritiškai vertinti skirtinguose informacijos šaltiniuose (diagramos, kreivės, schemos, statistiniai duomenys) rastą informaciją apie įvairius gamtos ir visuomenės įvykius, reiškinius ir procesus,  pasirinkti tinkamas strategijas, generuoti ir vertinti reikšmingas kūrybines idėjas, kurti produktus, reflektuoti savo mokymąsi ir padarytą pažangą.</w:t>
                      </w:r>
                    </w:p>
                  </w:sdtContent>
                </w:sdt>
                <w:sdt>
                  <w:sdtPr>
                    <w:alias w:val="32 pr. 6.2 pp."/>
                    <w:tag w:val="part_cc2a5b49966a44bea47f825a80d7b318"/>
                    <w:lock w:val="sdtLocked"/>
                    <w:richText/>
                  </w:sdtPr>
                  <w:sdtContent>
                    <w:p>
                      <w:pPr>
                        <w:ind w:firstLine="720"/>
                        <w:jc w:val="both"/>
                        <w:textAlignment w:val="baseline"/>
                        <w:rPr>
                          <w:szCs w:val="24"/>
                          <w:lang w:eastAsia="lt-LT"/>
                        </w:rPr>
                      </w:pPr>
                      <w:sdt>
                        <w:sdtPr>
                          <w:alias w:val="Numeris"/>
                          <w:tag w:val="nr_cc2a5b49966a44bea47f825a80d7b318"/>
                          <w:lock w:val="sdtLocked"/>
                          <w:richText/>
                        </w:sdtPr>
                        <w:sdtContent>
                          <w:r>
                            <w:rPr>
                              <w:szCs w:val="24"/>
                              <w:lang w:eastAsia="lt-LT"/>
                            </w:rPr>
                            <w:t>6.2</w:t>
                          </w:r>
                        </w:sdtContent>
                      </w:sdt>
                      <w:r>
                        <w:rPr>
                          <w:szCs w:val="24"/>
                          <w:lang w:eastAsia="lt-LT"/>
                        </w:rPr>
                        <w:t>.</w:t>
                        <w:tab/>
                        <w:t>Pilietinė kompetencija. Ugdant asmens vertybines nuostatos skatinamas solidarumas, rezultatyvus kultūrų dialogas ir tarptautinis bendradarbiavimas, kuris padeda plėtoti įvairių tautų, religinių bendruomenių tarpusavio supratimą, toleranciją ir draugystę, norą konstruktyviai spręsti kylančias vietos bendruomenių, šalių, pasaulio problemas. Puoselėjamas mokinių nusiteikimas ir gebėjimas kompetentingai naudotis geografijos žiniomis ir įgūdžiais asmeniniame ir visuomeniniame gyvenime, todėl sudaromos sąlygos mokiniams aktyviai veikti, ugdytis gebėjimus analizuoti socialinę, politinę ir kultūrinę tikrovę, konstruktyviai spręsti problemas, konfliktus. Mokiniai skatinami: svarstyti tapatybės klausimus, pavyzdžius, aktyvaus piliečio vaidmens bendruomenėje ir mokinio savijautos mokykloje; aptarti vaiko, prigimtines žmogaus teises, modeliuoti įvairius jų gynimo atvejus, nagrinėti poelgius konstitucinių ir įstatyminių teisių ir pareigų požiūriu; svarstyti demokratinius problemų sprendimo būdus (dialogas, diskusija, derybos, debatai). Vertina problemas, kylančias dėl socialinės visuomenės nelygybės, klimato kaitos. Inicijuoja ir / ar dalyvauja socialinėse, ekologinės aplinkos stiprinimo iniciatyvose. Aktyviomis geografijos veiklomis mokiniai skatinami dalyvauti pilietinės visuomenės gyvenime, tausoti gamtinę aplinką ir savo veiklą grįsti darnaus vystymosi principais. Argumentuotai paaiškina, kodėl svarbus toks pilietinis veikimas. Save suvokia kaip demokratinės visuomenės kūrimo subjektą.</w:t>
                      </w:r>
                    </w:p>
                  </w:sdtContent>
                </w:sdt>
                <w:sdt>
                  <w:sdtPr>
                    <w:alias w:val="32 pr. 6.3 pp."/>
                    <w:tag w:val="part_9e4f0c1b809e4425a2ca5368986348d6"/>
                    <w:lock w:val="sdtLocked"/>
                    <w:richText/>
                  </w:sdtPr>
                  <w:sdtContent>
                    <w:p>
                      <w:pPr>
                        <w:ind w:firstLine="720"/>
                        <w:jc w:val="both"/>
                        <w:textAlignment w:val="baseline"/>
                        <w:rPr>
                          <w:szCs w:val="24"/>
                          <w:lang w:eastAsia="lt-LT"/>
                        </w:rPr>
                      </w:pPr>
                      <w:sdt>
                        <w:sdtPr>
                          <w:alias w:val="Numeris"/>
                          <w:tag w:val="nr_9e4f0c1b809e4425a2ca5368986348d6"/>
                          <w:lock w:val="sdtLocked"/>
                          <w:richText/>
                        </w:sdtPr>
                        <w:sdtContent>
                          <w:r>
                            <w:rPr>
                              <w:szCs w:val="24"/>
                              <w:lang w:eastAsia="lt-LT"/>
                            </w:rPr>
                            <w:t>6.3</w:t>
                          </w:r>
                        </w:sdtContent>
                      </w:sdt>
                      <w:r>
                        <w:rPr>
                          <w:szCs w:val="24"/>
                          <w:lang w:eastAsia="lt-LT"/>
                        </w:rPr>
                        <w:t>.</w:t>
                        <w:tab/>
                        <w:t>Skaitmeninė kompetencija. Siekiama, kad mokiniai įgytų gebėjimą pažinti ir įvaldyti skaitmenines technologijas, kritiškai ir atsakingai naudotųsi jomis mokantis, dirbant ir dalyvaujant visuomenės gyvenime. Mokiniai mokomi sumaniai naudotis skaitmeninėmis priemonėmis siekiant veiksmingo ir konstruktyvaus mokymosi, spręsti problemas, dalyvauti bendruomenių veiklose. Ugdomas informacijos apdorojimo procesų suvokimas, jų svarba, esminis skaitmeninių paslaugų, taikymo, plėtros principų, intelektinės veiklos formalizavimo ir automatizavimo kryptis. Mokiniai puoselėja savo informacinę vertybių kultūrą, atranda savyje kūrybinių galių sumaniai valdyti skaitmenines technologijas (įskaitant ir GIS) ir sistemingai ugdytis, įsitraukti į įvairias inžinerines veiklas. Mokiniai skatinami bendrauti ir bendradarbiauti ir moderniomis priemonėmis spręsti problemas. Ugdoma skaitmeninio turinio kūrimo (įskaitant intelektinės nuosavybės klausimus), saugumo (įskaitant skaitmeninę gerovę), kritinio mąstymo ir vertybinių nuostatų visuma.</w:t>
                      </w:r>
                    </w:p>
                  </w:sdtContent>
                </w:sdt>
                <w:sdt>
                  <w:sdtPr>
                    <w:alias w:val="32 pr. 6.4 pp."/>
                    <w:tag w:val="part_24c59907c5f64af9b049c3862db9066b"/>
                    <w:lock w:val="sdtLocked"/>
                    <w:richText/>
                  </w:sdtPr>
                  <w:sdtContent>
                    <w:p>
                      <w:pPr>
                        <w:ind w:firstLine="720"/>
                        <w:jc w:val="both"/>
                        <w:textAlignment w:val="baseline"/>
                        <w:rPr>
                          <w:szCs w:val="24"/>
                          <w:lang w:eastAsia="lt-LT"/>
                        </w:rPr>
                      </w:pPr>
                      <w:sdt>
                        <w:sdtPr>
                          <w:alias w:val="Numeris"/>
                          <w:tag w:val="nr_24c59907c5f64af9b049c3862db9066b"/>
                          <w:lock w:val="sdtLocked"/>
                          <w:richText/>
                        </w:sdtPr>
                        <w:sdtContent>
                          <w:r>
                            <w:rPr>
                              <w:szCs w:val="24"/>
                              <w:lang w:eastAsia="lt-LT"/>
                            </w:rPr>
                            <w:t>6.4</w:t>
                          </w:r>
                        </w:sdtContent>
                      </w:sdt>
                      <w:r>
                        <w:rPr>
                          <w:szCs w:val="24"/>
                          <w:lang w:eastAsia="lt-LT"/>
                        </w:rPr>
                        <w:t>.</w:t>
                        <w:tab/>
                        <w:t xml:space="preserve">Komunikavimo kompetencija. Geografinis komunikavimas – aprašomi mokinių gebėjimai atsirinkti, suprasti, kurti ir perduoti informaciją naudojant geografijos sąvokas, terminus, simbolius, tinkamai juos vartoti ir komunikuoti geografijos klausimais. Mokiniai mokomi skaityti, kurti ir perduoti įvairaus pobūdžio geografinę informaciją, ją suprasti ir pateikti įvairiomis formomis atsižvelgiant į tikslą, adresatą ir situaciją, etiškai naudojantis verbalinėmis ir neverbalinėmis priemonėmis bei technologijomis. Mokiniai mokomi per įvairias geografijos veiklas ir užduotis tikslingai ieškoti ir rasti reikiamą informaciją; analizuoti įvairius šaltinius (spausdintus, vaizdo, garso, elektroninius); naudotis virtualiomis  mokymosi aplinkomis, grafinėmis programomis; kritiškai vertinti turimą informaciją; atsirinkti tiek informacijos, kiek jos reikia. Mokiniai kuria bei tikslingai naudoja komunikavimo kanalus ir priemones. Tikslingai taiko komunikavimo strategijas ir kuria komunikavimo aplinką. Analizuoja, interpretuoja ir kritiškai vertina pranešimo patikimumą, remiasi įvairiais šaltiniais. Komunikavimas reiškiasi nuolat, todėl geografijos pamokose skatinama atrasti ir pažinti save ir pasaulį, bendrauti būnant su kitais, išreikšti save ir kuriant, suvokiant žmogaus ir gamtos kurinius, perimant bendrąsias žmogiškas vertybes ir pačiam jas kurti. Labai svarbu ugdyti tinkamą geografijos sąvokų ir vietovardžių vartojimą.</w:t>
                      </w:r>
                    </w:p>
                  </w:sdtContent>
                </w:sdt>
                <w:sdt>
                  <w:sdtPr>
                    <w:alias w:val="32 pr. 6.5 pp."/>
                    <w:tag w:val="part_5adb1d89f792448295af6c3dd68bf009"/>
                    <w:lock w:val="sdtLocked"/>
                    <w:richText/>
                  </w:sdtPr>
                  <w:sdtContent>
                    <w:p>
                      <w:pPr>
                        <w:ind w:firstLine="720"/>
                        <w:jc w:val="both"/>
                        <w:textAlignment w:val="baseline"/>
                        <w:rPr>
                          <w:szCs w:val="24"/>
                          <w:lang w:eastAsia="lt-LT"/>
                        </w:rPr>
                      </w:pPr>
                      <w:sdt>
                        <w:sdtPr>
                          <w:alias w:val="Numeris"/>
                          <w:tag w:val="nr_5adb1d89f792448295af6c3dd68bf009"/>
                          <w:lock w:val="sdtLocked"/>
                          <w:richText/>
                        </w:sdtPr>
                        <w:sdtContent>
                          <w:r>
                            <w:rPr>
                              <w:szCs w:val="24"/>
                              <w:lang w:eastAsia="lt-LT"/>
                            </w:rPr>
                            <w:t>6.5</w:t>
                          </w:r>
                        </w:sdtContent>
                      </w:sdt>
                      <w:r>
                        <w:rPr>
                          <w:szCs w:val="24"/>
                          <w:lang w:eastAsia="lt-LT"/>
                        </w:rPr>
                        <w:t>.</w:t>
                        <w:tab/>
                        <w:t>Kūrybiškumo kompetencija. Kryptingai siūlomomis įvairiomis geografinėmis veiklomis padedama mokiniui suvokti kūrybinės veiklos proceso etapus ir drauge sudarant galimybes pasireikšti jo spontaniškumui, iniciatyvumui, atvirumui idėjoms, skleistis kūrybinei laisvei, individualumui ir savarankiškumu, taip ugdomi kūrybinio mąstymo komponentai (divergentinis mąstymas). Identifikuoja kūrybines problemas skirtinguose socialiniuose, kultūriniuose ir kituose kontekstuose. Tam tiktų geografijos tyrimo, geografinio samprotavimo, gilesniam mąstymui būdingos veiklos, kai tenka mąstyti ilgesnį laiką, įvertinti daugiau aplinkybių ir sąlygų, generuoti ir apmąstyti daugiau idėjų, ieškoti originalių sprendimų (pvz., esė, koliažas, sceninė vaidyba). Savarankiškai kelia klausimus, kurie padeda kritiškai vertinti kompleksines problemas. Renka ir kritiškai analizuoja kūrybai reikalingą informaciją pagal kelis kriterijus (pvz., patikimumo, autentiškumo, pagrįstumo, tinkamumo, šališkumo). Kūrybinė patirtis įgyjama praktinėje ir pažintinėje veikloje, todėl siekiama, kad mokiniai atkakliai ir susitelkę įgyvendintų savo sumanymus, nebijo klysti ir pradėti iš naujo, nebijo rizikuoti ir būtų atviri dalintis žinioms, naujoms idėjoms ir iššūkiams. Nuolat argumentuojantys ir reflektuojantys savo idėjas, sukurtus sprendimus. Kelia kūrybos prasmės bei asmeninio vertingumo ir galimo vertingumo aplinkiniams klausimus. Etiškai veikia kurdamas vienas ar kartu su kitais.</w:t>
                      </w:r>
                    </w:p>
                  </w:sdtContent>
                </w:sdt>
                <w:sdt>
                  <w:sdtPr>
                    <w:alias w:val="32 pr. 6.6 pp."/>
                    <w:tag w:val="part_101cde201d434e49b28fc572912a6cf6"/>
                    <w:lock w:val="sdtLocked"/>
                    <w:richText/>
                  </w:sdtPr>
                  <w:sdtContent>
                    <w:p>
                      <w:pPr>
                        <w:ind w:firstLine="720"/>
                        <w:jc w:val="both"/>
                        <w:textAlignment w:val="baseline"/>
                        <w:rPr>
                          <w:szCs w:val="24"/>
                          <w:lang w:eastAsia="lt-LT"/>
                        </w:rPr>
                      </w:pPr>
                      <w:sdt>
                        <w:sdtPr>
                          <w:alias w:val="Numeris"/>
                          <w:tag w:val="nr_101cde201d434e49b28fc572912a6cf6"/>
                          <w:lock w:val="sdtLocked"/>
                          <w:richText/>
                        </w:sdtPr>
                        <w:sdtContent>
                          <w:r>
                            <w:rPr>
                              <w:szCs w:val="24"/>
                              <w:lang w:eastAsia="lt-LT"/>
                            </w:rPr>
                            <w:t>6.6</w:t>
                          </w:r>
                        </w:sdtContent>
                      </w:sdt>
                      <w:r>
                        <w:rPr>
                          <w:szCs w:val="24"/>
                          <w:lang w:eastAsia="lt-LT"/>
                        </w:rPr>
                        <w:t>.</w:t>
                        <w:tab/>
                        <w:t>Kultūrinė kompetencija. Ugdomas požiūris į geografiją, kaip į reikšmingą gamtos ir visuomenės tarpusavio ryšį ir sąveiką artimoje ir globalioje aplinkoje. Mokiniai mokomi apibūdinti skirtingų kultūrų ir subkultūrų sąsajas ir skirtumus, orientuotis kultūrinėje erdvėje, supažindinami su svarbiausiais kultūros paveldo ir etninės kultūros objektais, kultūros reiškiniais, kultūros kūrėjais, kultūriniais skirtumais ir panašumais, mokosi suprasti šiuolaikinės kultūros raidos tendencijas, savo tautos, šalies, Europos ir pasaulio kultūros prasmę, vertę ir tarpusavio ryšius. Požiūris į geografiją, kaip kultūros dalį, ugdomas mokiniams susipažįstant su ryškių istorinių asmenybių indėliu į geografijos mokslo vystymąsi, ugdant estetinį skonį, kritiškai vertinant stereotipus. Siekiama, kad mokinai suprastų kūrybinių industrijų svarbą ekonomikai, gebėtų pagarbiai ir tolerantiškai bendrauti su kitų kultūrų atstovais ir spręstų tarpkultūrinio bendravimo problemas. Pagrindžia, argumentuoja ir kritiškai vertina įvairių kultūrinių reiškinių, subkultūrų poveikį šalies, Europos ir pasaulio kultūros raidai. Priima įvairialypės kultūrinės bendruomenės iššūkius, pagrindžia kultūrinio tarpininkavimo vaidmenį, moka gyventi ir kurti kartu su kitų kultūrų atstovais.</w:t>
                      </w:r>
                    </w:p>
                  </w:sdtContent>
                </w:sdt>
                <w:sdt>
                  <w:sdtPr>
                    <w:alias w:val="32 pr. 6.7 pp."/>
                    <w:tag w:val="part_368a83f6b925461281357a2d05a4026b"/>
                    <w:lock w:val="sdtLocked"/>
                    <w:richText/>
                  </w:sdtPr>
                  <w:sdtContent>
                    <w:p>
                      <w:pPr>
                        <w:ind w:firstLine="720"/>
                        <w:jc w:val="both"/>
                        <w:textAlignment w:val="baseline"/>
                        <w:rPr>
                          <w:szCs w:val="24"/>
                          <w:lang w:eastAsia="lt-LT"/>
                        </w:rPr>
                      </w:pPr>
                      <w:sdt>
                        <w:sdtPr>
                          <w:alias w:val="Numeris"/>
                          <w:tag w:val="nr_368a83f6b925461281357a2d05a4026b"/>
                          <w:lock w:val="sdtLocked"/>
                          <w:richText/>
                        </w:sdtPr>
                        <w:sdtContent>
                          <w:r>
                            <w:rPr>
                              <w:szCs w:val="24"/>
                              <w:lang w:eastAsia="lt-LT"/>
                            </w:rPr>
                            <w:t>6.7</w:t>
                          </w:r>
                        </w:sdtContent>
                      </w:sdt>
                      <w:r>
                        <w:rPr>
                          <w:szCs w:val="24"/>
                          <w:lang w:eastAsia="lt-LT"/>
                        </w:rPr>
                        <w:t>.</w:t>
                        <w:tab/>
                        <w:t>Socialinė, emocinė ir sveikos gyvensenos kompetencija. Taikydami geografijos mokymosi patirtį įvairiose veiklose, mokiniai ugdosi atkaklumą ir pasitikėjimą savo jėgomis jiems aktualiuose ir prasminguose kontekstuose. Mokiniai skatinami priimti atsakingus sprendimus ir įsitraukti į prasmingą veikimą įvairiame socialiniame ir kultūriniame kontekste. Siekiama, kad mokiniai pasitikėtų savimi, siektų tobulėti, gerbtų įvairias nuomones, sėkmingai bendrautų ir bendradarbiautų, taip pat skatinami dalyvauti kuriant bendruomenės, visuomenės gerovę.</w:t>
                      </w:r>
                    </w:p>
                    <w:p>
                      <w:pPr>
                        <w:jc w:val="both"/>
                        <w:textAlignment w:val="baseline"/>
                        <w:rPr>
                          <w:szCs w:val="24"/>
                          <w:lang w:eastAsia="lt-LT"/>
                        </w:rPr>
                      </w:pPr>
                    </w:p>
                  </w:sdtContent>
                </w:sdt>
              </w:sdtContent>
            </w:sdt>
          </w:sdtContent>
        </w:sdt>
        <w:sdt>
          <w:sdtPr>
            <w:alias w:val="skyrius"/>
            <w:tag w:val="part_ad9d2d03299941e4a8d8d2b65bb88568"/>
            <w:lock w:val="sdtLocked"/>
            <w:richText/>
          </w:sdtPr>
          <w:sdtContent>
            <w:p>
              <w:pPr>
                <w:keepNext/>
                <w:keepLines/>
                <w:jc w:val="center"/>
                <w:rPr>
                  <w:b/>
                  <w:szCs w:val="32"/>
                </w:rPr>
              </w:pPr>
              <w:sdt>
                <w:sdtPr>
                  <w:alias w:val="Numeris"/>
                  <w:tag w:val="nr_ad9d2d03299941e4a8d8d2b65bb88568"/>
                  <w:lock w:val="sdtLocked"/>
                  <w:richText/>
                </w:sdtPr>
                <w:sdtContent>
                  <w:r>
                    <w:rPr>
                      <w:b/>
                      <w:szCs w:val="32"/>
                    </w:rPr>
                    <w:t>IV</w:t>
                  </w:r>
                </w:sdtContent>
              </w:sdt>
              <w:r>
                <w:rPr>
                  <w:b/>
                  <w:szCs w:val="32"/>
                </w:rPr>
                <w:t xml:space="preserve"> SKYRIUS </w:t>
              </w:r>
            </w:p>
            <w:p>
              <w:pPr>
                <w:keepNext/>
                <w:keepLines/>
                <w:jc w:val="center"/>
                <w:rPr>
                  <w:b/>
                  <w:szCs w:val="32"/>
                </w:rPr>
              </w:pPr>
              <w:sdt>
                <w:sdtPr>
                  <w:alias w:val="Pavadinimas"/>
                  <w:tag w:val="title_ad9d2d03299941e4a8d8d2b65bb88568"/>
                  <w:lock w:val="sdtLocked"/>
                  <w:richText/>
                </w:sdtPr>
                <w:sdtContent>
                  <w:r>
                    <w:rPr>
                      <w:b/>
                      <w:szCs w:val="32"/>
                    </w:rPr>
                    <w:t>PASIEKIMŲ SRITYS IR PASIEKIMAI </w:t>
                  </w:r>
                </w:sdtContent>
              </w:sdt>
            </w:p>
            <w:p>
              <w:pPr>
                <w:jc w:val="both"/>
                <w:textAlignment w:val="baseline"/>
                <w:rPr>
                  <w:szCs w:val="24"/>
                  <w:lang w:eastAsia="lt-LT"/>
                </w:rPr>
              </w:pPr>
            </w:p>
            <w:sdt>
              <w:sdtPr>
                <w:alias w:val="32 pr. 7 p."/>
                <w:tag w:val="part_670e447cfac247ec9a027de3c2b825b5"/>
                <w:lock w:val="sdtLocked"/>
                <w:richText/>
              </w:sdtPr>
              <w:sdtContent>
                <w:p>
                  <w:pPr>
                    <w:ind w:firstLine="720"/>
                    <w:jc w:val="both"/>
                    <w:textAlignment w:val="baseline"/>
                    <w:rPr>
                      <w:szCs w:val="24"/>
                      <w:lang w:eastAsia="lt-LT"/>
                    </w:rPr>
                  </w:pPr>
                  <w:sdt>
                    <w:sdtPr>
                      <w:alias w:val="Numeris"/>
                      <w:tag w:val="nr_670e447cfac247ec9a027de3c2b825b5"/>
                      <w:lock w:val="sdtLocked"/>
                      <w:richText/>
                    </w:sdtPr>
                    <w:sdtContent>
                      <w:r>
                        <w:rPr>
                          <w:szCs w:val="24"/>
                          <w:lang w:eastAsia="lt-LT"/>
                        </w:rPr>
                        <w:t>7</w:t>
                      </w:r>
                    </w:sdtContent>
                  </w:sdt>
                  <w:r>
                    <w:rPr>
                      <w:szCs w:val="24"/>
                      <w:lang w:eastAsia="lt-LT"/>
                    </w:rPr>
                    <w:t>.</w:t>
                    <w:tab/>
                    <w:t>Geografijos mokslo pažinimas ir orientavimasis erdvėje bei žemėlapyje (A). Šios srities pasiekimai:</w:t>
                  </w:r>
                </w:p>
                <w:sdt>
                  <w:sdtPr>
                    <w:alias w:val="32 pr. 7.1 pp."/>
                    <w:tag w:val="part_a78e5a6761224e7aa2011ad757fa648f"/>
                    <w:lock w:val="sdtLocked"/>
                    <w:richText/>
                  </w:sdtPr>
                  <w:sdtContent>
                    <w:p>
                      <w:pPr>
                        <w:ind w:firstLine="720"/>
                        <w:jc w:val="both"/>
                        <w:textAlignment w:val="baseline"/>
                        <w:rPr>
                          <w:szCs w:val="24"/>
                          <w:lang w:eastAsia="lt-LT"/>
                        </w:rPr>
                      </w:pPr>
                      <w:sdt>
                        <w:sdtPr>
                          <w:alias w:val="Numeris"/>
                          <w:tag w:val="nr_a78e5a6761224e7aa2011ad757fa648f"/>
                          <w:lock w:val="sdtLocked"/>
                          <w:richText/>
                        </w:sdtPr>
                        <w:sdtContent>
                          <w:r>
                            <w:rPr>
                              <w:szCs w:val="24"/>
                              <w:lang w:eastAsia="lt-LT"/>
                            </w:rPr>
                            <w:t>7.1</w:t>
                          </w:r>
                        </w:sdtContent>
                      </w:sdt>
                      <w:r>
                        <w:rPr>
                          <w:szCs w:val="24"/>
                          <w:lang w:eastAsia="lt-LT"/>
                        </w:rPr>
                        <w:t>.</w:t>
                        <w:tab/>
                        <w:t xml:space="preserve">Orientavimasis erdvėje, vietovėje ir žemėlapyje (A1). Apima gebėjimą orientuotis geografinėje (gamtinėje ir antropogeninėje) erdvėje, įvairiose jos perspektyvose  (lokalioje, regioninėje, globalioje), kartografiniuose kūriniuose (planuose, žemėlapiuose);  įvardyti, apibūdinti ir interpretuoti juose pavaizduotus gamtinius ir visuomeninius objektus, procesus bei reiškinius.</w:t>
                      </w:r>
                    </w:p>
                  </w:sdtContent>
                </w:sdt>
                <w:sdt>
                  <w:sdtPr>
                    <w:alias w:val="32 pr. 7.2 pp."/>
                    <w:tag w:val="part_990a591f9c6e4cb0bcae3188ea1fb291"/>
                    <w:lock w:val="sdtLocked"/>
                    <w:richText/>
                  </w:sdtPr>
                  <w:sdtContent>
                    <w:p>
                      <w:pPr>
                        <w:ind w:firstLine="720"/>
                        <w:jc w:val="both"/>
                        <w:textAlignment w:val="baseline"/>
                        <w:rPr>
                          <w:szCs w:val="24"/>
                          <w:lang w:eastAsia="lt-LT"/>
                        </w:rPr>
                      </w:pPr>
                      <w:sdt>
                        <w:sdtPr>
                          <w:alias w:val="Numeris"/>
                          <w:tag w:val="nr_990a591f9c6e4cb0bcae3188ea1fb291"/>
                          <w:lock w:val="sdtLocked"/>
                          <w:richText/>
                        </w:sdtPr>
                        <w:sdtContent>
                          <w:r>
                            <w:rPr>
                              <w:szCs w:val="24"/>
                              <w:lang w:eastAsia="lt-LT"/>
                            </w:rPr>
                            <w:t>7.2</w:t>
                          </w:r>
                        </w:sdtContent>
                      </w:sdt>
                      <w:r>
                        <w:rPr>
                          <w:szCs w:val="24"/>
                          <w:lang w:eastAsia="lt-LT"/>
                        </w:rPr>
                        <w:t>.</w:t>
                        <w:tab/>
                        <w:t xml:space="preserve">Geografinės padėties nustatymas ir apibūdinimas (A2).  Apima gebėjimą tiksliai nustatyti vietos (objekto) geografines koordinates žemėlapyje ir gaublyje, apibūdinti objekto ar teritorijos geografinę padėtį.</w:t>
                      </w:r>
                    </w:p>
                  </w:sdtContent>
                </w:sdt>
                <w:sdt>
                  <w:sdtPr>
                    <w:alias w:val="32 pr. 7.3 pp."/>
                    <w:tag w:val="part_beb17e14c1d544a3b8506e903438146e"/>
                    <w:lock w:val="sdtLocked"/>
                    <w:richText/>
                  </w:sdtPr>
                  <w:sdtContent>
                    <w:p>
                      <w:pPr>
                        <w:ind w:firstLine="720"/>
                        <w:jc w:val="both"/>
                        <w:textAlignment w:val="baseline"/>
                        <w:rPr>
                          <w:szCs w:val="24"/>
                          <w:lang w:eastAsia="lt-LT"/>
                        </w:rPr>
                      </w:pPr>
                      <w:sdt>
                        <w:sdtPr>
                          <w:alias w:val="Numeris"/>
                          <w:tag w:val="nr_beb17e14c1d544a3b8506e903438146e"/>
                          <w:lock w:val="sdtLocked"/>
                          <w:richText/>
                        </w:sdtPr>
                        <w:sdtContent>
                          <w:r>
                            <w:rPr>
                              <w:szCs w:val="24"/>
                              <w:lang w:eastAsia="lt-LT"/>
                            </w:rPr>
                            <w:t>7.3</w:t>
                          </w:r>
                        </w:sdtContent>
                      </w:sdt>
                      <w:r>
                        <w:rPr>
                          <w:szCs w:val="24"/>
                          <w:lang w:eastAsia="lt-LT"/>
                        </w:rPr>
                        <w:t>.</w:t>
                        <w:tab/>
                        <w:t>Geografijos mokslo pažinimo klausimų analizavimas (A3). Apima gebėjimą paaiškinti, taikyti ir kritiškai vertinti geografijos mokslo koncepcijas ir sąvokas; aptarti mokslininkų indėlį į geografijos mokslą ir vaidmenį visuomenėje.</w:t>
                      </w:r>
                    </w:p>
                  </w:sdtContent>
                </w:sdt>
              </w:sdtContent>
            </w:sdt>
            <w:sdt>
              <w:sdtPr>
                <w:alias w:val="32 pr. 8 p."/>
                <w:tag w:val="part_4054ed02130f4256839e74510c56c742"/>
                <w:lock w:val="sdtLocked"/>
                <w:richText/>
              </w:sdtPr>
              <w:sdtContent>
                <w:p>
                  <w:pPr>
                    <w:ind w:firstLine="720"/>
                    <w:jc w:val="both"/>
                    <w:textAlignment w:val="baseline"/>
                    <w:rPr>
                      <w:szCs w:val="24"/>
                      <w:lang w:eastAsia="lt-LT"/>
                    </w:rPr>
                  </w:pPr>
                  <w:sdt>
                    <w:sdtPr>
                      <w:alias w:val="Numeris"/>
                      <w:tag w:val="nr_4054ed02130f4256839e74510c56c742"/>
                      <w:lock w:val="sdtLocked"/>
                      <w:richText/>
                    </w:sdtPr>
                    <w:sdtContent>
                      <w:r>
                        <w:rPr>
                          <w:szCs w:val="24"/>
                          <w:lang w:eastAsia="lt-LT"/>
                        </w:rPr>
                        <w:t>8</w:t>
                      </w:r>
                    </w:sdtContent>
                  </w:sdt>
                  <w:r>
                    <w:rPr>
                      <w:szCs w:val="24"/>
                      <w:lang w:eastAsia="lt-LT"/>
                    </w:rPr>
                    <w:t>.</w:t>
                    <w:tab/>
                    <w:t>Geografinių reiškinių, procesų ir sistemų pažinimas (B). Šios srities pasiekimai:</w:t>
                  </w:r>
                </w:p>
                <w:sdt>
                  <w:sdtPr>
                    <w:alias w:val="32 pr. 8.1 pp."/>
                    <w:tag w:val="part_708a400c662f4093b8b7689d19692fbf"/>
                    <w:lock w:val="sdtLocked"/>
                    <w:richText/>
                  </w:sdtPr>
                  <w:sdtContent>
                    <w:p>
                      <w:pPr>
                        <w:ind w:firstLine="720"/>
                        <w:jc w:val="both"/>
                        <w:textAlignment w:val="baseline"/>
                        <w:rPr>
                          <w:szCs w:val="24"/>
                          <w:lang w:eastAsia="lt-LT"/>
                        </w:rPr>
                      </w:pPr>
                      <w:sdt>
                        <w:sdtPr>
                          <w:alias w:val="Numeris"/>
                          <w:tag w:val="nr_708a400c662f4093b8b7689d19692fbf"/>
                          <w:lock w:val="sdtLocked"/>
                          <w:richText/>
                        </w:sdtPr>
                        <w:sdtContent>
                          <w:r>
                            <w:rPr>
                              <w:szCs w:val="24"/>
                              <w:lang w:eastAsia="lt-LT"/>
                            </w:rPr>
                            <w:t>8.1</w:t>
                          </w:r>
                        </w:sdtContent>
                      </w:sdt>
                      <w:r>
                        <w:rPr>
                          <w:szCs w:val="24"/>
                          <w:lang w:eastAsia="lt-LT"/>
                        </w:rPr>
                        <w:t>.</w:t>
                        <w:tab/>
                        <w:t>Gamtos procesų, reiškinių ir sistemų analizė (B1). Apima gebėjimą apibūdinti ir analizuoti mūsų planetos gamtinius reiškinius ir procesus, jų priežastis ir pasekmes, keičiančias Žemės gamtinę ir antropogeninę aplinką bei jos erdvines struktūras.</w:t>
                      </w:r>
                    </w:p>
                  </w:sdtContent>
                </w:sdt>
                <w:sdt>
                  <w:sdtPr>
                    <w:alias w:val="32 pr. 8.2 pp."/>
                    <w:tag w:val="part_ea8f4a53e81245afafd07c380e997620"/>
                    <w:lock w:val="sdtLocked"/>
                    <w:richText/>
                  </w:sdtPr>
                  <w:sdtContent>
                    <w:p>
                      <w:pPr>
                        <w:ind w:firstLine="720"/>
                        <w:jc w:val="both"/>
                        <w:textAlignment w:val="baseline"/>
                        <w:rPr>
                          <w:szCs w:val="24"/>
                          <w:lang w:eastAsia="lt-LT"/>
                        </w:rPr>
                      </w:pPr>
                      <w:sdt>
                        <w:sdtPr>
                          <w:alias w:val="Numeris"/>
                          <w:tag w:val="nr_ea8f4a53e81245afafd07c380e997620"/>
                          <w:lock w:val="sdtLocked"/>
                          <w:richText/>
                        </w:sdtPr>
                        <w:sdtContent>
                          <w:r>
                            <w:rPr>
                              <w:szCs w:val="24"/>
                              <w:lang w:eastAsia="lt-LT"/>
                            </w:rPr>
                            <w:t>8.2</w:t>
                          </w:r>
                        </w:sdtContent>
                      </w:sdt>
                      <w:r>
                        <w:rPr>
                          <w:szCs w:val="24"/>
                          <w:lang w:eastAsia="lt-LT"/>
                        </w:rPr>
                        <w:t>.</w:t>
                        <w:tab/>
                        <w:t xml:space="preserve">Visuomeninių procesų, reiškinių ir sistemų analizė (B2). Apima gebėjimą apibūdinti ir analizuoti gyventojus, jų sudėtį, kaitą, pasiskirstymą; urbanizacijos ir globalizacijos procesus, jų priežastis ir pasekmes; tautų ir kultūrų įvairovę; ekonominės veiklos sritis bei erdvines struktūras. </w:t>
                      </w:r>
                    </w:p>
                  </w:sdtContent>
                </w:sdt>
                <w:sdt>
                  <w:sdtPr>
                    <w:alias w:val="32 pr. 8.3 pp."/>
                    <w:tag w:val="part_7d6f5ba9aa7b4c719102cd830539c626"/>
                    <w:lock w:val="sdtLocked"/>
                    <w:richText/>
                  </w:sdtPr>
                  <w:sdtContent>
                    <w:p>
                      <w:pPr>
                        <w:ind w:firstLine="720"/>
                        <w:jc w:val="both"/>
                        <w:textAlignment w:val="baseline"/>
                        <w:rPr>
                          <w:szCs w:val="24"/>
                          <w:lang w:eastAsia="lt-LT"/>
                        </w:rPr>
                      </w:pPr>
                      <w:sdt>
                        <w:sdtPr>
                          <w:alias w:val="Numeris"/>
                          <w:tag w:val="nr_7d6f5ba9aa7b4c719102cd830539c626"/>
                          <w:lock w:val="sdtLocked"/>
                          <w:richText/>
                        </w:sdtPr>
                        <w:sdtContent>
                          <w:r>
                            <w:rPr>
                              <w:szCs w:val="24"/>
                              <w:lang w:eastAsia="lt-LT"/>
                            </w:rPr>
                            <w:t>8.3</w:t>
                          </w:r>
                        </w:sdtContent>
                      </w:sdt>
                      <w:r>
                        <w:rPr>
                          <w:szCs w:val="24"/>
                          <w:lang w:eastAsia="lt-LT"/>
                        </w:rPr>
                        <w:t>.</w:t>
                        <w:tab/>
                        <w:t xml:space="preserve">Gamtinių ir visuomeninių sistemų sąryšingumo analizė (B3). Apima gebėjimą atskleisti gamtos ir visuomenės tarpusavio ryšius ir sąveiką nuo artimiausios aplinkos iki globalaus pasaulio. </w:t>
                      </w:r>
                    </w:p>
                  </w:sdtContent>
                </w:sdt>
              </w:sdtContent>
            </w:sdt>
            <w:sdt>
              <w:sdtPr>
                <w:alias w:val="32 pr. 9 p."/>
                <w:tag w:val="part_d2c16238a4bd46a78be7943a55151d85"/>
                <w:lock w:val="sdtLocked"/>
                <w:richText/>
              </w:sdtPr>
              <w:sdtContent>
                <w:p>
                  <w:pPr>
                    <w:ind w:firstLine="720"/>
                    <w:jc w:val="both"/>
                    <w:textAlignment w:val="baseline"/>
                    <w:rPr>
                      <w:szCs w:val="24"/>
                      <w:lang w:eastAsia="lt-LT"/>
                    </w:rPr>
                  </w:pPr>
                  <w:sdt>
                    <w:sdtPr>
                      <w:alias w:val="Numeris"/>
                      <w:tag w:val="nr_d2c16238a4bd46a78be7943a55151d85"/>
                      <w:lock w:val="sdtLocked"/>
                      <w:richText/>
                    </w:sdtPr>
                    <w:sdtContent>
                      <w:r>
                        <w:rPr>
                          <w:szCs w:val="24"/>
                          <w:lang w:eastAsia="lt-LT"/>
                        </w:rPr>
                        <w:t>9</w:t>
                      </w:r>
                    </w:sdtContent>
                  </w:sdt>
                  <w:r>
                    <w:rPr>
                      <w:szCs w:val="24"/>
                      <w:lang w:eastAsia="lt-LT"/>
                    </w:rPr>
                    <w:t>.</w:t>
                    <w:tab/>
                    <w:t>Pasaulio geografinis pažinimas ir globalių iššūkių žmonijai analizė (C). Šios srities pasiekimai:</w:t>
                  </w:r>
                </w:p>
                <w:sdt>
                  <w:sdtPr>
                    <w:alias w:val="32 pr. 9.1 pp."/>
                    <w:tag w:val="part_087dc3466b1049f3a5371cac4f1419b6"/>
                    <w:lock w:val="sdtLocked"/>
                    <w:richText/>
                  </w:sdtPr>
                  <w:sdtContent>
                    <w:p>
                      <w:pPr>
                        <w:ind w:firstLine="720"/>
                        <w:jc w:val="both"/>
                        <w:textAlignment w:val="baseline"/>
                        <w:rPr>
                          <w:szCs w:val="24"/>
                          <w:lang w:eastAsia="lt-LT"/>
                        </w:rPr>
                      </w:pPr>
                      <w:sdt>
                        <w:sdtPr>
                          <w:alias w:val="Numeris"/>
                          <w:tag w:val="nr_087dc3466b1049f3a5371cac4f1419b6"/>
                          <w:lock w:val="sdtLocked"/>
                          <w:richText/>
                        </w:sdtPr>
                        <w:sdtContent>
                          <w:r>
                            <w:rPr>
                              <w:szCs w:val="24"/>
                              <w:lang w:eastAsia="lt-LT"/>
                            </w:rPr>
                            <w:t>9.1</w:t>
                          </w:r>
                        </w:sdtContent>
                      </w:sdt>
                      <w:r>
                        <w:rPr>
                          <w:szCs w:val="24"/>
                          <w:lang w:eastAsia="lt-LT"/>
                        </w:rPr>
                        <w:t>.</w:t>
                        <w:tab/>
                        <w:t>Pasaulio šalių, regionų, vietovių gamtinių ir visuomeninių bruožų analizė darnaus vystymosi kontekste (C1). Apima gebėjimą nusakyti Lietuvos, Europos ir Pasaulio šalių, regionų, ypatingų vietovių esminius ypatumus ir jų pasireiškimą įvairaus masto geografinėse erdvėse; analizuoti, paaiškinti ir geografiškai interpretuoti Jungtinių Tautų Darnaus vystymosi tikslus bei jų prioritetus Lietuvoje.</w:t>
                      </w:r>
                    </w:p>
                  </w:sdtContent>
                </w:sdt>
                <w:sdt>
                  <w:sdtPr>
                    <w:alias w:val="32 pr. 9.2 pp."/>
                    <w:tag w:val="part_90e855f99d234067bcba9ca28f2cbccd"/>
                    <w:lock w:val="sdtLocked"/>
                    <w:richText/>
                  </w:sdtPr>
                  <w:sdtContent>
                    <w:p>
                      <w:pPr>
                        <w:ind w:firstLine="720"/>
                        <w:jc w:val="both"/>
                        <w:textAlignment w:val="baseline"/>
                        <w:rPr>
                          <w:szCs w:val="24"/>
                          <w:lang w:eastAsia="lt-LT"/>
                        </w:rPr>
                      </w:pPr>
                      <w:sdt>
                        <w:sdtPr>
                          <w:alias w:val="Numeris"/>
                          <w:tag w:val="nr_90e855f99d234067bcba9ca28f2cbccd"/>
                          <w:lock w:val="sdtLocked"/>
                          <w:richText/>
                        </w:sdtPr>
                        <w:sdtContent>
                          <w:r>
                            <w:rPr>
                              <w:szCs w:val="24"/>
                              <w:lang w:eastAsia="lt-LT"/>
                            </w:rPr>
                            <w:t>9.2</w:t>
                          </w:r>
                        </w:sdtContent>
                      </w:sdt>
                      <w:r>
                        <w:rPr>
                          <w:szCs w:val="24"/>
                          <w:lang w:eastAsia="lt-LT"/>
                        </w:rPr>
                        <w:t>.</w:t>
                        <w:tab/>
                        <w:t>Pasaulio šalių, regionų, vietovių geografinių bruožų ir ypatumų erdvinės raiškos aiškinimas (interpretavimas) (C2). Apima gebėjimą skirti, lyginti, pavaizduoti, modeliuoti įvairių tipų ir paskirties regionus nuo lokalaus iki globalaus lygmens.</w:t>
                      </w:r>
                    </w:p>
                  </w:sdtContent>
                </w:sdt>
                <w:sdt>
                  <w:sdtPr>
                    <w:alias w:val="32 pr. 9.3 pp."/>
                    <w:tag w:val="part_f12b3a1a9d2249848ae34356cb52c58b"/>
                    <w:lock w:val="sdtLocked"/>
                    <w:richText/>
                  </w:sdtPr>
                  <w:sdtContent>
                    <w:p>
                      <w:pPr>
                        <w:ind w:firstLine="720"/>
                        <w:jc w:val="both"/>
                        <w:textAlignment w:val="baseline"/>
                        <w:rPr>
                          <w:szCs w:val="24"/>
                          <w:lang w:eastAsia="lt-LT"/>
                        </w:rPr>
                      </w:pPr>
                      <w:sdt>
                        <w:sdtPr>
                          <w:alias w:val="Numeris"/>
                          <w:tag w:val="nr_f12b3a1a9d2249848ae34356cb52c58b"/>
                          <w:lock w:val="sdtLocked"/>
                          <w:richText/>
                        </w:sdtPr>
                        <w:sdtContent>
                          <w:r>
                            <w:rPr>
                              <w:szCs w:val="24"/>
                              <w:lang w:eastAsia="lt-LT"/>
                            </w:rPr>
                            <w:t>9.3</w:t>
                          </w:r>
                        </w:sdtContent>
                      </w:sdt>
                      <w:r>
                        <w:rPr>
                          <w:szCs w:val="24"/>
                          <w:lang w:eastAsia="lt-LT"/>
                        </w:rPr>
                        <w:t>.</w:t>
                        <w:tab/>
                        <w:t xml:space="preserve">Pasaulio, Europos ir Lietuvos globalizacijos procesų, jų  kaitos laike ir erdvėje analizė (C3). Apima gebėjimą analizuoti, lyginti, paaiškinti kaip technologijos ir globalizacija lemia būdus ir priemones, kuriomis žmonės keičia pasaulį, savo artimiausią aplinką ir gyvenimo būdą.</w:t>
                      </w:r>
                    </w:p>
                  </w:sdtContent>
                </w:sdt>
              </w:sdtContent>
            </w:sdt>
            <w:sdt>
              <w:sdtPr>
                <w:alias w:val="32 pr. 10 p."/>
                <w:tag w:val="part_2c3411cac90e4fe892447035cbc4d6db"/>
                <w:lock w:val="sdtLocked"/>
                <w:richText/>
              </w:sdtPr>
              <w:sdtContent>
                <w:p>
                  <w:pPr>
                    <w:ind w:firstLine="720"/>
                    <w:jc w:val="both"/>
                    <w:textAlignment w:val="baseline"/>
                    <w:rPr>
                      <w:szCs w:val="24"/>
                      <w:lang w:eastAsia="lt-LT"/>
                    </w:rPr>
                  </w:pPr>
                  <w:sdt>
                    <w:sdtPr>
                      <w:alias w:val="Numeris"/>
                      <w:tag w:val="nr_2c3411cac90e4fe892447035cbc4d6db"/>
                      <w:lock w:val="sdtLocked"/>
                      <w:richText/>
                    </w:sdtPr>
                    <w:sdtContent>
                      <w:r>
                        <w:rPr>
                          <w:szCs w:val="24"/>
                          <w:lang w:eastAsia="lt-LT"/>
                        </w:rPr>
                        <w:t>10</w:t>
                      </w:r>
                    </w:sdtContent>
                  </w:sdt>
                  <w:r>
                    <w:rPr>
                      <w:szCs w:val="24"/>
                      <w:lang w:eastAsia="lt-LT"/>
                    </w:rPr>
                    <w:t>.</w:t>
                    <w:tab/>
                    <w:t>Geografinių tyrimų gebėjimai (D). Šios srities pasiekimai:</w:t>
                  </w:r>
                </w:p>
                <w:sdt>
                  <w:sdtPr>
                    <w:alias w:val="32 pr. 10.1 pp."/>
                    <w:tag w:val="part_462ed579d1224ac08f4098f5e861886f"/>
                    <w:lock w:val="sdtLocked"/>
                    <w:richText/>
                  </w:sdtPr>
                  <w:sdtContent>
                    <w:p>
                      <w:pPr>
                        <w:ind w:firstLine="720"/>
                        <w:jc w:val="both"/>
                        <w:textAlignment w:val="baseline"/>
                        <w:rPr>
                          <w:szCs w:val="24"/>
                          <w:lang w:eastAsia="lt-LT"/>
                        </w:rPr>
                      </w:pPr>
                      <w:sdt>
                        <w:sdtPr>
                          <w:alias w:val="Numeris"/>
                          <w:tag w:val="nr_462ed579d1224ac08f4098f5e861886f"/>
                          <w:lock w:val="sdtLocked"/>
                          <w:richText/>
                        </w:sdtPr>
                        <w:sdtContent>
                          <w:r>
                            <w:rPr>
                              <w:szCs w:val="24"/>
                              <w:lang w:eastAsia="lt-LT"/>
                            </w:rPr>
                            <w:t>10.1</w:t>
                          </w:r>
                        </w:sdtContent>
                      </w:sdt>
                      <w:r>
                        <w:rPr>
                          <w:szCs w:val="24"/>
                          <w:lang w:eastAsia="lt-LT"/>
                        </w:rPr>
                        <w:t>.</w:t>
                        <w:tab/>
                        <w:t>Geografinių klausimų kėlimas (D1). Apima gebėjimą skirti geografinius nuo negeografinių klausimų; kelti naujus klausimus, nukreiptus atlikti geografinius stebėjimus ir tyrimus; hipotezių / spėjimų būdu numatyti galimus tyrimų rezultatus ir jų gavimo metodus bei priemones.</w:t>
                      </w:r>
                    </w:p>
                  </w:sdtContent>
                </w:sdt>
                <w:sdt>
                  <w:sdtPr>
                    <w:alias w:val="32 pr. 10.2 pp."/>
                    <w:tag w:val="part_a2052f5fbf0249f187df976da39b579d"/>
                    <w:lock w:val="sdtLocked"/>
                    <w:richText/>
                  </w:sdtPr>
                  <w:sdtContent>
                    <w:p>
                      <w:pPr>
                        <w:ind w:firstLine="720"/>
                        <w:jc w:val="both"/>
                        <w:textAlignment w:val="baseline"/>
                        <w:rPr>
                          <w:szCs w:val="24"/>
                          <w:lang w:eastAsia="lt-LT"/>
                        </w:rPr>
                      </w:pPr>
                      <w:sdt>
                        <w:sdtPr>
                          <w:alias w:val="Numeris"/>
                          <w:tag w:val="nr_a2052f5fbf0249f187df976da39b579d"/>
                          <w:lock w:val="sdtLocked"/>
                          <w:richText/>
                        </w:sdtPr>
                        <w:sdtContent>
                          <w:r>
                            <w:rPr>
                              <w:szCs w:val="24"/>
                              <w:lang w:eastAsia="lt-LT"/>
                            </w:rPr>
                            <w:t>10.2</w:t>
                          </w:r>
                        </w:sdtContent>
                      </w:sdt>
                      <w:r>
                        <w:rPr>
                          <w:szCs w:val="24"/>
                          <w:lang w:eastAsia="lt-LT"/>
                        </w:rPr>
                        <w:t>.</w:t>
                        <w:tab/>
                        <w:t>Geografinės informacijos paieška ir atranka (D2). Apimą gebėjimą rasti, surinkti atrinkti, gauti tikslinti ir vertinti reikiamą geografinę informaciją iš pirminių, antrinių bei tretinių šaltinių pagal išsikeltus tyrimo klausimus ir tikslus; naudoti įvairius informacijos paieškos ir gavimo būdus.</w:t>
                      </w:r>
                    </w:p>
                  </w:sdtContent>
                </w:sdt>
                <w:sdt>
                  <w:sdtPr>
                    <w:alias w:val="32 pr. 10.3 pp."/>
                    <w:tag w:val="part_fc30f5aa87d14bd480088f5a242f335e"/>
                    <w:lock w:val="sdtLocked"/>
                    <w:richText/>
                  </w:sdtPr>
                  <w:sdtContent>
                    <w:p>
                      <w:pPr>
                        <w:ind w:firstLine="720"/>
                        <w:jc w:val="both"/>
                        <w:textAlignment w:val="baseline"/>
                        <w:rPr>
                          <w:szCs w:val="24"/>
                          <w:lang w:eastAsia="lt-LT"/>
                        </w:rPr>
                      </w:pPr>
                      <w:sdt>
                        <w:sdtPr>
                          <w:alias w:val="Numeris"/>
                          <w:tag w:val="nr_fc30f5aa87d14bd480088f5a242f335e"/>
                          <w:lock w:val="sdtLocked"/>
                          <w:richText/>
                        </w:sdtPr>
                        <w:sdtContent>
                          <w:r>
                            <w:rPr>
                              <w:szCs w:val="24"/>
                              <w:lang w:eastAsia="lt-LT"/>
                            </w:rPr>
                            <w:t>10.3</w:t>
                          </w:r>
                        </w:sdtContent>
                      </w:sdt>
                      <w:r>
                        <w:rPr>
                          <w:szCs w:val="24"/>
                          <w:lang w:eastAsia="lt-LT"/>
                        </w:rPr>
                        <w:t>.</w:t>
                        <w:tab/>
                        <w:t>Geografinės informacijos tvarkymas ir pateikimas (D3). Apima gebėjimą surinktą geografinę informaciją tinkamai sutvarkyti ir paruošti jos analizavimui, naudojant įvairias tekstines, vaizdines, garsines, performatyvias jos pateikimo formas.</w:t>
                      </w:r>
                    </w:p>
                  </w:sdtContent>
                </w:sdt>
                <w:sdt>
                  <w:sdtPr>
                    <w:alias w:val="32 pr. 10.4 pp."/>
                    <w:tag w:val="part_547402e5b9354b61aa9b8ca4758b2a02"/>
                    <w:lock w:val="sdtLocked"/>
                    <w:richText/>
                  </w:sdtPr>
                  <w:sdtContent>
                    <w:p>
                      <w:pPr>
                        <w:ind w:firstLine="720"/>
                        <w:jc w:val="both"/>
                        <w:textAlignment w:val="baseline"/>
                        <w:rPr>
                          <w:szCs w:val="24"/>
                          <w:lang w:eastAsia="lt-LT"/>
                        </w:rPr>
                      </w:pPr>
                      <w:sdt>
                        <w:sdtPr>
                          <w:alias w:val="Numeris"/>
                          <w:tag w:val="nr_547402e5b9354b61aa9b8ca4758b2a02"/>
                          <w:lock w:val="sdtLocked"/>
                          <w:richText/>
                        </w:sdtPr>
                        <w:sdtContent>
                          <w:r>
                            <w:rPr>
                              <w:szCs w:val="24"/>
                              <w:lang w:eastAsia="lt-LT"/>
                            </w:rPr>
                            <w:t>10.4</w:t>
                          </w:r>
                        </w:sdtContent>
                      </w:sdt>
                      <w:r>
                        <w:rPr>
                          <w:szCs w:val="24"/>
                          <w:lang w:eastAsia="lt-LT"/>
                        </w:rPr>
                        <w:t>.</w:t>
                        <w:tab/>
                        <w:t>Geografinės informacijos analizavimas ir interpretavimas (D4). Apima gebėjimą analizuoti, aiškinti, komentuoti tirtus geografinius objektus, procesus, reiškinius, įvykius; lyginti ir ieškoti jų tarpusavio reikšmingų ryšių, sąsajų naudojant kiekybinius ir kokybinius metodus; kurti modelius, scenarijus pagal informacijos analizės metu išryškėjusias tendencijas ir struktūras.</w:t>
                      </w:r>
                    </w:p>
                  </w:sdtContent>
                </w:sdt>
                <w:sdt>
                  <w:sdtPr>
                    <w:alias w:val="32 pr. 10.5 pp."/>
                    <w:tag w:val="part_4ac2fc3f90e34bf191e9723bd0857bbf"/>
                    <w:lock w:val="sdtLocked"/>
                    <w:richText/>
                  </w:sdtPr>
                  <w:sdtContent>
                    <w:p>
                      <w:pPr>
                        <w:ind w:firstLine="720"/>
                        <w:jc w:val="both"/>
                        <w:textAlignment w:val="baseline"/>
                        <w:rPr>
                          <w:szCs w:val="24"/>
                          <w:lang w:eastAsia="lt-LT"/>
                        </w:rPr>
                      </w:pPr>
                      <w:sdt>
                        <w:sdtPr>
                          <w:alias w:val="Numeris"/>
                          <w:tag w:val="nr_4ac2fc3f90e34bf191e9723bd0857bbf"/>
                          <w:lock w:val="sdtLocked"/>
                          <w:richText/>
                        </w:sdtPr>
                        <w:sdtContent>
                          <w:r>
                            <w:rPr>
                              <w:szCs w:val="24"/>
                              <w:lang w:eastAsia="lt-LT"/>
                            </w:rPr>
                            <w:t>10.5</w:t>
                          </w:r>
                        </w:sdtContent>
                      </w:sdt>
                      <w:r>
                        <w:rPr>
                          <w:szCs w:val="24"/>
                          <w:lang w:eastAsia="lt-LT"/>
                        </w:rPr>
                        <w:t>.</w:t>
                        <w:tab/>
                        <w:t>Atsakymas į geografinius klausimus ir išvadų formulavimas (D5). Apimą gebėjimą daryti išvadas ir atsakyti į tyrimo klausimą(us); naudoti įvairius išvadų ir apibendrinimo gavimo būdus (indukcinį, dedukcinį kelią); tinkamai pasirinkti įvairias išvadų pateikimo formas (įskaitant ir menines – esė, koliažus, sceninę vaidybą); pademonstruoti bendravimo, pilietiškumo ir asmeninės atsakomybės už gautus rezultatus įgūdžius; numatyti alternatyvius būdus išvadoms gauti bei, remiantis tyrimo rezultatais, kelti naujus klausimus, hipotezes kitiems tyrimams.</w:t>
                      </w:r>
                    </w:p>
                  </w:sdtContent>
                </w:sdt>
              </w:sdtContent>
            </w:sdt>
            <w:sdt>
              <w:sdtPr>
                <w:alias w:val="32 pr. 11 p."/>
                <w:tag w:val="part_4cba891cf6a640eaa1f4f7aabe1f5eb8"/>
                <w:lock w:val="sdtLocked"/>
                <w:richText/>
              </w:sdtPr>
              <w:sdtContent>
                <w:p>
                  <w:pPr>
                    <w:ind w:firstLine="720"/>
                    <w:jc w:val="both"/>
                    <w:textAlignment w:val="baseline"/>
                    <w:rPr>
                      <w:szCs w:val="24"/>
                      <w:lang w:eastAsia="lt-LT"/>
                    </w:rPr>
                  </w:pPr>
                  <w:sdt>
                    <w:sdtPr>
                      <w:alias w:val="Numeris"/>
                      <w:tag w:val="nr_4cba891cf6a640eaa1f4f7aabe1f5eb8"/>
                      <w:lock w:val="sdtLocked"/>
                      <w:richText/>
                    </w:sdtPr>
                    <w:sdtContent>
                      <w:r>
                        <w:rPr>
                          <w:szCs w:val="24"/>
                          <w:lang w:eastAsia="lt-LT"/>
                        </w:rPr>
                        <w:t>11</w:t>
                      </w:r>
                    </w:sdtContent>
                  </w:sdt>
                  <w:r>
                    <w:rPr>
                      <w:szCs w:val="24"/>
                      <w:lang w:eastAsia="lt-LT"/>
                    </w:rPr>
                    <w:t>.</w:t>
                    <w:tab/>
                    <w:t>Mokinių pasiekimų raida aprašoma pagal pasiekimų sritis pateikiant mokinių pagrindinio lygio pasiekimus kas dvejus metus:</w:t>
                  </w:r>
                </w:p>
                <w:p>
                  <w:pPr>
                    <w:jc w:val="both"/>
                    <w:textAlignment w:val="baseline"/>
                    <w:rPr>
                      <w:szCs w:val="24"/>
                      <w:lang w:eastAsia="lt-LT"/>
                    </w:rPr>
                  </w:pPr>
                </w:p>
                <w:tbl>
                  <w:tblPr>
                    <w:tblW w:w="10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2160"/>
                    <w:gridCol w:w="2099"/>
                    <w:gridCol w:w="2103"/>
                    <w:gridCol w:w="2245"/>
                    <w:gridCol w:w="7"/>
                  </w:tblGrid>
                  <w:tr>
                    <w:trPr>
                      <w:gridAfter w:val="1"/>
                      <w:wAfter w:w="7" w:type="dxa"/>
                    </w:trPr>
                    <w:tc>
                      <w:tcPr>
                        <w:tcW w:w="1555" w:type="dxa"/>
                        <w:tcBorders>
                          <w:top w:val="single" w:sz="4" w:space="0" w:color="auto"/>
                        </w:tcBorders>
                        <w:shd w:val="clear" w:color="auto" w:fill="auto"/>
                        <w:vAlign w:val="center"/>
                      </w:tcPr>
                      <w:p>
                        <w:pPr>
                          <w:jc w:val="center"/>
                          <w:rPr>
                            <w:rFonts w:eastAsia="Calibri"/>
                            <w:szCs w:val="24"/>
                          </w:rPr>
                        </w:pPr>
                        <w:r>
                          <w:rPr>
                            <w:rFonts w:eastAsia="Calibri"/>
                            <w:szCs w:val="24"/>
                          </w:rPr>
                          <w:t>Pasiekimas</w:t>
                        </w:r>
                      </w:p>
                    </w:tc>
                    <w:tc>
                      <w:tcPr>
                        <w:tcW w:w="2160" w:type="dxa"/>
                        <w:shd w:val="clear" w:color="auto" w:fill="auto"/>
                        <w:vAlign w:val="center"/>
                      </w:tcPr>
                      <w:p>
                        <w:pPr>
                          <w:widowControl w:val="0"/>
                          <w:jc w:val="center"/>
                          <w:rPr>
                            <w:rFonts w:eastAsia="Calibri"/>
                            <w:szCs w:val="24"/>
                          </w:rPr>
                        </w:pPr>
                        <w:r>
                          <w:rPr>
                            <w:rFonts w:eastAsia="Calibri"/>
                            <w:szCs w:val="24"/>
                          </w:rPr>
                          <w:t>6 klasė</w:t>
                        </w:r>
                      </w:p>
                    </w:tc>
                    <w:tc>
                      <w:tcPr>
                        <w:tcW w:w="2099" w:type="dxa"/>
                        <w:shd w:val="clear" w:color="auto" w:fill="auto"/>
                        <w:vAlign w:val="center"/>
                      </w:tcPr>
                      <w:p>
                        <w:pPr>
                          <w:widowControl w:val="0"/>
                          <w:jc w:val="center"/>
                          <w:rPr>
                            <w:rFonts w:eastAsia="Calibri"/>
                            <w:szCs w:val="24"/>
                          </w:rPr>
                        </w:pPr>
                        <w:r>
                          <w:rPr>
                            <w:rFonts w:eastAsia="Calibri"/>
                            <w:szCs w:val="24"/>
                          </w:rPr>
                          <w:t>7–8 klasės</w:t>
                        </w:r>
                      </w:p>
                    </w:tc>
                    <w:tc>
                      <w:tcPr>
                        <w:tcW w:w="2103" w:type="dxa"/>
                        <w:shd w:val="clear" w:color="auto" w:fill="auto"/>
                        <w:vAlign w:val="center"/>
                      </w:tcPr>
                      <w:p>
                        <w:pPr>
                          <w:widowControl w:val="0"/>
                          <w:jc w:val="center"/>
                          <w:rPr>
                            <w:rFonts w:eastAsia="Calibri"/>
                            <w:szCs w:val="24"/>
                          </w:rPr>
                        </w:pPr>
                        <w:r>
                          <w:rPr>
                            <w:rFonts w:eastAsia="Calibri"/>
                            <w:szCs w:val="24"/>
                          </w:rPr>
                          <w:t>9–10 (I-II</w:t>
                        </w:r>
                      </w:p>
                      <w:p>
                        <w:pPr>
                          <w:widowControl w:val="0"/>
                          <w:jc w:val="center"/>
                          <w:rPr>
                            <w:rFonts w:eastAsia="Calibri"/>
                            <w:szCs w:val="24"/>
                          </w:rPr>
                        </w:pPr>
                        <w:r>
                          <w:rPr>
                            <w:rFonts w:eastAsia="Calibri"/>
                            <w:szCs w:val="24"/>
                          </w:rPr>
                          <w:t>gimnazijos) klasės</w:t>
                        </w:r>
                      </w:p>
                    </w:tc>
                    <w:tc>
                      <w:tcPr>
                        <w:tcW w:w="2245" w:type="dxa"/>
                        <w:shd w:val="clear" w:color="auto" w:fill="auto"/>
                        <w:vAlign w:val="center"/>
                      </w:tcPr>
                      <w:p>
                        <w:pPr>
                          <w:widowControl w:val="0"/>
                          <w:jc w:val="center"/>
                          <w:rPr>
                            <w:rFonts w:eastAsia="Calibri"/>
                            <w:szCs w:val="24"/>
                          </w:rPr>
                        </w:pPr>
                        <w:r>
                          <w:rPr>
                            <w:rFonts w:eastAsia="Calibri"/>
                            <w:szCs w:val="24"/>
                          </w:rPr>
                          <w:t>III-IV</w:t>
                        </w:r>
                      </w:p>
                      <w:p>
                        <w:pPr>
                          <w:widowControl w:val="0"/>
                          <w:jc w:val="center"/>
                          <w:rPr>
                            <w:rFonts w:eastAsia="Calibri"/>
                            <w:szCs w:val="24"/>
                          </w:rPr>
                        </w:pPr>
                        <w:r>
                          <w:rPr>
                            <w:rFonts w:eastAsia="Calibri"/>
                            <w:szCs w:val="24"/>
                          </w:rPr>
                          <w:t>gimnazijos klasės</w:t>
                        </w:r>
                      </w:p>
                    </w:tc>
                  </w:tr>
                  <w:tr>
                    <w:tc>
                      <w:tcPr>
                        <w:tcW w:w="10169" w:type="dxa"/>
                        <w:gridSpan w:val="6"/>
                        <w:shd w:val="clear" w:color="auto" w:fill="auto"/>
                      </w:tcPr>
                      <w:p>
                        <w:pPr>
                          <w:jc w:val="center"/>
                          <w:rPr>
                            <w:rFonts w:eastAsia="Calibri"/>
                            <w:szCs w:val="24"/>
                          </w:rPr>
                        </w:pPr>
                        <w:r>
                          <w:rPr>
                            <w:rFonts w:eastAsia="Calibri"/>
                            <w:szCs w:val="24"/>
                          </w:rPr>
                          <w:t>1. Geografinis pažinimas ir orientavimasis erdvėje bei žemėlapyje (A)</w:t>
                        </w:r>
                      </w:p>
                    </w:tc>
                  </w:tr>
                  <w:tr>
                    <w:trPr>
                      <w:gridAfter w:val="1"/>
                      <w:wAfter w:w="7" w:type="dxa"/>
                      <w:trHeight w:val="62"/>
                    </w:trPr>
                    <w:tc>
                      <w:tcPr>
                        <w:tcW w:w="1555" w:type="dxa"/>
                        <w:shd w:val="clear" w:color="auto" w:fill="auto"/>
                      </w:tcPr>
                      <w:p>
                        <w:pPr>
                          <w:jc w:val="both"/>
                          <w:rPr>
                            <w:rFonts w:eastAsia="Calibri"/>
                            <w:szCs w:val="24"/>
                          </w:rPr>
                        </w:pPr>
                        <w:r>
                          <w:rPr>
                            <w:rFonts w:eastAsia="Calibri"/>
                            <w:szCs w:val="24"/>
                          </w:rPr>
                          <w:t>Orientavimasis erdvėje, vietovėje ir žemėlapyje. (A1)</w:t>
                        </w:r>
                      </w:p>
                    </w:tc>
                    <w:tc>
                      <w:tcPr>
                        <w:tcW w:w="2160" w:type="dxa"/>
                        <w:shd w:val="clear" w:color="auto" w:fill="auto"/>
                      </w:tcPr>
                      <w:p>
                        <w:pPr>
                          <w:jc w:val="both"/>
                          <w:rPr>
                            <w:rFonts w:eastAsia="Calibri"/>
                            <w:szCs w:val="24"/>
                          </w:rPr>
                        </w:pPr>
                        <w:r>
                          <w:rPr>
                            <w:rFonts w:eastAsia="Calibri"/>
                            <w:szCs w:val="24"/>
                          </w:rPr>
                          <w:t>Parenka ir derina įvairias priemones ir kartografinius šaltinius, orientavimuisi pažįstamoje aplinkoje ir vietovėje. Paaiškina erdvinius ryšius tarp objektų, taiko pagrindines topografinės orientacijos žinias regiono ir globalioje geografinėse erdvėse. (A1.1.)</w:t>
                        </w:r>
                      </w:p>
                    </w:tc>
                    <w:tc>
                      <w:tcPr>
                        <w:tcW w:w="2099" w:type="dxa"/>
                        <w:shd w:val="clear" w:color="auto" w:fill="auto"/>
                      </w:tcPr>
                      <w:p>
                        <w:pPr>
                          <w:jc w:val="both"/>
                          <w:rPr>
                            <w:rFonts w:eastAsia="Calibri"/>
                            <w:szCs w:val="24"/>
                          </w:rPr>
                        </w:pPr>
                        <w:r>
                          <w:rPr>
                            <w:rFonts w:eastAsia="Calibri"/>
                            <w:szCs w:val="24"/>
                          </w:rPr>
                          <w:t>Pasirenka, derina ir taiko kompleksines priemones, įskaitant GPS bei kartografinius šaltinius, savarankiškam orientavimuisi įprastoje aplinkoje ir vietovėje. Nustato laiko juostų / zonų santykį su pasauliniu koordinuotuoju laiku. (A1.2.)</w:t>
                        </w:r>
                      </w:p>
                    </w:tc>
                    <w:tc>
                      <w:tcPr>
                        <w:tcW w:w="2103" w:type="dxa"/>
                        <w:shd w:val="clear" w:color="auto" w:fill="auto"/>
                      </w:tcPr>
                      <w:p>
                        <w:pPr>
                          <w:jc w:val="both"/>
                          <w:rPr>
                            <w:rFonts w:eastAsia="Calibri"/>
                            <w:szCs w:val="24"/>
                          </w:rPr>
                        </w:pPr>
                        <w:r>
                          <w:rPr>
                            <w:rFonts w:eastAsia="Calibri"/>
                            <w:szCs w:val="24"/>
                          </w:rPr>
                          <w:t>Naudoja GIS ir GPS technologijas, kartografinius šaltinius savarankiškam orientavimuisi nepažįstamoje aplinkoje ir vietovėje. Geba įtraukti geografinius faktus ir objektus į erdvines sistemas ir nustatyto tarp jų egzistuojančius erdvinius ryšius. (A1.3.)</w:t>
                        </w:r>
                      </w:p>
                    </w:tc>
                    <w:tc>
                      <w:tcPr>
                        <w:tcW w:w="2245" w:type="dxa"/>
                        <w:shd w:val="clear" w:color="auto" w:fill="auto"/>
                      </w:tcPr>
                      <w:p>
                        <w:pPr>
                          <w:jc w:val="both"/>
                          <w:rPr>
                            <w:rFonts w:eastAsia="Calibri"/>
                            <w:szCs w:val="24"/>
                          </w:rPr>
                        </w:pPr>
                        <w:r>
                          <w:rPr>
                            <w:rFonts w:eastAsia="Calibri"/>
                            <w:szCs w:val="24"/>
                          </w:rPr>
                          <w:t>Orientuojasi lokalioje, regioninėje, globalioje geografinėje erdvėje, sieja jas tarpusavyje. Tikslingai naudojasi GIS interaktyviaisiais žemėlapiais. Moka susirasti reikiamą geografinę informaciją, ją vertinti ir sisteminti. (A1.4.)</w:t>
                        </w:r>
                      </w:p>
                    </w:tc>
                  </w:tr>
                  <w:tr>
                    <w:trPr>
                      <w:gridAfter w:val="1"/>
                      <w:wAfter w:w="7" w:type="dxa"/>
                    </w:trPr>
                    <w:tc>
                      <w:tcPr>
                        <w:tcW w:w="1555" w:type="dxa"/>
                        <w:shd w:val="clear" w:color="auto" w:fill="auto"/>
                      </w:tcPr>
                      <w:p>
                        <w:pPr>
                          <w:jc w:val="both"/>
                          <w:rPr>
                            <w:rFonts w:eastAsia="Calibri"/>
                            <w:szCs w:val="24"/>
                          </w:rPr>
                        </w:pPr>
                        <w:r>
                          <w:rPr>
                            <w:rFonts w:eastAsia="Calibri"/>
                            <w:szCs w:val="24"/>
                          </w:rPr>
                          <w:t>Geografinės padėties nustatymas ir apibūdinimas. (A2)</w:t>
                        </w:r>
                      </w:p>
                    </w:tc>
                    <w:tc>
                      <w:tcPr>
                        <w:tcW w:w="2160" w:type="dxa"/>
                        <w:shd w:val="clear" w:color="auto" w:fill="auto"/>
                      </w:tcPr>
                      <w:p>
                        <w:pPr>
                          <w:jc w:val="both"/>
                          <w:rPr>
                            <w:rFonts w:eastAsia="Calibri"/>
                            <w:szCs w:val="24"/>
                          </w:rPr>
                        </w:pPr>
                        <w:r>
                          <w:rPr>
                            <w:rFonts w:eastAsia="Calibri"/>
                            <w:szCs w:val="24"/>
                          </w:rPr>
                          <w:t>Įvairaus mastelio žemėlapiuose ir gaublyje remiantis geografinio tinklo elementais apibūdina geografinių objektų padėtį, padedant mokytojui, nustato geografines koordinates. (A2.1.)</w:t>
                        </w:r>
                      </w:p>
                    </w:tc>
                    <w:tc>
                      <w:tcPr>
                        <w:tcW w:w="2099" w:type="dxa"/>
                        <w:shd w:val="clear" w:color="auto" w:fill="auto"/>
                      </w:tcPr>
                      <w:p>
                        <w:pPr>
                          <w:jc w:val="both"/>
                          <w:rPr>
                            <w:rFonts w:eastAsia="Calibri"/>
                            <w:szCs w:val="24"/>
                          </w:rPr>
                        </w:pPr>
                        <w:r>
                          <w:rPr>
                            <w:rFonts w:eastAsia="Calibri"/>
                            <w:szCs w:val="24"/>
                          </w:rPr>
                          <w:t>Įvairaus mastelio žemėlapiuose, remiantis geografinio tinklo elementais bei skaitmenine kartografine informacija nustato geografinių objektų padėtį, palygina įvairių objektų padėties ypatumus, nurodo elementarius kelis jų skirtumus. (A2.2.)</w:t>
                        </w:r>
                      </w:p>
                    </w:tc>
                    <w:tc>
                      <w:tcPr>
                        <w:tcW w:w="2103" w:type="dxa"/>
                        <w:shd w:val="clear" w:color="auto" w:fill="auto"/>
                      </w:tcPr>
                      <w:p>
                        <w:pPr>
                          <w:jc w:val="both"/>
                          <w:rPr>
                            <w:rFonts w:eastAsia="Calibri"/>
                            <w:szCs w:val="24"/>
                          </w:rPr>
                        </w:pPr>
                        <w:r>
                          <w:rPr>
                            <w:rFonts w:eastAsia="Calibri"/>
                            <w:szCs w:val="24"/>
                          </w:rPr>
                          <w:t>Geografinės padėties nustatymui kūrybiškai pasirenka įvairius geografinės informacijos šaltinius, įskaitant ortofoto ir kosmines nuotraukas, naudoja GIS technologijas bei nustato objektų gamtinę, ekonominę ir geopolitinę geografinę padėtį, analizuoja ir vertina jos ypatumus. (A2.3.)</w:t>
                        </w:r>
                      </w:p>
                    </w:tc>
                    <w:tc>
                      <w:tcPr>
                        <w:tcW w:w="2245" w:type="dxa"/>
                        <w:shd w:val="clear" w:color="auto" w:fill="auto"/>
                      </w:tcPr>
                      <w:p>
                        <w:pPr>
                          <w:jc w:val="both"/>
                          <w:rPr>
                            <w:rFonts w:eastAsia="Calibri"/>
                            <w:szCs w:val="24"/>
                          </w:rPr>
                        </w:pPr>
                        <w:r>
                          <w:rPr>
                            <w:rFonts w:eastAsia="Calibri"/>
                            <w:szCs w:val="24"/>
                          </w:rPr>
                          <w:t xml:space="preserve">Paaiškina geografinės padėties svarbą interpretuojant geografinių procesų ir reiškinių vyksmą įvairiose geografinėse erdvėse. Skiria absoliutinę ir santykinę geografinę padėtį. </w:t>
                        </w:r>
                      </w:p>
                      <w:p>
                        <w:pPr>
                          <w:jc w:val="both"/>
                          <w:rPr>
                            <w:rFonts w:eastAsia="Calibri"/>
                            <w:szCs w:val="24"/>
                          </w:rPr>
                        </w:pPr>
                        <w:r>
                          <w:rPr>
                            <w:rFonts w:eastAsia="Calibri"/>
                            <w:szCs w:val="24"/>
                          </w:rPr>
                          <w:t xml:space="preserve">Geografiniame kontekste vertina objektų geografinę padėtį, išskiria pagrįstus  privalumus ir trūkumus. Kritiškai vertina objekto (-ų) geografinės padėties įtaką gamtiniams ir visuomeniniams reiškiniams bei procesams. (A2.4.)</w:t>
                        </w:r>
                      </w:p>
                    </w:tc>
                  </w:tr>
                  <w:tr>
                    <w:trPr>
                      <w:gridAfter w:val="1"/>
                      <w:wAfter w:w="7" w:type="dxa"/>
                    </w:trPr>
                    <w:tc>
                      <w:tcPr>
                        <w:tcW w:w="1555" w:type="dxa"/>
                        <w:shd w:val="clear" w:color="auto" w:fill="auto"/>
                      </w:tcPr>
                      <w:p>
                        <w:pPr>
                          <w:jc w:val="both"/>
                          <w:rPr>
                            <w:rFonts w:eastAsia="Calibri"/>
                            <w:szCs w:val="24"/>
                          </w:rPr>
                        </w:pPr>
                        <w:r>
                          <w:rPr>
                            <w:rFonts w:eastAsia="Calibri"/>
                            <w:szCs w:val="24"/>
                          </w:rPr>
                          <w:t>Geografijos mokslo pažinimo klausimų analizavimas. (A3)</w:t>
                        </w:r>
                      </w:p>
                    </w:tc>
                    <w:tc>
                      <w:tcPr>
                        <w:tcW w:w="2160" w:type="dxa"/>
                        <w:shd w:val="clear" w:color="auto" w:fill="auto"/>
                      </w:tcPr>
                      <w:p>
                        <w:pPr>
                          <w:jc w:val="both"/>
                          <w:rPr>
                            <w:rFonts w:eastAsia="Calibri"/>
                            <w:szCs w:val="24"/>
                          </w:rPr>
                        </w:pPr>
                        <w:r>
                          <w:rPr>
                            <w:rFonts w:eastAsia="Calibri"/>
                            <w:szCs w:val="24"/>
                          </w:rPr>
                          <w:t>Paaiškina, ką tiria geografija, kokios mokslo dalys ją sudaro ir kuo skiriasi nuo kitų mokslų. Apibūdina geografijos reikšmę žmogaus išsilavinimui. (A3.1.)</w:t>
                        </w:r>
                      </w:p>
                    </w:tc>
                    <w:tc>
                      <w:tcPr>
                        <w:tcW w:w="2099" w:type="dxa"/>
                        <w:shd w:val="clear" w:color="auto" w:fill="auto"/>
                      </w:tcPr>
                      <w:p>
                        <w:pPr>
                          <w:jc w:val="both"/>
                          <w:rPr>
                            <w:rFonts w:eastAsia="Calibri"/>
                            <w:szCs w:val="24"/>
                          </w:rPr>
                        </w:pPr>
                        <w:r>
                          <w:rPr>
                            <w:rFonts w:eastAsia="Calibri"/>
                            <w:szCs w:val="24"/>
                          </w:rPr>
                          <w:t xml:space="preserve">Paaiškina geografijos pažintinę ir praktinę reikšmę tiriant gamtos ir visuomenės objektus, procesus, reiškinius ir jų svarbą numatant pasekmes bei sprendžiant  lokalines, regionines ir globalines problemas. (A3.2.)</w:t>
                        </w:r>
                      </w:p>
                    </w:tc>
                    <w:tc>
                      <w:tcPr>
                        <w:tcW w:w="2103" w:type="dxa"/>
                        <w:shd w:val="clear" w:color="auto" w:fill="auto"/>
                      </w:tcPr>
                      <w:p>
                        <w:pPr>
                          <w:jc w:val="both"/>
                          <w:rPr>
                            <w:rFonts w:eastAsia="Calibri"/>
                            <w:szCs w:val="24"/>
                          </w:rPr>
                        </w:pPr>
                        <w:r>
                          <w:rPr>
                            <w:rFonts w:eastAsia="Calibri"/>
                            <w:szCs w:val="24"/>
                          </w:rPr>
                          <w:t xml:space="preserve">Paaiškina kaip geografija, remdamasi gamtos, visuomenės, humanitarinių ir technologijos mokslų tyrimais, aiškina ir sprendžia Lietuvos bei pasaulio </w:t>
                        </w:r>
                      </w:p>
                      <w:p>
                        <w:pPr>
                          <w:ind w:firstLine="62"/>
                          <w:jc w:val="both"/>
                          <w:rPr>
                            <w:rFonts w:eastAsia="Calibri"/>
                            <w:szCs w:val="24"/>
                          </w:rPr>
                        </w:pPr>
                        <w:r>
                          <w:rPr>
                            <w:rFonts w:eastAsia="Calibri"/>
                            <w:szCs w:val="24"/>
                          </w:rPr>
                          <w:t>erdvinio teritorinio konteksto problemas taikant geoinformacines technologijas. (A3.3.)</w:t>
                        </w:r>
                      </w:p>
                    </w:tc>
                    <w:tc>
                      <w:tcPr>
                        <w:tcW w:w="2245" w:type="dxa"/>
                        <w:shd w:val="clear" w:color="auto" w:fill="auto"/>
                      </w:tcPr>
                      <w:p>
                        <w:pPr>
                          <w:jc w:val="both"/>
                          <w:rPr>
                            <w:rFonts w:eastAsia="Calibri"/>
                            <w:szCs w:val="24"/>
                          </w:rPr>
                        </w:pPr>
                        <w:r>
                          <w:rPr>
                            <w:rFonts w:eastAsia="Calibri"/>
                            <w:szCs w:val="24"/>
                          </w:rPr>
                          <w:t>Paaiškina, taiko ir kritiškai vertina geografijos mokslo koncepcijas ir sąvokas. Vertina mokslininkų</w:t>
                        </w:r>
                      </w:p>
                      <w:p>
                        <w:pPr>
                          <w:jc w:val="both"/>
                          <w:rPr>
                            <w:rFonts w:eastAsia="Calibri"/>
                            <w:szCs w:val="24"/>
                          </w:rPr>
                        </w:pPr>
                        <w:r>
                          <w:rPr>
                            <w:rFonts w:eastAsia="Calibri"/>
                            <w:szCs w:val="24"/>
                          </w:rPr>
                          <w:t>indėlį geografijos mokslui ir naudą visuomenei. (A3.4.)</w:t>
                        </w:r>
                      </w:p>
                    </w:tc>
                  </w:tr>
                  <w:tr>
                    <w:tc>
                      <w:tcPr>
                        <w:tcW w:w="10169" w:type="dxa"/>
                        <w:gridSpan w:val="6"/>
                        <w:shd w:val="clear" w:color="auto" w:fill="auto"/>
                      </w:tcPr>
                      <w:p>
                        <w:pPr>
                          <w:jc w:val="center"/>
                          <w:rPr>
                            <w:rFonts w:eastAsia="Calibri"/>
                            <w:szCs w:val="24"/>
                          </w:rPr>
                        </w:pPr>
                        <w:r>
                          <w:rPr>
                            <w:rFonts w:eastAsia="Calibri"/>
                            <w:szCs w:val="24"/>
                          </w:rPr>
                          <w:t>2. Geografinių reiškinių, procesų ir sistemų pažinimas (B)</w:t>
                        </w:r>
                      </w:p>
                    </w:tc>
                  </w:tr>
                  <w:tr>
                    <w:trPr>
                      <w:gridAfter w:val="1"/>
                      <w:wAfter w:w="7" w:type="dxa"/>
                    </w:trPr>
                    <w:tc>
                      <w:tcPr>
                        <w:tcW w:w="1555" w:type="dxa"/>
                        <w:shd w:val="clear" w:color="auto" w:fill="auto"/>
                      </w:tcPr>
                      <w:p>
                        <w:pPr>
                          <w:jc w:val="both"/>
                          <w:rPr>
                            <w:rFonts w:eastAsia="Calibri"/>
                            <w:szCs w:val="24"/>
                          </w:rPr>
                        </w:pPr>
                        <w:r>
                          <w:rPr>
                            <w:rFonts w:eastAsia="Calibri"/>
                            <w:szCs w:val="24"/>
                          </w:rPr>
                          <w:t>Gamtos procesų, reiškinių ir sistemų analizė. (B1)</w:t>
                        </w:r>
                      </w:p>
                    </w:tc>
                    <w:tc>
                      <w:tcPr>
                        <w:tcW w:w="2160" w:type="dxa"/>
                        <w:shd w:val="clear" w:color="auto" w:fill="auto"/>
                      </w:tcPr>
                      <w:p>
                        <w:pPr>
                          <w:jc w:val="both"/>
                          <w:rPr>
                            <w:rFonts w:eastAsia="Calibri"/>
                            <w:szCs w:val="24"/>
                          </w:rPr>
                        </w:pPr>
                        <w:r>
                          <w:rPr>
                            <w:rFonts w:eastAsia="Calibri"/>
                            <w:szCs w:val="24"/>
                          </w:rPr>
                          <w:t>Įvardija ir apibūdina Lietuvoje bei pasaulyje vykstančius svarbiausius gamtinius reiškinius ir procesus, nurodo jų priežastis ir padarinius. Apibūdina gamtos reiškinių poveikį žmonėms ir jų gyvenimo būdui. (B1.1.)</w:t>
                        </w:r>
                      </w:p>
                    </w:tc>
                    <w:tc>
                      <w:tcPr>
                        <w:tcW w:w="2099" w:type="dxa"/>
                        <w:shd w:val="clear" w:color="auto" w:fill="auto"/>
                      </w:tcPr>
                      <w:p>
                        <w:pPr>
                          <w:jc w:val="both"/>
                          <w:rPr>
                            <w:rFonts w:eastAsia="Calibri"/>
                            <w:szCs w:val="24"/>
                          </w:rPr>
                        </w:pPr>
                        <w:r>
                          <w:rPr>
                            <w:rFonts w:eastAsia="Calibri"/>
                            <w:szCs w:val="24"/>
                          </w:rPr>
                          <w:t>Įvardyti, apibūdinti ir paaiškinti Europoje ir pasaulyje vykstančius įvairius gamtinius reiškinius ir procesus, nustatyti jų pasireiškimo teritorijas, apibūdinti jų poveikį aplinkai. (B1.2.)</w:t>
                        </w:r>
                      </w:p>
                    </w:tc>
                    <w:tc>
                      <w:tcPr>
                        <w:tcW w:w="2103" w:type="dxa"/>
                        <w:shd w:val="clear" w:color="auto" w:fill="auto"/>
                      </w:tcPr>
                      <w:p>
                        <w:pPr>
                          <w:jc w:val="both"/>
                          <w:rPr>
                            <w:rFonts w:eastAsia="Calibri"/>
                            <w:szCs w:val="24"/>
                          </w:rPr>
                        </w:pPr>
                        <w:r>
                          <w:rPr>
                            <w:rFonts w:eastAsia="Calibri"/>
                            <w:szCs w:val="24"/>
                          </w:rPr>
                          <w:t>Analizuoja, lygina ir vertina pasaulio regionuose, Lietuvoje ir konkrečiose valstybėse vykstančius gamtinius procesus, reiškinius, jų padarinius ir teritorinį pasiskirstymą bei daro argumentuotas išvadas. (B1.3.)</w:t>
                        </w:r>
                      </w:p>
                    </w:tc>
                    <w:tc>
                      <w:tcPr>
                        <w:tcW w:w="2245" w:type="dxa"/>
                        <w:shd w:val="clear" w:color="auto" w:fill="auto"/>
                      </w:tcPr>
                      <w:p>
                        <w:pPr>
                          <w:jc w:val="both"/>
                          <w:rPr>
                            <w:rFonts w:eastAsia="Calibri"/>
                            <w:szCs w:val="24"/>
                          </w:rPr>
                        </w:pPr>
                        <w:r>
                          <w:rPr>
                            <w:rFonts w:eastAsia="Calibri"/>
                            <w:szCs w:val="24"/>
                          </w:rPr>
                          <w:t>Analizuoja ir vertina gamtos erdvinės struktūros bruožus, gamtoje vykstančius reiškinius ir procesus, jų priežastis ir pasekmes. (B1.4.)</w:t>
                        </w:r>
                      </w:p>
                    </w:tc>
                  </w:tr>
                  <w:tr>
                    <w:trPr>
                      <w:gridAfter w:val="1"/>
                      <w:wAfter w:w="7" w:type="dxa"/>
                    </w:trPr>
                    <w:tc>
                      <w:tcPr>
                        <w:tcW w:w="1555" w:type="dxa"/>
                        <w:shd w:val="clear" w:color="auto" w:fill="auto"/>
                      </w:tcPr>
                      <w:p>
                        <w:pPr>
                          <w:jc w:val="both"/>
                          <w:rPr>
                            <w:rFonts w:eastAsia="Calibri"/>
                            <w:szCs w:val="24"/>
                          </w:rPr>
                        </w:pPr>
                        <w:r>
                          <w:rPr>
                            <w:rFonts w:eastAsia="Calibri"/>
                            <w:szCs w:val="24"/>
                          </w:rPr>
                          <w:t>Visuomeninių procesų, reiškinių ir sistemų analizė. (B2)</w:t>
                        </w:r>
                      </w:p>
                    </w:tc>
                    <w:tc>
                      <w:tcPr>
                        <w:tcW w:w="2160" w:type="dxa"/>
                        <w:shd w:val="clear" w:color="auto" w:fill="auto"/>
                      </w:tcPr>
                      <w:p>
                        <w:pPr>
                          <w:jc w:val="both"/>
                          <w:rPr>
                            <w:rFonts w:eastAsia="Calibri"/>
                            <w:szCs w:val="24"/>
                          </w:rPr>
                        </w:pPr>
                        <w:r>
                          <w:rPr>
                            <w:rFonts w:eastAsia="Calibri"/>
                            <w:szCs w:val="24"/>
                          </w:rPr>
                          <w:t>Skiria ir apibūdina pagrindinius visuomenės skiriamuosius bruožus, ūkinės veiklos ypatumus. (B2.1.)</w:t>
                        </w:r>
                      </w:p>
                    </w:tc>
                    <w:tc>
                      <w:tcPr>
                        <w:tcW w:w="2099" w:type="dxa"/>
                        <w:shd w:val="clear" w:color="auto" w:fill="auto"/>
                      </w:tcPr>
                      <w:p>
                        <w:pPr>
                          <w:jc w:val="both"/>
                          <w:rPr>
                            <w:rFonts w:eastAsia="Calibri"/>
                            <w:szCs w:val="24"/>
                          </w:rPr>
                        </w:pPr>
                        <w:r>
                          <w:rPr>
                            <w:rFonts w:eastAsia="Calibri"/>
                            <w:szCs w:val="24"/>
                          </w:rPr>
                          <w:t>Įvardija, apibūdina ir paaiškina Europoje ir pasaulyje vykstančius esminius gyventojų, ekonomikos procesus ir reiškinius, jų priežastis, padarinius ir teritorinį pasiskirstymą. Lygina valstybių socialinius bei ekonominius rodiklius, nurodo skirtumus ir panašumus, daro išvadas. (B2.2.)</w:t>
                        </w:r>
                      </w:p>
                    </w:tc>
                    <w:tc>
                      <w:tcPr>
                        <w:tcW w:w="2103" w:type="dxa"/>
                        <w:shd w:val="clear" w:color="auto" w:fill="auto"/>
                      </w:tcPr>
                      <w:p>
                        <w:pPr>
                          <w:jc w:val="both"/>
                          <w:rPr>
                            <w:rFonts w:eastAsia="Calibri"/>
                            <w:szCs w:val="24"/>
                          </w:rPr>
                        </w:pPr>
                        <w:r>
                          <w:rPr>
                            <w:rFonts w:eastAsia="Calibri"/>
                            <w:szCs w:val="24"/>
                          </w:rPr>
                          <w:t>Analizuoja, lygina ir vertina Lietuvoje ir pasaulyje vykstančius gyventojų, kultūros, ekonomikos procesus ir reiškinius, jų padarinius ir teritorinį pasiskirstymą bei daro argumentuotas išvadas. (B2.3.)</w:t>
                        </w:r>
                      </w:p>
                    </w:tc>
                    <w:tc>
                      <w:tcPr>
                        <w:tcW w:w="2245" w:type="dxa"/>
                        <w:shd w:val="clear" w:color="auto" w:fill="auto"/>
                      </w:tcPr>
                      <w:p>
                        <w:pPr>
                          <w:jc w:val="both"/>
                          <w:rPr>
                            <w:rFonts w:eastAsia="Calibri"/>
                            <w:szCs w:val="24"/>
                          </w:rPr>
                        </w:pPr>
                        <w:r>
                          <w:rPr>
                            <w:rFonts w:eastAsia="Calibri"/>
                            <w:szCs w:val="24"/>
                          </w:rPr>
                          <w:t>Analizuoja ir kritiškai vertina visuomenės erdvinės struktūros bruožus, visuomenėje vykstančius reiškinius ir procesus, paaiškina jų priežastis ir pasekmes. (B2.4.)</w:t>
                        </w:r>
                      </w:p>
                    </w:tc>
                  </w:tr>
                  <w:tr>
                    <w:trPr>
                      <w:gridAfter w:val="1"/>
                      <w:wAfter w:w="7" w:type="dxa"/>
                    </w:trPr>
                    <w:tc>
                      <w:tcPr>
                        <w:tcW w:w="1555" w:type="dxa"/>
                        <w:shd w:val="clear" w:color="auto" w:fill="auto"/>
                      </w:tcPr>
                      <w:p>
                        <w:pPr>
                          <w:jc w:val="both"/>
                          <w:rPr>
                            <w:rFonts w:eastAsia="Calibri"/>
                            <w:szCs w:val="24"/>
                          </w:rPr>
                        </w:pPr>
                        <w:r>
                          <w:rPr>
                            <w:rFonts w:eastAsia="Calibri"/>
                            <w:szCs w:val="24"/>
                          </w:rPr>
                          <w:t>Gamtinių ir visuomeninių sistemų sąryšingumo analizė. (B3)</w:t>
                        </w:r>
                      </w:p>
                    </w:tc>
                    <w:tc>
                      <w:tcPr>
                        <w:tcW w:w="2160" w:type="dxa"/>
                        <w:shd w:val="clear" w:color="auto" w:fill="auto"/>
                      </w:tcPr>
                      <w:p>
                        <w:pPr>
                          <w:jc w:val="both"/>
                          <w:rPr>
                            <w:rFonts w:eastAsia="Calibri"/>
                            <w:szCs w:val="24"/>
                          </w:rPr>
                        </w:pPr>
                        <w:r>
                          <w:rPr>
                            <w:rFonts w:eastAsia="Calibri"/>
                            <w:szCs w:val="24"/>
                          </w:rPr>
                          <w:t>Skiria natūralius ir žmogaus paveiktus kraštovaizdžius. Apibūdina gamtos reiškinių poveikį žmonėms ir jų gyvenimo būdui bei žmonių ūkinės veiklos įtaką kraštovaizdžiui, nurodo kelias gamtos apsaugos priemones. (B3.1.)</w:t>
                        </w:r>
                      </w:p>
                    </w:tc>
                    <w:tc>
                      <w:tcPr>
                        <w:tcW w:w="2099" w:type="dxa"/>
                        <w:shd w:val="clear" w:color="auto" w:fill="auto"/>
                      </w:tcPr>
                      <w:p>
                        <w:pPr>
                          <w:jc w:val="both"/>
                          <w:rPr>
                            <w:rFonts w:eastAsia="Calibri"/>
                            <w:szCs w:val="24"/>
                          </w:rPr>
                        </w:pPr>
                        <w:r>
                          <w:rPr>
                            <w:rFonts w:eastAsia="Calibri"/>
                            <w:szCs w:val="24"/>
                          </w:rPr>
                          <w:t>Įvardija, apibūdina ir paaiškina gamtinės ir visuomeninės aplinkos veiksnių ryšius, randa jų regioninius skirtumus ir paaiškina priežastis. Vertina žmogaus ir gamtos tarpusavio sąveikos poveikį aplinkai įvairiose geografinėse erdvėse. (B3.2.)</w:t>
                        </w:r>
                      </w:p>
                    </w:tc>
                    <w:tc>
                      <w:tcPr>
                        <w:tcW w:w="2103" w:type="dxa"/>
                        <w:shd w:val="clear" w:color="auto" w:fill="auto"/>
                      </w:tcPr>
                      <w:p>
                        <w:pPr>
                          <w:jc w:val="both"/>
                          <w:rPr>
                            <w:rFonts w:eastAsia="Calibri"/>
                            <w:szCs w:val="24"/>
                          </w:rPr>
                        </w:pPr>
                        <w:r>
                          <w:rPr>
                            <w:rFonts w:eastAsia="Calibri"/>
                            <w:szCs w:val="24"/>
                          </w:rPr>
                          <w:t>Analizuoja, lygina ir vertina gamtinių ir antropogeninių aplinkos veiksnių poveikį kraštovaizdžiui ir aplinkai bei daro argumentuotas išvadas. (B3.3.)</w:t>
                        </w:r>
                      </w:p>
                    </w:tc>
                    <w:tc>
                      <w:tcPr>
                        <w:tcW w:w="2245" w:type="dxa"/>
                        <w:shd w:val="clear" w:color="auto" w:fill="auto"/>
                      </w:tcPr>
                      <w:p>
                        <w:pPr>
                          <w:jc w:val="both"/>
                          <w:rPr>
                            <w:rFonts w:eastAsia="Calibri"/>
                            <w:szCs w:val="24"/>
                          </w:rPr>
                        </w:pPr>
                        <w:r>
                          <w:rPr>
                            <w:rFonts w:eastAsia="Calibri"/>
                            <w:szCs w:val="24"/>
                          </w:rPr>
                          <w:t>Analizuoja ir kritiškai vertina dabartiniame pasaulyje gamtinių ir visuomeninių procesų pokyčius.</w:t>
                        </w:r>
                      </w:p>
                      <w:p>
                        <w:pPr>
                          <w:jc w:val="both"/>
                          <w:rPr>
                            <w:rFonts w:eastAsia="Calibri"/>
                            <w:szCs w:val="24"/>
                          </w:rPr>
                        </w:pPr>
                        <w:r>
                          <w:rPr>
                            <w:rFonts w:eastAsia="Calibri"/>
                            <w:szCs w:val="24"/>
                          </w:rPr>
                          <w:t>Probleminėms situacijoms spręsti pasiūlo sprendimo būdus, atsižvelgiant iš įvairių perspektyvų (asmeninės, lokalios, nacionalinės, globalios). (B3.4.)</w:t>
                        </w:r>
                      </w:p>
                    </w:tc>
                  </w:tr>
                  <w:tr>
                    <w:tc>
                      <w:tcPr>
                        <w:tcW w:w="10169" w:type="dxa"/>
                        <w:gridSpan w:val="6"/>
                        <w:shd w:val="clear" w:color="auto" w:fill="auto"/>
                      </w:tcPr>
                      <w:p>
                        <w:pPr>
                          <w:jc w:val="center"/>
                          <w:rPr>
                            <w:rFonts w:eastAsia="Calibri"/>
                            <w:szCs w:val="24"/>
                          </w:rPr>
                        </w:pPr>
                        <w:r>
                          <w:rPr>
                            <w:rFonts w:eastAsia="Calibri"/>
                            <w:szCs w:val="24"/>
                          </w:rPr>
                          <w:t>3. Pasaulio geografinis pažinimas ir globalių iššūkių žmonijai analizė (C)</w:t>
                        </w:r>
                      </w:p>
                    </w:tc>
                  </w:tr>
                  <w:tr>
                    <w:trPr>
                      <w:gridAfter w:val="1"/>
                      <w:wAfter w:w="7" w:type="dxa"/>
                    </w:trPr>
                    <w:tc>
                      <w:tcPr>
                        <w:tcW w:w="1555" w:type="dxa"/>
                        <w:shd w:val="clear" w:color="auto" w:fill="auto"/>
                      </w:tcPr>
                      <w:p>
                        <w:pPr>
                          <w:jc w:val="both"/>
                          <w:rPr>
                            <w:rFonts w:eastAsia="Calibri"/>
                            <w:szCs w:val="24"/>
                          </w:rPr>
                        </w:pPr>
                        <w:r>
                          <w:rPr>
                            <w:rFonts w:eastAsia="Calibri"/>
                            <w:szCs w:val="24"/>
                          </w:rPr>
                          <w:t>Pasaulio šalių, regionų, vietovių gamtinių ir visuomeninių bruožų analizė. (C1)</w:t>
                        </w:r>
                      </w:p>
                    </w:tc>
                    <w:tc>
                      <w:tcPr>
                        <w:tcW w:w="2160" w:type="dxa"/>
                        <w:shd w:val="clear" w:color="auto" w:fill="auto"/>
                      </w:tcPr>
                      <w:p>
                        <w:pPr>
                          <w:jc w:val="both"/>
                          <w:rPr>
                            <w:rFonts w:eastAsia="Calibri"/>
                            <w:szCs w:val="24"/>
                          </w:rPr>
                        </w:pPr>
                        <w:r>
                          <w:rPr>
                            <w:rFonts w:eastAsia="Calibri"/>
                            <w:szCs w:val="24"/>
                          </w:rPr>
                          <w:t>Apibūdina gamtinius ir visuomeninius Lietuvos ir pasaulio ypatingų vietovių esminius bruožus. (C1.1.)</w:t>
                        </w:r>
                      </w:p>
                    </w:tc>
                    <w:tc>
                      <w:tcPr>
                        <w:tcW w:w="2099" w:type="dxa"/>
                        <w:shd w:val="clear" w:color="auto" w:fill="auto"/>
                      </w:tcPr>
                      <w:p>
                        <w:pPr>
                          <w:jc w:val="both"/>
                          <w:rPr>
                            <w:rFonts w:eastAsia="Calibri"/>
                            <w:szCs w:val="24"/>
                          </w:rPr>
                        </w:pPr>
                        <w:r>
                          <w:rPr>
                            <w:rFonts w:eastAsia="Calibri"/>
                            <w:szCs w:val="24"/>
                          </w:rPr>
                          <w:t>Išskiria ir apibūdina pasaulio geografinius regionus pagal nurodytus požymius. Analizuoja Europą, jos regionus, jiems priklausančias valstybes, nusako panašumus, skirtumus, jų priežastis. (C1.2.)</w:t>
                        </w:r>
                      </w:p>
                    </w:tc>
                    <w:tc>
                      <w:tcPr>
                        <w:tcW w:w="2103" w:type="dxa"/>
                        <w:shd w:val="clear" w:color="auto" w:fill="auto"/>
                      </w:tcPr>
                      <w:p>
                        <w:pPr>
                          <w:jc w:val="both"/>
                          <w:rPr>
                            <w:rFonts w:eastAsia="Calibri"/>
                            <w:szCs w:val="24"/>
                          </w:rPr>
                        </w:pPr>
                        <w:r>
                          <w:rPr>
                            <w:rFonts w:eastAsia="Calibri"/>
                            <w:szCs w:val="24"/>
                          </w:rPr>
                          <w:t>Lygina pasaulio šalis ir regionus pagal jų panašumus ir skirtumus, pateikia išvadas. Analizuoja Lietuvos visuomeninių bruožų pasireiškimą įvairaus masto erdvėse. (C1.3.)</w:t>
                        </w:r>
                      </w:p>
                    </w:tc>
                    <w:tc>
                      <w:tcPr>
                        <w:tcW w:w="2245" w:type="dxa"/>
                        <w:shd w:val="clear" w:color="auto" w:fill="auto"/>
                      </w:tcPr>
                      <w:p>
                        <w:pPr>
                          <w:jc w:val="both"/>
                          <w:rPr>
                            <w:rFonts w:eastAsia="Calibri"/>
                            <w:szCs w:val="24"/>
                          </w:rPr>
                        </w:pPr>
                        <w:r>
                          <w:rPr>
                            <w:rFonts w:eastAsia="Calibri"/>
                            <w:szCs w:val="24"/>
                          </w:rPr>
                          <w:t>Analizuoja, paaiškina, geografiškai interpretuoja Jungtinių Tautų Darnaus vystymosi tikslus ir jų prioritetus Lietuvoje. (C1.4.)</w:t>
                        </w:r>
                      </w:p>
                    </w:tc>
                  </w:tr>
                  <w:tr>
                    <w:trPr>
                      <w:gridAfter w:val="1"/>
                      <w:wAfter w:w="7" w:type="dxa"/>
                    </w:trPr>
                    <w:tc>
                      <w:tcPr>
                        <w:tcW w:w="1555" w:type="dxa"/>
                        <w:shd w:val="clear" w:color="auto" w:fill="auto"/>
                      </w:tcPr>
                      <w:p>
                        <w:pPr>
                          <w:jc w:val="both"/>
                          <w:rPr>
                            <w:rFonts w:eastAsia="Calibri"/>
                            <w:szCs w:val="24"/>
                          </w:rPr>
                        </w:pPr>
                        <w:r>
                          <w:rPr>
                            <w:rFonts w:eastAsia="Calibri"/>
                            <w:szCs w:val="24"/>
                          </w:rPr>
                          <w:t>Pasaulio šalių, regionų, vietovių geografinių bruožų ir ypatumų erdvinės raiškos aiškinimas (interpretavimas). (C2)</w:t>
                        </w:r>
                      </w:p>
                    </w:tc>
                    <w:tc>
                      <w:tcPr>
                        <w:tcW w:w="2160" w:type="dxa"/>
                        <w:shd w:val="clear" w:color="auto" w:fill="auto"/>
                      </w:tcPr>
                      <w:p>
                        <w:pPr>
                          <w:jc w:val="both"/>
                          <w:rPr>
                            <w:rFonts w:eastAsia="Calibri"/>
                            <w:szCs w:val="24"/>
                          </w:rPr>
                        </w:pPr>
                        <w:r>
                          <w:rPr>
                            <w:rFonts w:eastAsia="Calibri"/>
                            <w:szCs w:val="24"/>
                          </w:rPr>
                          <w:t>Sieja Lietuvos gamtinės ir visuomeninės aplinkos kaitą su technologijų ir globalizacijos teikiamomis galimybėmis. (C2.1.)</w:t>
                        </w:r>
                      </w:p>
                    </w:tc>
                    <w:tc>
                      <w:tcPr>
                        <w:tcW w:w="2099" w:type="dxa"/>
                        <w:shd w:val="clear" w:color="auto" w:fill="auto"/>
                      </w:tcPr>
                      <w:p>
                        <w:pPr>
                          <w:jc w:val="both"/>
                          <w:rPr>
                            <w:rFonts w:eastAsia="Calibri"/>
                            <w:szCs w:val="24"/>
                          </w:rPr>
                        </w:pPr>
                        <w:r>
                          <w:rPr>
                            <w:rFonts w:eastAsia="Calibri"/>
                            <w:szCs w:val="24"/>
                          </w:rPr>
                          <w:t>Analizuoja, lygina ir paaiškina, kaip verslų ir technologijų pagalba žmonės keičia pasaulio vietoves ir regionus. (C2.2.)</w:t>
                        </w:r>
                      </w:p>
                    </w:tc>
                    <w:tc>
                      <w:tcPr>
                        <w:tcW w:w="2103" w:type="dxa"/>
                        <w:shd w:val="clear" w:color="auto" w:fill="auto"/>
                      </w:tcPr>
                      <w:p>
                        <w:pPr>
                          <w:jc w:val="both"/>
                          <w:rPr>
                            <w:rFonts w:eastAsia="Calibri"/>
                            <w:szCs w:val="24"/>
                          </w:rPr>
                        </w:pPr>
                        <w:r>
                          <w:rPr>
                            <w:rFonts w:eastAsia="Calibri"/>
                            <w:szCs w:val="24"/>
                          </w:rPr>
                          <w:t>Identifikuoja ir vertina priežastis, dėl kurių keičiasi regionai, vietovės siejant tai su žmogaus ir aplinkos kintančių santykių pobūdžiu. (C2.3.)</w:t>
                        </w:r>
                      </w:p>
                    </w:tc>
                    <w:tc>
                      <w:tcPr>
                        <w:tcW w:w="2245" w:type="dxa"/>
                        <w:shd w:val="clear" w:color="auto" w:fill="auto"/>
                      </w:tcPr>
                      <w:p>
                        <w:pPr>
                          <w:jc w:val="both"/>
                          <w:rPr>
                            <w:rFonts w:eastAsia="Calibri"/>
                            <w:szCs w:val="24"/>
                          </w:rPr>
                        </w:pPr>
                        <w:r>
                          <w:rPr>
                            <w:rFonts w:eastAsia="Calibri"/>
                            <w:szCs w:val="24"/>
                          </w:rPr>
                          <w:t>Identifikuoja, analizuoja, vertina gamtinius, ekonominius, politinius, socialinius, kultūrinius globalizacijos procesų padarinius ir poveikį valstybėms, regionams, tautoms, bendruomenėms ir asmenims; paaiškina švietimo svarbą sprendžiant globalines problemas. (C2.4.)</w:t>
                        </w:r>
                      </w:p>
                    </w:tc>
                  </w:tr>
                  <w:tr>
                    <w:trPr>
                      <w:gridAfter w:val="1"/>
                      <w:wAfter w:w="7" w:type="dxa"/>
                    </w:trPr>
                    <w:tc>
                      <w:tcPr>
                        <w:tcW w:w="1555" w:type="dxa"/>
                        <w:shd w:val="clear" w:color="auto" w:fill="auto"/>
                      </w:tcPr>
                      <w:p>
                        <w:pPr>
                          <w:jc w:val="both"/>
                          <w:rPr>
                            <w:rFonts w:eastAsia="Calibri"/>
                            <w:szCs w:val="24"/>
                          </w:rPr>
                        </w:pPr>
                        <w:r>
                          <w:rPr>
                            <w:rFonts w:eastAsia="Calibri"/>
                            <w:szCs w:val="24"/>
                          </w:rPr>
                          <w:t xml:space="preserve">Pasaulio, Europos ir Lietuvos globalizacijos procesų, jų  kaitos laike ir erdvėje analizė. (C3)</w:t>
                        </w:r>
                      </w:p>
                    </w:tc>
                    <w:tc>
                      <w:tcPr>
                        <w:tcW w:w="2160" w:type="dxa"/>
                        <w:shd w:val="clear" w:color="auto" w:fill="auto"/>
                      </w:tcPr>
                      <w:p>
                        <w:pPr>
                          <w:jc w:val="both"/>
                          <w:rPr>
                            <w:rFonts w:eastAsia="Calibri"/>
                            <w:szCs w:val="24"/>
                          </w:rPr>
                        </w:pPr>
                        <w:r>
                          <w:rPr>
                            <w:rFonts w:eastAsia="Calibri"/>
                            <w:szCs w:val="24"/>
                          </w:rPr>
                          <w:t>Skiria ir lyginti Lietuvos ir pasaulio šalis bei regionus pagal pateiktus gamtinius ir visuomeninius požymius, pagal tai nustatyti Žemės masto ir vietinio lygmens geografinių sąlygų skirtumus. (C3.1.)</w:t>
                        </w:r>
                      </w:p>
                    </w:tc>
                    <w:tc>
                      <w:tcPr>
                        <w:tcW w:w="2099" w:type="dxa"/>
                        <w:shd w:val="clear" w:color="auto" w:fill="auto"/>
                      </w:tcPr>
                      <w:p>
                        <w:pPr>
                          <w:jc w:val="both"/>
                          <w:rPr>
                            <w:rFonts w:eastAsia="Calibri"/>
                            <w:szCs w:val="24"/>
                          </w:rPr>
                        </w:pPr>
                        <w:r>
                          <w:rPr>
                            <w:rFonts w:eastAsia="Calibri"/>
                            <w:szCs w:val="24"/>
                          </w:rPr>
                          <w:t>Lygina gamtinius ir visuomeninius teritorijos, valstybės, regiono ypatumus, randa panašumus ir skirtumus, paaiškina priežastis. Modeliuoja vietos, erdvės, tvarios aplinkos komponentų tarpusavio ryšius. (C3.2.)</w:t>
                        </w:r>
                      </w:p>
                    </w:tc>
                    <w:tc>
                      <w:tcPr>
                        <w:tcW w:w="2103" w:type="dxa"/>
                        <w:shd w:val="clear" w:color="auto" w:fill="auto"/>
                      </w:tcPr>
                      <w:p>
                        <w:pPr>
                          <w:jc w:val="both"/>
                          <w:rPr>
                            <w:rFonts w:eastAsia="Calibri"/>
                            <w:szCs w:val="24"/>
                          </w:rPr>
                        </w:pPr>
                        <w:r>
                          <w:rPr>
                            <w:rFonts w:eastAsia="Calibri"/>
                            <w:szCs w:val="24"/>
                          </w:rPr>
                          <w:t xml:space="preserve">Analizuoja, lygina ir vertina įvairaus erdvinio lygmens gamtinius, politinius, ekonominius, kultūrinius regionus, identifikuoti juose kylančias problemas ir teikia jų sprendimo būdus. (C3.3.) </w:t>
                        </w:r>
                      </w:p>
                      <w:p>
                        <w:pPr>
                          <w:jc w:val="both"/>
                          <w:rPr>
                            <w:rFonts w:eastAsia="Calibri"/>
                            <w:szCs w:val="24"/>
                          </w:rPr>
                        </w:pPr>
                      </w:p>
                    </w:tc>
                    <w:tc>
                      <w:tcPr>
                        <w:tcW w:w="2245" w:type="dxa"/>
                        <w:shd w:val="clear" w:color="auto" w:fill="auto"/>
                      </w:tcPr>
                      <w:p>
                        <w:pPr>
                          <w:jc w:val="both"/>
                          <w:rPr>
                            <w:rFonts w:eastAsia="Calibri"/>
                            <w:szCs w:val="24"/>
                          </w:rPr>
                        </w:pPr>
                        <w:r>
                          <w:rPr>
                            <w:rFonts w:eastAsia="Calibri"/>
                            <w:szCs w:val="24"/>
                          </w:rPr>
                          <w:t xml:space="preserve">Paaiškina, kaip  globalizacija keičia pasaulio, Europos ir Lietuvos politikos, ekonomikos, kultūros, aplinkosaugos struktūrą ir  plėtros perspektyvą. </w:t>
                        </w:r>
                      </w:p>
                      <w:p>
                        <w:pPr>
                          <w:jc w:val="both"/>
                          <w:rPr>
                            <w:rFonts w:eastAsia="Calibri"/>
                            <w:szCs w:val="24"/>
                          </w:rPr>
                        </w:pPr>
                        <w:r>
                          <w:rPr>
                            <w:rFonts w:eastAsia="Calibri"/>
                            <w:szCs w:val="24"/>
                          </w:rPr>
                          <w:t>Remiantis įvairia informacija kritiškai vertina, modeliuoja ir prognozuoja regionų kaitą bei poveikį šalių socialinei, ekonominei ir gamtinei aplinkai. (C3.4.)</w:t>
                        </w:r>
                      </w:p>
                    </w:tc>
                  </w:tr>
                  <w:tr>
                    <w:tc>
                      <w:tcPr>
                        <w:tcW w:w="10169" w:type="dxa"/>
                        <w:gridSpan w:val="6"/>
                        <w:shd w:val="clear" w:color="auto" w:fill="auto"/>
                      </w:tcPr>
                      <w:p>
                        <w:pPr>
                          <w:jc w:val="center"/>
                          <w:rPr>
                            <w:rFonts w:eastAsia="Calibri"/>
                            <w:szCs w:val="24"/>
                          </w:rPr>
                        </w:pPr>
                        <w:r>
                          <w:rPr>
                            <w:rFonts w:eastAsia="Calibri"/>
                            <w:szCs w:val="24"/>
                          </w:rPr>
                          <w:t>4. Geografinių tyrimų gebėjimai (D)</w:t>
                        </w:r>
                      </w:p>
                    </w:tc>
                  </w:tr>
                  <w:tr>
                    <w:trPr>
                      <w:gridAfter w:val="1"/>
                      <w:wAfter w:w="7" w:type="dxa"/>
                    </w:trPr>
                    <w:tc>
                      <w:tcPr>
                        <w:tcW w:w="1555" w:type="dxa"/>
                        <w:shd w:val="clear" w:color="auto" w:fill="auto"/>
                      </w:tcPr>
                      <w:p>
                        <w:pPr>
                          <w:jc w:val="both"/>
                          <w:rPr>
                            <w:rFonts w:eastAsia="Calibri"/>
                            <w:szCs w:val="24"/>
                          </w:rPr>
                        </w:pPr>
                        <w:r>
                          <w:rPr>
                            <w:rFonts w:eastAsia="Calibri"/>
                            <w:szCs w:val="24"/>
                          </w:rPr>
                          <w:t>Geografinių klausimų kėlimas. (D1)</w:t>
                        </w:r>
                      </w:p>
                    </w:tc>
                    <w:tc>
                      <w:tcPr>
                        <w:tcW w:w="2160" w:type="dxa"/>
                        <w:shd w:val="clear" w:color="auto" w:fill="auto"/>
                      </w:tcPr>
                      <w:p>
                        <w:pPr>
                          <w:jc w:val="both"/>
                          <w:rPr>
                            <w:rFonts w:eastAsia="Calibri"/>
                            <w:szCs w:val="24"/>
                          </w:rPr>
                        </w:pPr>
                        <w:r>
                          <w:rPr>
                            <w:rFonts w:eastAsia="Calibri"/>
                            <w:szCs w:val="24"/>
                          </w:rPr>
                          <w:t>Skiria geografinius klausimus nuo ne geografinių. Kelia nesudėtingus geografinius klausimus. (D1.1.)</w:t>
                        </w:r>
                      </w:p>
                    </w:tc>
                    <w:tc>
                      <w:tcPr>
                        <w:tcW w:w="2099" w:type="dxa"/>
                        <w:shd w:val="clear" w:color="auto" w:fill="auto"/>
                      </w:tcPr>
                      <w:p>
                        <w:pPr>
                          <w:jc w:val="both"/>
                          <w:rPr>
                            <w:rFonts w:eastAsia="Calibri"/>
                            <w:szCs w:val="24"/>
                          </w:rPr>
                        </w:pPr>
                        <w:r>
                          <w:rPr>
                            <w:rFonts w:eastAsia="Calibri"/>
                            <w:szCs w:val="24"/>
                          </w:rPr>
                          <w:t>Atpažįsta gamtines ir visuomenines problemas bei kelia su jomis susijusius geografinius klausimus. Planuoja būdus ir veiksmus, kaip atsakyti į geografinius klausimus. (D1.2.)</w:t>
                        </w:r>
                      </w:p>
                    </w:tc>
                    <w:tc>
                      <w:tcPr>
                        <w:tcW w:w="2103" w:type="dxa"/>
                        <w:shd w:val="clear" w:color="auto" w:fill="auto"/>
                      </w:tcPr>
                      <w:p>
                        <w:pPr>
                          <w:jc w:val="both"/>
                          <w:rPr>
                            <w:rFonts w:eastAsia="Calibri"/>
                            <w:szCs w:val="24"/>
                          </w:rPr>
                        </w:pPr>
                        <w:r>
                          <w:rPr>
                            <w:rFonts w:eastAsia="Calibri"/>
                            <w:szCs w:val="24"/>
                          </w:rPr>
                          <w:t>Planuoja tyrimą, nukreiptą į konkrečios problemos, temos išsprendimą (nustato problemą, kelia probleminius klausimus arba hipotezes, numato informacijos šaltinius). (D1.3.)</w:t>
                        </w:r>
                      </w:p>
                    </w:tc>
                    <w:tc>
                      <w:tcPr>
                        <w:tcW w:w="2245" w:type="dxa"/>
                        <w:shd w:val="clear" w:color="auto" w:fill="auto"/>
                      </w:tcPr>
                      <w:p>
                        <w:pPr>
                          <w:jc w:val="both"/>
                          <w:rPr>
                            <w:rFonts w:eastAsia="Calibri"/>
                            <w:szCs w:val="24"/>
                          </w:rPr>
                        </w:pPr>
                        <w:r>
                          <w:rPr>
                            <w:rFonts w:eastAsia="Calibri"/>
                            <w:szCs w:val="24"/>
                          </w:rPr>
                          <w:t xml:space="preserve">Atlieka geografinio objekto, aplinkos, vietos, regiono, reiškinio stebėjimus, formuluoja probleminius klausimus, hipotezes, sąsajoje su numatomais tyrimo tikslais ir uždaviniais.  (D1.4.)</w:t>
                        </w:r>
                      </w:p>
                    </w:tc>
                  </w:tr>
                  <w:tr>
                    <w:trPr>
                      <w:gridAfter w:val="1"/>
                      <w:wAfter w:w="7" w:type="dxa"/>
                    </w:trPr>
                    <w:tc>
                      <w:tcPr>
                        <w:tcW w:w="1555" w:type="dxa"/>
                        <w:shd w:val="clear" w:color="auto" w:fill="auto"/>
                      </w:tcPr>
                      <w:p>
                        <w:pPr>
                          <w:jc w:val="both"/>
                          <w:rPr>
                            <w:rFonts w:eastAsia="Calibri"/>
                            <w:szCs w:val="24"/>
                          </w:rPr>
                        </w:pPr>
                        <w:r>
                          <w:rPr>
                            <w:rFonts w:eastAsia="Calibri"/>
                            <w:szCs w:val="24"/>
                          </w:rPr>
                          <w:t>Geografinės informacijos paieška ir atranka. (D2)</w:t>
                        </w:r>
                      </w:p>
                    </w:tc>
                    <w:tc>
                      <w:tcPr>
                        <w:tcW w:w="2160" w:type="dxa"/>
                        <w:shd w:val="clear" w:color="auto" w:fill="auto"/>
                      </w:tcPr>
                      <w:p>
                        <w:pPr>
                          <w:jc w:val="both"/>
                          <w:rPr>
                            <w:rFonts w:eastAsia="Calibri"/>
                            <w:szCs w:val="24"/>
                          </w:rPr>
                        </w:pPr>
                        <w:r>
                          <w:rPr>
                            <w:rFonts w:eastAsia="Calibri"/>
                            <w:szCs w:val="24"/>
                          </w:rPr>
                          <w:t>Skiria pirminius ir antrinius šaltinius. Renka ir naudoja informaciją iš pirminių ir antrinių šaltinių. Atlieka nesudėtingą tyrimą apie artimos aplinkos gamtinius ir visuomeninius ypatumus naudojantis pirminiais ir antriniais šaltiniais. (D2.1.)</w:t>
                        </w:r>
                      </w:p>
                    </w:tc>
                    <w:tc>
                      <w:tcPr>
                        <w:tcW w:w="2099" w:type="dxa"/>
                        <w:shd w:val="clear" w:color="auto" w:fill="auto"/>
                      </w:tcPr>
                      <w:p>
                        <w:pPr>
                          <w:jc w:val="both"/>
                          <w:rPr>
                            <w:rFonts w:eastAsia="Calibri"/>
                            <w:szCs w:val="24"/>
                          </w:rPr>
                        </w:pPr>
                        <w:r>
                          <w:rPr>
                            <w:rFonts w:eastAsia="Calibri"/>
                            <w:szCs w:val="24"/>
                          </w:rPr>
                          <w:t>Paaiškina pirminių, antrinių ir tretinių šaltinių skirtumas, pateikia jų pavyzdžių. Aprašo vieną / du pasirinktus informacijos šaltinius, nurodant jų paskirtį, turinį ir vaidmenį (planuojamame) tyrime. Naudoja įvairius šaltinius ir būdus (metodus) geografinei informacijai rinkti. (D2.2.)</w:t>
                        </w:r>
                      </w:p>
                    </w:tc>
                    <w:tc>
                      <w:tcPr>
                        <w:tcW w:w="2103" w:type="dxa"/>
                        <w:shd w:val="clear" w:color="auto" w:fill="auto"/>
                      </w:tcPr>
                      <w:p>
                        <w:pPr>
                          <w:jc w:val="both"/>
                          <w:rPr>
                            <w:rFonts w:eastAsia="Calibri"/>
                            <w:szCs w:val="24"/>
                          </w:rPr>
                        </w:pPr>
                        <w:r>
                          <w:rPr>
                            <w:rFonts w:eastAsia="Calibri"/>
                            <w:szCs w:val="24"/>
                          </w:rPr>
                          <w:t>Įvertina pirminių, antrinių ir tretinių šaltinių vaidmenį bei reikšmę atliekant konkretų geografinį tyrimą. Nusako gaunamos informacijos tikslumą ir patikimumą atliekamame tyrime. (D2.3.)</w:t>
                        </w:r>
                      </w:p>
                    </w:tc>
                    <w:tc>
                      <w:tcPr>
                        <w:tcW w:w="2245" w:type="dxa"/>
                        <w:shd w:val="clear" w:color="auto" w:fill="auto"/>
                      </w:tcPr>
                      <w:p>
                        <w:pPr>
                          <w:jc w:val="both"/>
                          <w:rPr>
                            <w:rFonts w:eastAsia="Calibri"/>
                            <w:szCs w:val="24"/>
                          </w:rPr>
                        </w:pPr>
                        <w:r>
                          <w:rPr>
                            <w:rFonts w:eastAsia="Calibri"/>
                            <w:szCs w:val="24"/>
                          </w:rPr>
                          <w:t>Planuoja  informacijos paieškos procesą (etapus), tinkamai naudojasi paieškos rezultatų atrankos kriterijais. (D2.4.)</w:t>
                        </w:r>
                      </w:p>
                    </w:tc>
                  </w:tr>
                  <w:tr>
                    <w:trPr>
                      <w:gridAfter w:val="1"/>
                      <w:wAfter w:w="7" w:type="dxa"/>
                    </w:trPr>
                    <w:tc>
                      <w:tcPr>
                        <w:tcW w:w="1555" w:type="dxa"/>
                        <w:shd w:val="clear" w:color="auto" w:fill="auto"/>
                      </w:tcPr>
                      <w:p>
                        <w:pPr>
                          <w:jc w:val="both"/>
                          <w:rPr>
                            <w:rFonts w:eastAsia="Calibri"/>
                            <w:szCs w:val="24"/>
                          </w:rPr>
                        </w:pPr>
                        <w:r>
                          <w:rPr>
                            <w:rFonts w:eastAsia="Calibri"/>
                            <w:szCs w:val="24"/>
                          </w:rPr>
                          <w:t>Geografinės informacijos tvarkymas ir pateikimas. (D3)</w:t>
                        </w:r>
                      </w:p>
                    </w:tc>
                    <w:tc>
                      <w:tcPr>
                        <w:tcW w:w="2160" w:type="dxa"/>
                        <w:shd w:val="clear" w:color="auto" w:fill="auto"/>
                      </w:tcPr>
                      <w:p>
                        <w:pPr>
                          <w:jc w:val="both"/>
                          <w:rPr>
                            <w:rFonts w:eastAsia="Calibri"/>
                            <w:szCs w:val="24"/>
                          </w:rPr>
                        </w:pPr>
                        <w:r>
                          <w:rPr>
                            <w:rFonts w:eastAsia="Calibri"/>
                            <w:szCs w:val="24"/>
                          </w:rPr>
                          <w:t>Sudaro / grafikus, lenteles ir diagramas geografinei informacijai pavaizduoti. Pavaizduoja geografinę informaciją nesudėtingame žemėlapyje ar kartoschemoje. (D3.1.)</w:t>
                        </w:r>
                      </w:p>
                    </w:tc>
                    <w:tc>
                      <w:tcPr>
                        <w:tcW w:w="2099" w:type="dxa"/>
                        <w:shd w:val="clear" w:color="auto" w:fill="auto"/>
                      </w:tcPr>
                      <w:p>
                        <w:pPr>
                          <w:jc w:val="both"/>
                          <w:rPr>
                            <w:rFonts w:eastAsia="Calibri"/>
                            <w:szCs w:val="24"/>
                          </w:rPr>
                        </w:pPr>
                        <w:r>
                          <w:rPr>
                            <w:rFonts w:eastAsia="Calibri"/>
                            <w:szCs w:val="24"/>
                          </w:rPr>
                          <w:t>Pagal surinktą geografinę informaciją, sukuria jai tinkamą pateikimo vaizdinę formą (žemėlapis, kartoschema, diagrama, grafikas, lentelė). Vertina jos privalumus ir trūkumus. Integruoja įvairius informacijos apibendrinimo ir pateikimo būdus bei formas geografinei informacijai pavaizduoti (D3.2.).</w:t>
                        </w:r>
                      </w:p>
                    </w:tc>
                    <w:tc>
                      <w:tcPr>
                        <w:tcW w:w="2103" w:type="dxa"/>
                        <w:shd w:val="clear" w:color="auto" w:fill="auto"/>
                      </w:tcPr>
                      <w:p>
                        <w:pPr>
                          <w:jc w:val="both"/>
                          <w:rPr>
                            <w:rFonts w:eastAsia="Calibri"/>
                            <w:szCs w:val="24"/>
                          </w:rPr>
                        </w:pPr>
                        <w:r>
                          <w:rPr>
                            <w:rFonts w:eastAsia="Calibri"/>
                            <w:szCs w:val="24"/>
                          </w:rPr>
                          <w:t>Palygina ir vertina skirtingų informacijos pateikimo formų privalumus ir trūkumus sąsajoje su atliekamu tyrimu. Naudoja GIS ir kitas vaizdines technologijas sutvarkyti ir paruoši / parengiant / susisteminti geografinę informaciją analizavimui (D3.3.).</w:t>
                        </w:r>
                      </w:p>
                    </w:tc>
                    <w:tc>
                      <w:tcPr>
                        <w:tcW w:w="2245" w:type="dxa"/>
                        <w:shd w:val="clear" w:color="auto" w:fill="auto"/>
                      </w:tcPr>
                      <w:p>
                        <w:pPr>
                          <w:jc w:val="both"/>
                          <w:rPr>
                            <w:rFonts w:eastAsia="Calibri"/>
                            <w:szCs w:val="24"/>
                          </w:rPr>
                        </w:pPr>
                        <w:r>
                          <w:rPr>
                            <w:rFonts w:eastAsia="Calibri"/>
                            <w:szCs w:val="24"/>
                          </w:rPr>
                          <w:t>Renka kiekybinius ir kokybinius duomenis, taiko geografinės erdvės pažinimo būdus ir metodus (apklausa, lauko tyrimai, matavimai, fotografavimas, interviu ir stebėjimas) bei teoriškai ar praktiškai modeliuoja situacijas. (D3.4.)</w:t>
                        </w:r>
                      </w:p>
                    </w:tc>
                  </w:tr>
                  <w:tr>
                    <w:trPr>
                      <w:gridAfter w:val="1"/>
                      <w:wAfter w:w="7" w:type="dxa"/>
                    </w:trPr>
                    <w:tc>
                      <w:tcPr>
                        <w:tcW w:w="1555" w:type="dxa"/>
                        <w:shd w:val="clear" w:color="auto" w:fill="auto"/>
                      </w:tcPr>
                      <w:p>
                        <w:pPr>
                          <w:jc w:val="both"/>
                          <w:rPr>
                            <w:rFonts w:eastAsia="Calibri"/>
                            <w:szCs w:val="24"/>
                          </w:rPr>
                        </w:pPr>
                        <w:r>
                          <w:rPr>
                            <w:rFonts w:eastAsia="Calibri"/>
                            <w:szCs w:val="24"/>
                          </w:rPr>
                          <w:t>Geografinės informacijos analizavimas ir interpretavimas. (D4)</w:t>
                        </w:r>
                      </w:p>
                    </w:tc>
                    <w:tc>
                      <w:tcPr>
                        <w:tcW w:w="2160" w:type="dxa"/>
                        <w:shd w:val="clear" w:color="auto" w:fill="auto"/>
                      </w:tcPr>
                      <w:p>
                        <w:pPr>
                          <w:jc w:val="both"/>
                          <w:rPr>
                            <w:rFonts w:eastAsia="Calibri"/>
                            <w:szCs w:val="24"/>
                          </w:rPr>
                        </w:pPr>
                        <w:r>
                          <w:rPr>
                            <w:rFonts w:eastAsia="Calibri"/>
                            <w:szCs w:val="24"/>
                          </w:rPr>
                          <w:t>Elementariai analizuoja nesudėtingą geografinę informaciją, pateiktą tekstuose, žemėlapiuose, lentelėse, grafikuose, nuotraukose, dokumentuose, garso ir kitose skaitmeninėse laikmenose, siekia nustatyti aprašytus ir pavaizduotus daiktų, reiškinių ryšius, sąsajas ir pokyčius. Naudoja elementarius matematinius skaičiavimus geografinei informacijai analizuoti. (D4.1.)</w:t>
                        </w:r>
                      </w:p>
                    </w:tc>
                    <w:tc>
                      <w:tcPr>
                        <w:tcW w:w="2099" w:type="dxa"/>
                        <w:shd w:val="clear" w:color="auto" w:fill="auto"/>
                      </w:tcPr>
                      <w:p>
                        <w:pPr>
                          <w:jc w:val="both"/>
                          <w:rPr>
                            <w:rFonts w:eastAsia="Calibri"/>
                            <w:szCs w:val="24"/>
                          </w:rPr>
                        </w:pPr>
                        <w:r>
                          <w:rPr>
                            <w:rFonts w:eastAsia="Calibri"/>
                            <w:szCs w:val="24"/>
                          </w:rPr>
                          <w:t>Analizuoja ir lyginti geografinę informaciją, gaunamą iš įvairių šaltinių – grafikų, lentelių, schemų, diagramų, tekstų, nuotraukų, dokumentų ir interviu. Ieškodamas atsakymų į geografinius klausimus analizuoja informaciją pateiktą įvairių žemėlapių, palydovinių vaizdų ir GIS technologijų pagalba. Naudoja statistinius ir kitus kiekybinius metodus geografinei informacijai analizuoja ir juos pakomentuoti. (D4.2.)</w:t>
                        </w:r>
                      </w:p>
                    </w:tc>
                    <w:tc>
                      <w:tcPr>
                        <w:tcW w:w="2103" w:type="dxa"/>
                        <w:shd w:val="clear" w:color="auto" w:fill="auto"/>
                      </w:tcPr>
                      <w:p>
                        <w:pPr>
                          <w:jc w:val="both"/>
                          <w:rPr>
                            <w:rFonts w:eastAsia="Calibri"/>
                            <w:szCs w:val="24"/>
                          </w:rPr>
                        </w:pPr>
                        <w:r>
                          <w:rPr>
                            <w:rFonts w:eastAsia="Calibri"/>
                            <w:szCs w:val="24"/>
                          </w:rPr>
                          <w:t>Naudoja kiekybinius ir kokybinius metodus geografinei informacijai paaiškinti ir modeliuoti. Taiko analizę, lyginimą, vertinimą, apibendrinant geografinę informaciją iš įvairių informacijos šaltinių. (D4.3.)</w:t>
                        </w:r>
                      </w:p>
                    </w:tc>
                    <w:tc>
                      <w:tcPr>
                        <w:tcW w:w="2245" w:type="dxa"/>
                        <w:shd w:val="clear" w:color="auto" w:fill="auto"/>
                      </w:tcPr>
                      <w:p>
                        <w:pPr>
                          <w:jc w:val="both"/>
                          <w:rPr>
                            <w:rFonts w:eastAsia="Calibri"/>
                            <w:szCs w:val="24"/>
                          </w:rPr>
                        </w:pPr>
                        <w:r>
                          <w:rPr>
                            <w:rFonts w:eastAsia="Calibri"/>
                            <w:szCs w:val="24"/>
                          </w:rPr>
                          <w:t xml:space="preserve">Naudoja informacijos  analizės instrumentus (technikas) pagal pasirinktą tyrimo objektą ir pobūdį. Taiko geografinius modelius, teorijas geografinei informacijai analizuoti, ir interpretuoti. (D4.4.)</w:t>
                        </w:r>
                      </w:p>
                    </w:tc>
                  </w:tr>
                  <w:tr>
                    <w:trPr>
                      <w:gridAfter w:val="1"/>
                      <w:wAfter w:w="7" w:type="dxa"/>
                    </w:trPr>
                    <w:tc>
                      <w:tcPr>
                        <w:tcW w:w="1555" w:type="dxa"/>
                        <w:shd w:val="clear" w:color="auto" w:fill="auto"/>
                      </w:tcPr>
                      <w:p>
                        <w:pPr>
                          <w:jc w:val="both"/>
                          <w:rPr>
                            <w:rFonts w:eastAsia="Calibri"/>
                            <w:szCs w:val="24"/>
                          </w:rPr>
                        </w:pPr>
                        <w:r>
                          <w:rPr>
                            <w:rFonts w:eastAsia="Calibri"/>
                            <w:szCs w:val="24"/>
                          </w:rPr>
                          <w:t>Atsakymas į geografinius klausimus ir išvadų formulavimas. (D5)</w:t>
                        </w:r>
                      </w:p>
                    </w:tc>
                    <w:tc>
                      <w:tcPr>
                        <w:tcW w:w="2160" w:type="dxa"/>
                        <w:shd w:val="clear" w:color="auto" w:fill="auto"/>
                      </w:tcPr>
                      <w:p>
                        <w:pPr>
                          <w:jc w:val="both"/>
                          <w:rPr>
                            <w:rFonts w:eastAsia="Calibri"/>
                            <w:szCs w:val="24"/>
                          </w:rPr>
                        </w:pPr>
                        <w:r>
                          <w:rPr>
                            <w:rFonts w:eastAsia="Calibri"/>
                            <w:szCs w:val="24"/>
                          </w:rPr>
                          <w:t>Pristatyto geografinę informaciją žodžiu ir raštu, pasitelkiant žemėlapius ir kitą grafinę medžiagą. Remiantis tyrimų rezultatais daro paprastas apibendrinamąsias išvadas. (D5.1.)</w:t>
                        </w:r>
                      </w:p>
                    </w:tc>
                    <w:tc>
                      <w:tcPr>
                        <w:tcW w:w="2099" w:type="dxa"/>
                        <w:shd w:val="clear" w:color="auto" w:fill="auto"/>
                      </w:tcPr>
                      <w:p>
                        <w:pPr>
                          <w:jc w:val="both"/>
                          <w:rPr>
                            <w:rFonts w:eastAsia="Calibri"/>
                            <w:szCs w:val="24"/>
                          </w:rPr>
                        </w:pPr>
                        <w:r>
                          <w:rPr>
                            <w:rFonts w:eastAsia="Calibri"/>
                            <w:szCs w:val="24"/>
                          </w:rPr>
                          <w:t>Parengia ir įvairiais būdais pristato geografinę informaciją, atsakant į geografinio tyrimo klausimus. Remiantis tyrimų rezultatais daro išvadas ir teikia siūlymus geografinėms problemoms spręsti. Daro išvadas, remiantis žemėlapiais ir kitais geografinės informacijos šaltiniais. (D5.2.)</w:t>
                        </w:r>
                      </w:p>
                    </w:tc>
                    <w:tc>
                      <w:tcPr>
                        <w:tcW w:w="2103" w:type="dxa"/>
                        <w:shd w:val="clear" w:color="auto" w:fill="auto"/>
                      </w:tcPr>
                      <w:p>
                        <w:pPr>
                          <w:jc w:val="both"/>
                          <w:rPr>
                            <w:rFonts w:eastAsia="Calibri"/>
                            <w:szCs w:val="24"/>
                          </w:rPr>
                        </w:pPr>
                        <w:r>
                          <w:rPr>
                            <w:rFonts w:eastAsia="Calibri"/>
                            <w:szCs w:val="24"/>
                          </w:rPr>
                          <w:t>Įvertina ir pakomentuoja, kaip tyrimo rezultatai atitinka iškeltus tyrimo klausimus, vertina jų patikimumą. Taiko ir pademonstruoja įvairius išvadų gavimo, apibendrinimo ir pristatymo būdus. Pademonstruoja kūrybiškumą ir asmeninę atsakomybę už gautus tyrimo rezultatus.</w:t>
                        </w:r>
                      </w:p>
                      <w:p>
                        <w:pPr>
                          <w:jc w:val="both"/>
                          <w:rPr>
                            <w:rFonts w:eastAsia="Calibri"/>
                            <w:szCs w:val="24"/>
                          </w:rPr>
                        </w:pPr>
                        <w:r>
                          <w:rPr>
                            <w:rFonts w:eastAsia="Calibri"/>
                            <w:szCs w:val="24"/>
                          </w:rPr>
                          <w:t>Remiantis tyrimo rezultatais, numato naujus tyrimo klausimus, hipotezes. (D5.3.)</w:t>
                        </w:r>
                      </w:p>
                    </w:tc>
                    <w:tc>
                      <w:tcPr>
                        <w:tcW w:w="2245" w:type="dxa"/>
                        <w:shd w:val="clear" w:color="auto" w:fill="auto"/>
                      </w:tcPr>
                      <w:p>
                        <w:pPr>
                          <w:jc w:val="both"/>
                          <w:rPr>
                            <w:rFonts w:eastAsia="Calibri"/>
                            <w:szCs w:val="24"/>
                          </w:rPr>
                        </w:pPr>
                        <w:r>
                          <w:rPr>
                            <w:rFonts w:eastAsia="Calibri"/>
                            <w:szCs w:val="24"/>
                          </w:rPr>
                          <w:t xml:space="preserve">Remdamiesi tyrimo tikslu ir hipoteze, formuluoja duomenimis grįstas išvadas bei rengia / rašo tyrimo ataskaitą / esė. </w:t>
                        </w:r>
                      </w:p>
                      <w:p>
                        <w:pPr>
                          <w:jc w:val="both"/>
                          <w:rPr>
                            <w:rFonts w:eastAsia="Calibri"/>
                            <w:szCs w:val="24"/>
                          </w:rPr>
                        </w:pPr>
                        <w:r>
                          <w:rPr>
                            <w:rFonts w:eastAsia="Calibri"/>
                            <w:szCs w:val="24"/>
                          </w:rPr>
                          <w:t xml:space="preserve">Kritiškai vertina atlikto tyrimo rezultatus ir geba pateikti racionalų sprendimo būdą problemoms spręsti. (D5.4.) </w:t>
                        </w:r>
                      </w:p>
                    </w:tc>
                  </w:tr>
                </w:tbl>
                <w:p>
                  <w:pPr>
                    <w:jc w:val="both"/>
                    <w:textAlignment w:val="baseline"/>
                    <w:rPr>
                      <w:szCs w:val="24"/>
                      <w:lang w:eastAsia="lt-LT"/>
                    </w:rPr>
                  </w:pPr>
                </w:p>
              </w:sdtContent>
            </w:sdt>
          </w:sdtContent>
        </w:sdt>
        <w:sdt>
          <w:sdtPr>
            <w:alias w:val="skyrius"/>
            <w:tag w:val="part_c273bb99cd0e47aab8a985572a0e0ece"/>
            <w:lock w:val="sdtLocked"/>
            <w:richText/>
          </w:sdtPr>
          <w:sdtContent>
            <w:p>
              <w:pPr>
                <w:keepNext/>
                <w:keepLines/>
                <w:jc w:val="center"/>
                <w:rPr>
                  <w:b/>
                  <w:szCs w:val="32"/>
                </w:rPr>
              </w:pPr>
              <w:sdt>
                <w:sdtPr>
                  <w:alias w:val="Numeris"/>
                  <w:tag w:val="nr_c273bb99cd0e47aab8a985572a0e0ece"/>
                  <w:lock w:val="sdtLocked"/>
                  <w:richText/>
                </w:sdtPr>
                <w:sdtContent>
                  <w:r>
                    <w:rPr>
                      <w:b/>
                      <w:szCs w:val="32"/>
                    </w:rPr>
                    <w:t>V</w:t>
                  </w:r>
                </w:sdtContent>
              </w:sdt>
              <w:r>
                <w:rPr>
                  <w:b/>
                  <w:szCs w:val="32"/>
                </w:rPr>
                <w:t xml:space="preserve"> SKYRIUS </w:t>
              </w:r>
            </w:p>
            <w:p>
              <w:pPr>
                <w:keepNext/>
                <w:keepLines/>
                <w:jc w:val="center"/>
                <w:rPr>
                  <w:b/>
                  <w:szCs w:val="32"/>
                </w:rPr>
              </w:pPr>
              <w:sdt>
                <w:sdtPr>
                  <w:alias w:val="Pavadinimas"/>
                  <w:tag w:val="title_c273bb99cd0e47aab8a985572a0e0ece"/>
                  <w:lock w:val="sdtLocked"/>
                  <w:richText/>
                </w:sdtPr>
                <w:sdtContent>
                  <w:r>
                    <w:rPr>
                      <w:b/>
                      <w:szCs w:val="32"/>
                    </w:rPr>
                    <w:t>MOKYMO(SI) TURINYS </w:t>
                  </w:r>
                </w:sdtContent>
              </w:sdt>
            </w:p>
            <w:p>
              <w:pPr>
                <w:jc w:val="both"/>
                <w:textAlignment w:val="baseline"/>
                <w:rPr>
                  <w:szCs w:val="24"/>
                  <w:lang w:eastAsia="lt-LT"/>
                </w:rPr>
              </w:pPr>
            </w:p>
            <w:sdt>
              <w:sdtPr>
                <w:alias w:val="32 pr. 12 p."/>
                <w:tag w:val="part_5d211faa440349b599afae6c7f250bf2"/>
                <w:lock w:val="sdtLocked"/>
                <w:richText/>
              </w:sdtPr>
              <w:sdtContent>
                <w:p>
                  <w:pPr>
                    <w:ind w:firstLine="720"/>
                    <w:jc w:val="both"/>
                    <w:textAlignment w:val="baseline"/>
                    <w:rPr>
                      <w:szCs w:val="24"/>
                      <w:lang w:eastAsia="lt-LT"/>
                    </w:rPr>
                  </w:pPr>
                  <w:sdt>
                    <w:sdtPr>
                      <w:alias w:val="Numeris"/>
                      <w:tag w:val="nr_5d211faa440349b599afae6c7f250bf2"/>
                      <w:lock w:val="sdtLocked"/>
                      <w:richText/>
                    </w:sdtPr>
                    <w:sdtContent>
                      <w:r>
                        <w:rPr>
                          <w:szCs w:val="24"/>
                          <w:lang w:eastAsia="lt-LT"/>
                        </w:rPr>
                        <w:t>12</w:t>
                      </w:r>
                    </w:sdtContent>
                  </w:sdt>
                  <w:r>
                    <w:rPr>
                      <w:szCs w:val="24"/>
                      <w:lang w:eastAsia="lt-LT"/>
                    </w:rPr>
                    <w:t>.</w:t>
                    <w:tab/>
                  </w:r>
                  <w:r>
                    <w:rPr>
                      <w:szCs w:val="26"/>
                      <w:lang w:eastAsia="lt-LT"/>
                    </w:rPr>
                    <w:t>Mokymo(si) turinys. 6 klasė:</w:t>
                  </w:r>
                </w:p>
                <w:sdt>
                  <w:sdtPr>
                    <w:alias w:val="32 pr. 12.1 pp."/>
                    <w:tag w:val="part_9c0734a8a405478b84d472921a7cdae7"/>
                    <w:lock w:val="sdtLocked"/>
                    <w:richText/>
                  </w:sdtPr>
                  <w:sdtContent>
                    <w:p>
                      <w:pPr>
                        <w:ind w:firstLine="720"/>
                        <w:jc w:val="both"/>
                        <w:rPr>
                          <w:rFonts w:eastAsia="Calibri"/>
                          <w:szCs w:val="24"/>
                        </w:rPr>
                      </w:pPr>
                      <w:sdt>
                        <w:sdtPr>
                          <w:alias w:val="Numeris"/>
                          <w:tag w:val="nr_9c0734a8a405478b84d472921a7cdae7"/>
                          <w:lock w:val="sdtLocked"/>
                          <w:richText/>
                        </w:sdtPr>
                        <w:sdtContent>
                          <w:r>
                            <w:rPr>
                              <w:rFonts w:eastAsia="Calibri"/>
                              <w:szCs w:val="24"/>
                            </w:rPr>
                            <w:t>12.1</w:t>
                          </w:r>
                        </w:sdtContent>
                      </w:sdt>
                      <w:r>
                        <w:rPr>
                          <w:rFonts w:eastAsia="Calibri"/>
                          <w:szCs w:val="24"/>
                        </w:rPr>
                        <w:t>.</w:t>
                        <w:tab/>
                        <w:t xml:space="preserve">Įvadas į geografiją. </w:t>
                      </w:r>
                    </w:p>
                    <w:sdt>
                      <w:sdtPr>
                        <w:alias w:val="32 pr. 12.1.1 pp."/>
                        <w:tag w:val="part_7e295517cddb4980995098052506222c"/>
                        <w:lock w:val="sdtLocked"/>
                        <w:richText/>
                      </w:sdtPr>
                      <w:sdtContent>
                        <w:p>
                          <w:pPr>
                            <w:ind w:firstLine="720"/>
                            <w:jc w:val="both"/>
                            <w:rPr>
                              <w:rFonts w:eastAsia="Calibri"/>
                              <w:color w:val="000000"/>
                              <w:szCs w:val="24"/>
                            </w:rPr>
                          </w:pPr>
                          <w:sdt>
                            <w:sdtPr>
                              <w:alias w:val="Numeris"/>
                              <w:tag w:val="nr_7e295517cddb4980995098052506222c"/>
                              <w:lock w:val="sdtLocked"/>
                              <w:richText/>
                            </w:sdtPr>
                            <w:sdtContent>
                              <w:r>
                                <w:rPr>
                                  <w:rFonts w:eastAsia="Calibri"/>
                                  <w:color w:val="000000"/>
                                  <w:szCs w:val="24"/>
                                </w:rPr>
                                <w:t>12.1.1</w:t>
                              </w:r>
                            </w:sdtContent>
                          </w:sdt>
                          <w:r>
                            <w:rPr>
                              <w:rFonts w:eastAsia="Calibri"/>
                              <w:color w:val="000000"/>
                              <w:szCs w:val="24"/>
                            </w:rPr>
                            <w:t>.</w:t>
                            <w:tab/>
                          </w:r>
                          <w:r>
                            <w:rPr>
                              <w:rFonts w:eastAsia="Calibri"/>
                              <w:szCs w:val="22"/>
                            </w:rPr>
                            <w:t xml:space="preserve">Susipažįstama su nauju mokomuoju dalyku, jo tyrimo sritimis, geografinės informacijos šaltinių įvairove. Aiškinama, kuo skiriasi gamtinė ir visuomeninė geografija. </w:t>
                          </w:r>
                        </w:p>
                      </w:sdtContent>
                    </w:sdt>
                    <w:sdt>
                      <w:sdtPr>
                        <w:alias w:val="32 pr. 12.1.2 pp."/>
                        <w:tag w:val="part_cd52a508d6e64800b476d4b903fd6f19"/>
                        <w:lock w:val="sdtLocked"/>
                        <w:richText/>
                      </w:sdtPr>
                      <w:sdtContent>
                        <w:p>
                          <w:pPr>
                            <w:ind w:firstLine="720"/>
                            <w:jc w:val="both"/>
                            <w:rPr>
                              <w:rFonts w:eastAsia="Calibri"/>
                              <w:color w:val="000000"/>
                              <w:szCs w:val="24"/>
                            </w:rPr>
                          </w:pPr>
                          <w:sdt>
                            <w:sdtPr>
                              <w:alias w:val="Numeris"/>
                              <w:tag w:val="nr_cd52a508d6e64800b476d4b903fd6f19"/>
                              <w:lock w:val="sdtLocked"/>
                              <w:richText/>
                            </w:sdtPr>
                            <w:sdtContent>
                              <w:r>
                                <w:rPr>
                                  <w:rFonts w:eastAsia="Calibri"/>
                                  <w:color w:val="000000"/>
                                  <w:szCs w:val="24"/>
                                </w:rPr>
                                <w:t>12.1.2</w:t>
                              </w:r>
                            </w:sdtContent>
                          </w:sdt>
                          <w:r>
                            <w:rPr>
                              <w:rFonts w:eastAsia="Calibri"/>
                              <w:color w:val="000000"/>
                              <w:szCs w:val="24"/>
                            </w:rPr>
                            <w:t>.</w:t>
                            <w:tab/>
                          </w:r>
                          <w:r>
                            <w:rPr>
                              <w:rFonts w:eastAsia="Calibri"/>
                              <w:szCs w:val="22"/>
                            </w:rPr>
                            <w:t>Tyrinėjami ir apibūdinami artimiausios aplinkos gamtiniai ir visuomeniniai objektai, tiriamas jų sąryšingumas, kaita laike ir erdvėje.</w:t>
                          </w:r>
                        </w:p>
                      </w:sdtContent>
                    </w:sdt>
                  </w:sdtContent>
                </w:sdt>
                <w:sdt>
                  <w:sdtPr>
                    <w:alias w:val="32 pr. 12.2 pp."/>
                    <w:tag w:val="part_3220dce061c842b5923c5e6572a8eb3b"/>
                    <w:lock w:val="sdtLocked"/>
                    <w:richText/>
                  </w:sdtPr>
                  <w:sdtContent>
                    <w:p>
                      <w:pPr>
                        <w:ind w:firstLine="720"/>
                        <w:jc w:val="both"/>
                        <w:rPr>
                          <w:rFonts w:eastAsia="Calibri"/>
                          <w:szCs w:val="24"/>
                        </w:rPr>
                      </w:pPr>
                      <w:sdt>
                        <w:sdtPr>
                          <w:alias w:val="Numeris"/>
                          <w:tag w:val="nr_3220dce061c842b5923c5e6572a8eb3b"/>
                          <w:lock w:val="sdtLocked"/>
                          <w:richText/>
                        </w:sdtPr>
                        <w:sdtContent>
                          <w:r>
                            <w:rPr>
                              <w:rFonts w:eastAsia="Calibri"/>
                              <w:szCs w:val="24"/>
                            </w:rPr>
                            <w:t>12.2</w:t>
                          </w:r>
                        </w:sdtContent>
                      </w:sdt>
                      <w:r>
                        <w:rPr>
                          <w:rFonts w:eastAsia="Calibri"/>
                          <w:szCs w:val="24"/>
                        </w:rPr>
                        <w:t>.</w:t>
                        <w:tab/>
                        <w:t>Orientavimasis vietovėje.</w:t>
                      </w:r>
                    </w:p>
                    <w:sdt>
                      <w:sdtPr>
                        <w:alias w:val="32 pr. 12.2.1 pp."/>
                        <w:tag w:val="part_8b1ed8dc8e2c4ca9aedf90a852c6e155"/>
                        <w:lock w:val="sdtLocked"/>
                        <w:richText/>
                      </w:sdtPr>
                      <w:sdtContent>
                        <w:p>
                          <w:pPr>
                            <w:ind w:firstLine="720"/>
                            <w:jc w:val="both"/>
                            <w:rPr>
                              <w:rFonts w:eastAsia="Calibri"/>
                              <w:color w:val="000000"/>
                              <w:szCs w:val="24"/>
                            </w:rPr>
                          </w:pPr>
                          <w:sdt>
                            <w:sdtPr>
                              <w:alias w:val="Numeris"/>
                              <w:tag w:val="nr_8b1ed8dc8e2c4ca9aedf90a852c6e155"/>
                              <w:lock w:val="sdtLocked"/>
                              <w:richText/>
                            </w:sdtPr>
                            <w:sdtContent>
                              <w:r>
                                <w:rPr>
                                  <w:rFonts w:eastAsia="Calibri"/>
                                  <w:color w:val="000000"/>
                                  <w:szCs w:val="24"/>
                                </w:rPr>
                                <w:t>12.2.1</w:t>
                              </w:r>
                            </w:sdtContent>
                          </w:sdt>
                          <w:r>
                            <w:rPr>
                              <w:rFonts w:eastAsia="Calibri"/>
                              <w:color w:val="000000"/>
                              <w:szCs w:val="24"/>
                            </w:rPr>
                            <w:t>.</w:t>
                            <w:tab/>
                            <w:t xml:space="preserve">Susipažįstama </w:t>
                          </w:r>
                          <w:r>
                            <w:rPr>
                              <w:rFonts w:eastAsia="Calibri"/>
                              <w:szCs w:val="22"/>
                            </w:rPr>
                            <w:t>su įvairiais orientavimosi būdais, mokomasi orientuotis pagal vietinius aplinkos požymius. Naudojamas kompasas, globalinė padėties nustatymo sistema (GPS), mokomasi nustatyti pasaulio kryptis (horizonto kryptis). Nagrinėjami praeityje vykusių kelionių maršrutai, pasitelkus kitus įrodymus aiškinamasi, kaip buvo pagrįstas Žemės rutuliškumas, kaip keliautojai ir jų ekspedicijos, senovės bei šių dienų mokslininkai prisidėjo prie pasaulio pažinimo raidos. Naudojamasi tikruoju Žemės modeliu gaubliu.</w:t>
                          </w:r>
                        </w:p>
                      </w:sdtContent>
                    </w:sdt>
                    <w:sdt>
                      <w:sdtPr>
                        <w:alias w:val="32 pr. 12.2.2 pp."/>
                        <w:tag w:val="part_e9212e6172a24117b5df5ee872d6cce6"/>
                        <w:lock w:val="sdtLocked"/>
                        <w:richText/>
                      </w:sdtPr>
                      <w:sdtContent>
                        <w:p>
                          <w:pPr>
                            <w:ind w:firstLine="720"/>
                            <w:jc w:val="both"/>
                            <w:rPr>
                              <w:rFonts w:eastAsia="Calibri"/>
                              <w:color w:val="000000"/>
                              <w:szCs w:val="24"/>
                            </w:rPr>
                          </w:pPr>
                          <w:sdt>
                            <w:sdtPr>
                              <w:alias w:val="Numeris"/>
                              <w:tag w:val="nr_e9212e6172a24117b5df5ee872d6cce6"/>
                              <w:lock w:val="sdtLocked"/>
                              <w:richText/>
                            </w:sdtPr>
                            <w:sdtContent>
                              <w:r>
                                <w:rPr>
                                  <w:rFonts w:eastAsia="Calibri"/>
                                  <w:color w:val="000000"/>
                                  <w:szCs w:val="24"/>
                                </w:rPr>
                                <w:t>12.2.2</w:t>
                              </w:r>
                            </w:sdtContent>
                          </w:sdt>
                          <w:r>
                            <w:rPr>
                              <w:rFonts w:eastAsia="Calibri"/>
                              <w:color w:val="000000"/>
                              <w:szCs w:val="24"/>
                            </w:rPr>
                            <w:t>.</w:t>
                            <w:tab/>
                            <w:t xml:space="preserve">Susipažįstama </w:t>
                          </w:r>
                          <w:r>
                            <w:rPr>
                              <w:rFonts w:eastAsia="Calibri"/>
                              <w:szCs w:val="22"/>
                            </w:rPr>
                            <w:t>su geografiniu tinklu ir jo svarba, mokomasi žemėlapyje ir gaublyje nustatyti geografines koordinates, rasti žymiausius mūsų planetos geografinius rekordus. Susipažįstama su pagrindiniais žemėlapio elementais, mokomasi skirti vietovės planą nuo žemėlapio, sudaryti artimiausios aplinkos kartoschemą.</w:t>
                          </w:r>
                        </w:p>
                      </w:sdtContent>
                    </w:sdt>
                    <w:sdt>
                      <w:sdtPr>
                        <w:alias w:val="32 pr. 12.2.3 pp."/>
                        <w:tag w:val="part_3e86ad06b9b5442badf3401f149b3a9f"/>
                        <w:lock w:val="sdtLocked"/>
                        <w:richText/>
                      </w:sdtPr>
                      <w:sdtContent>
                        <w:p>
                          <w:pPr>
                            <w:ind w:firstLine="720"/>
                            <w:jc w:val="both"/>
                            <w:rPr>
                              <w:rFonts w:eastAsia="Calibri"/>
                              <w:color w:val="000000"/>
                              <w:szCs w:val="24"/>
                            </w:rPr>
                          </w:pPr>
                          <w:sdt>
                            <w:sdtPr>
                              <w:alias w:val="Numeris"/>
                              <w:tag w:val="nr_3e86ad06b9b5442badf3401f149b3a9f"/>
                              <w:lock w:val="sdtLocked"/>
                              <w:richText/>
                            </w:sdtPr>
                            <w:sdtContent>
                              <w:r>
                                <w:rPr>
                                  <w:rFonts w:eastAsia="Calibri"/>
                                  <w:color w:val="000000"/>
                                  <w:szCs w:val="24"/>
                                </w:rPr>
                                <w:t>12.2.3</w:t>
                              </w:r>
                            </w:sdtContent>
                          </w:sdt>
                          <w:r>
                            <w:rPr>
                              <w:rFonts w:eastAsia="Calibri"/>
                              <w:color w:val="000000"/>
                              <w:szCs w:val="24"/>
                            </w:rPr>
                            <w:t>.</w:t>
                            <w:tab/>
                            <w:t xml:space="preserve">Orientuojamasi </w:t>
                          </w:r>
                          <w:r>
                            <w:rPr>
                              <w:rFonts w:eastAsia="Calibri"/>
                              <w:szCs w:val="22"/>
                            </w:rPr>
                            <w:t>konkrečios vietovės, miesto plane arba žemėlapyje, mokomasi sudaryti ir naudotis žemėlapio legenda. Susipažįsta su masteliu ir jo rūšimis. Mokomasi įvairiais būdais išmatuoti atstumus žemėlapiuose ir gaublyje.</w:t>
                          </w:r>
                        </w:p>
                      </w:sdtContent>
                    </w:sdt>
                    <w:sdt>
                      <w:sdtPr>
                        <w:alias w:val="32 pr. 12.2.4 pp."/>
                        <w:tag w:val="part_bf52468e45eb4c44b609f23b073b25f1"/>
                        <w:lock w:val="sdtLocked"/>
                        <w:richText/>
                      </w:sdtPr>
                      <w:sdtContent>
                        <w:p>
                          <w:pPr>
                            <w:ind w:firstLine="720"/>
                            <w:jc w:val="both"/>
                            <w:rPr>
                              <w:rFonts w:eastAsia="Calibri"/>
                              <w:color w:val="000000"/>
                              <w:szCs w:val="24"/>
                            </w:rPr>
                          </w:pPr>
                          <w:sdt>
                            <w:sdtPr>
                              <w:alias w:val="Numeris"/>
                              <w:tag w:val="nr_bf52468e45eb4c44b609f23b073b25f1"/>
                              <w:lock w:val="sdtLocked"/>
                              <w:richText/>
                            </w:sdtPr>
                            <w:sdtContent>
                              <w:r>
                                <w:rPr>
                                  <w:rFonts w:eastAsia="Calibri"/>
                                  <w:color w:val="000000"/>
                                  <w:szCs w:val="24"/>
                                </w:rPr>
                                <w:t>12.2.4</w:t>
                              </w:r>
                            </w:sdtContent>
                          </w:sdt>
                          <w:r>
                            <w:rPr>
                              <w:rFonts w:eastAsia="Calibri"/>
                              <w:color w:val="000000"/>
                              <w:szCs w:val="24"/>
                            </w:rPr>
                            <w:t>.</w:t>
                            <w:tab/>
                            <w:t xml:space="preserve">Reikalingos </w:t>
                          </w:r>
                          <w:r>
                            <w:rPr>
                              <w:rFonts w:eastAsia="Calibri"/>
                              <w:szCs w:val="22"/>
                            </w:rPr>
                            <w:t>informacijos paieškai mokykliniame atlase taikoma atlaso turinio ir dalykinė rodyklė. Mokomasi naudotis gamtiniu ir teminiais žemėlapiais. Aiškinamasi, kas yra reljefas, kaip jis vaizduojamas žemėlapiuose, mokomasi apibūdinti skirtingai pavaizduotą reljefą. Mokomasi nusakyti, apskaičiuoti santykinį ir absoliutųjį vietovės aukštį. Susipažįstama su skaitmeniniais žemėlapiais.</w:t>
                          </w:r>
                        </w:p>
                      </w:sdtContent>
                    </w:sdt>
                  </w:sdtContent>
                </w:sdt>
                <w:sdt>
                  <w:sdtPr>
                    <w:alias w:val="32 pr. 12.3 pp."/>
                    <w:tag w:val="part_364bd76c7164465aaa192af55389d86b"/>
                    <w:lock w:val="sdtLocked"/>
                    <w:richText/>
                  </w:sdtPr>
                  <w:sdtContent>
                    <w:p>
                      <w:pPr>
                        <w:ind w:firstLine="720"/>
                        <w:jc w:val="both"/>
                        <w:rPr>
                          <w:rFonts w:eastAsia="Calibri"/>
                          <w:szCs w:val="24"/>
                        </w:rPr>
                      </w:pPr>
                      <w:sdt>
                        <w:sdtPr>
                          <w:alias w:val="Numeris"/>
                          <w:tag w:val="nr_364bd76c7164465aaa192af55389d86b"/>
                          <w:lock w:val="sdtLocked"/>
                          <w:richText/>
                        </w:sdtPr>
                        <w:sdtContent>
                          <w:r>
                            <w:rPr>
                              <w:rFonts w:eastAsia="Calibri"/>
                              <w:szCs w:val="24"/>
                            </w:rPr>
                            <w:t>12.3</w:t>
                          </w:r>
                        </w:sdtContent>
                      </w:sdt>
                      <w:r>
                        <w:rPr>
                          <w:rFonts w:eastAsia="Calibri"/>
                          <w:szCs w:val="24"/>
                        </w:rPr>
                        <w:t>.</w:t>
                        <w:tab/>
                        <w:t>Planeta Žemė.</w:t>
                      </w:r>
                    </w:p>
                    <w:sdt>
                      <w:sdtPr>
                        <w:alias w:val="32 pr. 12.3.1 pp."/>
                        <w:tag w:val="part_eb8244ddd185439c824fa0ca55b615db"/>
                        <w:lock w:val="sdtLocked"/>
                        <w:richText/>
                      </w:sdtPr>
                      <w:sdtContent>
                        <w:p>
                          <w:pPr>
                            <w:ind w:firstLine="720"/>
                            <w:jc w:val="both"/>
                            <w:rPr>
                              <w:rFonts w:eastAsia="Calibri"/>
                              <w:color w:val="000000"/>
                              <w:szCs w:val="24"/>
                            </w:rPr>
                          </w:pPr>
                          <w:sdt>
                            <w:sdtPr>
                              <w:alias w:val="Numeris"/>
                              <w:tag w:val="nr_eb8244ddd185439c824fa0ca55b615db"/>
                              <w:lock w:val="sdtLocked"/>
                              <w:richText/>
                            </w:sdtPr>
                            <w:sdtContent>
                              <w:r>
                                <w:rPr>
                                  <w:rFonts w:eastAsia="Calibri"/>
                                  <w:color w:val="000000"/>
                                  <w:szCs w:val="24"/>
                                </w:rPr>
                                <w:t>12.3.1</w:t>
                              </w:r>
                            </w:sdtContent>
                          </w:sdt>
                          <w:r>
                            <w:rPr>
                              <w:rFonts w:eastAsia="Calibri"/>
                              <w:color w:val="000000"/>
                              <w:szCs w:val="24"/>
                            </w:rPr>
                            <w:t>.</w:t>
                            <w:tab/>
                            <w:t xml:space="preserve">Nagrinėjamas </w:t>
                          </w:r>
                          <w:r>
                            <w:rPr>
                              <w:rFonts w:eastAsia="Calibri"/>
                              <w:szCs w:val="24"/>
                            </w:rPr>
                            <w:t>Žemės sukimasis aplink savo ašį ir judėjimas aplink Saulę, aiškinamasi dienos ir nakties, metų laikų kaita.</w:t>
                          </w:r>
                        </w:p>
                      </w:sdtContent>
                    </w:sdt>
                    <w:sdt>
                      <w:sdtPr>
                        <w:alias w:val="32 pr. 12.3.2 pp."/>
                        <w:tag w:val="part_ded87ce6e2ad4c71b80d882d40eafb14"/>
                        <w:lock w:val="sdtLocked"/>
                        <w:richText/>
                      </w:sdtPr>
                      <w:sdtContent>
                        <w:p>
                          <w:pPr>
                            <w:ind w:firstLine="720"/>
                            <w:jc w:val="both"/>
                            <w:rPr>
                              <w:rFonts w:eastAsia="Calibri"/>
                              <w:color w:val="000000"/>
                              <w:szCs w:val="24"/>
                            </w:rPr>
                          </w:pPr>
                          <w:sdt>
                            <w:sdtPr>
                              <w:alias w:val="Numeris"/>
                              <w:tag w:val="nr_ded87ce6e2ad4c71b80d882d40eafb14"/>
                              <w:lock w:val="sdtLocked"/>
                              <w:richText/>
                            </w:sdtPr>
                            <w:sdtContent>
                              <w:r>
                                <w:rPr>
                                  <w:rFonts w:eastAsia="Calibri"/>
                                  <w:color w:val="000000"/>
                                  <w:szCs w:val="24"/>
                                </w:rPr>
                                <w:t>12.3.2</w:t>
                              </w:r>
                            </w:sdtContent>
                          </w:sdt>
                          <w:r>
                            <w:rPr>
                              <w:rFonts w:eastAsia="Calibri"/>
                              <w:color w:val="000000"/>
                              <w:szCs w:val="24"/>
                            </w:rPr>
                            <w:t>.</w:t>
                            <w:tab/>
                            <w:t xml:space="preserve">Susipažįstama </w:t>
                          </w:r>
                          <w:r>
                            <w:rPr>
                              <w:rFonts w:eastAsia="Calibri"/>
                              <w:szCs w:val="24"/>
                            </w:rPr>
                            <w:t>su moksline Žemės kilmės teorija, Žemės sandaros dalimis, aiškinamasi, kad Žemės pluta suskilusi į atskiras dalis. Nagrinėjamas sausumos ir vandens santykis Žemės paviršiuje, lyginami žemynų ir vandenynų plotai, mokomasi parodyti juos gamtiniame pasaulio žemėlapyje. Susipažįstama su didžiausiomis pasaulio salomis ir pusiasaliais.</w:t>
                          </w:r>
                        </w:p>
                      </w:sdtContent>
                    </w:sdt>
                    <w:sdt>
                      <w:sdtPr>
                        <w:alias w:val="32 pr. 12.3.3 pp."/>
                        <w:tag w:val="part_79c9e31de6e7474683e9a26e358c8975"/>
                        <w:lock w:val="sdtLocked"/>
                        <w:richText/>
                      </w:sdtPr>
                      <w:sdtContent>
                        <w:p>
                          <w:pPr>
                            <w:ind w:firstLine="720"/>
                            <w:jc w:val="both"/>
                            <w:rPr>
                              <w:rFonts w:eastAsia="Calibri"/>
                              <w:color w:val="000000"/>
                              <w:szCs w:val="24"/>
                            </w:rPr>
                          </w:pPr>
                          <w:sdt>
                            <w:sdtPr>
                              <w:alias w:val="Numeris"/>
                              <w:tag w:val="nr_79c9e31de6e7474683e9a26e358c8975"/>
                              <w:lock w:val="sdtLocked"/>
                              <w:richText/>
                            </w:sdtPr>
                            <w:sdtContent>
                              <w:r>
                                <w:rPr>
                                  <w:rFonts w:eastAsia="Calibri"/>
                                  <w:color w:val="000000"/>
                                  <w:szCs w:val="24"/>
                                </w:rPr>
                                <w:t>12.3.3</w:t>
                              </w:r>
                            </w:sdtContent>
                          </w:sdt>
                          <w:r>
                            <w:rPr>
                              <w:rFonts w:eastAsia="Calibri"/>
                              <w:color w:val="000000"/>
                              <w:szCs w:val="24"/>
                            </w:rPr>
                            <w:t>.</w:t>
                            <w:tab/>
                            <w:t xml:space="preserve">Aiškinamasi </w:t>
                          </w:r>
                          <w:r>
                            <w:rPr>
                              <w:rFonts w:eastAsia="Calibri"/>
                              <w:szCs w:val="24"/>
                            </w:rPr>
                            <w:t>vandens svarba mūsų planetai ir žmonėms.</w:t>
                          </w:r>
                        </w:p>
                      </w:sdtContent>
                    </w:sdt>
                    <w:sdt>
                      <w:sdtPr>
                        <w:alias w:val="32 pr. 12.3.4 pp."/>
                        <w:tag w:val="part_de0830ad367042e1a63fac9f3999e046"/>
                        <w:lock w:val="sdtLocked"/>
                        <w:richText/>
                      </w:sdtPr>
                      <w:sdtContent>
                        <w:p>
                          <w:pPr>
                            <w:ind w:firstLine="720"/>
                            <w:jc w:val="both"/>
                            <w:rPr>
                              <w:rFonts w:eastAsia="Calibri"/>
                              <w:color w:val="000000"/>
                              <w:szCs w:val="24"/>
                            </w:rPr>
                          </w:pPr>
                          <w:sdt>
                            <w:sdtPr>
                              <w:alias w:val="Numeris"/>
                              <w:tag w:val="nr_de0830ad367042e1a63fac9f3999e046"/>
                              <w:lock w:val="sdtLocked"/>
                              <w:richText/>
                            </w:sdtPr>
                            <w:sdtContent>
                              <w:r>
                                <w:rPr>
                                  <w:rFonts w:eastAsia="Calibri"/>
                                  <w:color w:val="000000"/>
                                  <w:szCs w:val="24"/>
                                </w:rPr>
                                <w:t>12.3.4</w:t>
                              </w:r>
                            </w:sdtContent>
                          </w:sdt>
                          <w:r>
                            <w:rPr>
                              <w:rFonts w:eastAsia="Calibri"/>
                              <w:color w:val="000000"/>
                              <w:szCs w:val="24"/>
                            </w:rPr>
                            <w:t>.</w:t>
                            <w:tab/>
                            <w:t xml:space="preserve">Mokomasi </w:t>
                          </w:r>
                          <w:r>
                            <w:rPr>
                              <w:rFonts w:eastAsia="Calibri"/>
                              <w:szCs w:val="24"/>
                            </w:rPr>
                            <w:t>skirti pagrindines Žemės paviršiaus formas. Mokoma pasaulio gamtiniame žemėlapyje parodyti kalnų ir lygumų pavyzdžius. Susipažįstama su pasaulinio vandenyno dugno reljefu.</w:t>
                          </w:r>
                        </w:p>
                      </w:sdtContent>
                    </w:sdt>
                  </w:sdtContent>
                </w:sdt>
                <w:sdt>
                  <w:sdtPr>
                    <w:alias w:val="32 pr. 12.4 pp."/>
                    <w:tag w:val="part_ea7415d8c51541868d2da433ae469772"/>
                    <w:lock w:val="sdtLocked"/>
                    <w:richText/>
                  </w:sdtPr>
                  <w:sdtContent>
                    <w:p>
                      <w:pPr>
                        <w:ind w:firstLine="720"/>
                        <w:jc w:val="both"/>
                        <w:rPr>
                          <w:rFonts w:eastAsia="Calibri"/>
                          <w:szCs w:val="24"/>
                        </w:rPr>
                      </w:pPr>
                      <w:sdt>
                        <w:sdtPr>
                          <w:alias w:val="Numeris"/>
                          <w:tag w:val="nr_ea7415d8c51541868d2da433ae469772"/>
                          <w:lock w:val="sdtLocked"/>
                          <w:richText/>
                        </w:sdtPr>
                        <w:sdtContent>
                          <w:r>
                            <w:rPr>
                              <w:rFonts w:eastAsia="Calibri"/>
                              <w:szCs w:val="24"/>
                            </w:rPr>
                            <w:t>12.4</w:t>
                          </w:r>
                        </w:sdtContent>
                      </w:sdt>
                      <w:r>
                        <w:rPr>
                          <w:rFonts w:eastAsia="Calibri"/>
                          <w:szCs w:val="24"/>
                        </w:rPr>
                        <w:t>.</w:t>
                        <w:tab/>
                        <w:t>Atmosfera, orai ir klimatas.</w:t>
                      </w:r>
                    </w:p>
                    <w:sdt>
                      <w:sdtPr>
                        <w:alias w:val="32 pr. 12.4.1 pp."/>
                        <w:tag w:val="part_da444089d54c4a1598fcbf84129fbb05"/>
                        <w:lock w:val="sdtLocked"/>
                        <w:richText/>
                      </w:sdtPr>
                      <w:sdtContent>
                        <w:p>
                          <w:pPr>
                            <w:ind w:firstLine="720"/>
                            <w:jc w:val="both"/>
                            <w:rPr>
                              <w:rFonts w:eastAsia="Calibri"/>
                              <w:color w:val="000000"/>
                              <w:szCs w:val="24"/>
                            </w:rPr>
                          </w:pPr>
                          <w:sdt>
                            <w:sdtPr>
                              <w:alias w:val="Numeris"/>
                              <w:tag w:val="nr_da444089d54c4a1598fcbf84129fbb05"/>
                              <w:lock w:val="sdtLocked"/>
                              <w:richText/>
                            </w:sdtPr>
                            <w:sdtContent>
                              <w:r>
                                <w:rPr>
                                  <w:rFonts w:eastAsia="Calibri"/>
                                  <w:color w:val="000000"/>
                                  <w:szCs w:val="24"/>
                                </w:rPr>
                                <w:t>12.4.1</w:t>
                              </w:r>
                            </w:sdtContent>
                          </w:sdt>
                          <w:r>
                            <w:rPr>
                              <w:rFonts w:eastAsia="Calibri"/>
                              <w:color w:val="000000"/>
                              <w:szCs w:val="24"/>
                            </w:rPr>
                            <w:t>.</w:t>
                            <w:tab/>
                            <w:t xml:space="preserve">Susipažįstama </w:t>
                          </w:r>
                          <w:r>
                            <w:rPr>
                              <w:rFonts w:eastAsia="Calibri"/>
                              <w:szCs w:val="24"/>
                            </w:rPr>
                            <w:t>su atmosferos sandara. Vertinama orų įtaka kasdieniam žmonių gyvenimui ir ūkinei veiklai. Nagrinėjami pagrindiniai meteorologiniai elementai, mokomasi naudotis pagrindiniais orų stebėjimo prietaisais. Remiantis temperatūros ir kritulių rodikliais, apskaičiuojama kurio nors laikotarpio vidutinė oro temperatūra ir kritulių kiekis. Nagrinėjamos vėjo susidarymo priežastys, dienos ir nakties brizo skirtumai. Skiriamos kritulių rūšys, apibūdinamos jų savybės. Susipažįstama su pavojingais orų reiškiniais, nurodomos jų keliamos problemos. Paaiškinama, kaip susidaro debesys, mokomasi atpažinti pagrindinius debesų tipus. Nagrinėjami elementarūs orų žemėlapiai, mokomasi apibūdinti konkrečios vietovės orus.</w:t>
                          </w:r>
                        </w:p>
                      </w:sdtContent>
                    </w:sdt>
                    <w:sdt>
                      <w:sdtPr>
                        <w:alias w:val="32 pr. 12.4.2 pp."/>
                        <w:tag w:val="part_3932bcabb9474eb4b3ceb0c3af8aa85b"/>
                        <w:lock w:val="sdtLocked"/>
                        <w:richText/>
                      </w:sdtPr>
                      <w:sdtContent>
                        <w:p>
                          <w:pPr>
                            <w:ind w:firstLine="720"/>
                            <w:jc w:val="both"/>
                            <w:rPr>
                              <w:rFonts w:eastAsia="Calibri"/>
                              <w:color w:val="000000"/>
                              <w:szCs w:val="24"/>
                            </w:rPr>
                          </w:pPr>
                          <w:sdt>
                            <w:sdtPr>
                              <w:alias w:val="Numeris"/>
                              <w:tag w:val="nr_3932bcabb9474eb4b3ceb0c3af8aa85b"/>
                              <w:lock w:val="sdtLocked"/>
                              <w:richText/>
                            </w:sdtPr>
                            <w:sdtContent>
                              <w:r>
                                <w:rPr>
                                  <w:rFonts w:eastAsia="Calibri"/>
                                  <w:color w:val="000000"/>
                                  <w:szCs w:val="24"/>
                                </w:rPr>
                                <w:t>12.4.2</w:t>
                              </w:r>
                            </w:sdtContent>
                          </w:sdt>
                          <w:r>
                            <w:rPr>
                              <w:rFonts w:eastAsia="Calibri"/>
                              <w:color w:val="000000"/>
                              <w:szCs w:val="24"/>
                            </w:rPr>
                            <w:t>.</w:t>
                            <w:tab/>
                            <w:t xml:space="preserve">Susipažįstama </w:t>
                          </w:r>
                          <w:r>
                            <w:rPr>
                              <w:rFonts w:eastAsia="Calibri"/>
                              <w:szCs w:val="24"/>
                            </w:rPr>
                            <w:t>su klimato sąvoka. Pagal oro temperatūros ir kritulių kiekio rodiklius sudaro kurio nors laikotarpio (mėnesio, metų) oro temperatūros grafiką, kritulių diagramas, klimatogramą. Aiškinamasi, kaip šilumos pasiskirstymas daro įtaka žmonių gyvenimui skirtingose Žemės vietose.</w:t>
                          </w:r>
                        </w:p>
                      </w:sdtContent>
                    </w:sdt>
                  </w:sdtContent>
                </w:sdt>
                <w:sdt>
                  <w:sdtPr>
                    <w:alias w:val="32 pr. 12.5 pp."/>
                    <w:tag w:val="part_03a1ba1e7ba1462da13f25ab7caaa21e"/>
                    <w:lock w:val="sdtLocked"/>
                    <w:richText/>
                  </w:sdtPr>
                  <w:sdtContent>
                    <w:p>
                      <w:pPr>
                        <w:ind w:firstLine="720"/>
                        <w:jc w:val="both"/>
                        <w:rPr>
                          <w:rFonts w:eastAsia="Calibri"/>
                          <w:color w:val="000000"/>
                          <w:szCs w:val="24"/>
                        </w:rPr>
                      </w:pPr>
                      <w:sdt>
                        <w:sdtPr>
                          <w:alias w:val="Numeris"/>
                          <w:tag w:val="nr_03a1ba1e7ba1462da13f25ab7caaa21e"/>
                          <w:lock w:val="sdtLocked"/>
                          <w:richText/>
                        </w:sdtPr>
                        <w:sdtContent>
                          <w:r>
                            <w:rPr>
                              <w:rFonts w:eastAsia="Calibri"/>
                              <w:szCs w:val="24"/>
                            </w:rPr>
                            <w:t>12.5</w:t>
                          </w:r>
                        </w:sdtContent>
                      </w:sdt>
                      <w:r>
                        <w:rPr>
                          <w:rFonts w:eastAsia="Calibri"/>
                          <w:szCs w:val="24"/>
                        </w:rPr>
                        <w:t>.</w:t>
                        <w:tab/>
                        <w:t xml:space="preserve">Valstybės ir gyventojai, Lietuva Europoje. </w:t>
                      </w:r>
                    </w:p>
                    <w:sdt>
                      <w:sdtPr>
                        <w:alias w:val="32 pr. 12.5.1 pp."/>
                        <w:tag w:val="part_a228fffc20cb4065adf29d991784830d"/>
                        <w:lock w:val="sdtLocked"/>
                        <w:richText/>
                      </w:sdtPr>
                      <w:sdtContent>
                        <w:p>
                          <w:pPr>
                            <w:ind w:firstLine="720"/>
                            <w:jc w:val="both"/>
                            <w:rPr>
                              <w:rFonts w:eastAsia="Calibri"/>
                              <w:color w:val="000000"/>
                              <w:szCs w:val="24"/>
                            </w:rPr>
                          </w:pPr>
                          <w:sdt>
                            <w:sdtPr>
                              <w:alias w:val="Numeris"/>
                              <w:tag w:val="nr_a228fffc20cb4065adf29d991784830d"/>
                              <w:lock w:val="sdtLocked"/>
                              <w:richText/>
                            </w:sdtPr>
                            <w:sdtContent>
                              <w:r>
                                <w:rPr>
                                  <w:rFonts w:eastAsia="Calibri"/>
                                  <w:color w:val="000000"/>
                                  <w:szCs w:val="24"/>
                                </w:rPr>
                                <w:t>12.5.1</w:t>
                              </w:r>
                            </w:sdtContent>
                          </w:sdt>
                          <w:r>
                            <w:rPr>
                              <w:rFonts w:eastAsia="Calibri"/>
                              <w:color w:val="000000"/>
                              <w:szCs w:val="24"/>
                            </w:rPr>
                            <w:t>.</w:t>
                            <w:tab/>
                            <w:t xml:space="preserve">Susipažįstama </w:t>
                          </w:r>
                          <w:r>
                            <w:rPr>
                              <w:rFonts w:eastAsia="Calibri"/>
                              <w:szCs w:val="24"/>
                            </w:rPr>
                            <w:t>su pasaulio politiniu žemėlapiu ir jo elementais. Pasaulio politiniame žemėlapyje rodomos skirtingą geografinę padėti turinčios valstybės. Mokomasi apibūdinti objektų geografinę padėtį. Susipažįstama su didžiausiomis pagal plotą ir gyventojų skaičių valstybėmis.</w:t>
                          </w:r>
                        </w:p>
                      </w:sdtContent>
                    </w:sdt>
                    <w:sdt>
                      <w:sdtPr>
                        <w:alias w:val="32 pr. 12.5.2 pp."/>
                        <w:tag w:val="part_c45b45e3af934788825a5fbc2f17043a"/>
                        <w:lock w:val="sdtLocked"/>
                        <w:richText/>
                      </w:sdtPr>
                      <w:sdtContent>
                        <w:p>
                          <w:pPr>
                            <w:ind w:firstLine="720"/>
                            <w:jc w:val="both"/>
                            <w:rPr>
                              <w:rFonts w:eastAsia="Calibri"/>
                              <w:color w:val="000000"/>
                              <w:szCs w:val="24"/>
                            </w:rPr>
                          </w:pPr>
                          <w:sdt>
                            <w:sdtPr>
                              <w:alias w:val="Numeris"/>
                              <w:tag w:val="nr_c45b45e3af934788825a5fbc2f17043a"/>
                              <w:lock w:val="sdtLocked"/>
                              <w:richText/>
                            </w:sdtPr>
                            <w:sdtContent>
                              <w:r>
                                <w:rPr>
                                  <w:rFonts w:eastAsia="Calibri"/>
                                  <w:color w:val="000000"/>
                                  <w:szCs w:val="24"/>
                                </w:rPr>
                                <w:t>12.5.2</w:t>
                              </w:r>
                            </w:sdtContent>
                          </w:sdt>
                          <w:r>
                            <w:rPr>
                              <w:rFonts w:eastAsia="Calibri"/>
                              <w:color w:val="000000"/>
                              <w:szCs w:val="24"/>
                            </w:rPr>
                            <w:t>.</w:t>
                            <w:tab/>
                            <w:t xml:space="preserve">Apibūdinama </w:t>
                          </w:r>
                          <w:r>
                            <w:rPr>
                              <w:rFonts w:eastAsia="Calibri"/>
                              <w:szCs w:val="24"/>
                            </w:rPr>
                            <w:t xml:space="preserve">Lietuvos geografinė padėtis. Susipažįstama su Lietuvos </w:t>
                          </w:r>
                          <w:r>
                            <w:rPr>
                              <w:rFonts w:eastAsia="Calibri"/>
                              <w:bCs/>
                              <w:szCs w:val="24"/>
                            </w:rPr>
                            <w:t>teritorijos administracinė struktūra.</w:t>
                          </w:r>
                          <w:r>
                            <w:rPr>
                              <w:rFonts w:eastAsia="Calibri"/>
                              <w:szCs w:val="24"/>
                            </w:rPr>
                            <w:t xml:space="preserve"> Susipažįstama su gyventojų skaičiaus kaitos tendencijomis pasaulyje ir Lietuvoje. Bendrais bruožais susipažįstama su Europos Sąjunga. Nagrinėjama sostinės Vilniaus ir uostamiesčio Klaipėdos geografinė padėtis bei šių miestų reikšmė Lietuvai. Susipažįstama su Lietuvos tautine sudėtimi, pabėgėliais ir jiems teikiama pagalba.</w:t>
                          </w:r>
                        </w:p>
                      </w:sdtContent>
                    </w:sdt>
                  </w:sdtContent>
                </w:sdt>
                <w:sdt>
                  <w:sdtPr>
                    <w:alias w:val="32 pr. 12.6 pp."/>
                    <w:tag w:val="part_f5fe4d756b2f433f89dd6aca6d53a61b"/>
                    <w:lock w:val="sdtLocked"/>
                    <w:richText/>
                  </w:sdtPr>
                  <w:sdtContent>
                    <w:p>
                      <w:pPr>
                        <w:ind w:firstLine="720"/>
                        <w:jc w:val="both"/>
                        <w:rPr>
                          <w:rFonts w:eastAsia="Calibri"/>
                          <w:szCs w:val="24"/>
                        </w:rPr>
                      </w:pPr>
                      <w:sdt>
                        <w:sdtPr>
                          <w:alias w:val="Numeris"/>
                          <w:tag w:val="nr_f5fe4d756b2f433f89dd6aca6d53a61b"/>
                          <w:lock w:val="sdtLocked"/>
                          <w:richText/>
                        </w:sdtPr>
                        <w:sdtContent>
                          <w:r>
                            <w:rPr>
                              <w:rFonts w:eastAsia="Calibri"/>
                              <w:szCs w:val="24"/>
                            </w:rPr>
                            <w:t>12.6</w:t>
                          </w:r>
                        </w:sdtContent>
                      </w:sdt>
                      <w:r>
                        <w:rPr>
                          <w:rFonts w:eastAsia="Calibri"/>
                          <w:szCs w:val="24"/>
                        </w:rPr>
                        <w:t>.</w:t>
                        <w:tab/>
                        <w:t>Lietuvos kraštovaizdžiai.</w:t>
                      </w:r>
                    </w:p>
                    <w:sdt>
                      <w:sdtPr>
                        <w:alias w:val="32 pr. 12.6.1 pp."/>
                        <w:tag w:val="part_e1cc9aec3b4844fd9d3f1821573e4eda"/>
                        <w:lock w:val="sdtLocked"/>
                        <w:richText/>
                      </w:sdtPr>
                      <w:sdtContent>
                        <w:p>
                          <w:pPr>
                            <w:ind w:firstLine="720"/>
                            <w:jc w:val="both"/>
                            <w:rPr>
                              <w:rFonts w:eastAsia="Calibri"/>
                              <w:color w:val="000000"/>
                              <w:szCs w:val="24"/>
                            </w:rPr>
                          </w:pPr>
                          <w:sdt>
                            <w:sdtPr>
                              <w:alias w:val="Numeris"/>
                              <w:tag w:val="nr_e1cc9aec3b4844fd9d3f1821573e4eda"/>
                              <w:lock w:val="sdtLocked"/>
                              <w:richText/>
                            </w:sdtPr>
                            <w:sdtContent>
                              <w:r>
                                <w:rPr>
                                  <w:rFonts w:eastAsia="Calibri"/>
                                  <w:color w:val="000000"/>
                                  <w:szCs w:val="24"/>
                                </w:rPr>
                                <w:t>12.6.1</w:t>
                              </w:r>
                            </w:sdtContent>
                          </w:sdt>
                          <w:r>
                            <w:rPr>
                              <w:rFonts w:eastAsia="Calibri"/>
                              <w:color w:val="000000"/>
                              <w:szCs w:val="24"/>
                            </w:rPr>
                            <w:t>.</w:t>
                            <w:tab/>
                            <w:t xml:space="preserve">Nusakoma, </w:t>
                          </w:r>
                          <w:r>
                            <w:rPr>
                              <w:rFonts w:eastAsia="Calibri"/>
                              <w:szCs w:val="24"/>
                            </w:rPr>
                            <w:t>kas yra kraštovaizdis. Susipažįstama su pagrindinėmis Lietuvos paviršiaus formomis ir jų išsidėstymu, jų susidarymas siejamas su paskutiniojo apledėjimo veikla.</w:t>
                          </w:r>
                        </w:p>
                      </w:sdtContent>
                    </w:sdt>
                    <w:sdt>
                      <w:sdtPr>
                        <w:alias w:val="32 pr. 12.6.2 pp."/>
                        <w:tag w:val="part_9b84b205a44b4909b698f87b4e0ee3c1"/>
                        <w:lock w:val="sdtLocked"/>
                        <w:richText/>
                      </w:sdtPr>
                      <w:sdtContent>
                        <w:p>
                          <w:pPr>
                            <w:ind w:firstLine="720"/>
                            <w:jc w:val="both"/>
                            <w:rPr>
                              <w:rFonts w:eastAsia="Calibri"/>
                              <w:color w:val="000000"/>
                              <w:szCs w:val="24"/>
                            </w:rPr>
                          </w:pPr>
                          <w:sdt>
                            <w:sdtPr>
                              <w:alias w:val="Numeris"/>
                              <w:tag w:val="nr_9b84b205a44b4909b698f87b4e0ee3c1"/>
                              <w:lock w:val="sdtLocked"/>
                              <w:richText/>
                            </w:sdtPr>
                            <w:sdtContent>
                              <w:r>
                                <w:rPr>
                                  <w:rFonts w:eastAsia="Calibri"/>
                                  <w:color w:val="000000"/>
                                  <w:szCs w:val="24"/>
                                </w:rPr>
                                <w:t>12.6.2</w:t>
                              </w:r>
                            </w:sdtContent>
                          </w:sdt>
                          <w:r>
                            <w:rPr>
                              <w:rFonts w:eastAsia="Calibri"/>
                              <w:color w:val="000000"/>
                              <w:szCs w:val="24"/>
                            </w:rPr>
                            <w:t>.</w:t>
                            <w:tab/>
                            <w:t>A</w:t>
                          </w:r>
                          <w:r>
                            <w:rPr>
                              <w:rFonts w:eastAsia="Calibri"/>
                              <w:szCs w:val="24"/>
                            </w:rPr>
                            <w:t>iškinamasi, kokių gamtos turtų yra Lietuvos žemės gelmėse ir koks galimas jų panaudojimas.</w:t>
                          </w:r>
                        </w:p>
                      </w:sdtContent>
                    </w:sdt>
                    <w:sdt>
                      <w:sdtPr>
                        <w:alias w:val="32 pr. 12.6.3 pp."/>
                        <w:tag w:val="part_00ad25698acd43cbbf035b4dfed8b1f5"/>
                        <w:lock w:val="sdtLocked"/>
                        <w:richText/>
                      </w:sdtPr>
                      <w:sdtContent>
                        <w:p>
                          <w:pPr>
                            <w:ind w:firstLine="720"/>
                            <w:jc w:val="both"/>
                            <w:rPr>
                              <w:rFonts w:eastAsia="Calibri"/>
                              <w:color w:val="000000"/>
                              <w:szCs w:val="24"/>
                            </w:rPr>
                          </w:pPr>
                          <w:sdt>
                            <w:sdtPr>
                              <w:alias w:val="Numeris"/>
                              <w:tag w:val="nr_00ad25698acd43cbbf035b4dfed8b1f5"/>
                              <w:lock w:val="sdtLocked"/>
                              <w:richText/>
                            </w:sdtPr>
                            <w:sdtContent>
                              <w:r>
                                <w:rPr>
                                  <w:rFonts w:eastAsia="Calibri"/>
                                  <w:color w:val="000000"/>
                                  <w:szCs w:val="24"/>
                                </w:rPr>
                                <w:t>12.6.3</w:t>
                              </w:r>
                            </w:sdtContent>
                          </w:sdt>
                          <w:r>
                            <w:rPr>
                              <w:rFonts w:eastAsia="Calibri"/>
                              <w:color w:val="000000"/>
                              <w:szCs w:val="24"/>
                            </w:rPr>
                            <w:t>.</w:t>
                            <w:tab/>
                            <w:t xml:space="preserve">Susipažįstama </w:t>
                          </w:r>
                          <w:r>
                            <w:rPr>
                              <w:rFonts w:eastAsia="Calibri"/>
                              <w:szCs w:val="24"/>
                            </w:rPr>
                            <w:t>su Lietuvos vidaus vandenimis. Nagrinėjamos upyno dalys ir aiškinamasi, kaip tekančios upės prisideda prie kraštovaizdžio formavimo. Nagrinėjamas Lietuvos pajūrio kraštovaizdis, aiškinamasi, kaip kinta Baltijos jūros krantai. Sudaroma Lietuvos gamtinių objektų kartoschema.</w:t>
                          </w:r>
                          <w:r>
                            <w:rPr>
                              <w:rFonts w:eastAsia="Calibri"/>
                              <w:color w:val="000000"/>
                              <w:szCs w:val="24"/>
                            </w:rPr>
                            <w:t xml:space="preserve"> </w:t>
                          </w:r>
                        </w:p>
                      </w:sdtContent>
                    </w:sdt>
                    <w:sdt>
                      <w:sdtPr>
                        <w:alias w:val="32 pr. 12.6.4 pp."/>
                        <w:tag w:val="part_04ae32bde2c24c60b5a66beaf91898f3"/>
                        <w:lock w:val="sdtLocked"/>
                        <w:richText/>
                      </w:sdtPr>
                      <w:sdtContent>
                        <w:p>
                          <w:pPr>
                            <w:ind w:firstLine="720"/>
                            <w:jc w:val="both"/>
                            <w:rPr>
                              <w:rFonts w:eastAsia="Calibri"/>
                              <w:color w:val="000000"/>
                              <w:szCs w:val="24"/>
                            </w:rPr>
                          </w:pPr>
                          <w:sdt>
                            <w:sdtPr>
                              <w:alias w:val="Numeris"/>
                              <w:tag w:val="nr_04ae32bde2c24c60b5a66beaf91898f3"/>
                              <w:lock w:val="sdtLocked"/>
                              <w:richText/>
                            </w:sdtPr>
                            <w:sdtContent>
                              <w:r>
                                <w:rPr>
                                  <w:rFonts w:eastAsia="Calibri"/>
                                  <w:color w:val="000000"/>
                                  <w:szCs w:val="24"/>
                                </w:rPr>
                                <w:t>12.6.4</w:t>
                              </w:r>
                            </w:sdtContent>
                          </w:sdt>
                          <w:r>
                            <w:rPr>
                              <w:rFonts w:eastAsia="Calibri"/>
                              <w:color w:val="000000"/>
                              <w:szCs w:val="24"/>
                            </w:rPr>
                            <w:t>.</w:t>
                            <w:tab/>
                            <w:t xml:space="preserve">Susipažįstama, </w:t>
                          </w:r>
                          <w:r>
                            <w:rPr>
                              <w:rFonts w:eastAsia="Calibri"/>
                              <w:szCs w:val="24"/>
                            </w:rPr>
                            <w:t>kaip miškingieji kraštovaizdžiai išplitę Lietuvoje, kaip keičiasi gamtinis ir kultūrinis kraštovaizdis. Nagrinėjama pasirinkta Lietuvos saugoma teritorija ir galimas jos panaudojimas rekreacijai bei turizmui. Aiškinamasi, kaip žmonės keičia aplinką ir kodėl svarbu ją tausoti.</w:t>
                          </w:r>
                        </w:p>
                      </w:sdtContent>
                    </w:sdt>
                  </w:sdtContent>
                </w:sdt>
                <w:sdt>
                  <w:sdtPr>
                    <w:alias w:val="32 pr. 12.7 pp."/>
                    <w:tag w:val="part_3843a78287de49529cd649084dc21747"/>
                    <w:lock w:val="sdtLocked"/>
                    <w:richText/>
                  </w:sdtPr>
                  <w:sdtContent>
                    <w:p>
                      <w:pPr>
                        <w:ind w:firstLine="720"/>
                        <w:jc w:val="both"/>
                        <w:rPr>
                          <w:rFonts w:eastAsia="Calibri"/>
                          <w:szCs w:val="24"/>
                        </w:rPr>
                      </w:pPr>
                      <w:sdt>
                        <w:sdtPr>
                          <w:alias w:val="Numeris"/>
                          <w:tag w:val="nr_3843a78287de49529cd649084dc21747"/>
                          <w:lock w:val="sdtLocked"/>
                          <w:richText/>
                        </w:sdtPr>
                        <w:sdtContent>
                          <w:r>
                            <w:rPr>
                              <w:rFonts w:eastAsia="Calibri"/>
                              <w:szCs w:val="24"/>
                            </w:rPr>
                            <w:t>12.7</w:t>
                          </w:r>
                        </w:sdtContent>
                      </w:sdt>
                      <w:r>
                        <w:rPr>
                          <w:rFonts w:eastAsia="Calibri"/>
                          <w:szCs w:val="24"/>
                        </w:rPr>
                        <w:t>.</w:t>
                        <w:tab/>
                        <w:t>Kaimas ir miestas.</w:t>
                      </w:r>
                    </w:p>
                    <w:sdt>
                      <w:sdtPr>
                        <w:alias w:val="32 pr. 12.7.1 pp."/>
                        <w:tag w:val="part_b3e6c365e75341109b8353bc52c7129b"/>
                        <w:lock w:val="sdtLocked"/>
                        <w:richText/>
                      </w:sdtPr>
                      <w:sdtContent>
                        <w:p>
                          <w:pPr>
                            <w:ind w:firstLine="720"/>
                            <w:jc w:val="both"/>
                            <w:rPr>
                              <w:rFonts w:eastAsia="Calibri"/>
                              <w:color w:val="000000"/>
                              <w:szCs w:val="24"/>
                            </w:rPr>
                          </w:pPr>
                          <w:sdt>
                            <w:sdtPr>
                              <w:alias w:val="Numeris"/>
                              <w:tag w:val="nr_b3e6c365e75341109b8353bc52c7129b"/>
                              <w:lock w:val="sdtLocked"/>
                              <w:richText/>
                            </w:sdtPr>
                            <w:sdtContent>
                              <w:r>
                                <w:rPr>
                                  <w:rFonts w:eastAsia="Calibri"/>
                                  <w:color w:val="000000"/>
                                  <w:szCs w:val="24"/>
                                </w:rPr>
                                <w:t>12.7.1</w:t>
                              </w:r>
                            </w:sdtContent>
                          </w:sdt>
                          <w:r>
                            <w:rPr>
                              <w:rFonts w:eastAsia="Calibri"/>
                              <w:color w:val="000000"/>
                              <w:szCs w:val="24"/>
                            </w:rPr>
                            <w:t>.</w:t>
                            <w:tab/>
                            <w:t xml:space="preserve">Nusakomi </w:t>
                          </w:r>
                          <w:r>
                            <w:rPr>
                              <w:rFonts w:eastAsia="Calibri"/>
                              <w:szCs w:val="24"/>
                            </w:rPr>
                            <w:t>miesto ir kaimo skirtumai, aiškinamasi, kaip didieji miestai pasiskirstę Lietuvoje. Aiškinami gyvenimo būdo mieste ir kaimiškoje aplinkoje ypatumai. Vertinama kaimuose ir miestuose gyvenančių žmonių abipusė priklausomybė.</w:t>
                          </w:r>
                        </w:p>
                      </w:sdtContent>
                    </w:sdt>
                    <w:sdt>
                      <w:sdtPr>
                        <w:alias w:val="32 pr. 12.7.2 pp."/>
                        <w:tag w:val="part_a39458c9d14140f68111f7a86a7a18be"/>
                        <w:lock w:val="sdtLocked"/>
                        <w:richText/>
                      </w:sdtPr>
                      <w:sdtContent>
                        <w:p>
                          <w:pPr>
                            <w:ind w:firstLine="720"/>
                            <w:jc w:val="both"/>
                            <w:rPr>
                              <w:rFonts w:eastAsia="Calibri"/>
                              <w:color w:val="000000"/>
                              <w:szCs w:val="24"/>
                            </w:rPr>
                          </w:pPr>
                          <w:sdt>
                            <w:sdtPr>
                              <w:alias w:val="Numeris"/>
                              <w:tag w:val="nr_a39458c9d14140f68111f7a86a7a18be"/>
                              <w:lock w:val="sdtLocked"/>
                              <w:richText/>
                            </w:sdtPr>
                            <w:sdtContent>
                              <w:r>
                                <w:rPr>
                                  <w:rFonts w:eastAsia="Calibri"/>
                                  <w:color w:val="000000"/>
                                  <w:szCs w:val="24"/>
                                </w:rPr>
                                <w:t>12.7.2</w:t>
                              </w:r>
                            </w:sdtContent>
                          </w:sdt>
                          <w:r>
                            <w:rPr>
                              <w:rFonts w:eastAsia="Calibri"/>
                              <w:color w:val="000000"/>
                              <w:szCs w:val="24"/>
                            </w:rPr>
                            <w:t>.</w:t>
                            <w:tab/>
                            <w:t xml:space="preserve">Nagrinėjama </w:t>
                          </w:r>
                          <w:r>
                            <w:rPr>
                              <w:rFonts w:eastAsia="Calibri"/>
                              <w:szCs w:val="24"/>
                            </w:rPr>
                            <w:t>Lietuvoje vykstanti miestų ir kaimiškų vietovių kaita, įvardijamos miestų ir kaimiškų vietovių problemos, akcentuojami su transportu susiję iššūkiai ir galimi sprendimai. Susipažįstama su didelio miesto teritorijų funkcijomis ir jų ypatumais.</w:t>
                          </w:r>
                        </w:p>
                      </w:sdtContent>
                    </w:sdt>
                  </w:sdtContent>
                </w:sdt>
                <w:sdt>
                  <w:sdtPr>
                    <w:alias w:val="32 pr. 12.8 pp."/>
                    <w:tag w:val="part_30b2aa83690a4aba9115d0b68155c347"/>
                    <w:lock w:val="sdtLocked"/>
                    <w:richText/>
                  </w:sdtPr>
                  <w:sdtContent>
                    <w:p>
                      <w:pPr>
                        <w:ind w:firstLine="720"/>
                        <w:jc w:val="both"/>
                        <w:rPr>
                          <w:rFonts w:eastAsia="Calibri"/>
                          <w:szCs w:val="24"/>
                        </w:rPr>
                      </w:pPr>
                      <w:sdt>
                        <w:sdtPr>
                          <w:alias w:val="Numeris"/>
                          <w:tag w:val="nr_30b2aa83690a4aba9115d0b68155c347"/>
                          <w:lock w:val="sdtLocked"/>
                          <w:richText/>
                        </w:sdtPr>
                        <w:sdtContent>
                          <w:r>
                            <w:rPr>
                              <w:rFonts w:eastAsia="Calibri"/>
                              <w:szCs w:val="24"/>
                            </w:rPr>
                            <w:t>12.8</w:t>
                          </w:r>
                        </w:sdtContent>
                      </w:sdt>
                      <w:r>
                        <w:rPr>
                          <w:rFonts w:eastAsia="Calibri"/>
                          <w:szCs w:val="24"/>
                        </w:rPr>
                        <w:t>.</w:t>
                        <w:tab/>
                        <w:t xml:space="preserve">Žmonių ūkinė veikla. </w:t>
                      </w:r>
                    </w:p>
                    <w:sdt>
                      <w:sdtPr>
                        <w:alias w:val="32 pr. 12.8.1 pp."/>
                        <w:tag w:val="part_9ae494c0f1074d598ebd18d67eade2b4"/>
                        <w:lock w:val="sdtLocked"/>
                        <w:richText/>
                      </w:sdtPr>
                      <w:sdtContent>
                        <w:p>
                          <w:pPr>
                            <w:ind w:firstLine="720"/>
                            <w:jc w:val="both"/>
                            <w:rPr>
                              <w:rFonts w:eastAsia="Calibri"/>
                              <w:color w:val="000000"/>
                              <w:szCs w:val="24"/>
                            </w:rPr>
                          </w:pPr>
                          <w:sdt>
                            <w:sdtPr>
                              <w:alias w:val="Numeris"/>
                              <w:tag w:val="nr_9ae494c0f1074d598ebd18d67eade2b4"/>
                              <w:lock w:val="sdtLocked"/>
                              <w:richText/>
                            </w:sdtPr>
                            <w:sdtContent>
                              <w:r>
                                <w:rPr>
                                  <w:rFonts w:eastAsia="Calibri"/>
                                  <w:color w:val="000000"/>
                                  <w:szCs w:val="24"/>
                                </w:rPr>
                                <w:t>12.8.1</w:t>
                              </w:r>
                            </w:sdtContent>
                          </w:sdt>
                          <w:r>
                            <w:rPr>
                              <w:rFonts w:eastAsia="Calibri"/>
                              <w:color w:val="000000"/>
                              <w:szCs w:val="24"/>
                            </w:rPr>
                            <w:t>.</w:t>
                            <w:tab/>
                            <w:t xml:space="preserve">Aiškinamasi, </w:t>
                          </w:r>
                          <w:r>
                            <w:rPr>
                              <w:rFonts w:eastAsia="Calibri"/>
                              <w:szCs w:val="24"/>
                            </w:rPr>
                            <w:t>su ekonomikos sektoriais ir juos sudarančiomis veiklomis: žemės ūkiu, pramone ir paslaugomis. Nagrinėjami konkretūs pavyzdžiai ir gilinamasi, kas yra gyvulininkystė, žemdirbystė ir kokia yra šių veiklų produkcija, aiškinamas vis plačiau naudojamų technologijų žemės ūkyje poreikis. Nagrinėjami svarbiausi veiksniai, nuo kurių priklauso žemės ūkio plėtra. Apmąstomi ir analizuojami savi valgymo įpročiai. Aiškinamasi, kuo ypatingas ekologinis žemės ūkis.</w:t>
                          </w:r>
                        </w:p>
                      </w:sdtContent>
                    </w:sdt>
                    <w:sdt>
                      <w:sdtPr>
                        <w:alias w:val="32 pr. 12.8.2 pp."/>
                        <w:tag w:val="part_0c34b673c0224c03ae5a096ffe1fb72b"/>
                        <w:lock w:val="sdtLocked"/>
                        <w:richText/>
                      </w:sdtPr>
                      <w:sdtContent>
                        <w:p>
                          <w:pPr>
                            <w:ind w:firstLine="720"/>
                            <w:jc w:val="both"/>
                            <w:rPr>
                              <w:rFonts w:eastAsia="Calibri"/>
                              <w:color w:val="000000"/>
                              <w:szCs w:val="24"/>
                            </w:rPr>
                          </w:pPr>
                          <w:sdt>
                            <w:sdtPr>
                              <w:alias w:val="Numeris"/>
                              <w:tag w:val="nr_0c34b673c0224c03ae5a096ffe1fb72b"/>
                              <w:lock w:val="sdtLocked"/>
                              <w:richText/>
                            </w:sdtPr>
                            <w:sdtContent>
                              <w:r>
                                <w:rPr>
                                  <w:rFonts w:eastAsia="Calibri"/>
                                  <w:color w:val="000000"/>
                                  <w:szCs w:val="24"/>
                                </w:rPr>
                                <w:t>12.8.2</w:t>
                              </w:r>
                            </w:sdtContent>
                          </w:sdt>
                          <w:r>
                            <w:rPr>
                              <w:rFonts w:eastAsia="Calibri"/>
                              <w:color w:val="000000"/>
                              <w:szCs w:val="24"/>
                            </w:rPr>
                            <w:t>.</w:t>
                            <w:tab/>
                            <w:t xml:space="preserve">Remiamasi </w:t>
                          </w:r>
                          <w:r>
                            <w:rPr>
                              <w:rFonts w:eastAsia="Calibri"/>
                              <w:szCs w:val="24"/>
                            </w:rPr>
                            <w:t>pasirinktais pavyzdžiais ir aiškinamasi, kaip gamtos ištekliai ir žaliavos virsta pramonės gaminiais, nagrinėjama antrinių žaliavų panaudojimo svarba. Apibūdinami prekybos sektoriuje vykstantys pokyčiai, atsirandantys dėl pirkėjų elgsenos. Aiškinamasi, kaip šalys prekiauja tarpusavyje žemės ūkio ir pramonės produkcija, kokią reikšmę atlieka transportas.</w:t>
                          </w:r>
                        </w:p>
                      </w:sdtContent>
                    </w:sdt>
                  </w:sdtContent>
                </w:sdt>
              </w:sdtContent>
            </w:sdt>
            <w:sdt>
              <w:sdtPr>
                <w:alias w:val="32 pr. 13 p."/>
                <w:tag w:val="part_997dc1445dc84eca9d0a5496f1ac7b5b"/>
                <w:lock w:val="sdtLocked"/>
                <w:richText/>
              </w:sdtPr>
              <w:sdtContent>
                <w:p>
                  <w:pPr>
                    <w:ind w:firstLine="720"/>
                    <w:jc w:val="both"/>
                    <w:rPr>
                      <w:rFonts w:eastAsia="Calibri"/>
                      <w:color w:val="000000"/>
                      <w:szCs w:val="24"/>
                    </w:rPr>
                  </w:pPr>
                  <w:sdt>
                    <w:sdtPr>
                      <w:alias w:val="Numeris"/>
                      <w:tag w:val="nr_997dc1445dc84eca9d0a5496f1ac7b5b"/>
                      <w:lock w:val="sdtLocked"/>
                      <w:richText/>
                    </w:sdtPr>
                    <w:sdtContent>
                      <w:r>
                        <w:rPr>
                          <w:rFonts w:eastAsia="Calibri"/>
                          <w:szCs w:val="24"/>
                        </w:rPr>
                        <w:t>13</w:t>
                      </w:r>
                    </w:sdtContent>
                  </w:sdt>
                  <w:r>
                    <w:rPr>
                      <w:rFonts w:eastAsia="Calibri"/>
                      <w:szCs w:val="24"/>
                    </w:rPr>
                    <w:t>.</w:t>
                    <w:tab/>
                  </w:r>
                  <w:r>
                    <w:rPr>
                      <w:rFonts w:eastAsia="Calibri"/>
                      <w:szCs w:val="26"/>
                    </w:rPr>
                    <w:t>Mokymo(si) turinys. 7 klasė</w:t>
                  </w:r>
                  <w:r>
                    <w:rPr>
                      <w:rFonts w:eastAsia="Calibri"/>
                      <w:color w:val="000000"/>
                      <w:szCs w:val="24"/>
                    </w:rPr>
                    <w:t>:</w:t>
                  </w:r>
                </w:p>
                <w:sdt>
                  <w:sdtPr>
                    <w:alias w:val="32 pr. 13.1 pp."/>
                    <w:tag w:val="part_8fa8d3ebbbc441b499131add4116cd8c"/>
                    <w:lock w:val="sdtLocked"/>
                    <w:richText/>
                  </w:sdtPr>
                  <w:sdtContent>
                    <w:p>
                      <w:pPr>
                        <w:ind w:firstLine="720"/>
                        <w:jc w:val="both"/>
                        <w:rPr>
                          <w:rFonts w:eastAsia="Calibri"/>
                          <w:szCs w:val="24"/>
                        </w:rPr>
                      </w:pPr>
                      <w:sdt>
                        <w:sdtPr>
                          <w:alias w:val="Numeris"/>
                          <w:tag w:val="nr_8fa8d3ebbbc441b499131add4116cd8c"/>
                          <w:lock w:val="sdtLocked"/>
                          <w:richText/>
                        </w:sdtPr>
                        <w:sdtContent>
                          <w:r>
                            <w:rPr>
                              <w:rFonts w:eastAsia="Calibri"/>
                              <w:szCs w:val="24"/>
                            </w:rPr>
                            <w:t>13.1</w:t>
                          </w:r>
                        </w:sdtContent>
                      </w:sdt>
                      <w:r>
                        <w:rPr>
                          <w:rFonts w:eastAsia="Calibri"/>
                          <w:szCs w:val="24"/>
                        </w:rPr>
                        <w:t>.</w:t>
                        <w:tab/>
                        <w:t xml:space="preserve">Orientavimasis erdvėje. </w:t>
                      </w:r>
                    </w:p>
                    <w:sdt>
                      <w:sdtPr>
                        <w:alias w:val="32 pr. 13.1.1 pp."/>
                        <w:tag w:val="part_071ca9c4d99f40549880fa3fd0aa50c8"/>
                        <w:lock w:val="sdtLocked"/>
                        <w:richText/>
                      </w:sdtPr>
                      <w:sdtContent>
                        <w:p>
                          <w:pPr>
                            <w:ind w:firstLine="720"/>
                            <w:jc w:val="both"/>
                            <w:rPr>
                              <w:rFonts w:eastAsia="Calibri"/>
                              <w:color w:val="000000"/>
                              <w:szCs w:val="24"/>
                            </w:rPr>
                          </w:pPr>
                          <w:sdt>
                            <w:sdtPr>
                              <w:alias w:val="Numeris"/>
                              <w:tag w:val="nr_071ca9c4d99f40549880fa3fd0aa50c8"/>
                              <w:lock w:val="sdtLocked"/>
                              <w:richText/>
                            </w:sdtPr>
                            <w:sdtContent>
                              <w:r>
                                <w:rPr>
                                  <w:rFonts w:eastAsia="Calibri"/>
                                  <w:color w:val="000000"/>
                                  <w:szCs w:val="24"/>
                                </w:rPr>
                                <w:t>13.1.1</w:t>
                              </w:r>
                            </w:sdtContent>
                          </w:sdt>
                          <w:r>
                            <w:rPr>
                              <w:rFonts w:eastAsia="Calibri"/>
                              <w:color w:val="000000"/>
                              <w:szCs w:val="24"/>
                            </w:rPr>
                            <w:t>.</w:t>
                            <w:tab/>
                            <w:t xml:space="preserve">Nagrinėjama </w:t>
                          </w:r>
                          <w:r>
                            <w:rPr>
                              <w:rFonts w:eastAsia="Calibri"/>
                              <w:szCs w:val="24"/>
                            </w:rPr>
                            <w:t>geografinių atradimų reikšmė pasaulio pažinimo raidai. Naudojami ir praktiškai taikomi skaitmeniniai žemėlapiai. Nustatomos objektų geografinės koordinatės, pagal jas objektai randami žemėlapiuose. Mokomasi naudotis laiko juostų žemėlapiu, apskaičiuoti laiko skirtumus tarp skirtingų pasaulio vietų.</w:t>
                          </w:r>
                        </w:p>
                      </w:sdtContent>
                    </w:sdt>
                  </w:sdtContent>
                </w:sdt>
                <w:sdt>
                  <w:sdtPr>
                    <w:alias w:val="32 pr. 13.2 pp."/>
                    <w:tag w:val="part_88741629fa064e1abbad6152f6a867f3"/>
                    <w:lock w:val="sdtLocked"/>
                    <w:richText/>
                  </w:sdtPr>
                  <w:sdtContent>
                    <w:p>
                      <w:pPr>
                        <w:ind w:firstLine="720"/>
                        <w:jc w:val="both"/>
                        <w:rPr>
                          <w:rFonts w:eastAsia="Calibri"/>
                          <w:szCs w:val="24"/>
                        </w:rPr>
                      </w:pPr>
                      <w:sdt>
                        <w:sdtPr>
                          <w:alias w:val="Numeris"/>
                          <w:tag w:val="nr_88741629fa064e1abbad6152f6a867f3"/>
                          <w:lock w:val="sdtLocked"/>
                          <w:richText/>
                        </w:sdtPr>
                        <w:sdtContent>
                          <w:r>
                            <w:rPr>
                              <w:rFonts w:eastAsia="Calibri"/>
                              <w:szCs w:val="24"/>
                            </w:rPr>
                            <w:t>13.2</w:t>
                          </w:r>
                        </w:sdtContent>
                      </w:sdt>
                      <w:r>
                        <w:rPr>
                          <w:rFonts w:eastAsia="Calibri"/>
                          <w:szCs w:val="24"/>
                        </w:rPr>
                        <w:t>.</w:t>
                        <w:tab/>
                        <w:t xml:space="preserve">Europos politinis žemėlapis ir gyventojai. </w:t>
                      </w:r>
                    </w:p>
                    <w:sdt>
                      <w:sdtPr>
                        <w:alias w:val="32 pr. 13.2.1 pp."/>
                        <w:tag w:val="part_838890740eb241fda51c74054c725f9e"/>
                        <w:lock w:val="sdtLocked"/>
                        <w:richText/>
                      </w:sdtPr>
                      <w:sdtContent>
                        <w:p>
                          <w:pPr>
                            <w:ind w:firstLine="720"/>
                            <w:jc w:val="both"/>
                            <w:rPr>
                              <w:rFonts w:eastAsia="Calibri"/>
                              <w:color w:val="000000"/>
                              <w:szCs w:val="24"/>
                            </w:rPr>
                          </w:pPr>
                          <w:sdt>
                            <w:sdtPr>
                              <w:alias w:val="Numeris"/>
                              <w:tag w:val="nr_838890740eb241fda51c74054c725f9e"/>
                              <w:lock w:val="sdtLocked"/>
                              <w:richText/>
                            </w:sdtPr>
                            <w:sdtContent>
                              <w:r>
                                <w:rPr>
                                  <w:rFonts w:eastAsia="Calibri"/>
                                  <w:color w:val="000000"/>
                                  <w:szCs w:val="24"/>
                                </w:rPr>
                                <w:t>13.2.1</w:t>
                              </w:r>
                            </w:sdtContent>
                          </w:sdt>
                          <w:r>
                            <w:rPr>
                              <w:rFonts w:eastAsia="Calibri"/>
                              <w:color w:val="000000"/>
                              <w:szCs w:val="24"/>
                            </w:rPr>
                            <w:t>.</w:t>
                            <w:tab/>
                            <w:t xml:space="preserve">Aiškinamasi, </w:t>
                          </w:r>
                          <w:r>
                            <w:rPr>
                              <w:rFonts w:eastAsia="Calibri"/>
                              <w:szCs w:val="24"/>
                            </w:rPr>
                            <w:t>kas yra europinė kultūra, nagrinėjami jos pavyzdžiai. Apibūdinama Europos geografinė padėtis, nusakomos Europos ribos, susipažįstama su Europos šalių užjūrio teritorijomis, įvairiuose kontekstuose orientuojamasi Europos politiniame žemėlapyje. Analizuojamas Europoje gyvenančių tautų, kalbų ir religijų paplitimas. Susipažįstama su Europos gyventojų tankiu. Aiškinamasi Europos Sąjungos reikšmė Lietuvai ir valstybėms narėms.</w:t>
                          </w:r>
                          <w:r>
                            <w:rPr>
                              <w:rFonts w:eastAsia="Calibri"/>
                              <w:color w:val="000000"/>
                              <w:szCs w:val="24"/>
                            </w:rPr>
                            <w:t xml:space="preserve"> </w:t>
                          </w:r>
                        </w:p>
                      </w:sdtContent>
                    </w:sdt>
                  </w:sdtContent>
                </w:sdt>
                <w:sdt>
                  <w:sdtPr>
                    <w:alias w:val="32 pr. 13.3 pp."/>
                    <w:tag w:val="part_06131d9baae9437caf9de8506f25855d"/>
                    <w:lock w:val="sdtLocked"/>
                    <w:richText/>
                  </w:sdtPr>
                  <w:sdtContent>
                    <w:p>
                      <w:pPr>
                        <w:ind w:firstLine="720"/>
                        <w:jc w:val="both"/>
                        <w:rPr>
                          <w:rFonts w:eastAsia="Calibri"/>
                          <w:szCs w:val="24"/>
                        </w:rPr>
                      </w:pPr>
                      <w:sdt>
                        <w:sdtPr>
                          <w:alias w:val="Numeris"/>
                          <w:tag w:val="nr_06131d9baae9437caf9de8506f25855d"/>
                          <w:lock w:val="sdtLocked"/>
                          <w:richText/>
                        </w:sdtPr>
                        <w:sdtContent>
                          <w:r>
                            <w:rPr>
                              <w:rFonts w:eastAsia="Calibri"/>
                              <w:szCs w:val="24"/>
                            </w:rPr>
                            <w:t>13.3</w:t>
                          </w:r>
                        </w:sdtContent>
                      </w:sdt>
                      <w:r>
                        <w:rPr>
                          <w:rFonts w:eastAsia="Calibri"/>
                          <w:szCs w:val="24"/>
                        </w:rPr>
                        <w:t>.</w:t>
                        <w:tab/>
                        <w:t xml:space="preserve">Europos gamtos ypatumai. </w:t>
                      </w:r>
                    </w:p>
                    <w:sdt>
                      <w:sdtPr>
                        <w:alias w:val="32 pr. 13.3.1 pp."/>
                        <w:tag w:val="part_e834d19c9f034287b59a76bf856bdd32"/>
                        <w:lock w:val="sdtLocked"/>
                        <w:richText/>
                      </w:sdtPr>
                      <w:sdtContent>
                        <w:p>
                          <w:pPr>
                            <w:ind w:firstLine="720"/>
                            <w:jc w:val="both"/>
                            <w:rPr>
                              <w:rFonts w:eastAsia="Calibri"/>
                              <w:szCs w:val="24"/>
                            </w:rPr>
                          </w:pPr>
                          <w:sdt>
                            <w:sdtPr>
                              <w:alias w:val="Numeris"/>
                              <w:tag w:val="nr_e834d19c9f034287b59a76bf856bdd32"/>
                              <w:lock w:val="sdtLocked"/>
                              <w:richText/>
                            </w:sdtPr>
                            <w:sdtContent>
                              <w:r>
                                <w:rPr>
                                  <w:rFonts w:eastAsia="Calibri"/>
                                  <w:szCs w:val="24"/>
                                </w:rPr>
                                <w:t>13.3.1</w:t>
                              </w:r>
                            </w:sdtContent>
                          </w:sdt>
                          <w:r>
                            <w:rPr>
                              <w:rFonts w:eastAsia="Calibri"/>
                              <w:szCs w:val="24"/>
                            </w:rPr>
                            <w:t>.</w:t>
                            <w:tab/>
                            <w:t>Susipažįstama ir tyrinėjama Europos gamtinės aplinkos įvairovė. Nagrinėjami pasirenkami krantų tipai. Analizuojami veiksniai, suformavę dabartinę Europos gamtinę aplinką.</w:t>
                          </w:r>
                        </w:p>
                      </w:sdtContent>
                    </w:sdt>
                    <w:sdt>
                      <w:sdtPr>
                        <w:alias w:val="32 pr. 13.3.2 pp."/>
                        <w:tag w:val="part_19d6ce7bb73f43e296274c3c844f4742"/>
                        <w:lock w:val="sdtLocked"/>
                        <w:richText/>
                      </w:sdtPr>
                      <w:sdtContent>
                        <w:p>
                          <w:pPr>
                            <w:ind w:firstLine="720"/>
                            <w:jc w:val="both"/>
                            <w:rPr>
                              <w:rFonts w:eastAsia="Calibri"/>
                              <w:szCs w:val="24"/>
                            </w:rPr>
                          </w:pPr>
                          <w:sdt>
                            <w:sdtPr>
                              <w:alias w:val="Numeris"/>
                              <w:tag w:val="nr_19d6ce7bb73f43e296274c3c844f4742"/>
                              <w:lock w:val="sdtLocked"/>
                              <w:richText/>
                            </w:sdtPr>
                            <w:sdtContent>
                              <w:r>
                                <w:rPr>
                                  <w:rFonts w:eastAsia="Calibri"/>
                                  <w:szCs w:val="24"/>
                                </w:rPr>
                                <w:t>13.3.2</w:t>
                              </w:r>
                            </w:sdtContent>
                          </w:sdt>
                          <w:r>
                            <w:rPr>
                              <w:rFonts w:eastAsia="Calibri"/>
                              <w:szCs w:val="24"/>
                            </w:rPr>
                            <w:t>.</w:t>
                            <w:tab/>
                            <w:t>Susipažįstama su klimatą lemiančiais veiksniais, nuo kurių priklauso Europos klimatas. Nagrinėjami klimato žemėlapiai, lyginamos skirtingų vietovių klimatogramos ir nagrinėjami veiksniai, lemiantys Europoje skiriamų klimato juostų, klimato tipų bei geografinių zonų išsidėstymą ir ypatumus. Nagrinėjama klimatą formuojančių veiksnių įtaka Lietuvos orams ir klimatui. Susipažįsta su klimato kaitos padariniais Europoje.</w:t>
                          </w:r>
                        </w:p>
                      </w:sdtContent>
                    </w:sdt>
                    <w:sdt>
                      <w:sdtPr>
                        <w:alias w:val="32 pr. 13.3.3 pp."/>
                        <w:tag w:val="part_7bd06e3b66d34869a2c7cad00cc2663a"/>
                        <w:lock w:val="sdtLocked"/>
                        <w:richText/>
                      </w:sdtPr>
                      <w:sdtContent>
                        <w:p>
                          <w:pPr>
                            <w:ind w:firstLine="720"/>
                            <w:jc w:val="both"/>
                            <w:rPr>
                              <w:rFonts w:eastAsia="Calibri"/>
                              <w:szCs w:val="24"/>
                            </w:rPr>
                          </w:pPr>
                          <w:sdt>
                            <w:sdtPr>
                              <w:alias w:val="Numeris"/>
                              <w:tag w:val="nr_7bd06e3b66d34869a2c7cad00cc2663a"/>
                              <w:lock w:val="sdtLocked"/>
                              <w:richText/>
                            </w:sdtPr>
                            <w:sdtContent>
                              <w:r>
                                <w:rPr>
                                  <w:rFonts w:eastAsia="Calibri"/>
                                  <w:szCs w:val="24"/>
                                </w:rPr>
                                <w:t>13.3.3</w:t>
                              </w:r>
                            </w:sdtContent>
                          </w:sdt>
                          <w:r>
                            <w:rPr>
                              <w:rFonts w:eastAsia="Calibri"/>
                              <w:szCs w:val="24"/>
                            </w:rPr>
                            <w:t>.</w:t>
                            <w:tab/>
                            <w:t>Susipažįstama su Baltijos jūros baseino gamtos ypatumais, nagrinėjama ir vertinama šios jūros reikšmė ir ūkinis panaudojimas.</w:t>
                          </w:r>
                        </w:p>
                      </w:sdtContent>
                    </w:sdt>
                    <w:sdt>
                      <w:sdtPr>
                        <w:alias w:val="32 pr. 13.3.4 pp."/>
                        <w:tag w:val="part_c807d59678a149ea8560f6833ee5296a"/>
                        <w:lock w:val="sdtLocked"/>
                        <w:richText/>
                      </w:sdtPr>
                      <w:sdtContent>
                        <w:p>
                          <w:pPr>
                            <w:ind w:firstLine="720"/>
                            <w:jc w:val="both"/>
                            <w:rPr>
                              <w:rFonts w:eastAsia="Calibri"/>
                              <w:szCs w:val="24"/>
                            </w:rPr>
                          </w:pPr>
                          <w:sdt>
                            <w:sdtPr>
                              <w:alias w:val="Numeris"/>
                              <w:tag w:val="nr_c807d59678a149ea8560f6833ee5296a"/>
                              <w:lock w:val="sdtLocked"/>
                              <w:richText/>
                            </w:sdtPr>
                            <w:sdtContent>
                              <w:r>
                                <w:rPr>
                                  <w:rFonts w:eastAsia="Calibri"/>
                                  <w:szCs w:val="24"/>
                                </w:rPr>
                                <w:t>13.3.4</w:t>
                              </w:r>
                            </w:sdtContent>
                          </w:sdt>
                          <w:r>
                            <w:rPr>
                              <w:rFonts w:eastAsia="Calibri"/>
                              <w:szCs w:val="24"/>
                            </w:rPr>
                            <w:t>.</w:t>
                            <w:tab/>
                            <w:t>Mokomasi atpažinti ir lyginti skirtingus Europos geografinių zonų kraštovaizdžius, ieškoma priežasties ir pasekmės ryšių skirtingose Europos regionų vietose.</w:t>
                          </w:r>
                        </w:p>
                      </w:sdtContent>
                    </w:sdt>
                  </w:sdtContent>
                </w:sdt>
                <w:sdt>
                  <w:sdtPr>
                    <w:alias w:val="32 pr. 13.4 pp."/>
                    <w:tag w:val="part_908e741c95394606bf3c44e28237c052"/>
                    <w:lock w:val="sdtLocked"/>
                    <w:richText/>
                  </w:sdtPr>
                  <w:sdtContent>
                    <w:p>
                      <w:pPr>
                        <w:ind w:firstLine="720"/>
                        <w:jc w:val="both"/>
                        <w:rPr>
                          <w:rFonts w:eastAsia="Calibri"/>
                          <w:szCs w:val="24"/>
                        </w:rPr>
                      </w:pPr>
                      <w:sdt>
                        <w:sdtPr>
                          <w:alias w:val="Numeris"/>
                          <w:tag w:val="nr_908e741c95394606bf3c44e28237c052"/>
                          <w:lock w:val="sdtLocked"/>
                          <w:richText/>
                        </w:sdtPr>
                        <w:sdtContent>
                          <w:r>
                            <w:rPr>
                              <w:rFonts w:eastAsia="Calibri"/>
                              <w:szCs w:val="24"/>
                            </w:rPr>
                            <w:t>13.4</w:t>
                          </w:r>
                        </w:sdtContent>
                      </w:sdt>
                      <w:r>
                        <w:rPr>
                          <w:rFonts w:eastAsia="Calibri"/>
                          <w:szCs w:val="24"/>
                        </w:rPr>
                        <w:t>.</w:t>
                        <w:tab/>
                        <w:t xml:space="preserve">Ekonominės veiklos Europoje. </w:t>
                      </w:r>
                    </w:p>
                    <w:sdt>
                      <w:sdtPr>
                        <w:alias w:val="32 pr. 13.4.1 pp."/>
                        <w:tag w:val="part_83220ed14c34458db2f359d0cd988fd0"/>
                        <w:lock w:val="sdtLocked"/>
                        <w:richText/>
                      </w:sdtPr>
                      <w:sdtContent>
                        <w:p>
                          <w:pPr>
                            <w:ind w:firstLine="720"/>
                            <w:jc w:val="both"/>
                            <w:rPr>
                              <w:rFonts w:eastAsia="Calibri"/>
                              <w:szCs w:val="24"/>
                            </w:rPr>
                          </w:pPr>
                          <w:sdt>
                            <w:sdtPr>
                              <w:alias w:val="Numeris"/>
                              <w:tag w:val="nr_83220ed14c34458db2f359d0cd988fd0"/>
                              <w:lock w:val="sdtLocked"/>
                              <w:richText/>
                            </w:sdtPr>
                            <w:sdtContent>
                              <w:r>
                                <w:rPr>
                                  <w:rFonts w:eastAsia="Calibri"/>
                                  <w:szCs w:val="24"/>
                                </w:rPr>
                                <w:t>13.4.1</w:t>
                              </w:r>
                            </w:sdtContent>
                          </w:sdt>
                          <w:r>
                            <w:rPr>
                              <w:rFonts w:eastAsia="Calibri"/>
                              <w:szCs w:val="24"/>
                            </w:rPr>
                            <w:t>.</w:t>
                            <w:tab/>
                            <w:t>Aiškinamasi, nuo kokių veiksnių priklauso skirtingų ekonominių veiklų plėtra. Lyginami valstybių ekonominiai rodikliai, nurodomi skirtumai ir panašumai, daromos išvados. Remiamasi konkrečiais pavyzdžiais ir nagrinėjamas gamtos bei ekonominių sąlygų tinkamumas žemės ūkiui Europoje plėtoti. Nagrinėjami konkretūs pavyzdžiai ir nagrinėjami pramonės išdėstymo ir plėtojimo ypatumai Europoje.</w:t>
                          </w:r>
                        </w:p>
                      </w:sdtContent>
                    </w:sdt>
                    <w:sdt>
                      <w:sdtPr>
                        <w:alias w:val="32 pr. 13.4.2 pp."/>
                        <w:tag w:val="part_8fb5e09fc4274e0b9bf315fba40186cd"/>
                        <w:lock w:val="sdtLocked"/>
                        <w:richText/>
                      </w:sdtPr>
                      <w:sdtContent>
                        <w:p>
                          <w:pPr>
                            <w:ind w:firstLine="720"/>
                            <w:jc w:val="both"/>
                            <w:rPr>
                              <w:rFonts w:eastAsia="Calibri"/>
                              <w:szCs w:val="24"/>
                            </w:rPr>
                          </w:pPr>
                          <w:sdt>
                            <w:sdtPr>
                              <w:alias w:val="Numeris"/>
                              <w:tag w:val="nr_8fb5e09fc4274e0b9bf315fba40186cd"/>
                              <w:lock w:val="sdtLocked"/>
                              <w:richText/>
                            </w:sdtPr>
                            <w:sdtContent>
                              <w:r>
                                <w:rPr>
                                  <w:rFonts w:eastAsia="Calibri"/>
                                  <w:szCs w:val="24"/>
                                </w:rPr>
                                <w:t>13.4.2</w:t>
                              </w:r>
                            </w:sdtContent>
                          </w:sdt>
                          <w:r>
                            <w:rPr>
                              <w:rFonts w:eastAsia="Calibri"/>
                              <w:szCs w:val="24"/>
                            </w:rPr>
                            <w:t>.</w:t>
                            <w:tab/>
                            <w:t xml:space="preserve">Susipažįstama su Europos susisiekimo keliais ir uostais, lyginamas jų tinklas skirtinguose regionuose, numatoma, kaip transportas galėtų keistis ateityje. Susipažįstama su Europos energijos ištekliais, jų geografiniu pasiskirstymu, vertinamas jų poveikis aplinkos ekologinei situacijai, analizuojama atsinaujinančios energijos būtinybė. </w:t>
                          </w:r>
                        </w:p>
                      </w:sdtContent>
                    </w:sdt>
                    <w:sdt>
                      <w:sdtPr>
                        <w:alias w:val="32 pr. 13.4.3 pp."/>
                        <w:tag w:val="part_49005f2ff411482a98a066fbc119fced"/>
                        <w:lock w:val="sdtLocked"/>
                        <w:richText/>
                      </w:sdtPr>
                      <w:sdtContent>
                        <w:p>
                          <w:pPr>
                            <w:ind w:firstLine="720"/>
                            <w:jc w:val="both"/>
                            <w:rPr>
                              <w:rFonts w:eastAsia="Calibri"/>
                              <w:color w:val="000000"/>
                              <w:szCs w:val="24"/>
                            </w:rPr>
                          </w:pPr>
                          <w:sdt>
                            <w:sdtPr>
                              <w:alias w:val="Numeris"/>
                              <w:tag w:val="nr_49005f2ff411482a98a066fbc119fced"/>
                              <w:lock w:val="sdtLocked"/>
                              <w:richText/>
                            </w:sdtPr>
                            <w:sdtContent>
                              <w:r>
                                <w:rPr>
                                  <w:rFonts w:eastAsia="Calibri"/>
                                  <w:color w:val="000000"/>
                                  <w:szCs w:val="24"/>
                                </w:rPr>
                                <w:t>13.4.3</w:t>
                              </w:r>
                            </w:sdtContent>
                          </w:sdt>
                          <w:r>
                            <w:rPr>
                              <w:rFonts w:eastAsia="Calibri"/>
                              <w:color w:val="000000"/>
                              <w:szCs w:val="24"/>
                            </w:rPr>
                            <w:t>.</w:t>
                            <w:tab/>
                          </w:r>
                          <w:r>
                            <w:rPr>
                              <w:rFonts w:eastAsia="Calibri"/>
                              <w:szCs w:val="24"/>
                            </w:rPr>
                            <w:t>Remiantis konkrečiais pavyzdžiais, nagrinėjamas turizmo sektoriaus plėtojimas Europoje bei prielaidos skirtingų turizmo rūšių plėtrai. Vertinamas teigiamas ir neigiamas turizmo poveikis žmonėms ir aplinkai.</w:t>
                          </w:r>
                        </w:p>
                      </w:sdtContent>
                    </w:sdt>
                  </w:sdtContent>
                </w:sdt>
                <w:sdt>
                  <w:sdtPr>
                    <w:alias w:val="32 pr. 13.5 pp."/>
                    <w:tag w:val="part_9ed755211ed947df8fd7e458e44da0db"/>
                    <w:lock w:val="sdtLocked"/>
                    <w:richText/>
                  </w:sdtPr>
                  <w:sdtContent>
                    <w:p>
                      <w:pPr>
                        <w:ind w:firstLine="720"/>
                        <w:jc w:val="both"/>
                        <w:rPr>
                          <w:rFonts w:eastAsia="Calibri"/>
                          <w:szCs w:val="24"/>
                        </w:rPr>
                      </w:pPr>
                      <w:sdt>
                        <w:sdtPr>
                          <w:alias w:val="Numeris"/>
                          <w:tag w:val="nr_9ed755211ed947df8fd7e458e44da0db"/>
                          <w:lock w:val="sdtLocked"/>
                          <w:richText/>
                        </w:sdtPr>
                        <w:sdtContent>
                          <w:r>
                            <w:rPr>
                              <w:rFonts w:eastAsia="Calibri"/>
                              <w:szCs w:val="24"/>
                            </w:rPr>
                            <w:t>13.5</w:t>
                          </w:r>
                        </w:sdtContent>
                      </w:sdt>
                      <w:r>
                        <w:rPr>
                          <w:rFonts w:eastAsia="Calibri"/>
                          <w:szCs w:val="24"/>
                        </w:rPr>
                        <w:t>.</w:t>
                        <w:tab/>
                        <w:t xml:space="preserve">Gamtos jėgos ir jų padariniai. </w:t>
                      </w:r>
                    </w:p>
                    <w:sdt>
                      <w:sdtPr>
                        <w:alias w:val="32 pr. 13.5.1 pp."/>
                        <w:tag w:val="part_753f550e516849849b93838a80a086e5"/>
                        <w:lock w:val="sdtLocked"/>
                        <w:richText/>
                      </w:sdtPr>
                      <w:sdtContent>
                        <w:p>
                          <w:pPr>
                            <w:ind w:firstLine="720"/>
                            <w:jc w:val="both"/>
                            <w:rPr>
                              <w:rFonts w:eastAsia="Calibri"/>
                              <w:color w:val="000000"/>
                              <w:szCs w:val="24"/>
                            </w:rPr>
                          </w:pPr>
                          <w:sdt>
                            <w:sdtPr>
                              <w:alias w:val="Numeris"/>
                              <w:tag w:val="nr_753f550e516849849b93838a80a086e5"/>
                              <w:lock w:val="sdtLocked"/>
                              <w:richText/>
                            </w:sdtPr>
                            <w:sdtContent>
                              <w:r>
                                <w:rPr>
                                  <w:rFonts w:eastAsia="Calibri"/>
                                  <w:color w:val="000000"/>
                                  <w:szCs w:val="24"/>
                                </w:rPr>
                                <w:t>13.5.1</w:t>
                              </w:r>
                            </w:sdtContent>
                          </w:sdt>
                          <w:r>
                            <w:rPr>
                              <w:rFonts w:eastAsia="Calibri"/>
                              <w:color w:val="000000"/>
                              <w:szCs w:val="24"/>
                            </w:rPr>
                            <w:t>.</w:t>
                            <w:tab/>
                            <w:t xml:space="preserve">Nagrinėjama </w:t>
                          </w:r>
                          <w:r>
                            <w:rPr>
                              <w:rFonts w:eastAsia="Calibri"/>
                              <w:szCs w:val="24"/>
                            </w:rPr>
                            <w:t>vidinė Žemės sandara, aiškinamasi, kuo skiriasi žemyninė ir vandenyninė Žemės pluta. Susipažįstama, kaip susidaro nuosėdinės, magminės ir metamorfinės uolienos, pateikiama jų pavyzdžių. Nagrinėjama žemynų dreifo teorija, litosferos plokščių išsidėstymas ir judėjimas, plokščių pakraščiuose vykstantys procesai ir jų padariniai. Aiškinamasi, kodėl ir kur kyla žemės drebėjimai mūsų planetoje, kur vyksta vulkanizmas ir su juo susiję reiškiniai, kaip susidaro cunamio bangos, kur formuojasi raukšliniai kalnai. Nagrinėjami konkretūs pavyzdžiai ir nurodomi vidinių jėgų pasireiškimo neigiami ir teigiami padariniai.</w:t>
                          </w:r>
                        </w:p>
                      </w:sdtContent>
                    </w:sdt>
                    <w:sdt>
                      <w:sdtPr>
                        <w:alias w:val="32 pr. 13.5.2 pp."/>
                        <w:tag w:val="part_7c20a9a44a214d4880e9177f52c1a076"/>
                        <w:lock w:val="sdtLocked"/>
                        <w:richText/>
                      </w:sdtPr>
                      <w:sdtContent>
                        <w:p>
                          <w:pPr>
                            <w:ind w:firstLine="720"/>
                            <w:jc w:val="both"/>
                            <w:rPr>
                              <w:rFonts w:eastAsia="Calibri"/>
                              <w:color w:val="000000"/>
                              <w:szCs w:val="24"/>
                            </w:rPr>
                          </w:pPr>
                          <w:sdt>
                            <w:sdtPr>
                              <w:alias w:val="Numeris"/>
                              <w:tag w:val="nr_7c20a9a44a214d4880e9177f52c1a076"/>
                              <w:lock w:val="sdtLocked"/>
                              <w:richText/>
                            </w:sdtPr>
                            <w:sdtContent>
                              <w:r>
                                <w:rPr>
                                  <w:rFonts w:eastAsia="Calibri"/>
                                  <w:color w:val="000000"/>
                                  <w:szCs w:val="24"/>
                                </w:rPr>
                                <w:t>13.5.2</w:t>
                              </w:r>
                            </w:sdtContent>
                          </w:sdt>
                          <w:r>
                            <w:rPr>
                              <w:rFonts w:eastAsia="Calibri"/>
                              <w:color w:val="000000"/>
                              <w:szCs w:val="24"/>
                            </w:rPr>
                            <w:t>.</w:t>
                            <w:tab/>
                            <w:t xml:space="preserve">Susipažįstama </w:t>
                          </w:r>
                          <w:r>
                            <w:rPr>
                              <w:rFonts w:eastAsia="Calibri"/>
                              <w:szCs w:val="24"/>
                            </w:rPr>
                            <w:t>su upės slėnio dalimis, tyrinėjama, kaip upės formuoja kraštovaizdį. Analizuojami stichinių meteorologinių ir hidrologinių reiškinių pavyzdžiai, nagrinėjamos jų geografinio pasireiškimo teritorijos ir keliamos grėsmės. Nurodomi būdai ir priemonės, kaip prognozuojami pavojingi gamtos reiškiniai, kaip galima nuo jų apsisaugoti arba švelninti galimą poveikį.</w:t>
                          </w:r>
                        </w:p>
                      </w:sdtContent>
                    </w:sdt>
                  </w:sdtContent>
                </w:sdt>
                <w:sdt>
                  <w:sdtPr>
                    <w:alias w:val="32 pr. 13.6 pp."/>
                    <w:tag w:val="part_ebb6e894051748a7aade82ca10ab4f5d"/>
                    <w:lock w:val="sdtLocked"/>
                    <w:richText/>
                  </w:sdtPr>
                  <w:sdtContent>
                    <w:p>
                      <w:pPr>
                        <w:ind w:firstLine="720"/>
                        <w:jc w:val="both"/>
                        <w:rPr>
                          <w:rFonts w:eastAsia="Calibri"/>
                          <w:szCs w:val="24"/>
                        </w:rPr>
                      </w:pPr>
                      <w:sdt>
                        <w:sdtPr>
                          <w:alias w:val="Numeris"/>
                          <w:tag w:val="nr_ebb6e894051748a7aade82ca10ab4f5d"/>
                          <w:lock w:val="sdtLocked"/>
                          <w:richText/>
                        </w:sdtPr>
                        <w:sdtContent>
                          <w:r>
                            <w:rPr>
                              <w:rFonts w:eastAsia="Calibri"/>
                              <w:szCs w:val="24"/>
                            </w:rPr>
                            <w:t>13.6</w:t>
                          </w:r>
                        </w:sdtContent>
                      </w:sdt>
                      <w:r>
                        <w:rPr>
                          <w:rFonts w:eastAsia="Calibri"/>
                          <w:szCs w:val="24"/>
                        </w:rPr>
                        <w:t>.</w:t>
                        <w:tab/>
                        <w:t xml:space="preserve">Valstybių ekonominės galios skirtumai, globalizacija, darnusis vystymasis. </w:t>
                      </w:r>
                    </w:p>
                    <w:sdt>
                      <w:sdtPr>
                        <w:alias w:val="32 pr. 13.6.1 pp."/>
                        <w:tag w:val="part_b0423d1114614085a2ea415caf6d62b0"/>
                        <w:lock w:val="sdtLocked"/>
                        <w:richText/>
                      </w:sdtPr>
                      <w:sdtContent>
                        <w:p>
                          <w:pPr>
                            <w:ind w:firstLine="720"/>
                            <w:jc w:val="both"/>
                            <w:rPr>
                              <w:rFonts w:eastAsia="Calibri"/>
                              <w:color w:val="000000"/>
                              <w:szCs w:val="24"/>
                            </w:rPr>
                          </w:pPr>
                          <w:sdt>
                            <w:sdtPr>
                              <w:alias w:val="Numeris"/>
                              <w:tag w:val="nr_b0423d1114614085a2ea415caf6d62b0"/>
                              <w:lock w:val="sdtLocked"/>
                              <w:richText/>
                            </w:sdtPr>
                            <w:sdtContent>
                              <w:r>
                                <w:rPr>
                                  <w:rFonts w:eastAsia="Calibri"/>
                                  <w:color w:val="000000"/>
                                  <w:szCs w:val="24"/>
                                </w:rPr>
                                <w:t>13.6.1</w:t>
                              </w:r>
                            </w:sdtContent>
                          </w:sdt>
                          <w:r>
                            <w:rPr>
                              <w:rFonts w:eastAsia="Calibri"/>
                              <w:color w:val="000000"/>
                              <w:szCs w:val="24"/>
                            </w:rPr>
                            <w:t>.</w:t>
                            <w:tab/>
                            <w:t xml:space="preserve">Susipažįstama </w:t>
                          </w:r>
                          <w:r>
                            <w:rPr>
                              <w:rFonts w:eastAsia="Calibri"/>
                              <w:szCs w:val="24"/>
                            </w:rPr>
                            <w:t>su svarbiausiais geografijoje naudojamais statistiniais rodikliais. Nagrinėjamos ir vertinamos vaikų gyvenimo sąlygos skirtinguose pasaulio regionuose. Analizuojama moterų vaidmens svarba visuomenės gerovei. Pasirinktų valstybių pavyzdžiu analizuojami ekonominiai ir socialiniai rodikliai, vertinamas šalių gerovės lygis. Aiškinamasi, kokie yra mitybos skirtumai pasaulyje, nurodomos skurdo, migracijų, karų priežastys ir padariniai. Susipažįstama su būdais ir priemonėmis, kurios padeda mažinti gyvenimo lygio netolygumo priežastis ir atskirtį pasaulyje.</w:t>
                          </w:r>
                        </w:p>
                      </w:sdtContent>
                    </w:sdt>
                    <w:sdt>
                      <w:sdtPr>
                        <w:alias w:val="32 pr. 13.6.2 pp."/>
                        <w:tag w:val="part_f2e5a51b23bd47c7a0ab0521126844d5"/>
                        <w:lock w:val="sdtLocked"/>
                        <w:richText/>
                      </w:sdtPr>
                      <w:sdtContent>
                        <w:p>
                          <w:pPr>
                            <w:ind w:firstLine="720"/>
                            <w:jc w:val="both"/>
                            <w:rPr>
                              <w:rFonts w:eastAsia="Calibri"/>
                              <w:color w:val="000000"/>
                              <w:szCs w:val="24"/>
                            </w:rPr>
                          </w:pPr>
                          <w:sdt>
                            <w:sdtPr>
                              <w:alias w:val="Numeris"/>
                              <w:tag w:val="nr_f2e5a51b23bd47c7a0ab0521126844d5"/>
                              <w:lock w:val="sdtLocked"/>
                              <w:richText/>
                            </w:sdtPr>
                            <w:sdtContent>
                              <w:r>
                                <w:rPr>
                                  <w:rFonts w:eastAsia="Calibri"/>
                                  <w:color w:val="000000"/>
                                  <w:szCs w:val="24"/>
                                </w:rPr>
                                <w:t>13.6.2</w:t>
                              </w:r>
                            </w:sdtContent>
                          </w:sdt>
                          <w:r>
                            <w:rPr>
                              <w:rFonts w:eastAsia="Calibri"/>
                              <w:color w:val="000000"/>
                              <w:szCs w:val="24"/>
                            </w:rPr>
                            <w:t>.</w:t>
                            <w:tab/>
                            <w:t xml:space="preserve">Aiškinamasi, </w:t>
                          </w:r>
                          <w:r>
                            <w:rPr>
                              <w:rFonts w:eastAsia="Calibri"/>
                              <w:szCs w:val="24"/>
                            </w:rPr>
                            <w:t>kas yra globalizacija ir nurodomi jos pavyzdžiai iš artimiausios aplinkos. Kasdienio daikto gamybos arba teikiamos paslaugos pavyzdžiu aiškinami globalizacijos procesai. Nagrinėjami tarptautinės prekybos ypatumai, pateikiami ir vertinami nesąžiningos prekybos pavyzdžiai. Nurodomos ir vertinamos globalizacijos teigiamos ir neigiamos pusės. Susipažįstama su pasirinktomis globalinėmis problemomis ir jų poveikiu aplinkai bei žmonėms, analizuojami galimi problemų sprendimo būdai. Aiškinamasi, kas yra darnusis vystymasis ir kodėl jis toks svarbus šiuolaikiniame pasaulyje.</w:t>
                          </w:r>
                        </w:p>
                      </w:sdtContent>
                    </w:sdt>
                  </w:sdtContent>
                </w:sdt>
              </w:sdtContent>
            </w:sdt>
            <w:sdt>
              <w:sdtPr>
                <w:alias w:val="32 pr. 14 p."/>
                <w:tag w:val="part_7c62d11f08f949f29cd51818e50986b7"/>
                <w:lock w:val="sdtLocked"/>
                <w:richText/>
              </w:sdtPr>
              <w:sdtContent>
                <w:p>
                  <w:pPr>
                    <w:ind w:firstLine="720"/>
                    <w:jc w:val="both"/>
                    <w:rPr>
                      <w:rFonts w:eastAsia="Calibri"/>
                      <w:color w:val="000000"/>
                      <w:szCs w:val="24"/>
                    </w:rPr>
                  </w:pPr>
                  <w:sdt>
                    <w:sdtPr>
                      <w:alias w:val="Numeris"/>
                      <w:tag w:val="nr_7c62d11f08f949f29cd51818e50986b7"/>
                      <w:lock w:val="sdtLocked"/>
                      <w:richText/>
                    </w:sdtPr>
                    <w:sdtContent>
                      <w:r>
                        <w:rPr>
                          <w:rFonts w:eastAsia="Calibri"/>
                          <w:szCs w:val="24"/>
                        </w:rPr>
                        <w:t>14</w:t>
                      </w:r>
                    </w:sdtContent>
                  </w:sdt>
                  <w:r>
                    <w:rPr>
                      <w:rFonts w:eastAsia="Calibri"/>
                      <w:szCs w:val="24"/>
                    </w:rPr>
                    <w:t>.</w:t>
                    <w:tab/>
                  </w:r>
                  <w:r>
                    <w:rPr>
                      <w:rFonts w:eastAsia="Calibri"/>
                      <w:szCs w:val="26"/>
                    </w:rPr>
                    <w:t>Mokymo(si) turinys. 8 klasė</w:t>
                  </w:r>
                  <w:r>
                    <w:rPr>
                      <w:rFonts w:eastAsia="Calibri"/>
                      <w:color w:val="000000"/>
                      <w:szCs w:val="24"/>
                    </w:rPr>
                    <w:t>:</w:t>
                  </w:r>
                </w:p>
                <w:sdt>
                  <w:sdtPr>
                    <w:alias w:val="32 pr. 14.1 pp."/>
                    <w:tag w:val="part_0df5ad0f786744baa8218b2576b712d9"/>
                    <w:lock w:val="sdtLocked"/>
                    <w:richText/>
                  </w:sdtPr>
                  <w:sdtContent>
                    <w:p>
                      <w:pPr>
                        <w:ind w:firstLine="720"/>
                        <w:jc w:val="both"/>
                        <w:rPr>
                          <w:rFonts w:eastAsia="Calibri"/>
                          <w:szCs w:val="24"/>
                        </w:rPr>
                      </w:pPr>
                      <w:sdt>
                        <w:sdtPr>
                          <w:alias w:val="Numeris"/>
                          <w:tag w:val="nr_0df5ad0f786744baa8218b2576b712d9"/>
                          <w:lock w:val="sdtLocked"/>
                          <w:richText/>
                        </w:sdtPr>
                        <w:sdtContent>
                          <w:r>
                            <w:rPr>
                              <w:rFonts w:eastAsia="Calibri"/>
                              <w:szCs w:val="24"/>
                            </w:rPr>
                            <w:t>14.1</w:t>
                          </w:r>
                        </w:sdtContent>
                      </w:sdt>
                      <w:r>
                        <w:rPr>
                          <w:rFonts w:eastAsia="Calibri"/>
                          <w:szCs w:val="24"/>
                        </w:rPr>
                        <w:t>.</w:t>
                        <w:tab/>
                        <w:t xml:space="preserve">Orientavimasis kartografinėje informacijoje. </w:t>
                      </w:r>
                    </w:p>
                    <w:sdt>
                      <w:sdtPr>
                        <w:alias w:val="32 pr. 14.1.1 pp."/>
                        <w:tag w:val="part_c35d4e48d7174ea2b43af6c5785d3c24"/>
                        <w:lock w:val="sdtLocked"/>
                        <w:richText/>
                      </w:sdtPr>
                      <w:sdtContent>
                        <w:p>
                          <w:pPr>
                            <w:ind w:firstLine="720"/>
                            <w:jc w:val="both"/>
                            <w:rPr>
                              <w:rFonts w:eastAsia="Calibri"/>
                              <w:szCs w:val="24"/>
                            </w:rPr>
                          </w:pPr>
                          <w:sdt>
                            <w:sdtPr>
                              <w:alias w:val="Numeris"/>
                              <w:tag w:val="nr_c35d4e48d7174ea2b43af6c5785d3c24"/>
                              <w:lock w:val="sdtLocked"/>
                              <w:richText/>
                            </w:sdtPr>
                            <w:sdtContent>
                              <w:r>
                                <w:rPr>
                                  <w:rFonts w:eastAsia="Calibri"/>
                                  <w:szCs w:val="24"/>
                                </w:rPr>
                                <w:t>14.1.1</w:t>
                              </w:r>
                            </w:sdtContent>
                          </w:sdt>
                          <w:r>
                            <w:rPr>
                              <w:rFonts w:eastAsia="Calibri"/>
                              <w:szCs w:val="24"/>
                            </w:rPr>
                            <w:t>.</w:t>
                            <w:tab/>
                            <w:t xml:space="preserve">Naudojamasi bendraisiais ir teminiais geografiniais žemėlapiais. Lyginama skirtingos tematikos žemėlapiuose pateikta informacija, daromos išvados.   </w:t>
                          </w:r>
                        </w:p>
                      </w:sdtContent>
                    </w:sdt>
                  </w:sdtContent>
                </w:sdt>
                <w:sdt>
                  <w:sdtPr>
                    <w:alias w:val="32 pr. 14.2 pp."/>
                    <w:tag w:val="part_1516e59526804ff19018a7a471e0faf9"/>
                    <w:lock w:val="sdtLocked"/>
                    <w:richText/>
                  </w:sdtPr>
                  <w:sdtContent>
                    <w:p>
                      <w:pPr>
                        <w:ind w:firstLine="720"/>
                        <w:jc w:val="both"/>
                        <w:rPr>
                          <w:rFonts w:eastAsia="Calibri"/>
                          <w:szCs w:val="24"/>
                        </w:rPr>
                      </w:pPr>
                      <w:sdt>
                        <w:sdtPr>
                          <w:alias w:val="Numeris"/>
                          <w:tag w:val="nr_1516e59526804ff19018a7a471e0faf9"/>
                          <w:lock w:val="sdtLocked"/>
                          <w:richText/>
                        </w:sdtPr>
                        <w:sdtContent>
                          <w:r>
                            <w:rPr>
                              <w:rFonts w:eastAsia="Calibri"/>
                              <w:szCs w:val="24"/>
                            </w:rPr>
                            <w:t>14.2</w:t>
                          </w:r>
                        </w:sdtContent>
                      </w:sdt>
                      <w:r>
                        <w:rPr>
                          <w:rFonts w:eastAsia="Calibri"/>
                          <w:szCs w:val="24"/>
                        </w:rPr>
                        <w:t>.</w:t>
                        <w:tab/>
                        <w:t xml:space="preserve"> Pasaulio klimatas. </w:t>
                      </w:r>
                    </w:p>
                    <w:sdt>
                      <w:sdtPr>
                        <w:alias w:val="32 pr. 14.2.1 pp."/>
                        <w:tag w:val="part_f76b9f116a6e4db5845278e178ceebdb"/>
                        <w:lock w:val="sdtLocked"/>
                        <w:richText/>
                      </w:sdtPr>
                      <w:sdtContent>
                        <w:p>
                          <w:pPr>
                            <w:ind w:firstLine="720"/>
                            <w:jc w:val="both"/>
                            <w:rPr>
                              <w:rFonts w:eastAsia="Calibri"/>
                              <w:color w:val="000000"/>
                              <w:szCs w:val="24"/>
                            </w:rPr>
                          </w:pPr>
                          <w:sdt>
                            <w:sdtPr>
                              <w:alias w:val="Numeris"/>
                              <w:tag w:val="nr_f76b9f116a6e4db5845278e178ceebdb"/>
                              <w:lock w:val="sdtLocked"/>
                              <w:richText/>
                            </w:sdtPr>
                            <w:sdtContent>
                              <w:r>
                                <w:rPr>
                                  <w:rFonts w:eastAsia="Calibri"/>
                                  <w:color w:val="000000"/>
                                  <w:szCs w:val="24"/>
                                </w:rPr>
                                <w:t>14.2.1</w:t>
                              </w:r>
                            </w:sdtContent>
                          </w:sdt>
                          <w:r>
                            <w:rPr>
                              <w:rFonts w:eastAsia="Calibri"/>
                              <w:color w:val="000000"/>
                              <w:szCs w:val="24"/>
                            </w:rPr>
                            <w:t>.</w:t>
                            <w:tab/>
                          </w:r>
                          <w:r>
                            <w:rPr>
                              <w:rFonts w:eastAsia="Calibri"/>
                              <w:color w:val="0070C0"/>
                              <w:szCs w:val="24"/>
                            </w:rPr>
                            <w:t xml:space="preserve"> </w:t>
                          </w:r>
                          <w:r>
                            <w:rPr>
                              <w:rFonts w:eastAsia="Calibri"/>
                              <w:szCs w:val="24"/>
                            </w:rPr>
                            <w:t>Nagrinėjamos priežastys, lemiančios netolygų šviesos ir šilumos pasiskirstymą Žemės rutulyje. Aiškinamasi, kaip Žemės ašies posvyrio kampas ir su tuo susijusi Saulės spinduliuotė daro įtaką oro temperatūros ir atmosferos slėgio juostų pasiskirstymui Žemėje, aiškinama jų priklausomybė nuo geografinės platumos. Nagrinėjami klimato žemėlapiai, klimatogramos, aiškinamasi klimatą lemiančių veiksnių įtaka klimato juostų, klimato tipų susidarymui. Analizuojamas oro judėjimas tarp atogrąžų ir pusiaujo, apibūdinami su tuo susiję reiškiniai ir procesai. Aiškinamasi, kaip klimatas veikia žmonių gyvenimo būdą ir kaip žmonių ūkinė veikla prisideda prie klimato kaitos. Analizuojami klimato pokyčiai ir jų poveikis skirtingose Žemės vietose</w:t>
                          </w:r>
                          <w:r>
                            <w:rPr>
                              <w:rFonts w:eastAsia="Calibri"/>
                              <w:color w:val="000000"/>
                              <w:szCs w:val="24"/>
                            </w:rPr>
                            <w:t>.</w:t>
                          </w:r>
                        </w:p>
                      </w:sdtContent>
                    </w:sdt>
                  </w:sdtContent>
                </w:sdt>
                <w:sdt>
                  <w:sdtPr>
                    <w:alias w:val="32 pr. 14.3 pp."/>
                    <w:tag w:val="part_96312f8a0a424e50bf60155edf7f627c"/>
                    <w:lock w:val="sdtLocked"/>
                    <w:richText/>
                  </w:sdtPr>
                  <w:sdtContent>
                    <w:p>
                      <w:pPr>
                        <w:ind w:firstLine="720"/>
                        <w:jc w:val="both"/>
                        <w:rPr>
                          <w:rFonts w:eastAsia="Calibri"/>
                          <w:szCs w:val="24"/>
                        </w:rPr>
                      </w:pPr>
                      <w:sdt>
                        <w:sdtPr>
                          <w:alias w:val="Numeris"/>
                          <w:tag w:val="nr_96312f8a0a424e50bf60155edf7f627c"/>
                          <w:lock w:val="sdtLocked"/>
                          <w:richText/>
                        </w:sdtPr>
                        <w:sdtContent>
                          <w:r>
                            <w:rPr>
                              <w:rFonts w:eastAsia="Calibri"/>
                              <w:szCs w:val="24"/>
                            </w:rPr>
                            <w:t>14.3</w:t>
                          </w:r>
                        </w:sdtContent>
                      </w:sdt>
                      <w:r>
                        <w:rPr>
                          <w:rFonts w:eastAsia="Calibri"/>
                          <w:szCs w:val="24"/>
                        </w:rPr>
                        <w:t>.</w:t>
                        <w:tab/>
                        <w:t xml:space="preserve">Geografinės zonos ir jų aplinkos ūkinis naudojimas. </w:t>
                      </w:r>
                    </w:p>
                    <w:sdt>
                      <w:sdtPr>
                        <w:alias w:val="32 pr. 14.3.1 pp."/>
                        <w:tag w:val="part_8ca63ddef1344f83af9a0af338f78929"/>
                        <w:lock w:val="sdtLocked"/>
                        <w:richText/>
                      </w:sdtPr>
                      <w:sdtContent>
                        <w:p>
                          <w:pPr>
                            <w:ind w:firstLine="720"/>
                            <w:jc w:val="both"/>
                            <w:rPr>
                              <w:rFonts w:eastAsia="Calibri"/>
                              <w:color w:val="000000"/>
                              <w:szCs w:val="24"/>
                            </w:rPr>
                          </w:pPr>
                          <w:sdt>
                            <w:sdtPr>
                              <w:alias w:val="Numeris"/>
                              <w:tag w:val="nr_8ca63ddef1344f83af9a0af338f78929"/>
                              <w:lock w:val="sdtLocked"/>
                              <w:richText/>
                            </w:sdtPr>
                            <w:sdtContent>
                              <w:r>
                                <w:rPr>
                                  <w:rFonts w:eastAsia="Calibri"/>
                                  <w:color w:val="000000"/>
                                  <w:szCs w:val="24"/>
                                </w:rPr>
                                <w:t>14.3.1</w:t>
                              </w:r>
                            </w:sdtContent>
                          </w:sdt>
                          <w:r>
                            <w:rPr>
                              <w:rFonts w:eastAsia="Calibri"/>
                              <w:color w:val="000000"/>
                              <w:szCs w:val="24"/>
                            </w:rPr>
                            <w:t>.</w:t>
                            <w:tab/>
                            <w:t xml:space="preserve">Aiškinamos priežastys, lemiančios geografinių zonų susiformavimą ir išsidėstymą, einant nuo pusiaujo ašigalių link ir kylant </w:t>
                          </w:r>
                          <w:r>
                            <w:rPr>
                              <w:rFonts w:eastAsia="Calibri"/>
                              <w:szCs w:val="24"/>
                            </w:rPr>
                            <w:t>į kalnus. Mokomasi sieti geografines zonas su atitinkamomis klimato juostomis. Ieškoma priežasties ir pasekmės ryšių tarp įvairių geografinės zonos komponentų. Pagal ardų skaičių, rūšinę įvairovę, maistingųjų medžiagų kiekį lyginami drėgnieji atogrąžų ir Europos mišrieji miškai. Apibūdinamas karštųjų dykumų susidarymas, paviršiaus ypatumai, dykumoms būdingos reljefo formos. Susipažįstama su savanų geografine zona, paaiškinami savanų skirtumai. Pateikiama skirtingų geografinių zonų būdingiausių augalų ir gyvūnų pavyzdžių bei aiškinamas jų prisitaikymas prie skirtingų gamtos sąlygų. Aiškinasi sąveiką tarp žmonių gyvenimo būdo, jų ūkinės veiklos ir natūralios gamtinės</w:t>
                          </w:r>
                          <w:r>
                            <w:rPr>
                              <w:rFonts w:eastAsia="Calibri"/>
                              <w:color w:val="000000"/>
                              <w:szCs w:val="24"/>
                            </w:rPr>
                            <w:t xml:space="preserve"> aplinkos skirtingose geografinėse zonose, akcentuojamas dėmesys į gamtos išteklių naudojimą. </w:t>
                          </w:r>
                        </w:p>
                      </w:sdtContent>
                    </w:sdt>
                    <w:sdt>
                      <w:sdtPr>
                        <w:alias w:val="32 pr. 14.3.2 pp."/>
                        <w:tag w:val="part_4e390ec2f728410a98232f9cdfec3612"/>
                        <w:lock w:val="sdtLocked"/>
                        <w:richText/>
                      </w:sdtPr>
                      <w:sdtContent>
                        <w:p>
                          <w:pPr>
                            <w:ind w:firstLine="720"/>
                            <w:jc w:val="both"/>
                            <w:rPr>
                              <w:rFonts w:eastAsia="Calibri"/>
                              <w:color w:val="000000"/>
                              <w:szCs w:val="24"/>
                            </w:rPr>
                          </w:pPr>
                          <w:sdt>
                            <w:sdtPr>
                              <w:alias w:val="Numeris"/>
                              <w:tag w:val="nr_4e390ec2f728410a98232f9cdfec3612"/>
                              <w:lock w:val="sdtLocked"/>
                              <w:richText/>
                            </w:sdtPr>
                            <w:sdtContent>
                              <w:r>
                                <w:rPr>
                                  <w:rFonts w:eastAsia="Calibri"/>
                                  <w:color w:val="000000"/>
                                  <w:szCs w:val="24"/>
                                </w:rPr>
                                <w:t>14.3.2</w:t>
                              </w:r>
                            </w:sdtContent>
                          </w:sdt>
                          <w:r>
                            <w:rPr>
                              <w:rFonts w:eastAsia="Calibri"/>
                              <w:color w:val="000000"/>
                              <w:szCs w:val="24"/>
                            </w:rPr>
                            <w:t>.</w:t>
                            <w:tab/>
                            <w:t xml:space="preserve">Apibūdinamas gamtos sąlygų poveikis ir tinkamumas žemės ūkiui atskirose geografinėse zonose. Aiškinamasi, kaip žmonės naudoja išskirtinai nesvetingus gyvenimui kraštovaizdžius, įvertinama vandens svarba </w:t>
                          </w:r>
                          <w:r>
                            <w:rPr>
                              <w:rFonts w:eastAsia="Calibri"/>
                              <w:szCs w:val="24"/>
                            </w:rPr>
                            <w:t>žemės ūkiui. Pateikiami ir analizuojami skirtingų žmogaus ūkinių veiklų pavyzdžiai (plantacijų ūkis, natūrinis ūkis, prekinis ūkis) bei aiškinamas šių procesų poveikis aplinkai bei pačiam žmogui. Analizuojamas atogrąžų miškų ploto mažėjimas, dykumėjimas, dirvožemio druskėjimas. Analizuojamas žmogaus prisitaikymas prie gamtinių sąlygų ir įtaka gamtinių ir kultūrinių kraštovaizdžių kitimui, nurodomos ir vertinamos priemonės darniam teritorijų vystymui.</w:t>
                          </w:r>
                          <w:r>
                            <w:rPr>
                              <w:rFonts w:eastAsia="Calibri"/>
                              <w:color w:val="000000"/>
                              <w:szCs w:val="24"/>
                            </w:rPr>
                            <w:t xml:space="preserve"> </w:t>
                          </w:r>
                        </w:p>
                      </w:sdtContent>
                    </w:sdt>
                  </w:sdtContent>
                </w:sdt>
                <w:sdt>
                  <w:sdtPr>
                    <w:alias w:val="32 pr. 14.4 pp."/>
                    <w:tag w:val="part_1ca30472a1ed431494847a131c7b4668"/>
                    <w:lock w:val="sdtLocked"/>
                    <w:richText/>
                  </w:sdtPr>
                  <w:sdtContent>
                    <w:p>
                      <w:pPr>
                        <w:ind w:firstLine="720"/>
                        <w:jc w:val="both"/>
                        <w:rPr>
                          <w:rFonts w:eastAsia="Calibri"/>
                          <w:szCs w:val="24"/>
                        </w:rPr>
                      </w:pPr>
                      <w:sdt>
                        <w:sdtPr>
                          <w:alias w:val="Numeris"/>
                          <w:tag w:val="nr_1ca30472a1ed431494847a131c7b4668"/>
                          <w:lock w:val="sdtLocked"/>
                          <w:richText/>
                        </w:sdtPr>
                        <w:sdtContent>
                          <w:r>
                            <w:rPr>
                              <w:rFonts w:eastAsia="Calibri"/>
                              <w:szCs w:val="24"/>
                            </w:rPr>
                            <w:t>14.4</w:t>
                          </w:r>
                        </w:sdtContent>
                      </w:sdt>
                      <w:r>
                        <w:rPr>
                          <w:rFonts w:eastAsia="Calibri"/>
                          <w:szCs w:val="24"/>
                        </w:rPr>
                        <w:t>.</w:t>
                        <w:tab/>
                        <w:t xml:space="preserve">Valstybių ir regionų apžvalga. </w:t>
                      </w:r>
                    </w:p>
                    <w:sdt>
                      <w:sdtPr>
                        <w:alias w:val="32 pr. 14.4.1 pp."/>
                        <w:tag w:val="part_4946b73dbeab4cdda37cc6b9d7507ffb"/>
                        <w:lock w:val="sdtLocked"/>
                        <w:richText/>
                      </w:sdtPr>
                      <w:sdtContent>
                        <w:p>
                          <w:pPr>
                            <w:ind w:firstLine="720"/>
                            <w:jc w:val="both"/>
                            <w:rPr>
                              <w:rFonts w:eastAsia="Calibri"/>
                              <w:color w:val="000000"/>
                              <w:szCs w:val="24"/>
                            </w:rPr>
                          </w:pPr>
                          <w:sdt>
                            <w:sdtPr>
                              <w:alias w:val="Numeris"/>
                              <w:tag w:val="nr_4946b73dbeab4cdda37cc6b9d7507ffb"/>
                              <w:lock w:val="sdtLocked"/>
                              <w:richText/>
                            </w:sdtPr>
                            <w:sdtContent>
                              <w:r>
                                <w:rPr>
                                  <w:rFonts w:eastAsia="Calibri"/>
                                  <w:color w:val="000000"/>
                                  <w:szCs w:val="24"/>
                                </w:rPr>
                                <w:t>14.4.1</w:t>
                              </w:r>
                            </w:sdtContent>
                          </w:sdt>
                          <w:r>
                            <w:rPr>
                              <w:rFonts w:eastAsia="Calibri"/>
                              <w:color w:val="000000"/>
                              <w:szCs w:val="24"/>
                            </w:rPr>
                            <w:t>.</w:t>
                            <w:tab/>
                            <w:t xml:space="preserve">Naudojamasi </w:t>
                          </w:r>
                          <w:r>
                            <w:rPr>
                              <w:rFonts w:eastAsia="Calibri"/>
                              <w:szCs w:val="24"/>
                            </w:rPr>
                            <w:t>teminiais žemėlapiais, kitais informacijos šaltiniais, apibūdinami JAV, Kinijos, Rusijos, Australijos bei Indijos gamtiniai ir visuomeniniai ypatumai</w:t>
                          </w:r>
                          <w:r>
                            <w:rPr>
                              <w:rFonts w:eastAsia="Calibri"/>
                              <w:color w:val="000000"/>
                              <w:szCs w:val="24"/>
                            </w:rPr>
                            <w:t>:</w:t>
                          </w:r>
                        </w:p>
                        <w:sdt>
                          <w:sdtPr>
                            <w:alias w:val="32 pr. 14.4.1.1 pp."/>
                            <w:tag w:val="part_612c63ddbd0c4c90928d20c207311804"/>
                            <w:lock w:val="sdtLocked"/>
                            <w:richText/>
                          </w:sdtPr>
                          <w:sdtContent>
                            <w:p>
                              <w:pPr>
                                <w:suppressAutoHyphens/>
                                <w:ind w:firstLine="720"/>
                                <w:jc w:val="both"/>
                                <w:rPr>
                                  <w:rFonts w:eastAsia="Calibri"/>
                                  <w:color w:val="000000"/>
                                  <w:szCs w:val="24"/>
                                </w:rPr>
                              </w:pPr>
                              <w:sdt>
                                <w:sdtPr>
                                  <w:alias w:val="Numeris"/>
                                  <w:tag w:val="nr_612c63ddbd0c4c90928d20c207311804"/>
                                  <w:lock w:val="sdtLocked"/>
                                  <w:richText/>
                                </w:sdtPr>
                                <w:sdtContent>
                                  <w:r>
                                    <w:rPr>
                                      <w:rFonts w:eastAsia="Calibri"/>
                                      <w:color w:val="000000"/>
                                      <w:szCs w:val="24"/>
                                    </w:rPr>
                                    <w:t>14.4.1.1</w:t>
                                  </w:r>
                                </w:sdtContent>
                              </w:sdt>
                              <w:r>
                                <w:rPr>
                                  <w:rFonts w:eastAsia="Calibri"/>
                                  <w:color w:val="000000"/>
                                  <w:szCs w:val="24"/>
                                </w:rPr>
                                <w:t>.</w:t>
                                <w:tab/>
                                <w:t>geografinė padėtis;</w:t>
                              </w:r>
                            </w:p>
                          </w:sdtContent>
                        </w:sdt>
                        <w:sdt>
                          <w:sdtPr>
                            <w:alias w:val="32 pr. 14.4.1.2 pp."/>
                            <w:tag w:val="part_dfbb50978d3b4230b76b9518b5b0ac9f"/>
                            <w:lock w:val="sdtLocked"/>
                            <w:richText/>
                          </w:sdtPr>
                          <w:sdtContent>
                            <w:p>
                              <w:pPr>
                                <w:suppressAutoHyphens/>
                                <w:ind w:firstLine="720"/>
                                <w:jc w:val="both"/>
                                <w:rPr>
                                  <w:rFonts w:eastAsia="Calibri"/>
                                  <w:color w:val="000000"/>
                                  <w:szCs w:val="24"/>
                                </w:rPr>
                              </w:pPr>
                              <w:sdt>
                                <w:sdtPr>
                                  <w:alias w:val="Numeris"/>
                                  <w:tag w:val="nr_dfbb50978d3b4230b76b9518b5b0ac9f"/>
                                  <w:lock w:val="sdtLocked"/>
                                  <w:richText/>
                                </w:sdtPr>
                                <w:sdtContent>
                                  <w:r>
                                    <w:rPr>
                                      <w:rFonts w:eastAsia="Calibri"/>
                                      <w:color w:val="000000"/>
                                      <w:szCs w:val="24"/>
                                    </w:rPr>
                                    <w:t>14.4.1.2</w:t>
                                  </w:r>
                                </w:sdtContent>
                              </w:sdt>
                              <w:r>
                                <w:rPr>
                                  <w:rFonts w:eastAsia="Calibri"/>
                                  <w:color w:val="000000"/>
                                  <w:szCs w:val="24"/>
                                </w:rPr>
                                <w:t>.</w:t>
                                <w:tab/>
                                <w:t>gamtinės aplinkos ir stichinių nelaimių grėsmės įtaka žmonių gyvenimui ir ekonomikai, aiškinamasi prisitaikymo prie šių iššūkių būdai ir priemonės;</w:t>
                              </w:r>
                            </w:p>
                          </w:sdtContent>
                        </w:sdt>
                        <w:sdt>
                          <w:sdtPr>
                            <w:alias w:val="32 pr. 14.4.1.3 pp."/>
                            <w:tag w:val="part_53b7ed9e86bb429ebfba27423b8c1135"/>
                            <w:lock w:val="sdtLocked"/>
                            <w:richText/>
                          </w:sdtPr>
                          <w:sdtContent>
                            <w:p>
                              <w:pPr>
                                <w:suppressAutoHyphens/>
                                <w:ind w:firstLine="720"/>
                                <w:jc w:val="both"/>
                                <w:rPr>
                                  <w:rFonts w:eastAsia="Calibri"/>
                                  <w:color w:val="000000"/>
                                  <w:szCs w:val="24"/>
                                </w:rPr>
                              </w:pPr>
                              <w:sdt>
                                <w:sdtPr>
                                  <w:alias w:val="Numeris"/>
                                  <w:tag w:val="nr_53b7ed9e86bb429ebfba27423b8c1135"/>
                                  <w:lock w:val="sdtLocked"/>
                                  <w:richText/>
                                </w:sdtPr>
                                <w:sdtContent>
                                  <w:r>
                                    <w:rPr>
                                      <w:rFonts w:eastAsia="Calibri"/>
                                      <w:color w:val="000000"/>
                                      <w:szCs w:val="24"/>
                                    </w:rPr>
                                    <w:t>14.4.1.3</w:t>
                                  </w:r>
                                </w:sdtContent>
                              </w:sdt>
                              <w:r>
                                <w:rPr>
                                  <w:rFonts w:eastAsia="Calibri"/>
                                  <w:color w:val="000000"/>
                                  <w:szCs w:val="24"/>
                                </w:rPr>
                                <w:t>.</w:t>
                                <w:tab/>
                                <w:t xml:space="preserve">gyventojų </w:t>
                              </w:r>
                              <w:r>
                                <w:rPr>
                                  <w:rFonts w:eastAsia="Calibri"/>
                                  <w:szCs w:val="24"/>
                                </w:rPr>
                                <w:t>pasiskirstymas, jo poveikis žmonėms ir valstybės ekonomikai. Nurodomi pasirinkti socialiniai ir kultūriniai ypatumai bei jų sklaida pasaulyje</w:t>
                              </w:r>
                              <w:r>
                                <w:rPr>
                                  <w:rFonts w:eastAsia="Calibri"/>
                                  <w:color w:val="000000"/>
                                  <w:szCs w:val="24"/>
                                </w:rPr>
                                <w:t xml:space="preserve">; </w:t>
                              </w:r>
                            </w:p>
                          </w:sdtContent>
                        </w:sdt>
                        <w:sdt>
                          <w:sdtPr>
                            <w:alias w:val="32 pr. 14.4.1.4 pp."/>
                            <w:tag w:val="part_abb56f938ecd4e6fb1daa2f72137273b"/>
                            <w:lock w:val="sdtLocked"/>
                            <w:richText/>
                          </w:sdtPr>
                          <w:sdtContent>
                            <w:p>
                              <w:pPr>
                                <w:suppressAutoHyphens/>
                                <w:ind w:firstLine="720"/>
                                <w:jc w:val="both"/>
                                <w:rPr>
                                  <w:rFonts w:eastAsia="Calibri"/>
                                  <w:color w:val="000000"/>
                                  <w:szCs w:val="24"/>
                                </w:rPr>
                              </w:pPr>
                              <w:sdt>
                                <w:sdtPr>
                                  <w:alias w:val="Numeris"/>
                                  <w:tag w:val="nr_abb56f938ecd4e6fb1daa2f72137273b"/>
                                  <w:lock w:val="sdtLocked"/>
                                  <w:richText/>
                                </w:sdtPr>
                                <w:sdtContent>
                                  <w:r>
                                    <w:rPr>
                                      <w:rFonts w:eastAsia="Calibri"/>
                                      <w:color w:val="000000"/>
                                      <w:szCs w:val="24"/>
                                    </w:rPr>
                                    <w:t>14.4.1.4</w:t>
                                  </w:r>
                                </w:sdtContent>
                              </w:sdt>
                              <w:r>
                                <w:rPr>
                                  <w:rFonts w:eastAsia="Calibri"/>
                                  <w:color w:val="000000"/>
                                  <w:szCs w:val="24"/>
                                </w:rPr>
                                <w:t>.</w:t>
                                <w:tab/>
                                <w:t xml:space="preserve">gamtos potencialas bei jo panaudojimas žemės ūkyje ir žaliavų gavybai; </w:t>
                              </w:r>
                            </w:p>
                          </w:sdtContent>
                        </w:sdt>
                        <w:sdt>
                          <w:sdtPr>
                            <w:alias w:val="32 pr. 14.4.1.5 pp."/>
                            <w:tag w:val="part_eb8b3c8930b34ced81fbcfa015f2e9a1"/>
                            <w:lock w:val="sdtLocked"/>
                            <w:richText/>
                          </w:sdtPr>
                          <w:sdtContent>
                            <w:p>
                              <w:pPr>
                                <w:suppressAutoHyphens/>
                                <w:ind w:firstLine="720"/>
                                <w:jc w:val="both"/>
                                <w:rPr>
                                  <w:rFonts w:eastAsia="Calibri"/>
                                  <w:color w:val="000000"/>
                                  <w:szCs w:val="24"/>
                                </w:rPr>
                              </w:pPr>
                              <w:sdt>
                                <w:sdtPr>
                                  <w:alias w:val="Numeris"/>
                                  <w:tag w:val="nr_eb8b3c8930b34ced81fbcfa015f2e9a1"/>
                                  <w:lock w:val="sdtLocked"/>
                                  <w:richText/>
                                </w:sdtPr>
                                <w:sdtContent>
                                  <w:r>
                                    <w:rPr>
                                      <w:rFonts w:eastAsia="Calibri"/>
                                      <w:color w:val="000000"/>
                                      <w:szCs w:val="24"/>
                                    </w:rPr>
                                    <w:t>14.4.1.5</w:t>
                                  </w:r>
                                </w:sdtContent>
                              </w:sdt>
                              <w:r>
                                <w:rPr>
                                  <w:rFonts w:eastAsia="Calibri"/>
                                  <w:color w:val="000000"/>
                                  <w:szCs w:val="24"/>
                                </w:rPr>
                                <w:t>.</w:t>
                                <w:tab/>
                                <w:t>aiškinamasi priklausomybė nuo žaliavų ir prekių importo bei eksporto.</w:t>
                              </w:r>
                            </w:p>
                          </w:sdtContent>
                        </w:sdt>
                      </w:sdtContent>
                    </w:sdt>
                  </w:sdtContent>
                </w:sdt>
              </w:sdtContent>
            </w:sdt>
            <w:sdt>
              <w:sdtPr>
                <w:alias w:val="32 pr. 15 p."/>
                <w:tag w:val="part_8b0c884b91cc45158608d6e9f003ba7a"/>
                <w:lock w:val="sdtLocked"/>
                <w:richText/>
              </w:sdtPr>
              <w:sdtContent>
                <w:p>
                  <w:pPr>
                    <w:suppressAutoHyphens/>
                    <w:ind w:firstLine="720"/>
                    <w:jc w:val="both"/>
                    <w:rPr>
                      <w:rFonts w:eastAsia="Calibri"/>
                      <w:color w:val="000000"/>
                      <w:szCs w:val="24"/>
                    </w:rPr>
                  </w:pPr>
                  <w:sdt>
                    <w:sdtPr>
                      <w:alias w:val="Numeris"/>
                      <w:tag w:val="nr_8b0c884b91cc45158608d6e9f003ba7a"/>
                      <w:lock w:val="sdtLocked"/>
                      <w:richText/>
                    </w:sdtPr>
                    <w:sdtContent>
                      <w:r>
                        <w:rPr>
                          <w:rFonts w:eastAsia="Calibri"/>
                          <w:szCs w:val="24"/>
                        </w:rPr>
                        <w:t>15</w:t>
                      </w:r>
                    </w:sdtContent>
                  </w:sdt>
                  <w:r>
                    <w:rPr>
                      <w:rFonts w:eastAsia="Calibri"/>
                      <w:szCs w:val="24"/>
                    </w:rPr>
                    <w:t>.</w:t>
                    <w:tab/>
                  </w:r>
                  <w:r>
                    <w:rPr>
                      <w:rFonts w:eastAsia="Calibri"/>
                      <w:szCs w:val="26"/>
                    </w:rPr>
                    <w:t>Mokymo(si) turinys. 9 ir I gimnazijos klasė</w:t>
                  </w:r>
                  <w:r>
                    <w:rPr>
                      <w:rFonts w:eastAsia="Calibri"/>
                      <w:color w:val="000000"/>
                      <w:szCs w:val="24"/>
                    </w:rPr>
                    <w:t>:</w:t>
                  </w:r>
                </w:p>
                <w:sdt>
                  <w:sdtPr>
                    <w:alias w:val="32 pr. 15.1 pp."/>
                    <w:tag w:val="part_3d74d2c4afd94fdab35ae99c34aacd5a"/>
                    <w:lock w:val="sdtLocked"/>
                    <w:richText/>
                  </w:sdtPr>
                  <w:sdtContent>
                    <w:p>
                      <w:pPr>
                        <w:ind w:firstLine="720"/>
                        <w:jc w:val="both"/>
                        <w:rPr>
                          <w:rFonts w:eastAsia="Calibri"/>
                          <w:szCs w:val="24"/>
                        </w:rPr>
                      </w:pPr>
                      <w:sdt>
                        <w:sdtPr>
                          <w:alias w:val="Numeris"/>
                          <w:tag w:val="nr_3d74d2c4afd94fdab35ae99c34aacd5a"/>
                          <w:lock w:val="sdtLocked"/>
                          <w:richText/>
                        </w:sdtPr>
                        <w:sdtContent>
                          <w:r>
                            <w:rPr>
                              <w:rFonts w:eastAsia="Calibri"/>
                              <w:szCs w:val="24"/>
                            </w:rPr>
                            <w:t>15.1</w:t>
                          </w:r>
                        </w:sdtContent>
                      </w:sdt>
                      <w:r>
                        <w:rPr>
                          <w:rFonts w:eastAsia="Calibri"/>
                          <w:szCs w:val="24"/>
                        </w:rPr>
                        <w:t>.</w:t>
                        <w:tab/>
                        <w:t>Pasaulio politinis žemėlapis ir valstybių ekonominės galios skirtumai.</w:t>
                      </w:r>
                    </w:p>
                    <w:sdt>
                      <w:sdtPr>
                        <w:alias w:val="32 pr. 15.1.1 pp."/>
                        <w:tag w:val="part_b070a1593cfd43fe87140981bc404198"/>
                        <w:lock w:val="sdtLocked"/>
                        <w:richText/>
                      </w:sdtPr>
                      <w:sdtContent>
                        <w:p>
                          <w:pPr>
                            <w:ind w:firstLine="720"/>
                            <w:jc w:val="both"/>
                            <w:rPr>
                              <w:rFonts w:eastAsia="Calibri"/>
                              <w:color w:val="000000"/>
                              <w:szCs w:val="24"/>
                            </w:rPr>
                          </w:pPr>
                          <w:sdt>
                            <w:sdtPr>
                              <w:alias w:val="Numeris"/>
                              <w:tag w:val="nr_b070a1593cfd43fe87140981bc404198"/>
                              <w:lock w:val="sdtLocked"/>
                              <w:richText/>
                            </w:sdtPr>
                            <w:sdtContent>
                              <w:r>
                                <w:rPr>
                                  <w:rFonts w:eastAsia="Calibri"/>
                                  <w:color w:val="000000"/>
                                  <w:szCs w:val="24"/>
                                </w:rPr>
                                <w:t>15.1.1</w:t>
                              </w:r>
                            </w:sdtContent>
                          </w:sdt>
                          <w:r>
                            <w:rPr>
                              <w:rFonts w:eastAsia="Calibri"/>
                              <w:color w:val="000000"/>
                              <w:szCs w:val="24"/>
                            </w:rPr>
                            <w:t>.</w:t>
                            <w:tab/>
                            <w:t xml:space="preserve">Nagrinėjamas </w:t>
                          </w:r>
                          <w:r>
                            <w:rPr>
                              <w:rFonts w:eastAsia="Calibri"/>
                              <w:szCs w:val="24"/>
                            </w:rPr>
                            <w:t>pasaulio politinis žemėlapis, grupuojamos valstybės pagal geografinę padėtį, teritorijos plotą, teritorijos sudėtį, valdymo formą. Lyginama ir vertinama Lietuvos bei kitų šalių geografinė padėtis, daromos išvados.</w:t>
                          </w:r>
                        </w:p>
                      </w:sdtContent>
                    </w:sdt>
                    <w:sdt>
                      <w:sdtPr>
                        <w:alias w:val="32 pr. 15.1.2 pp."/>
                        <w:tag w:val="part_a212350a3bd34a06a9bf71ab78267d5d"/>
                        <w:lock w:val="sdtLocked"/>
                        <w:richText/>
                      </w:sdtPr>
                      <w:sdtContent>
                        <w:p>
                          <w:pPr>
                            <w:ind w:firstLine="720"/>
                            <w:jc w:val="both"/>
                            <w:rPr>
                              <w:rFonts w:eastAsia="Calibri"/>
                              <w:color w:val="000000"/>
                              <w:szCs w:val="24"/>
                            </w:rPr>
                          </w:pPr>
                          <w:sdt>
                            <w:sdtPr>
                              <w:alias w:val="Numeris"/>
                              <w:tag w:val="nr_a212350a3bd34a06a9bf71ab78267d5d"/>
                              <w:lock w:val="sdtLocked"/>
                              <w:richText/>
                            </w:sdtPr>
                            <w:sdtContent>
                              <w:r>
                                <w:rPr>
                                  <w:rFonts w:eastAsia="Calibri"/>
                                  <w:color w:val="000000"/>
                                  <w:szCs w:val="24"/>
                                </w:rPr>
                                <w:t>15.1.2</w:t>
                              </w:r>
                            </w:sdtContent>
                          </w:sdt>
                          <w:r>
                            <w:rPr>
                              <w:rFonts w:eastAsia="Calibri"/>
                              <w:color w:val="000000"/>
                              <w:szCs w:val="24"/>
                            </w:rPr>
                            <w:t>.</w:t>
                            <w:tab/>
                            <w:t xml:space="preserve">Analizuojami </w:t>
                          </w:r>
                          <w:r>
                            <w:rPr>
                              <w:rFonts w:eastAsia="Calibri"/>
                              <w:szCs w:val="24"/>
                            </w:rPr>
                            <w:t>valstybių ekonominę galią ir gerovės lygį atspindintys rodikliai, remiantis jais lyginamos ir grupuojamos šalys, daromos išvados, kritiškai vertinama valstybių skirstymo problematika. Nagrinėjamos ir vertinamos priežastys, lėmusios skirtingą šalių ekonominio išsivystymo lygį.</w:t>
                          </w:r>
                        </w:p>
                      </w:sdtContent>
                    </w:sdt>
                    <w:sdt>
                      <w:sdtPr>
                        <w:alias w:val="32 pr. 15.1.3 pp."/>
                        <w:tag w:val="part_404cadb58eea44b8a94c5355331395fa"/>
                        <w:lock w:val="sdtLocked"/>
                        <w:richText/>
                      </w:sdtPr>
                      <w:sdtContent>
                        <w:p>
                          <w:pPr>
                            <w:ind w:firstLine="720"/>
                            <w:jc w:val="both"/>
                            <w:rPr>
                              <w:rFonts w:eastAsia="Calibri"/>
                              <w:color w:val="000000"/>
                              <w:szCs w:val="24"/>
                            </w:rPr>
                          </w:pPr>
                          <w:sdt>
                            <w:sdtPr>
                              <w:alias w:val="Numeris"/>
                              <w:tag w:val="nr_404cadb58eea44b8a94c5355331395fa"/>
                              <w:lock w:val="sdtLocked"/>
                              <w:richText/>
                            </w:sdtPr>
                            <w:sdtContent>
                              <w:r>
                                <w:rPr>
                                  <w:rFonts w:eastAsia="Calibri"/>
                                  <w:color w:val="000000"/>
                                  <w:szCs w:val="24"/>
                                </w:rPr>
                                <w:t>15.1.3</w:t>
                              </w:r>
                            </w:sdtContent>
                          </w:sdt>
                          <w:r>
                            <w:rPr>
                              <w:rFonts w:eastAsia="Calibri"/>
                              <w:color w:val="000000"/>
                              <w:szCs w:val="24"/>
                            </w:rPr>
                            <w:t>.</w:t>
                            <w:tab/>
                            <w:t xml:space="preserve">Nagrinėjamas </w:t>
                          </w:r>
                          <w:r>
                            <w:rPr>
                              <w:rFonts w:eastAsia="Calibri"/>
                              <w:szCs w:val="24"/>
                            </w:rPr>
                            <w:t>maisto išteklių pasiskirstymas pasaulyje, aiškinamos bado, neprievalgio, perteklinės mitybos priežastys ir padariniai. Apibūdinama švietimo ir raštingumo reikšmė valstybių ekonominei pažangai. Aiškinama nepakankamos sveikatos apsaugos priežastys ir padariniai. Nagrinėjami ir vertinami būdai bei priemonės, kuriomis tarptautinė bendruomenė įsipareigojo panaikinti skurdą ir skatinti darnaus vystymosi politiką.</w:t>
                          </w:r>
                        </w:p>
                      </w:sdtContent>
                    </w:sdt>
                    <w:sdt>
                      <w:sdtPr>
                        <w:alias w:val="32 pr. 15.1.4 pp."/>
                        <w:tag w:val="part_9219dca6466948cea948fecef15289b5"/>
                        <w:lock w:val="sdtLocked"/>
                        <w:richText/>
                      </w:sdtPr>
                      <w:sdtContent>
                        <w:p>
                          <w:pPr>
                            <w:ind w:firstLine="720"/>
                            <w:jc w:val="both"/>
                            <w:rPr>
                              <w:rFonts w:eastAsia="Calibri"/>
                              <w:color w:val="000000"/>
                              <w:szCs w:val="24"/>
                            </w:rPr>
                          </w:pPr>
                          <w:sdt>
                            <w:sdtPr>
                              <w:alias w:val="Numeris"/>
                              <w:tag w:val="nr_9219dca6466948cea948fecef15289b5"/>
                              <w:lock w:val="sdtLocked"/>
                              <w:richText/>
                            </w:sdtPr>
                            <w:sdtContent>
                              <w:r>
                                <w:rPr>
                                  <w:rFonts w:eastAsia="Calibri"/>
                                  <w:color w:val="000000"/>
                                  <w:szCs w:val="24"/>
                                </w:rPr>
                                <w:t>15.1.4</w:t>
                              </w:r>
                            </w:sdtContent>
                          </w:sdt>
                          <w:r>
                            <w:rPr>
                              <w:rFonts w:eastAsia="Calibri"/>
                              <w:color w:val="000000"/>
                              <w:szCs w:val="24"/>
                            </w:rPr>
                            <w:t>.</w:t>
                            <w:tab/>
                            <w:t xml:space="preserve">Nagrinėjami </w:t>
                          </w:r>
                          <w:r>
                            <w:rPr>
                              <w:rFonts w:eastAsia="Calibri"/>
                              <w:szCs w:val="24"/>
                            </w:rPr>
                            <w:t xml:space="preserve">Europos Sąjungos šalių ekonominės pažangos skirtumai, susipažįstama su regioninėmis politikos priemonėmis, kuriomis skatinamas ekonomikos augimas, gerinama gyvenimo kokybė. </w:t>
                          </w:r>
                          <w:r>
                            <w:rPr>
                              <w:rFonts w:eastAsia="Calibri"/>
                              <w:strike/>
                              <w:szCs w:val="24"/>
                            </w:rPr>
                            <w:t xml:space="preserve"> </w:t>
                          </w:r>
                        </w:p>
                      </w:sdtContent>
                    </w:sdt>
                  </w:sdtContent>
                </w:sdt>
                <w:sdt>
                  <w:sdtPr>
                    <w:alias w:val="32 pr. 15.2 pp."/>
                    <w:tag w:val="part_c2613bad4cb148fab98a21d0244f123a"/>
                    <w:lock w:val="sdtLocked"/>
                    <w:richText/>
                  </w:sdtPr>
                  <w:sdtContent>
                    <w:p>
                      <w:pPr>
                        <w:ind w:firstLine="720"/>
                        <w:jc w:val="both"/>
                        <w:rPr>
                          <w:rFonts w:eastAsia="Calibri"/>
                          <w:szCs w:val="24"/>
                        </w:rPr>
                      </w:pPr>
                      <w:sdt>
                        <w:sdtPr>
                          <w:alias w:val="Numeris"/>
                          <w:tag w:val="nr_c2613bad4cb148fab98a21d0244f123a"/>
                          <w:lock w:val="sdtLocked"/>
                          <w:richText/>
                        </w:sdtPr>
                        <w:sdtContent>
                          <w:r>
                            <w:rPr>
                              <w:rFonts w:eastAsia="Calibri"/>
                              <w:szCs w:val="24"/>
                            </w:rPr>
                            <w:t>15.2</w:t>
                          </w:r>
                        </w:sdtContent>
                      </w:sdt>
                      <w:r>
                        <w:rPr>
                          <w:rFonts w:eastAsia="Calibri"/>
                          <w:szCs w:val="24"/>
                        </w:rPr>
                        <w:t>.</w:t>
                        <w:tab/>
                        <w:t>Lietuvos ir pasaulio gyventojai, migracijos.</w:t>
                      </w:r>
                    </w:p>
                    <w:sdt>
                      <w:sdtPr>
                        <w:alias w:val="32 pr. 15.2.1 pp."/>
                        <w:tag w:val="part_709767ed93bb4abe9b4ec6dbc726152a"/>
                        <w:lock w:val="sdtLocked"/>
                        <w:richText/>
                      </w:sdtPr>
                      <w:sdtContent>
                        <w:p>
                          <w:pPr>
                            <w:ind w:firstLine="720"/>
                            <w:jc w:val="both"/>
                            <w:rPr>
                              <w:rFonts w:eastAsia="Calibri"/>
                              <w:color w:val="000000"/>
                              <w:szCs w:val="24"/>
                            </w:rPr>
                          </w:pPr>
                          <w:sdt>
                            <w:sdtPr>
                              <w:alias w:val="Numeris"/>
                              <w:tag w:val="nr_709767ed93bb4abe9b4ec6dbc726152a"/>
                              <w:lock w:val="sdtLocked"/>
                              <w:richText/>
                            </w:sdtPr>
                            <w:sdtContent>
                              <w:r>
                                <w:rPr>
                                  <w:rFonts w:eastAsia="Calibri"/>
                                  <w:color w:val="000000"/>
                                  <w:szCs w:val="24"/>
                                </w:rPr>
                                <w:t>15.2.1</w:t>
                              </w:r>
                            </w:sdtContent>
                          </w:sdt>
                          <w:r>
                            <w:rPr>
                              <w:rFonts w:eastAsia="Calibri"/>
                              <w:color w:val="000000"/>
                              <w:szCs w:val="24"/>
                            </w:rPr>
                            <w:t>.</w:t>
                            <w:tab/>
                            <w:t xml:space="preserve">Aiškinamasi, </w:t>
                          </w:r>
                          <w:r>
                            <w:rPr>
                              <w:szCs w:val="24"/>
                              <w:shd w:val="clear" w:color="auto" w:fill="FFFFFF"/>
                            </w:rPr>
                            <w:t>kaip gyventojai pasiskirstę pasaulyje, kokią įtaką gyventojų pasiskirstymui turi gamtiniai, ekonominiai ir socialiniai veiksniai. Apskaičiuojamas vidutinis gyventojų tankis, pagal šį rodiklį lyginamos šalys ir jų regionai, nurodomi perteklinio gyventojų skaičiaus ir ypač retai gyvenamų valstybių ir regionų pavyzdžiai, daromos išvados. Nagrinėjamas ir vertinamas gyventojų pasiskirstymas Lietuvoje.</w:t>
                          </w:r>
                        </w:p>
                      </w:sdtContent>
                    </w:sdt>
                    <w:sdt>
                      <w:sdtPr>
                        <w:alias w:val="32 pr. 15.2.2 pp."/>
                        <w:tag w:val="part_e8d1b314bde84891888853453a73a3e8"/>
                        <w:lock w:val="sdtLocked"/>
                        <w:richText/>
                      </w:sdtPr>
                      <w:sdtContent>
                        <w:p>
                          <w:pPr>
                            <w:ind w:firstLine="720"/>
                            <w:jc w:val="both"/>
                            <w:rPr>
                              <w:rFonts w:eastAsia="Calibri"/>
                              <w:color w:val="000000"/>
                              <w:szCs w:val="24"/>
                            </w:rPr>
                          </w:pPr>
                          <w:sdt>
                            <w:sdtPr>
                              <w:alias w:val="Numeris"/>
                              <w:tag w:val="nr_e8d1b314bde84891888853453a73a3e8"/>
                              <w:lock w:val="sdtLocked"/>
                              <w:richText/>
                            </w:sdtPr>
                            <w:sdtContent>
                              <w:r>
                                <w:rPr>
                                  <w:rFonts w:eastAsia="Calibri"/>
                                  <w:color w:val="000000"/>
                                  <w:szCs w:val="24"/>
                                </w:rPr>
                                <w:t>15.2.2</w:t>
                              </w:r>
                            </w:sdtContent>
                          </w:sdt>
                          <w:r>
                            <w:rPr>
                              <w:rFonts w:eastAsia="Calibri"/>
                              <w:color w:val="000000"/>
                              <w:szCs w:val="24"/>
                            </w:rPr>
                            <w:t>.</w:t>
                            <w:tab/>
                            <w:t xml:space="preserve">Nagrinėjami </w:t>
                          </w:r>
                          <w:r>
                            <w:rPr>
                              <w:szCs w:val="24"/>
                            </w:rPr>
                            <w:t xml:space="preserve">Lietuvos, </w:t>
                          </w:r>
                          <w:r>
                            <w:rPr>
                              <w:bCs/>
                              <w:szCs w:val="24"/>
                            </w:rPr>
                            <w:t>skirtingų</w:t>
                          </w:r>
                          <w:r>
                            <w:rPr>
                              <w:szCs w:val="24"/>
                            </w:rPr>
                            <w:t> regionų bei pasaulio gyventojų skaičiaus </w:t>
                          </w:r>
                          <w:r>
                            <w:rPr>
                              <w:bCs/>
                              <w:szCs w:val="24"/>
                            </w:rPr>
                            <w:t>teritorinės</w:t>
                          </w:r>
                          <w:r>
                            <w:rPr>
                              <w:szCs w:val="24"/>
                            </w:rPr>
                            <w:t> kaitos statistiniai duomenys, aiškinamos tokią kaitą lėmusios priežastys. Nagrinėjamos gyventojų skaičiaus kaitos pasaulyje prognozės.</w:t>
                          </w:r>
                        </w:p>
                      </w:sdtContent>
                    </w:sdt>
                    <w:sdt>
                      <w:sdtPr>
                        <w:alias w:val="32 pr. 15.2.3 pp."/>
                        <w:tag w:val="part_f4b5fd3104c64090af733e1eebd0b6c2"/>
                        <w:lock w:val="sdtLocked"/>
                        <w:richText/>
                      </w:sdtPr>
                      <w:sdtContent>
                        <w:p>
                          <w:pPr>
                            <w:ind w:firstLine="720"/>
                            <w:jc w:val="both"/>
                            <w:rPr>
                              <w:rFonts w:eastAsia="Calibri"/>
                              <w:color w:val="000000"/>
                              <w:szCs w:val="24"/>
                            </w:rPr>
                          </w:pPr>
                          <w:sdt>
                            <w:sdtPr>
                              <w:alias w:val="Numeris"/>
                              <w:tag w:val="nr_f4b5fd3104c64090af733e1eebd0b6c2"/>
                              <w:lock w:val="sdtLocked"/>
                              <w:richText/>
                            </w:sdtPr>
                            <w:sdtContent>
                              <w:r>
                                <w:rPr>
                                  <w:rFonts w:eastAsia="Calibri"/>
                                  <w:color w:val="000000"/>
                                  <w:szCs w:val="24"/>
                                </w:rPr>
                                <w:t>15.2.3</w:t>
                              </w:r>
                            </w:sdtContent>
                          </w:sdt>
                          <w:r>
                            <w:rPr>
                              <w:rFonts w:eastAsia="Calibri"/>
                              <w:color w:val="000000"/>
                              <w:szCs w:val="24"/>
                            </w:rPr>
                            <w:t>.</w:t>
                            <w:tab/>
                            <w:t xml:space="preserve">Nagrinėjama </w:t>
                          </w:r>
                          <w:r>
                            <w:rPr>
                              <w:szCs w:val="24"/>
                              <w:shd w:val="clear" w:color="auto" w:fill="FFFFFF"/>
                            </w:rPr>
                            <w:t>Lietuvos ir atskirų šalių gyventojų sudėtis pagal amžių ir lytį, lyginamos šalių gyventojų amžiaus ir lyties piramidės, įžvelgiami skirtumai, aiškinamas jų priežastingumas.</w:t>
                          </w:r>
                        </w:p>
                      </w:sdtContent>
                    </w:sdt>
                    <w:sdt>
                      <w:sdtPr>
                        <w:alias w:val="32 pr. 15.2.4 pp."/>
                        <w:tag w:val="part_7df4dfa920e5434b9846664bccaf5955"/>
                        <w:lock w:val="sdtLocked"/>
                        <w:richText/>
                      </w:sdtPr>
                      <w:sdtContent>
                        <w:p>
                          <w:pPr>
                            <w:ind w:firstLine="720"/>
                            <w:jc w:val="both"/>
                            <w:rPr>
                              <w:rFonts w:eastAsia="Calibri"/>
                              <w:color w:val="000000"/>
                              <w:szCs w:val="24"/>
                            </w:rPr>
                          </w:pPr>
                          <w:sdt>
                            <w:sdtPr>
                              <w:alias w:val="Numeris"/>
                              <w:tag w:val="nr_7df4dfa920e5434b9846664bccaf5955"/>
                              <w:lock w:val="sdtLocked"/>
                              <w:richText/>
                            </w:sdtPr>
                            <w:sdtContent>
                              <w:r>
                                <w:rPr>
                                  <w:rFonts w:eastAsia="Calibri"/>
                                  <w:color w:val="000000"/>
                                  <w:szCs w:val="24"/>
                                </w:rPr>
                                <w:t>15.2.4</w:t>
                              </w:r>
                            </w:sdtContent>
                          </w:sdt>
                          <w:r>
                            <w:rPr>
                              <w:rFonts w:eastAsia="Calibri"/>
                              <w:color w:val="000000"/>
                              <w:szCs w:val="24"/>
                            </w:rPr>
                            <w:t>.</w:t>
                            <w:tab/>
                            <w:t xml:space="preserve">Analizuojami </w:t>
                          </w:r>
                          <w:r>
                            <w:rPr>
                              <w:szCs w:val="24"/>
                            </w:rPr>
                            <w:t>gyventojų migracijos tipai, nagrinėjamos migracijų priežastys ir šių reiškinių teigiama bei neigiama įtaka valstybių socialinei ir ekonominei raidai. Nagrinėjami ir vertinami migracijos procesai Lietuvoje.</w:t>
                          </w:r>
                        </w:p>
                      </w:sdtContent>
                    </w:sdt>
                    <w:sdt>
                      <w:sdtPr>
                        <w:alias w:val="32 pr. 15.2.5 pp."/>
                        <w:tag w:val="part_d3a76a87a0984865b4c6c0202196a89b"/>
                        <w:lock w:val="sdtLocked"/>
                        <w:richText/>
                      </w:sdtPr>
                      <w:sdtContent>
                        <w:p>
                          <w:pPr>
                            <w:ind w:firstLine="720"/>
                            <w:jc w:val="both"/>
                            <w:rPr>
                              <w:rFonts w:eastAsia="Calibri"/>
                              <w:bCs/>
                              <w:color w:val="000000"/>
                              <w:szCs w:val="24"/>
                            </w:rPr>
                          </w:pPr>
                          <w:sdt>
                            <w:sdtPr>
                              <w:alias w:val="Numeris"/>
                              <w:tag w:val="nr_d3a76a87a0984865b4c6c0202196a89b"/>
                              <w:lock w:val="sdtLocked"/>
                              <w:richText/>
                            </w:sdtPr>
                            <w:sdtContent>
                              <w:r>
                                <w:rPr>
                                  <w:rFonts w:eastAsia="Calibri"/>
                                  <w:bCs/>
                                  <w:color w:val="000000"/>
                                  <w:szCs w:val="24"/>
                                </w:rPr>
                                <w:t>15.2.5</w:t>
                              </w:r>
                            </w:sdtContent>
                          </w:sdt>
                          <w:r>
                            <w:rPr>
                              <w:rFonts w:eastAsia="Calibri"/>
                              <w:bCs/>
                              <w:color w:val="000000"/>
                              <w:szCs w:val="24"/>
                            </w:rPr>
                            <w:t>.</w:t>
                            <w:tab/>
                          </w:r>
                          <w:r>
                            <w:rPr>
                              <w:rFonts w:eastAsia="Calibri"/>
                              <w:color w:val="000000"/>
                              <w:szCs w:val="24"/>
                            </w:rPr>
                            <w:t xml:space="preserve">Nagrinėjamos </w:t>
                          </w:r>
                          <w:r>
                            <w:rPr>
                              <w:szCs w:val="24"/>
                            </w:rPr>
                            <w:t>demografinės politikos kryptys ir priemonės</w:t>
                          </w:r>
                          <w:r>
                            <w:rPr>
                              <w:szCs w:val="24"/>
                              <w:u w:val="single"/>
                            </w:rPr>
                            <w:t xml:space="preserve"> </w:t>
                          </w:r>
                          <w:r>
                            <w:rPr>
                              <w:szCs w:val="24"/>
                            </w:rPr>
                            <w:t>skirtinguose regionuose, nurodoma išsilavinimo lygio, sveikatos apsaugos, moterų teisių, ekonominio lygio svarba demografiniams procesams </w:t>
                          </w:r>
                          <w:r>
                            <w:rPr>
                              <w:bCs/>
                              <w:szCs w:val="24"/>
                            </w:rPr>
                            <w:t>valstybėje valdyti.</w:t>
                          </w:r>
                        </w:p>
                      </w:sdtContent>
                    </w:sdt>
                  </w:sdtContent>
                </w:sdt>
                <w:sdt>
                  <w:sdtPr>
                    <w:alias w:val="32 pr. 15.3 pp."/>
                    <w:tag w:val="part_485d09b5b54147aca3143552e7f435a0"/>
                    <w:lock w:val="sdtLocked"/>
                    <w:richText/>
                  </w:sdtPr>
                  <w:sdtContent>
                    <w:p>
                      <w:pPr>
                        <w:ind w:firstLine="720"/>
                        <w:jc w:val="both"/>
                        <w:rPr>
                          <w:rFonts w:eastAsia="Calibri"/>
                          <w:szCs w:val="24"/>
                        </w:rPr>
                      </w:pPr>
                      <w:sdt>
                        <w:sdtPr>
                          <w:alias w:val="Numeris"/>
                          <w:tag w:val="nr_485d09b5b54147aca3143552e7f435a0"/>
                          <w:lock w:val="sdtLocked"/>
                          <w:richText/>
                        </w:sdtPr>
                        <w:sdtContent>
                          <w:r>
                            <w:rPr>
                              <w:rFonts w:eastAsia="Calibri"/>
                              <w:szCs w:val="24"/>
                            </w:rPr>
                            <w:t>15.3</w:t>
                          </w:r>
                        </w:sdtContent>
                      </w:sdt>
                      <w:r>
                        <w:rPr>
                          <w:rFonts w:eastAsia="Calibri"/>
                          <w:szCs w:val="24"/>
                        </w:rPr>
                        <w:t>.</w:t>
                        <w:tab/>
                        <w:t xml:space="preserve">Urbanizacija Lietuvoje ir pasaulyje. </w:t>
                      </w:r>
                    </w:p>
                    <w:sdt>
                      <w:sdtPr>
                        <w:alias w:val="32 pr. 15.3.1 pp."/>
                        <w:tag w:val="part_7a92064967034f6186518e795cffe4af"/>
                        <w:lock w:val="sdtLocked"/>
                        <w:richText/>
                      </w:sdtPr>
                      <w:sdtContent>
                        <w:p>
                          <w:pPr>
                            <w:ind w:firstLine="720"/>
                            <w:jc w:val="both"/>
                            <w:rPr>
                              <w:rFonts w:eastAsia="Calibri"/>
                              <w:color w:val="000000"/>
                              <w:szCs w:val="24"/>
                            </w:rPr>
                          </w:pPr>
                          <w:sdt>
                            <w:sdtPr>
                              <w:alias w:val="Numeris"/>
                              <w:tag w:val="nr_7a92064967034f6186518e795cffe4af"/>
                              <w:lock w:val="sdtLocked"/>
                              <w:richText/>
                            </w:sdtPr>
                            <w:sdtContent>
                              <w:r>
                                <w:rPr>
                                  <w:rFonts w:eastAsia="Calibri"/>
                                  <w:color w:val="000000"/>
                                  <w:szCs w:val="24"/>
                                </w:rPr>
                                <w:t>15.3.1</w:t>
                              </w:r>
                            </w:sdtContent>
                          </w:sdt>
                          <w:r>
                            <w:rPr>
                              <w:rFonts w:eastAsia="Calibri"/>
                              <w:color w:val="000000"/>
                              <w:szCs w:val="24"/>
                            </w:rPr>
                            <w:t>.</w:t>
                            <w:tab/>
                            <w:t xml:space="preserve">Nagrinėjami </w:t>
                          </w:r>
                          <w:r>
                            <w:rPr>
                              <w:szCs w:val="24"/>
                            </w:rPr>
                            <w:t>Lietuvoje ir pasaulyje vykstantys urbanizacijos procesai, pasitelkiant konkrečius miestų pavyzdžius. Nagrinėjami ir vertinami stumiantieji ir traukiantieji veiksniai.</w:t>
                          </w:r>
                        </w:p>
                      </w:sdtContent>
                    </w:sdt>
                    <w:sdt>
                      <w:sdtPr>
                        <w:alias w:val="32 pr. 15.3.2 pp."/>
                        <w:tag w:val="part_bb5e5b97219442dca8a0342c14936c0c"/>
                        <w:lock w:val="sdtLocked"/>
                        <w:richText/>
                      </w:sdtPr>
                      <w:sdtContent>
                        <w:p>
                          <w:pPr>
                            <w:ind w:firstLine="720"/>
                            <w:jc w:val="both"/>
                            <w:rPr>
                              <w:rFonts w:eastAsia="Calibri"/>
                              <w:bCs/>
                              <w:color w:val="000000"/>
                              <w:szCs w:val="24"/>
                            </w:rPr>
                          </w:pPr>
                          <w:sdt>
                            <w:sdtPr>
                              <w:alias w:val="Numeris"/>
                              <w:tag w:val="nr_bb5e5b97219442dca8a0342c14936c0c"/>
                              <w:lock w:val="sdtLocked"/>
                              <w:richText/>
                            </w:sdtPr>
                            <w:sdtContent>
                              <w:r>
                                <w:rPr>
                                  <w:rFonts w:eastAsia="Calibri"/>
                                  <w:bCs/>
                                  <w:color w:val="000000"/>
                                  <w:szCs w:val="24"/>
                                </w:rPr>
                                <w:t>15.3.2</w:t>
                              </w:r>
                            </w:sdtContent>
                          </w:sdt>
                          <w:r>
                            <w:rPr>
                              <w:rFonts w:eastAsia="Calibri"/>
                              <w:bCs/>
                              <w:color w:val="000000"/>
                              <w:szCs w:val="24"/>
                            </w:rPr>
                            <w:t>.</w:t>
                            <w:tab/>
                          </w:r>
                          <w:r>
                            <w:rPr>
                              <w:rFonts w:eastAsia="Calibri"/>
                              <w:color w:val="000000"/>
                              <w:szCs w:val="24"/>
                            </w:rPr>
                            <w:t xml:space="preserve">Aiškinamos </w:t>
                          </w:r>
                          <w:r>
                            <w:rPr>
                              <w:szCs w:val="24"/>
                            </w:rPr>
                            <w:t>megapolių susidarymo priežastys, apibūdinamas jų išsidėstymas pasaulyje, šios teritorijos vertinamos ekologiniu, teritorijų plėtros ir kitais aspektais. Nagrinėjama ir vertinama miestų plėtra skirtingo ekonominio išsivystymo lygio valstybėse.</w:t>
                          </w:r>
                        </w:p>
                      </w:sdtContent>
                    </w:sdt>
                    <w:sdt>
                      <w:sdtPr>
                        <w:alias w:val="32 pr. 15.3.3 pp."/>
                        <w:tag w:val="part_f58f40c505b34da4acb65b7b36b0758d"/>
                        <w:lock w:val="sdtLocked"/>
                        <w:richText/>
                      </w:sdtPr>
                      <w:sdtContent>
                        <w:p>
                          <w:pPr>
                            <w:ind w:firstLine="720"/>
                            <w:jc w:val="both"/>
                            <w:rPr>
                              <w:rFonts w:eastAsia="Calibri"/>
                              <w:bCs/>
                              <w:color w:val="000000"/>
                              <w:szCs w:val="24"/>
                            </w:rPr>
                          </w:pPr>
                          <w:sdt>
                            <w:sdtPr>
                              <w:alias w:val="Numeris"/>
                              <w:tag w:val="nr_f58f40c505b34da4acb65b7b36b0758d"/>
                              <w:lock w:val="sdtLocked"/>
                              <w:richText/>
                            </w:sdtPr>
                            <w:sdtContent>
                              <w:r>
                                <w:rPr>
                                  <w:rFonts w:eastAsia="Calibri"/>
                                  <w:bCs/>
                                  <w:color w:val="000000"/>
                                  <w:szCs w:val="24"/>
                                </w:rPr>
                                <w:t>15.3.3</w:t>
                              </w:r>
                            </w:sdtContent>
                          </w:sdt>
                          <w:r>
                            <w:rPr>
                              <w:rFonts w:eastAsia="Calibri"/>
                              <w:bCs/>
                              <w:color w:val="000000"/>
                              <w:szCs w:val="24"/>
                            </w:rPr>
                            <w:t>.</w:t>
                            <w:tab/>
                          </w:r>
                          <w:r>
                            <w:rPr>
                              <w:rFonts w:eastAsia="Calibri"/>
                              <w:color w:val="000000"/>
                              <w:szCs w:val="24"/>
                            </w:rPr>
                            <w:t xml:space="preserve">Aiškinamasi, </w:t>
                          </w:r>
                          <w:r>
                            <w:rPr>
                              <w:szCs w:val="24"/>
                            </w:rPr>
                            <w:t xml:space="preserve">kas yra darnusis miestų vystymas, nagrinėjami šio proceso pavyzdžiai. </w:t>
                          </w:r>
                          <w:r>
                            <w:rPr>
                              <w:rFonts w:eastAsia="Calibri"/>
                              <w:color w:val="000000"/>
                              <w:szCs w:val="24"/>
                            </w:rPr>
                            <w:t xml:space="preserve"> </w:t>
                          </w:r>
                        </w:p>
                      </w:sdtContent>
                    </w:sdt>
                  </w:sdtContent>
                </w:sdt>
                <w:sdt>
                  <w:sdtPr>
                    <w:alias w:val="32 pr. 15.4 pp."/>
                    <w:tag w:val="part_cebc5f5e8d88415cbb010d7789d501d9"/>
                    <w:lock w:val="sdtLocked"/>
                    <w:richText/>
                  </w:sdtPr>
                  <w:sdtContent>
                    <w:p>
                      <w:pPr>
                        <w:ind w:firstLine="720"/>
                        <w:jc w:val="both"/>
                        <w:rPr>
                          <w:rFonts w:eastAsia="Calibri"/>
                          <w:szCs w:val="24"/>
                        </w:rPr>
                      </w:pPr>
                      <w:sdt>
                        <w:sdtPr>
                          <w:alias w:val="Numeris"/>
                          <w:tag w:val="nr_cebc5f5e8d88415cbb010d7789d501d9"/>
                          <w:lock w:val="sdtLocked"/>
                          <w:richText/>
                        </w:sdtPr>
                        <w:sdtContent>
                          <w:r>
                            <w:rPr>
                              <w:rFonts w:eastAsia="Calibri"/>
                              <w:szCs w:val="24"/>
                            </w:rPr>
                            <w:t>15.4</w:t>
                          </w:r>
                        </w:sdtContent>
                      </w:sdt>
                      <w:r>
                        <w:rPr>
                          <w:rFonts w:eastAsia="Calibri"/>
                          <w:szCs w:val="24"/>
                        </w:rPr>
                        <w:t>.</w:t>
                        <w:tab/>
                        <w:t>Gamtos ištekliai ir darnus jų naudojimas.</w:t>
                      </w:r>
                    </w:p>
                    <w:sdt>
                      <w:sdtPr>
                        <w:alias w:val="32 pr. 15.4.1 pp."/>
                        <w:tag w:val="part_d2058e0828d04af38f914d6834edca8c"/>
                        <w:lock w:val="sdtLocked"/>
                        <w:richText/>
                      </w:sdtPr>
                      <w:sdtContent>
                        <w:p>
                          <w:pPr>
                            <w:ind w:firstLine="720"/>
                            <w:jc w:val="both"/>
                            <w:rPr>
                              <w:rFonts w:eastAsia="Calibri"/>
                              <w:color w:val="000000"/>
                              <w:szCs w:val="24"/>
                            </w:rPr>
                          </w:pPr>
                          <w:sdt>
                            <w:sdtPr>
                              <w:alias w:val="Numeris"/>
                              <w:tag w:val="nr_d2058e0828d04af38f914d6834edca8c"/>
                              <w:lock w:val="sdtLocked"/>
                              <w:richText/>
                            </w:sdtPr>
                            <w:sdtContent>
                              <w:r>
                                <w:rPr>
                                  <w:rFonts w:eastAsia="Calibri"/>
                                  <w:color w:val="000000"/>
                                  <w:szCs w:val="24"/>
                                </w:rPr>
                                <w:t>15.4.1</w:t>
                              </w:r>
                            </w:sdtContent>
                          </w:sdt>
                          <w:r>
                            <w:rPr>
                              <w:rFonts w:eastAsia="Calibri"/>
                              <w:color w:val="000000"/>
                              <w:szCs w:val="24"/>
                            </w:rPr>
                            <w:t>.</w:t>
                            <w:tab/>
                            <w:t xml:space="preserve">Analizuojami </w:t>
                          </w:r>
                          <w:r>
                            <w:rPr>
                              <w:rFonts w:eastAsia="Calibri"/>
                              <w:szCs w:val="24"/>
                            </w:rPr>
                            <w:t>įvairūs informacijos šaltiniai apie Lietuvos ir pasaulio gamtos išteklių įvairovę, jų svarbą ir ribotumą. Nagrinėjami su gamtos išteklių naudojimu susijusę interesų konfliktai. Aiškinamasi, kurie gamtos ištekliai yra atsinaujinantys ir neatsinaujinantys</w:t>
                          </w:r>
                        </w:p>
                      </w:sdtContent>
                    </w:sdt>
                    <w:sdt>
                      <w:sdtPr>
                        <w:alias w:val="32 pr. 15.4.2 pp."/>
                        <w:tag w:val="part_abe5030fb93c4089aed9a52f70820a15"/>
                        <w:lock w:val="sdtLocked"/>
                        <w:richText/>
                      </w:sdtPr>
                      <w:sdtContent>
                        <w:p>
                          <w:pPr>
                            <w:ind w:firstLine="720"/>
                            <w:jc w:val="both"/>
                            <w:rPr>
                              <w:rFonts w:eastAsia="Calibri"/>
                              <w:color w:val="000000"/>
                              <w:szCs w:val="24"/>
                            </w:rPr>
                          </w:pPr>
                          <w:sdt>
                            <w:sdtPr>
                              <w:alias w:val="Numeris"/>
                              <w:tag w:val="nr_abe5030fb93c4089aed9a52f70820a15"/>
                              <w:lock w:val="sdtLocked"/>
                              <w:richText/>
                            </w:sdtPr>
                            <w:sdtContent>
                              <w:r>
                                <w:rPr>
                                  <w:rFonts w:eastAsia="Calibri"/>
                                  <w:color w:val="000000"/>
                                  <w:szCs w:val="24"/>
                                </w:rPr>
                                <w:t>15.4.2</w:t>
                              </w:r>
                            </w:sdtContent>
                          </w:sdt>
                          <w:r>
                            <w:rPr>
                              <w:rFonts w:eastAsia="Calibri"/>
                              <w:color w:val="000000"/>
                              <w:szCs w:val="24"/>
                            </w:rPr>
                            <w:t>.</w:t>
                            <w:tab/>
                            <w:t xml:space="preserve">Nagrinėjamas </w:t>
                          </w:r>
                          <w:r>
                            <w:rPr>
                              <w:rFonts w:eastAsia="Calibri"/>
                              <w:szCs w:val="24"/>
                            </w:rPr>
                            <w:t>geriamojo vandens išteklių pasiskirstymas pasaulyje, vertinami vandens vartojimo ypatumai ir galimybės gauti saugų ir prieinamą geriamąjį vandenį.</w:t>
                          </w:r>
                        </w:p>
                      </w:sdtContent>
                    </w:sdt>
                    <w:sdt>
                      <w:sdtPr>
                        <w:alias w:val="32 pr. 15.4.3 pp."/>
                        <w:tag w:val="part_d25f0d9d30974ae0becda24991b88ed9"/>
                        <w:lock w:val="sdtLocked"/>
                        <w:richText/>
                      </w:sdtPr>
                      <w:sdtContent>
                        <w:p>
                          <w:pPr>
                            <w:ind w:firstLine="720"/>
                            <w:jc w:val="both"/>
                            <w:rPr>
                              <w:rFonts w:eastAsia="Calibri"/>
                              <w:color w:val="000000"/>
                              <w:szCs w:val="24"/>
                            </w:rPr>
                          </w:pPr>
                          <w:sdt>
                            <w:sdtPr>
                              <w:alias w:val="Numeris"/>
                              <w:tag w:val="nr_d25f0d9d30974ae0becda24991b88ed9"/>
                              <w:lock w:val="sdtLocked"/>
                              <w:richText/>
                            </w:sdtPr>
                            <w:sdtContent>
                              <w:r>
                                <w:rPr>
                                  <w:rFonts w:eastAsia="Calibri"/>
                                  <w:color w:val="000000"/>
                                  <w:szCs w:val="24"/>
                                </w:rPr>
                                <w:t>15.4.3</w:t>
                              </w:r>
                            </w:sdtContent>
                          </w:sdt>
                          <w:r>
                            <w:rPr>
                              <w:rFonts w:eastAsia="Calibri"/>
                              <w:color w:val="000000"/>
                              <w:szCs w:val="24"/>
                            </w:rPr>
                            <w:t>.</w:t>
                            <w:tab/>
                            <w:t xml:space="preserve">Vertinamas </w:t>
                          </w:r>
                          <w:r>
                            <w:rPr>
                              <w:rFonts w:eastAsia="Calibri"/>
                              <w:szCs w:val="24"/>
                            </w:rPr>
                            <w:t>iškastinio kuro išteklių pasiskirstymas pasaulyje, jų ribotumas ir plataus naudojimo poveikis ekologinei aplinkai. Pasitelkiami Lietuvos ir pasaulio šalių gamtos išteklių naudojimo pavyzdžiai</w:t>
                          </w:r>
                        </w:p>
                      </w:sdtContent>
                    </w:sdt>
                    <w:sdt>
                      <w:sdtPr>
                        <w:alias w:val="32 pr. 15.4.4 pp."/>
                        <w:tag w:val="part_a3ba0a1b78f740c9aa1141d0623902ef"/>
                        <w:lock w:val="sdtLocked"/>
                        <w:richText/>
                      </w:sdtPr>
                      <w:sdtContent>
                        <w:p>
                          <w:pPr>
                            <w:ind w:firstLine="720"/>
                            <w:jc w:val="both"/>
                            <w:rPr>
                              <w:rFonts w:eastAsia="Calibri"/>
                              <w:color w:val="000000"/>
                              <w:szCs w:val="24"/>
                            </w:rPr>
                          </w:pPr>
                          <w:sdt>
                            <w:sdtPr>
                              <w:alias w:val="Numeris"/>
                              <w:tag w:val="nr_a3ba0a1b78f740c9aa1141d0623902ef"/>
                              <w:lock w:val="sdtLocked"/>
                              <w:richText/>
                            </w:sdtPr>
                            <w:sdtContent>
                              <w:r>
                                <w:rPr>
                                  <w:rFonts w:eastAsia="Calibri"/>
                                  <w:color w:val="000000"/>
                                  <w:szCs w:val="24"/>
                                </w:rPr>
                                <w:t>15.4.4</w:t>
                              </w:r>
                            </w:sdtContent>
                          </w:sdt>
                          <w:r>
                            <w:rPr>
                              <w:rFonts w:eastAsia="Calibri"/>
                              <w:color w:val="000000"/>
                              <w:szCs w:val="24"/>
                            </w:rPr>
                            <w:t>.</w:t>
                            <w:tab/>
                            <w:t xml:space="preserve">Nagrinėjama </w:t>
                          </w:r>
                          <w:r>
                            <w:rPr>
                              <w:rFonts w:eastAsia="Calibri"/>
                              <w:szCs w:val="24"/>
                            </w:rPr>
                            <w:t>Lietuvos ir Europos šalių apsirūpinimo energetiniais ištekliais problematika. Nagrinėjami ir vertinami elektros energijos vartojimo skirtumai pasaulyje. Analizuojama atsinaujinančių energijos išteklių svarba ir naudojimo ypatumai.</w:t>
                          </w:r>
                        </w:p>
                      </w:sdtContent>
                    </w:sdt>
                    <w:sdt>
                      <w:sdtPr>
                        <w:alias w:val="32 pr. 15.4.5 pp."/>
                        <w:tag w:val="part_bc340886bf84477ea05be3b51d9fff26"/>
                        <w:lock w:val="sdtLocked"/>
                        <w:richText/>
                      </w:sdtPr>
                      <w:sdtContent>
                        <w:p>
                          <w:pPr>
                            <w:ind w:firstLine="720"/>
                            <w:jc w:val="both"/>
                            <w:rPr>
                              <w:rFonts w:eastAsia="Calibri"/>
                              <w:bCs/>
                              <w:color w:val="000000"/>
                              <w:szCs w:val="24"/>
                            </w:rPr>
                          </w:pPr>
                          <w:sdt>
                            <w:sdtPr>
                              <w:alias w:val="Numeris"/>
                              <w:tag w:val="nr_bc340886bf84477ea05be3b51d9fff26"/>
                              <w:lock w:val="sdtLocked"/>
                              <w:richText/>
                            </w:sdtPr>
                            <w:sdtContent>
                              <w:r>
                                <w:rPr>
                                  <w:rFonts w:eastAsia="Calibri"/>
                                  <w:bCs/>
                                  <w:color w:val="000000"/>
                                  <w:szCs w:val="24"/>
                                </w:rPr>
                                <w:t>15.4.5</w:t>
                              </w:r>
                            </w:sdtContent>
                          </w:sdt>
                          <w:r>
                            <w:rPr>
                              <w:rFonts w:eastAsia="Calibri"/>
                              <w:bCs/>
                              <w:color w:val="000000"/>
                              <w:szCs w:val="24"/>
                            </w:rPr>
                            <w:t>.</w:t>
                            <w:tab/>
                          </w:r>
                          <w:r>
                            <w:rPr>
                              <w:rFonts w:eastAsia="Calibri"/>
                              <w:color w:val="000000"/>
                              <w:szCs w:val="24"/>
                            </w:rPr>
                            <w:t xml:space="preserve">Remiantis </w:t>
                          </w:r>
                          <w:r>
                            <w:rPr>
                              <w:rFonts w:eastAsia="Calibri"/>
                              <w:szCs w:val="24"/>
                            </w:rPr>
                            <w:t>Lietuvos ir pasaulio pavyzdžiais, aiškinamasi darnaus gamtos išteklių naudojimo būtinybė. Vertinama vartojimo mažinimo, atliekų perdirbimo ir pakartotinio panaudojimo svarba lokaliu, regioniniu ir globaliu lygiu.</w:t>
                          </w:r>
                        </w:p>
                      </w:sdtContent>
                    </w:sdt>
                  </w:sdtContent>
                </w:sdt>
                <w:sdt>
                  <w:sdtPr>
                    <w:alias w:val="32 pr. 15.5 pp."/>
                    <w:tag w:val="part_fa4212041b364e089b9a9242dc4ff2ce"/>
                    <w:lock w:val="sdtLocked"/>
                    <w:richText/>
                  </w:sdtPr>
                  <w:sdtContent>
                    <w:p>
                      <w:pPr>
                        <w:ind w:firstLine="720"/>
                        <w:jc w:val="both"/>
                        <w:rPr>
                          <w:rFonts w:eastAsia="Calibri"/>
                          <w:szCs w:val="24"/>
                        </w:rPr>
                      </w:pPr>
                      <w:sdt>
                        <w:sdtPr>
                          <w:alias w:val="Numeris"/>
                          <w:tag w:val="nr_fa4212041b364e089b9a9242dc4ff2ce"/>
                          <w:lock w:val="sdtLocked"/>
                          <w:richText/>
                        </w:sdtPr>
                        <w:sdtContent>
                          <w:r>
                            <w:rPr>
                              <w:rFonts w:eastAsia="Calibri"/>
                              <w:szCs w:val="24"/>
                            </w:rPr>
                            <w:t>15.5</w:t>
                          </w:r>
                        </w:sdtContent>
                      </w:sdt>
                      <w:r>
                        <w:rPr>
                          <w:rFonts w:eastAsia="Calibri"/>
                          <w:szCs w:val="24"/>
                        </w:rPr>
                        <w:t>.</w:t>
                        <w:tab/>
                        <w:t xml:space="preserve">Pasaulinis vandenynas ir darnus jo naudojimas. </w:t>
                      </w:r>
                    </w:p>
                    <w:sdt>
                      <w:sdtPr>
                        <w:alias w:val="32 pr. 15.5.1 pp."/>
                        <w:tag w:val="part_58b9784a1ad646caa72f2fb657788571"/>
                        <w:lock w:val="sdtLocked"/>
                        <w:richText/>
                      </w:sdtPr>
                      <w:sdtContent>
                        <w:p>
                          <w:pPr>
                            <w:ind w:firstLine="720"/>
                            <w:jc w:val="both"/>
                            <w:rPr>
                              <w:rFonts w:eastAsia="Calibri"/>
                              <w:color w:val="000000"/>
                              <w:szCs w:val="24"/>
                            </w:rPr>
                          </w:pPr>
                          <w:sdt>
                            <w:sdtPr>
                              <w:alias w:val="Numeris"/>
                              <w:tag w:val="nr_58b9784a1ad646caa72f2fb657788571"/>
                              <w:lock w:val="sdtLocked"/>
                              <w:richText/>
                            </w:sdtPr>
                            <w:sdtContent>
                              <w:r>
                                <w:rPr>
                                  <w:rFonts w:eastAsia="Calibri"/>
                                  <w:color w:val="000000"/>
                                  <w:szCs w:val="24"/>
                                </w:rPr>
                                <w:t>15.5.1</w:t>
                              </w:r>
                            </w:sdtContent>
                          </w:sdt>
                          <w:r>
                            <w:rPr>
                              <w:rFonts w:eastAsia="Calibri"/>
                              <w:color w:val="000000"/>
                              <w:szCs w:val="24"/>
                            </w:rPr>
                            <w:t>.</w:t>
                            <w:tab/>
                            <w:t xml:space="preserve">Nagrinėjamos </w:t>
                          </w:r>
                          <w:r>
                            <w:rPr>
                              <w:rFonts w:eastAsia="Calibri"/>
                              <w:szCs w:val="24"/>
                            </w:rPr>
                            <w:t>pasaulinio vandenyno sudėtines dalys, susipažįstama ir vertinama šiuolaikinių tyrimų reikšmė. Aiškinamasi kokios yra dinaminių procesų pasauliniame vandenyne priežastys ir raiška. Nagrinėjamas vandenynų ir atmosferos sąryšingumas, analizuojama jūrų ir vandenynų gamtos išteklių reikšmė, naudojimo galimybės bei su tuo susiję iššūkiai.</w:t>
                          </w:r>
                        </w:p>
                      </w:sdtContent>
                    </w:sdt>
                    <w:sdt>
                      <w:sdtPr>
                        <w:alias w:val="32 pr. 15.5.2 pp."/>
                        <w:tag w:val="part_46bd9d5164d8422098aed8ba02b40cab"/>
                        <w:lock w:val="sdtLocked"/>
                        <w:richText/>
                      </w:sdtPr>
                      <w:sdtContent>
                        <w:p>
                          <w:pPr>
                            <w:ind w:firstLine="720"/>
                            <w:jc w:val="both"/>
                            <w:rPr>
                              <w:rFonts w:eastAsia="Calibri"/>
                              <w:bCs/>
                              <w:color w:val="000000"/>
                              <w:szCs w:val="24"/>
                            </w:rPr>
                          </w:pPr>
                          <w:sdt>
                            <w:sdtPr>
                              <w:alias w:val="Numeris"/>
                              <w:tag w:val="nr_46bd9d5164d8422098aed8ba02b40cab"/>
                              <w:lock w:val="sdtLocked"/>
                              <w:richText/>
                            </w:sdtPr>
                            <w:sdtContent>
                              <w:r>
                                <w:rPr>
                                  <w:rFonts w:eastAsia="Calibri"/>
                                  <w:bCs/>
                                  <w:color w:val="000000"/>
                                  <w:szCs w:val="24"/>
                                </w:rPr>
                                <w:t>15.5.2</w:t>
                              </w:r>
                            </w:sdtContent>
                          </w:sdt>
                          <w:r>
                            <w:rPr>
                              <w:rFonts w:eastAsia="Calibri"/>
                              <w:bCs/>
                              <w:color w:val="000000"/>
                              <w:szCs w:val="24"/>
                            </w:rPr>
                            <w:t>.</w:t>
                            <w:tab/>
                          </w:r>
                          <w:r>
                            <w:rPr>
                              <w:rFonts w:eastAsia="Calibri"/>
                              <w:color w:val="000000"/>
                              <w:szCs w:val="24"/>
                            </w:rPr>
                            <w:t xml:space="preserve">Nagrinėjamas </w:t>
                          </w:r>
                          <w:r>
                            <w:rPr>
                              <w:rFonts w:eastAsia="Calibri"/>
                              <w:szCs w:val="24"/>
                            </w:rPr>
                            <w:t>klimato kaitos ir žmonių ūkinės veiklos poveikis jūrų ir pakrančių ekosistemoms, vandenynų biologinei įvairovei. Vertinami darnaus vandenynų ir jų išteklių naudojimo būdai ir priemonės.</w:t>
                          </w:r>
                        </w:p>
                      </w:sdtContent>
                    </w:sdt>
                  </w:sdtContent>
                </w:sdt>
              </w:sdtContent>
            </w:sdt>
            <w:sdt>
              <w:sdtPr>
                <w:alias w:val="32 pr. 16 p."/>
                <w:tag w:val="part_fa397fa96f764249acb4902c54a77916"/>
                <w:lock w:val="sdtLocked"/>
                <w:richText/>
              </w:sdtPr>
              <w:sdtContent>
                <w:p>
                  <w:pPr>
                    <w:ind w:firstLine="720"/>
                    <w:jc w:val="both"/>
                    <w:rPr>
                      <w:rFonts w:eastAsia="Calibri"/>
                      <w:color w:val="000000"/>
                      <w:szCs w:val="24"/>
                    </w:rPr>
                  </w:pPr>
                  <w:sdt>
                    <w:sdtPr>
                      <w:alias w:val="Numeris"/>
                      <w:tag w:val="nr_fa397fa96f764249acb4902c54a77916"/>
                      <w:lock w:val="sdtLocked"/>
                      <w:richText/>
                    </w:sdtPr>
                    <w:sdtContent>
                      <w:r>
                        <w:rPr>
                          <w:rFonts w:eastAsia="Calibri"/>
                          <w:szCs w:val="24"/>
                        </w:rPr>
                        <w:t>16</w:t>
                      </w:r>
                    </w:sdtContent>
                  </w:sdt>
                  <w:r>
                    <w:rPr>
                      <w:rFonts w:eastAsia="Calibri"/>
                      <w:szCs w:val="24"/>
                    </w:rPr>
                    <w:t>.</w:t>
                    <w:tab/>
                  </w:r>
                  <w:r>
                    <w:rPr>
                      <w:rFonts w:eastAsia="Calibri"/>
                      <w:szCs w:val="26"/>
                    </w:rPr>
                    <w:t>Mokymo(si) turinys. 10 ir II gimnazijos klasė</w:t>
                  </w:r>
                  <w:r>
                    <w:rPr>
                      <w:rFonts w:eastAsia="Calibri"/>
                      <w:color w:val="000000"/>
                      <w:szCs w:val="24"/>
                    </w:rPr>
                    <w:t>:</w:t>
                  </w:r>
                </w:p>
                <w:sdt>
                  <w:sdtPr>
                    <w:alias w:val="32 pr. 16.1 pp."/>
                    <w:tag w:val="part_7be1983f8a334524b7cb0d3acbdd284d"/>
                    <w:lock w:val="sdtLocked"/>
                    <w:richText/>
                  </w:sdtPr>
                  <w:sdtContent>
                    <w:p>
                      <w:pPr>
                        <w:ind w:firstLine="720"/>
                        <w:jc w:val="both"/>
                        <w:rPr>
                          <w:rFonts w:eastAsia="Calibri"/>
                          <w:szCs w:val="24"/>
                        </w:rPr>
                      </w:pPr>
                      <w:sdt>
                        <w:sdtPr>
                          <w:alias w:val="Numeris"/>
                          <w:tag w:val="nr_7be1983f8a334524b7cb0d3acbdd284d"/>
                          <w:lock w:val="sdtLocked"/>
                          <w:richText/>
                        </w:sdtPr>
                        <w:sdtContent>
                          <w:r>
                            <w:rPr>
                              <w:rFonts w:eastAsia="Calibri"/>
                              <w:szCs w:val="24"/>
                            </w:rPr>
                            <w:t>16.1</w:t>
                          </w:r>
                        </w:sdtContent>
                      </w:sdt>
                      <w:r>
                        <w:rPr>
                          <w:rFonts w:eastAsia="Calibri"/>
                          <w:szCs w:val="24"/>
                        </w:rPr>
                        <w:t>.</w:t>
                        <w:tab/>
                        <w:t>Kartografinė vizualizacija ir komunikacija.</w:t>
                      </w:r>
                    </w:p>
                  </w:sdtContent>
                </w:sdt>
                <w:sdt>
                  <w:sdtPr>
                    <w:alias w:val="32 pr. 16.2 pp."/>
                    <w:tag w:val="part_3a4d165fe025404bb3650ee4734ac3cd"/>
                    <w:lock w:val="sdtLocked"/>
                    <w:richText/>
                  </w:sdtPr>
                  <w:sdtContent>
                    <w:p>
                      <w:pPr>
                        <w:ind w:firstLine="720"/>
                        <w:jc w:val="both"/>
                        <w:rPr>
                          <w:rFonts w:eastAsia="Calibri"/>
                          <w:szCs w:val="24"/>
                        </w:rPr>
                      </w:pPr>
                      <w:sdt>
                        <w:sdtPr>
                          <w:alias w:val="Numeris"/>
                          <w:tag w:val="nr_3a4d165fe025404bb3650ee4734ac3cd"/>
                          <w:lock w:val="sdtLocked"/>
                          <w:richText/>
                        </w:sdtPr>
                        <w:sdtContent>
                          <w:r>
                            <w:rPr>
                              <w:rFonts w:eastAsia="Calibri"/>
                              <w:szCs w:val="24"/>
                            </w:rPr>
                            <w:t>16.2</w:t>
                          </w:r>
                        </w:sdtContent>
                      </w:sdt>
                      <w:r>
                        <w:rPr>
                          <w:rFonts w:eastAsia="Calibri"/>
                          <w:szCs w:val="24"/>
                        </w:rPr>
                        <w:t>.</w:t>
                        <w:tab/>
                        <w:t>Kartografinės vizualizacijos ir komunikacijos reikšmė žemėlapių analizei ir juose pavaizduotų Lietuvos bei pasaulio geografinių procesų interpretacijai. Žemėlapio stiliaus priemonių pavyzdžiai.</w:t>
                      </w:r>
                    </w:p>
                  </w:sdtContent>
                </w:sdt>
                <w:sdt>
                  <w:sdtPr>
                    <w:alias w:val="32 pr. 16.3 pp."/>
                    <w:tag w:val="part_f848edc808334f7dafe86554acbf7455"/>
                    <w:lock w:val="sdtLocked"/>
                    <w:richText/>
                  </w:sdtPr>
                  <w:sdtContent>
                    <w:p>
                      <w:pPr>
                        <w:ind w:firstLine="720"/>
                        <w:jc w:val="both"/>
                        <w:rPr>
                          <w:rFonts w:eastAsia="Calibri"/>
                          <w:szCs w:val="24"/>
                        </w:rPr>
                      </w:pPr>
                      <w:sdt>
                        <w:sdtPr>
                          <w:alias w:val="Numeris"/>
                          <w:tag w:val="nr_f848edc808334f7dafe86554acbf7455"/>
                          <w:lock w:val="sdtLocked"/>
                          <w:richText/>
                        </w:sdtPr>
                        <w:sdtContent>
                          <w:r>
                            <w:rPr>
                              <w:rFonts w:eastAsia="Calibri"/>
                              <w:szCs w:val="24"/>
                            </w:rPr>
                            <w:t>16.3</w:t>
                          </w:r>
                        </w:sdtContent>
                      </w:sdt>
                      <w:r>
                        <w:rPr>
                          <w:rFonts w:eastAsia="Calibri"/>
                          <w:szCs w:val="24"/>
                        </w:rPr>
                        <w:t>.</w:t>
                        <w:tab/>
                        <w:t xml:space="preserve">Ekonominiai procesai pasaulyje ir Lietuvoje. </w:t>
                      </w:r>
                    </w:p>
                    <w:sdt>
                      <w:sdtPr>
                        <w:alias w:val="32 pr. 16.3.1 pp."/>
                        <w:tag w:val="part_8b0ed72907f54629aba6c7c87e019a47"/>
                        <w:lock w:val="sdtLocked"/>
                        <w:richText/>
                      </w:sdtPr>
                      <w:sdtContent>
                        <w:p>
                          <w:pPr>
                            <w:ind w:firstLine="720"/>
                            <w:jc w:val="both"/>
                            <w:rPr>
                              <w:rFonts w:eastAsia="Calibri"/>
                              <w:color w:val="000000"/>
                              <w:szCs w:val="24"/>
                            </w:rPr>
                          </w:pPr>
                          <w:sdt>
                            <w:sdtPr>
                              <w:alias w:val="Numeris"/>
                              <w:tag w:val="nr_8b0ed72907f54629aba6c7c87e019a47"/>
                              <w:lock w:val="sdtLocked"/>
                              <w:richText/>
                            </w:sdtPr>
                            <w:sdtContent>
                              <w:r>
                                <w:rPr>
                                  <w:rFonts w:eastAsia="Calibri"/>
                                  <w:color w:val="000000"/>
                                  <w:szCs w:val="24"/>
                                </w:rPr>
                                <w:t>16.3.1</w:t>
                              </w:r>
                            </w:sdtContent>
                          </w:sdt>
                          <w:r>
                            <w:rPr>
                              <w:rFonts w:eastAsia="Calibri"/>
                              <w:color w:val="000000"/>
                              <w:szCs w:val="24"/>
                            </w:rPr>
                            <w:t>.</w:t>
                            <w:tab/>
                            <w:t xml:space="preserve">Nagrinėjama </w:t>
                          </w:r>
                          <w:r>
                            <w:rPr>
                              <w:rFonts w:eastAsia="Calibri"/>
                              <w:szCs w:val="24"/>
                            </w:rPr>
                            <w:t>Lietuvos ir kitų šalių ekonomikos struktūra (užimtumas sektoriuose) bei jos raida. Remiamasi šiais duomenimis ir daromos išvados apie valstybių ekonominę galią. Aiškinamasi, kuo skiriasi skirtingos ekonomikos sistemos, nagrinėjami jų pavyzdžiai.</w:t>
                          </w:r>
                        </w:p>
                      </w:sdtContent>
                    </w:sdt>
                    <w:sdt>
                      <w:sdtPr>
                        <w:alias w:val="32 pr. 16.3.2 pp."/>
                        <w:tag w:val="part_dbbf1cd731bf48b6b9d5d0e447c04e2c"/>
                        <w:lock w:val="sdtLocked"/>
                        <w:richText/>
                      </w:sdtPr>
                      <w:sdtContent>
                        <w:p>
                          <w:pPr>
                            <w:ind w:firstLine="720"/>
                            <w:jc w:val="both"/>
                            <w:rPr>
                              <w:rFonts w:eastAsia="Calibri"/>
                              <w:color w:val="000000"/>
                              <w:szCs w:val="24"/>
                            </w:rPr>
                          </w:pPr>
                          <w:sdt>
                            <w:sdtPr>
                              <w:alias w:val="Numeris"/>
                              <w:tag w:val="nr_dbbf1cd731bf48b6b9d5d0e447c04e2c"/>
                              <w:lock w:val="sdtLocked"/>
                              <w:richText/>
                            </w:sdtPr>
                            <w:sdtContent>
                              <w:r>
                                <w:rPr>
                                  <w:rFonts w:eastAsia="Calibri"/>
                                  <w:color w:val="000000"/>
                                  <w:szCs w:val="24"/>
                                </w:rPr>
                                <w:t>16.3.2</w:t>
                              </w:r>
                            </w:sdtContent>
                          </w:sdt>
                          <w:r>
                            <w:rPr>
                              <w:rFonts w:eastAsia="Calibri"/>
                              <w:color w:val="000000"/>
                              <w:szCs w:val="24"/>
                            </w:rPr>
                            <w:t>.</w:t>
                            <w:tab/>
                            <w:t xml:space="preserve">Aiškinami </w:t>
                          </w:r>
                          <w:r>
                            <w:rPr>
                              <w:rFonts w:eastAsia="Calibri"/>
                              <w:szCs w:val="24"/>
                            </w:rPr>
                            <w:t>ekonominių veiklų išdėstymo veiksniai, mokama sieti juos su konkrečiais pavyzdžiais Lietuvoje ir pasaulyje.</w:t>
                          </w:r>
                        </w:p>
                      </w:sdtContent>
                    </w:sdt>
                    <w:sdt>
                      <w:sdtPr>
                        <w:alias w:val="32 pr. 16.3.3 pp."/>
                        <w:tag w:val="part_cc391aa7cc39420ab1dfc2d4bb366655"/>
                        <w:lock w:val="sdtLocked"/>
                        <w:richText/>
                      </w:sdtPr>
                      <w:sdtContent>
                        <w:p>
                          <w:pPr>
                            <w:ind w:firstLine="720"/>
                            <w:jc w:val="both"/>
                            <w:rPr>
                              <w:rFonts w:eastAsia="Calibri"/>
                              <w:color w:val="000000"/>
                              <w:szCs w:val="24"/>
                            </w:rPr>
                          </w:pPr>
                          <w:sdt>
                            <w:sdtPr>
                              <w:alias w:val="Numeris"/>
                              <w:tag w:val="nr_cc391aa7cc39420ab1dfc2d4bb366655"/>
                              <w:lock w:val="sdtLocked"/>
                              <w:richText/>
                            </w:sdtPr>
                            <w:sdtContent>
                              <w:r>
                                <w:rPr>
                                  <w:rFonts w:eastAsia="Calibri"/>
                                  <w:color w:val="000000"/>
                                  <w:szCs w:val="24"/>
                                </w:rPr>
                                <w:t>16.3.3</w:t>
                              </w:r>
                            </w:sdtContent>
                          </w:sdt>
                          <w:r>
                            <w:rPr>
                              <w:rFonts w:eastAsia="Calibri"/>
                              <w:color w:val="000000"/>
                              <w:szCs w:val="24"/>
                            </w:rPr>
                            <w:t>.</w:t>
                            <w:tab/>
                            <w:t xml:space="preserve">Vertinama, </w:t>
                          </w:r>
                          <w:r>
                            <w:rPr>
                              <w:rFonts w:eastAsia="Calibri"/>
                              <w:szCs w:val="24"/>
                            </w:rPr>
                            <w:t>kaip žemės ūkio plėtrą Lietuvoje ir pasaulyje lemia gamtiniai ir ekonominiai veiksniai. Nagrinėjami žemės naudojimo ir ūkininkavimo ypatumai skirtingose pasaulio vietose. Nagrinėjamos ir vertinamos Europos Sąjungos žemės ūkio politikos priemonės ir jų įtaka Lietuvos žemės ūkiui.</w:t>
                          </w:r>
                        </w:p>
                      </w:sdtContent>
                    </w:sdt>
                    <w:sdt>
                      <w:sdtPr>
                        <w:alias w:val="32 pr. 16.3.4 pp."/>
                        <w:tag w:val="part_cecb69bfd3ea4998a1f02c41dc8ce86a"/>
                        <w:lock w:val="sdtLocked"/>
                        <w:richText/>
                      </w:sdtPr>
                      <w:sdtContent>
                        <w:p>
                          <w:pPr>
                            <w:ind w:firstLine="720"/>
                            <w:jc w:val="both"/>
                            <w:rPr>
                              <w:rFonts w:eastAsia="Calibri"/>
                              <w:color w:val="000000"/>
                              <w:szCs w:val="24"/>
                            </w:rPr>
                          </w:pPr>
                          <w:sdt>
                            <w:sdtPr>
                              <w:alias w:val="Numeris"/>
                              <w:tag w:val="nr_cecb69bfd3ea4998a1f02c41dc8ce86a"/>
                              <w:lock w:val="sdtLocked"/>
                              <w:richText/>
                            </w:sdtPr>
                            <w:sdtContent>
                              <w:r>
                                <w:rPr>
                                  <w:rFonts w:eastAsia="Calibri"/>
                                  <w:color w:val="000000"/>
                                  <w:szCs w:val="24"/>
                                </w:rPr>
                                <w:t>16.3.4</w:t>
                              </w:r>
                            </w:sdtContent>
                          </w:sdt>
                          <w:r>
                            <w:rPr>
                              <w:rFonts w:eastAsia="Calibri"/>
                              <w:color w:val="000000"/>
                              <w:szCs w:val="24"/>
                            </w:rPr>
                            <w:t>.</w:t>
                            <w:tab/>
                            <w:t xml:space="preserve">Vertinimas </w:t>
                          </w:r>
                          <w:r>
                            <w:rPr>
                              <w:rFonts w:eastAsia="Calibri"/>
                              <w:szCs w:val="24"/>
                            </w:rPr>
                            <w:t>žemės ūkio neigiamas poveikis gamtinei aplinkai ir žmonėms. Nagrinėjama technologinių naujovių svarba žemės ūkio produktyvumui didinti, darnioms gamybos sistemoms užtikrinti.</w:t>
                          </w:r>
                        </w:p>
                      </w:sdtContent>
                    </w:sdt>
                    <w:sdt>
                      <w:sdtPr>
                        <w:alias w:val="32 pr. 16.3.5 pp."/>
                        <w:tag w:val="part_25d8afd91d1d47b0a57503d3e223240d"/>
                        <w:lock w:val="sdtLocked"/>
                        <w:richText/>
                      </w:sdtPr>
                      <w:sdtContent>
                        <w:p>
                          <w:pPr>
                            <w:ind w:firstLine="720"/>
                            <w:jc w:val="both"/>
                            <w:rPr>
                              <w:rFonts w:eastAsia="Calibri"/>
                              <w:color w:val="000000"/>
                              <w:szCs w:val="24"/>
                            </w:rPr>
                          </w:pPr>
                          <w:sdt>
                            <w:sdtPr>
                              <w:alias w:val="Numeris"/>
                              <w:tag w:val="nr_25d8afd91d1d47b0a57503d3e223240d"/>
                              <w:lock w:val="sdtLocked"/>
                              <w:richText/>
                            </w:sdtPr>
                            <w:sdtContent>
                              <w:r>
                                <w:rPr>
                                  <w:rFonts w:eastAsia="Calibri"/>
                                  <w:color w:val="000000"/>
                                  <w:szCs w:val="24"/>
                                </w:rPr>
                                <w:t>16.3.5</w:t>
                              </w:r>
                            </w:sdtContent>
                          </w:sdt>
                          <w:r>
                            <w:rPr>
                              <w:rFonts w:eastAsia="Calibri"/>
                              <w:color w:val="000000"/>
                              <w:szCs w:val="24"/>
                            </w:rPr>
                            <w:t>.</w:t>
                            <w:tab/>
                            <w:t xml:space="preserve">Nagrinėjamas </w:t>
                          </w:r>
                          <w:r>
                            <w:rPr>
                              <w:rFonts w:eastAsia="Calibri"/>
                              <w:szCs w:val="24"/>
                            </w:rPr>
                            <w:t>tarptautinių bendrovių geografinis veiklos pasiskirstymas, aiškinamasi, kokie šio pasiskirstymo tikslai ir priežastys. Nagrinėjama pramoninės gamybos technologijų pokyčių kaita, teritorijų naudojimo aspektai. Analizuojama aukštos pridėtinės vertės pramonės šakų reikšmė Lietuvos ir pasaulio ekonomikai. Remiantis konkrečiais pavyzdžiais, analizuojama neigiama pramonės įtaka gamtinei aplinkai ir žmonėms.</w:t>
                          </w:r>
                          <w:r>
                            <w:rPr>
                              <w:rFonts w:eastAsia="Calibri"/>
                              <w:color w:val="000000"/>
                              <w:szCs w:val="24"/>
                            </w:rPr>
                            <w:t xml:space="preserve"> </w:t>
                          </w:r>
                        </w:p>
                      </w:sdtContent>
                    </w:sdt>
                  </w:sdtContent>
                </w:sdt>
                <w:sdt>
                  <w:sdtPr>
                    <w:alias w:val="32 pr. 16.4 pp."/>
                    <w:tag w:val="part_01a26a7ddcdc40f79849b49cc1da48aa"/>
                    <w:lock w:val="sdtLocked"/>
                    <w:richText/>
                  </w:sdtPr>
                  <w:sdtContent>
                    <w:p>
                      <w:pPr>
                        <w:ind w:firstLine="720"/>
                        <w:jc w:val="both"/>
                        <w:rPr>
                          <w:rFonts w:eastAsia="Calibri"/>
                          <w:szCs w:val="24"/>
                        </w:rPr>
                      </w:pPr>
                      <w:sdt>
                        <w:sdtPr>
                          <w:alias w:val="Numeris"/>
                          <w:tag w:val="nr_01a26a7ddcdc40f79849b49cc1da48aa"/>
                          <w:lock w:val="sdtLocked"/>
                          <w:richText/>
                        </w:sdtPr>
                        <w:sdtContent>
                          <w:r>
                            <w:rPr>
                              <w:rFonts w:eastAsia="Calibri"/>
                              <w:szCs w:val="24"/>
                            </w:rPr>
                            <w:t>16.4</w:t>
                          </w:r>
                        </w:sdtContent>
                      </w:sdt>
                      <w:r>
                        <w:rPr>
                          <w:rFonts w:eastAsia="Calibri"/>
                          <w:szCs w:val="24"/>
                        </w:rPr>
                        <w:t>.</w:t>
                        <w:tab/>
                        <w:t xml:space="preserve">Globalizacija ir pasaulio prekyba </w:t>
                      </w:r>
                    </w:p>
                    <w:sdt>
                      <w:sdtPr>
                        <w:alias w:val="32 pr. 16.4.1 pp."/>
                        <w:tag w:val="part_dbbdc6c7c3184ceaa6f4bdeea2d57e58"/>
                        <w:lock w:val="sdtLocked"/>
                        <w:richText/>
                      </w:sdtPr>
                      <w:sdtContent>
                        <w:p>
                          <w:pPr>
                            <w:ind w:firstLine="720"/>
                            <w:jc w:val="both"/>
                            <w:rPr>
                              <w:rFonts w:eastAsia="Calibri"/>
                              <w:szCs w:val="24"/>
                            </w:rPr>
                          </w:pPr>
                          <w:sdt>
                            <w:sdtPr>
                              <w:alias w:val="Numeris"/>
                              <w:tag w:val="nr_dbbdc6c7c3184ceaa6f4bdeea2d57e58"/>
                              <w:lock w:val="sdtLocked"/>
                              <w:richText/>
                            </w:sdtPr>
                            <w:sdtContent>
                              <w:r>
                                <w:rPr>
                                  <w:rFonts w:eastAsia="Calibri"/>
                                  <w:szCs w:val="24"/>
                                </w:rPr>
                                <w:t>16.4.1</w:t>
                              </w:r>
                            </w:sdtContent>
                          </w:sdt>
                          <w:r>
                            <w:rPr>
                              <w:rFonts w:eastAsia="Calibri"/>
                              <w:szCs w:val="24"/>
                            </w:rPr>
                            <w:t>.</w:t>
                            <w:tab/>
                          </w:r>
                          <w:r>
                            <w:rPr>
                              <w:rFonts w:eastAsia="Calibri"/>
                              <w:iCs/>
                              <w:szCs w:val="24"/>
                            </w:rPr>
                            <w:t xml:space="preserve">Skiriami </w:t>
                          </w:r>
                          <w:r>
                            <w:rPr>
                              <w:rFonts w:eastAsia="Calibri"/>
                              <w:szCs w:val="24"/>
                            </w:rPr>
                            <w:t>globalizacijos ypatumai visuomenėje, ekologijoje, ekonomikoje ir politikoje. Vertinamos globalizacijos proceso teikiamos galimybės tarptautinei prekybai, tarptautinių bendrovių kūrimuisi ir stiprėjimui, pasaulinės reikšmės miestų formavimuisi. Nagrinėjami ir kritiškai vertinami globalizacijos procesai Lietuvos kontekste. Apibūdinamas globalizacijos ir skaitmenizacijos įtakoje veikiantis tarptautinio darbo pasidalijimas ir besikeičiančios gamybos pobūdis, pasitelkiant kurios nors produkcijos gamybos grandinę ir tarptautinę bendrovę.</w:t>
                          </w:r>
                        </w:p>
                      </w:sdtContent>
                    </w:sdt>
                    <w:sdt>
                      <w:sdtPr>
                        <w:alias w:val="32 pr. 16.4.2 pp."/>
                        <w:tag w:val="part_0c1136e419e74574a914d048176664c8"/>
                        <w:lock w:val="sdtLocked"/>
                        <w:richText/>
                      </w:sdtPr>
                      <w:sdtContent>
                        <w:p>
                          <w:pPr>
                            <w:ind w:firstLine="720"/>
                            <w:jc w:val="both"/>
                            <w:rPr>
                              <w:rFonts w:eastAsia="Calibri"/>
                              <w:szCs w:val="24"/>
                            </w:rPr>
                          </w:pPr>
                          <w:sdt>
                            <w:sdtPr>
                              <w:alias w:val="Numeris"/>
                              <w:tag w:val="nr_0c1136e419e74574a914d048176664c8"/>
                              <w:lock w:val="sdtLocked"/>
                              <w:richText/>
                            </w:sdtPr>
                            <w:sdtContent>
                              <w:r>
                                <w:rPr>
                                  <w:rFonts w:eastAsia="Calibri"/>
                                  <w:szCs w:val="24"/>
                                </w:rPr>
                                <w:t>16.4.2</w:t>
                              </w:r>
                            </w:sdtContent>
                          </w:sdt>
                          <w:r>
                            <w:rPr>
                              <w:rFonts w:eastAsia="Calibri"/>
                              <w:szCs w:val="24"/>
                            </w:rPr>
                            <w:t>.</w:t>
                            <w:tab/>
                          </w:r>
                          <w:r>
                            <w:rPr>
                              <w:rFonts w:eastAsia="Calibri"/>
                              <w:iCs/>
                              <w:szCs w:val="24"/>
                            </w:rPr>
                            <w:t xml:space="preserve">Nagrinėjamos </w:t>
                          </w:r>
                          <w:r>
                            <w:rPr>
                              <w:rFonts w:eastAsia="Calibri"/>
                              <w:szCs w:val="24"/>
                            </w:rPr>
                            <w:t>skaitmenizacijos teikiamos galimybės, vertinamos globalizacijos ir skaitmenizacijos procesų teigiamos ir neigiamos pusės valstybėms, vietovėms, įmonėms, darbdaviams.</w:t>
                          </w:r>
                        </w:p>
                      </w:sdtContent>
                    </w:sdt>
                    <w:sdt>
                      <w:sdtPr>
                        <w:alias w:val="32 pr. 16.4.3 pp."/>
                        <w:tag w:val="part_5eb6a513377947a495a67ce01190c3ea"/>
                        <w:lock w:val="sdtLocked"/>
                        <w:richText/>
                      </w:sdtPr>
                      <w:sdtContent>
                        <w:p>
                          <w:pPr>
                            <w:ind w:firstLine="720"/>
                            <w:jc w:val="both"/>
                            <w:rPr>
                              <w:rFonts w:eastAsia="Calibri"/>
                              <w:color w:val="000000"/>
                              <w:szCs w:val="24"/>
                            </w:rPr>
                          </w:pPr>
                          <w:sdt>
                            <w:sdtPr>
                              <w:alias w:val="Numeris"/>
                              <w:tag w:val="nr_5eb6a513377947a495a67ce01190c3ea"/>
                              <w:lock w:val="sdtLocked"/>
                              <w:richText/>
                            </w:sdtPr>
                            <w:sdtContent>
                              <w:r>
                                <w:rPr>
                                  <w:rFonts w:eastAsia="Calibri"/>
                                  <w:color w:val="000000"/>
                                  <w:szCs w:val="24"/>
                                </w:rPr>
                                <w:t>16.4.3</w:t>
                              </w:r>
                            </w:sdtContent>
                          </w:sdt>
                          <w:r>
                            <w:rPr>
                              <w:rFonts w:eastAsia="Calibri"/>
                              <w:color w:val="000000"/>
                              <w:szCs w:val="24"/>
                            </w:rPr>
                            <w:t>.</w:t>
                            <w:tab/>
                          </w:r>
                          <w:r>
                            <w:rPr>
                              <w:rFonts w:eastAsia="Calibri"/>
                              <w:iCs/>
                              <w:color w:val="000000"/>
                              <w:position w:val="-1"/>
                              <w:szCs w:val="24"/>
                            </w:rPr>
                            <w:t xml:space="preserve">Analizuojama </w:t>
                          </w:r>
                          <w:r>
                            <w:rPr>
                              <w:rFonts w:eastAsia="Calibri"/>
                              <w:szCs w:val="24"/>
                            </w:rPr>
                            <w:t>jūrų ir oro transporto plėtra globalizuotame pasaulyje, išryškinamos teigiamos ir neigiamos šių procesų pusės. Nagrinėjama turizmo plėtra pasaulyje, šio sektoriaus teikiama nauda bei pažeidžiamumas šalių ekonomikai. Vertinama darnaus turizmo vystymosi reikšmė lokaliu, regioniniu ir globaliu lygiu.</w:t>
                          </w:r>
                        </w:p>
                      </w:sdtContent>
                    </w:sdt>
                  </w:sdtContent>
                </w:sdt>
                <w:sdt>
                  <w:sdtPr>
                    <w:alias w:val="32 pr. 16.5 pp."/>
                    <w:tag w:val="part_2756f59e0d4b46079f5bedd6b5e80d21"/>
                    <w:lock w:val="sdtLocked"/>
                    <w:richText/>
                  </w:sdtPr>
                  <w:sdtContent>
                    <w:p>
                      <w:pPr>
                        <w:ind w:firstLine="720"/>
                        <w:jc w:val="both"/>
                        <w:rPr>
                          <w:rFonts w:eastAsia="Calibri"/>
                          <w:iCs/>
                          <w:color w:val="000000"/>
                          <w:position w:val="-1"/>
                          <w:szCs w:val="24"/>
                        </w:rPr>
                      </w:pPr>
                      <w:sdt>
                        <w:sdtPr>
                          <w:alias w:val="Numeris"/>
                          <w:tag w:val="nr_2756f59e0d4b46079f5bedd6b5e80d21"/>
                          <w:lock w:val="sdtLocked"/>
                          <w:richText/>
                        </w:sdtPr>
                        <w:sdtContent>
                          <w:r>
                            <w:rPr>
                              <w:rFonts w:eastAsia="Calibri"/>
                              <w:iCs/>
                              <w:position w:val="-1"/>
                              <w:szCs w:val="24"/>
                            </w:rPr>
                            <w:t>16.5</w:t>
                          </w:r>
                        </w:sdtContent>
                      </w:sdt>
                      <w:r>
                        <w:rPr>
                          <w:rFonts w:eastAsia="Calibri"/>
                          <w:iCs/>
                          <w:position w:val="-1"/>
                          <w:szCs w:val="24"/>
                        </w:rPr>
                        <w:t>.</w:t>
                        <w:tab/>
                      </w:r>
                      <w:r>
                        <w:rPr>
                          <w:rFonts w:eastAsia="Calibri"/>
                          <w:iCs/>
                          <w:color w:val="000000"/>
                          <w:position w:val="-1"/>
                          <w:szCs w:val="24"/>
                        </w:rPr>
                        <w:t xml:space="preserve">Klimato kaita ir klimato apsauga. </w:t>
                      </w:r>
                    </w:p>
                    <w:sdt>
                      <w:sdtPr>
                        <w:alias w:val="32 pr. 16.5.1 pp."/>
                        <w:tag w:val="part_e59324d1f38e49a6b4c4976c74d4a3cd"/>
                        <w:lock w:val="sdtLocked"/>
                        <w:richText/>
                      </w:sdtPr>
                      <w:sdtContent>
                        <w:p>
                          <w:pPr>
                            <w:ind w:firstLine="720"/>
                            <w:jc w:val="both"/>
                            <w:rPr>
                              <w:rFonts w:eastAsia="Calibri"/>
                              <w:iCs/>
                              <w:color w:val="000000"/>
                              <w:position w:val="-1"/>
                              <w:szCs w:val="24"/>
                            </w:rPr>
                          </w:pPr>
                          <w:sdt>
                            <w:sdtPr>
                              <w:alias w:val="Numeris"/>
                              <w:tag w:val="nr_e59324d1f38e49a6b4c4976c74d4a3cd"/>
                              <w:lock w:val="sdtLocked"/>
                              <w:richText/>
                            </w:sdtPr>
                            <w:sdtContent>
                              <w:r>
                                <w:rPr>
                                  <w:rFonts w:eastAsia="Calibri"/>
                                  <w:iCs/>
                                  <w:color w:val="000000"/>
                                  <w:position w:val="-1"/>
                                  <w:szCs w:val="24"/>
                                </w:rPr>
                                <w:t>16.5.1</w:t>
                              </w:r>
                            </w:sdtContent>
                          </w:sdt>
                          <w:r>
                            <w:rPr>
                              <w:rFonts w:eastAsia="Calibri"/>
                              <w:iCs/>
                              <w:color w:val="000000"/>
                              <w:position w:val="-1"/>
                              <w:szCs w:val="24"/>
                            </w:rPr>
                            <w:t>.</w:t>
                            <w:tab/>
                            <w:t xml:space="preserve">Lygina </w:t>
                          </w:r>
                          <w:r>
                            <w:rPr>
                              <w:rFonts w:eastAsia="Calibri"/>
                              <w:szCs w:val="24"/>
                            </w:rPr>
                            <w:t>natūralią ir žmonių veiklos paspartintą klimato kaitą. Aiškinasi ir vertina klimato kaitos priežastis. Nagrinėja klimato kaitos požymius ir padarinius šalyse, regionuose, pasaulyje</w:t>
                          </w:r>
                          <w:r>
                            <w:rPr>
                              <w:rFonts w:eastAsia="Calibri"/>
                              <w:iCs/>
                              <w:color w:val="000000"/>
                              <w:position w:val="-1"/>
                              <w:szCs w:val="24"/>
                            </w:rPr>
                            <w:t xml:space="preserve">  </w:t>
                          </w:r>
                        </w:p>
                      </w:sdtContent>
                    </w:sdt>
                    <w:sdt>
                      <w:sdtPr>
                        <w:alias w:val="32 pr. 16.5.2 pp."/>
                        <w:tag w:val="part_79ca0a74a8e64d248799af5e9e15aa26"/>
                        <w:lock w:val="sdtLocked"/>
                        <w:richText/>
                      </w:sdtPr>
                      <w:sdtContent>
                        <w:p>
                          <w:pPr>
                            <w:ind w:firstLine="720"/>
                            <w:jc w:val="both"/>
                            <w:rPr>
                              <w:rFonts w:eastAsia="Calibri"/>
                              <w:color w:val="000000"/>
                              <w:szCs w:val="24"/>
                            </w:rPr>
                          </w:pPr>
                          <w:sdt>
                            <w:sdtPr>
                              <w:alias w:val="Numeris"/>
                              <w:tag w:val="nr_79ca0a74a8e64d248799af5e9e15aa26"/>
                              <w:lock w:val="sdtLocked"/>
                              <w:richText/>
                            </w:sdtPr>
                            <w:sdtContent>
                              <w:r>
                                <w:rPr>
                                  <w:rFonts w:eastAsia="Calibri"/>
                                  <w:color w:val="000000"/>
                                  <w:szCs w:val="24"/>
                                </w:rPr>
                                <w:t>16.5.2</w:t>
                              </w:r>
                            </w:sdtContent>
                          </w:sdt>
                          <w:r>
                            <w:rPr>
                              <w:rFonts w:eastAsia="Calibri"/>
                              <w:color w:val="000000"/>
                              <w:szCs w:val="24"/>
                            </w:rPr>
                            <w:t>.</w:t>
                            <w:tab/>
                          </w:r>
                          <w:r>
                            <w:rPr>
                              <w:rFonts w:eastAsia="Calibri"/>
                              <w:iCs/>
                              <w:color w:val="000000"/>
                              <w:position w:val="-1"/>
                              <w:szCs w:val="24"/>
                            </w:rPr>
                            <w:t xml:space="preserve">Vertina </w:t>
                          </w:r>
                          <w:r>
                            <w:rPr>
                              <w:rFonts w:eastAsia="Calibri"/>
                              <w:szCs w:val="24"/>
                            </w:rPr>
                            <w:t>galimus klimato kaitos scenarijus ir prisitaikymą prie esamų klimato kaitos iššūkių pasaulyje. Nurodo klimato kaitos švelninimo būdus ir priemones lokaliu ir globaliu lygmeniu, kritiškai vertina, kaip klimato kaitos priemonės realiai veikia nacionalinėje ir tarptautinėje politikoje.</w:t>
                          </w:r>
                        </w:p>
                      </w:sdtContent>
                    </w:sdt>
                  </w:sdtContent>
                </w:sdt>
              </w:sdtContent>
            </w:sdt>
            <w:sdt>
              <w:sdtPr>
                <w:alias w:val="32 pr. 17 p."/>
                <w:tag w:val="part_66f7ef4ae3bd4026a21e5eadac3771c8"/>
                <w:lock w:val="sdtLocked"/>
                <w:richText/>
              </w:sdtPr>
              <w:sdtContent>
                <w:p>
                  <w:pPr>
                    <w:ind w:firstLine="720"/>
                    <w:jc w:val="both"/>
                    <w:rPr>
                      <w:rFonts w:eastAsia="Calibri"/>
                      <w:color w:val="000000"/>
                      <w:szCs w:val="24"/>
                    </w:rPr>
                  </w:pPr>
                  <w:sdt>
                    <w:sdtPr>
                      <w:alias w:val="Numeris"/>
                      <w:tag w:val="nr_66f7ef4ae3bd4026a21e5eadac3771c8"/>
                      <w:lock w:val="sdtLocked"/>
                      <w:richText/>
                    </w:sdtPr>
                    <w:sdtContent>
                      <w:r>
                        <w:rPr>
                          <w:rFonts w:eastAsia="Calibri"/>
                          <w:szCs w:val="24"/>
                        </w:rPr>
                        <w:t>17</w:t>
                      </w:r>
                    </w:sdtContent>
                  </w:sdt>
                  <w:r>
                    <w:rPr>
                      <w:rFonts w:eastAsia="Calibri"/>
                      <w:szCs w:val="24"/>
                    </w:rPr>
                    <w:t>.</w:t>
                    <w:tab/>
                  </w:r>
                  <w:r>
                    <w:rPr>
                      <w:rFonts w:eastAsia="Calibri"/>
                      <w:szCs w:val="26"/>
                    </w:rPr>
                    <w:t>Mokymo(si) turinys. III – IV gimnazijos klasės</w:t>
                  </w:r>
                  <w:r>
                    <w:rPr>
                      <w:rFonts w:eastAsia="Calibri"/>
                      <w:color w:val="000000"/>
                      <w:szCs w:val="24"/>
                    </w:rPr>
                    <w:t>:</w:t>
                  </w:r>
                </w:p>
                <w:sdt>
                  <w:sdtPr>
                    <w:alias w:val="32 pr. 17.1 pp."/>
                    <w:tag w:val="part_574b5930260d40749aef07bf7ea95c90"/>
                    <w:lock w:val="sdtLocked"/>
                    <w:richText/>
                  </w:sdtPr>
                  <w:sdtContent>
                    <w:p>
                      <w:pPr>
                        <w:ind w:firstLine="720"/>
                        <w:jc w:val="both"/>
                        <w:rPr>
                          <w:rFonts w:eastAsia="Calibri"/>
                          <w:color w:val="000000"/>
                          <w:szCs w:val="24"/>
                        </w:rPr>
                      </w:pPr>
                      <w:sdt>
                        <w:sdtPr>
                          <w:alias w:val="Numeris"/>
                          <w:tag w:val="nr_574b5930260d40749aef07bf7ea95c90"/>
                          <w:lock w:val="sdtLocked"/>
                          <w:richText/>
                        </w:sdtPr>
                        <w:sdtContent>
                          <w:r>
                            <w:rPr>
                              <w:rFonts w:eastAsia="Calibri"/>
                              <w:szCs w:val="24"/>
                            </w:rPr>
                            <w:t>17.1</w:t>
                          </w:r>
                        </w:sdtContent>
                      </w:sdt>
                      <w:r>
                        <w:rPr>
                          <w:rFonts w:eastAsia="Calibri"/>
                          <w:szCs w:val="24"/>
                        </w:rPr>
                        <w:t>.</w:t>
                        <w:tab/>
                      </w:r>
                      <w:r>
                        <w:rPr>
                          <w:rFonts w:eastAsia="Calibri"/>
                          <w:color w:val="000000"/>
                          <w:szCs w:val="24"/>
                        </w:rPr>
                        <w:t xml:space="preserve">Geografinis mąstymas ir Žemės sistema ir globalieji iššūkiai žmonijai. </w:t>
                      </w:r>
                    </w:p>
                    <w:sdt>
                      <w:sdtPr>
                        <w:alias w:val="32 pr. 17.1.1 pp."/>
                        <w:tag w:val="part_ec50a0c4dc644bf8aec8c22524a22e31"/>
                        <w:lock w:val="sdtLocked"/>
                        <w:richText/>
                      </w:sdtPr>
                      <w:sdtContent>
                        <w:p>
                          <w:pPr>
                            <w:ind w:firstLine="720"/>
                            <w:jc w:val="both"/>
                            <w:rPr>
                              <w:rFonts w:eastAsia="Calibri"/>
                              <w:color w:val="000000"/>
                              <w:szCs w:val="24"/>
                            </w:rPr>
                          </w:pPr>
                          <w:sdt>
                            <w:sdtPr>
                              <w:alias w:val="Numeris"/>
                              <w:tag w:val="nr_ec50a0c4dc644bf8aec8c22524a22e31"/>
                              <w:lock w:val="sdtLocked"/>
                              <w:richText/>
                            </w:sdtPr>
                            <w:sdtContent>
                              <w:r>
                                <w:rPr>
                                  <w:rFonts w:eastAsia="Calibri"/>
                                  <w:color w:val="000000"/>
                                  <w:szCs w:val="24"/>
                                </w:rPr>
                                <w:t>17.1.1</w:t>
                              </w:r>
                            </w:sdtContent>
                          </w:sdt>
                          <w:r>
                            <w:rPr>
                              <w:rFonts w:eastAsia="Calibri"/>
                              <w:color w:val="000000"/>
                              <w:szCs w:val="24"/>
                            </w:rPr>
                            <w:t>.</w:t>
                            <w:tab/>
                            <w:t xml:space="preserve">Taikomos geografijos mokslo koncepcijos ir sąvokos, gebama skaityti ir kritiškai vertinti įvairiuose geografiniuose šaltiniuose pateikiama informacija ir jos pateikimo būdai.  </w:t>
                          </w:r>
                        </w:p>
                      </w:sdtContent>
                    </w:sdt>
                    <w:sdt>
                      <w:sdtPr>
                        <w:alias w:val="32 pr. 17.1.2 pp."/>
                        <w:tag w:val="part_d8a311be43334163a037895293f2be91"/>
                        <w:lock w:val="sdtLocked"/>
                        <w:richText/>
                      </w:sdtPr>
                      <w:sdtContent>
                        <w:p>
                          <w:pPr>
                            <w:ind w:firstLine="720"/>
                            <w:jc w:val="both"/>
                            <w:rPr>
                              <w:rFonts w:eastAsia="Calibri"/>
                              <w:color w:val="000000"/>
                              <w:szCs w:val="24"/>
                            </w:rPr>
                          </w:pPr>
                          <w:sdt>
                            <w:sdtPr>
                              <w:alias w:val="Numeris"/>
                              <w:tag w:val="nr_d8a311be43334163a037895293f2be91"/>
                              <w:lock w:val="sdtLocked"/>
                              <w:richText/>
                            </w:sdtPr>
                            <w:sdtContent>
                              <w:r>
                                <w:rPr>
                                  <w:rFonts w:eastAsia="Calibri"/>
                                  <w:color w:val="000000"/>
                                  <w:szCs w:val="24"/>
                                </w:rPr>
                                <w:t>17.1.2</w:t>
                              </w:r>
                            </w:sdtContent>
                          </w:sdt>
                          <w:r>
                            <w:rPr>
                              <w:rFonts w:eastAsia="Calibri"/>
                              <w:color w:val="000000"/>
                              <w:szCs w:val="24"/>
                            </w:rPr>
                            <w:t>.</w:t>
                            <w:tab/>
                            <w:t xml:space="preserve">Nurodomi </w:t>
                          </w:r>
                          <w:r>
                            <w:rPr>
                              <w:rFonts w:eastAsia="Calibri"/>
                              <w:szCs w:val="24"/>
                            </w:rPr>
                            <w:t>šiuolaikiniai</w:t>
                          </w:r>
                          <w:r>
                            <w:rPr>
                              <w:rFonts w:eastAsia="Calibri"/>
                              <w:color w:val="000000"/>
                              <w:szCs w:val="24"/>
                            </w:rPr>
                            <w:t xml:space="preserve"> geografijos tyrimo metodai, paaiškinama, kas yra geografinių tyrimų objektas. Taikomos geografinės informacinės sistemos (GIS).</w:t>
                          </w:r>
                        </w:p>
                      </w:sdtContent>
                    </w:sdt>
                    <w:sdt>
                      <w:sdtPr>
                        <w:alias w:val="32 pr. 17.1.3 pp."/>
                        <w:tag w:val="part_d04bc38190be41409dbf45e4776b1e43"/>
                        <w:lock w:val="sdtLocked"/>
                        <w:richText/>
                      </w:sdtPr>
                      <w:sdtContent>
                        <w:p>
                          <w:pPr>
                            <w:ind w:firstLine="720"/>
                            <w:jc w:val="both"/>
                            <w:rPr>
                              <w:rFonts w:eastAsia="Calibri"/>
                              <w:color w:val="000000"/>
                              <w:szCs w:val="24"/>
                            </w:rPr>
                          </w:pPr>
                          <w:sdt>
                            <w:sdtPr>
                              <w:alias w:val="Numeris"/>
                              <w:tag w:val="nr_d04bc38190be41409dbf45e4776b1e43"/>
                              <w:lock w:val="sdtLocked"/>
                              <w:richText/>
                            </w:sdtPr>
                            <w:sdtContent>
                              <w:r>
                                <w:rPr>
                                  <w:rFonts w:eastAsia="Calibri"/>
                                  <w:color w:val="000000"/>
                                  <w:szCs w:val="24"/>
                                </w:rPr>
                                <w:t>17.1.3</w:t>
                              </w:r>
                            </w:sdtContent>
                          </w:sdt>
                          <w:r>
                            <w:rPr>
                              <w:rFonts w:eastAsia="Calibri"/>
                              <w:color w:val="000000"/>
                              <w:szCs w:val="24"/>
                            </w:rPr>
                            <w:t>.</w:t>
                            <w:tab/>
                            <w:t xml:space="preserve">Suplanuojamas ir atliekamas geografinis tyrimas, iškeliama </w:t>
                          </w:r>
                          <w:r>
                            <w:rPr>
                              <w:rFonts w:eastAsia="Calibri"/>
                              <w:szCs w:val="24"/>
                            </w:rPr>
                            <w:t>problema,</w:t>
                          </w:r>
                          <w:r>
                            <w:rPr>
                              <w:rFonts w:eastAsia="Calibri"/>
                              <w:color w:val="FF0000"/>
                              <w:szCs w:val="24"/>
                            </w:rPr>
                            <w:t xml:space="preserve"> </w:t>
                          </w:r>
                          <w:r>
                            <w:rPr>
                              <w:rFonts w:eastAsia="Calibri"/>
                              <w:color w:val="000000"/>
                              <w:szCs w:val="24"/>
                            </w:rPr>
                            <w:t>hipotezė, atliekami stebėjimai ir renkama informacija, formuojamos išvadas ir apibendrinami rezultatai.</w:t>
                          </w:r>
                        </w:p>
                      </w:sdtContent>
                    </w:sdt>
                    <w:sdt>
                      <w:sdtPr>
                        <w:alias w:val="32 pr. 17.1.4 pp."/>
                        <w:tag w:val="part_a4a7bf0ffcdb435abca6ef1960e1fcba"/>
                        <w:lock w:val="sdtLocked"/>
                        <w:richText/>
                      </w:sdtPr>
                      <w:sdtContent>
                        <w:p>
                          <w:pPr>
                            <w:ind w:firstLine="720"/>
                            <w:jc w:val="both"/>
                            <w:rPr>
                              <w:rFonts w:eastAsia="Calibri"/>
                              <w:color w:val="000000"/>
                              <w:szCs w:val="24"/>
                            </w:rPr>
                          </w:pPr>
                          <w:sdt>
                            <w:sdtPr>
                              <w:alias w:val="Numeris"/>
                              <w:tag w:val="nr_a4a7bf0ffcdb435abca6ef1960e1fcba"/>
                              <w:lock w:val="sdtLocked"/>
                              <w:richText/>
                            </w:sdtPr>
                            <w:sdtContent>
                              <w:r>
                                <w:rPr>
                                  <w:rFonts w:eastAsia="Calibri"/>
                                  <w:color w:val="000000"/>
                                  <w:szCs w:val="24"/>
                                </w:rPr>
                                <w:t>17.1.4</w:t>
                              </w:r>
                            </w:sdtContent>
                          </w:sdt>
                          <w:r>
                            <w:rPr>
                              <w:rFonts w:eastAsia="Calibri"/>
                              <w:color w:val="000000"/>
                              <w:szCs w:val="24"/>
                            </w:rPr>
                            <w:t>.</w:t>
                            <w:tab/>
                            <w:t xml:space="preserve">Atskleidžiami geosferų tarpusavio ryšiai Žemės sistemoje.  </w:t>
                          </w:r>
                        </w:p>
                      </w:sdtContent>
                    </w:sdt>
                    <w:sdt>
                      <w:sdtPr>
                        <w:alias w:val="32 pr. 17.1.5 pp."/>
                        <w:tag w:val="part_e3958daedb89496b9a728c40bcab1597"/>
                        <w:lock w:val="sdtLocked"/>
                        <w:richText/>
                      </w:sdtPr>
                      <w:sdtContent>
                        <w:p>
                          <w:pPr>
                            <w:ind w:firstLine="720"/>
                            <w:jc w:val="both"/>
                            <w:rPr>
                              <w:rFonts w:eastAsia="Calibri"/>
                              <w:color w:val="000000"/>
                              <w:szCs w:val="24"/>
                            </w:rPr>
                          </w:pPr>
                          <w:sdt>
                            <w:sdtPr>
                              <w:alias w:val="Numeris"/>
                              <w:tag w:val="nr_e3958daedb89496b9a728c40bcab1597"/>
                              <w:lock w:val="sdtLocked"/>
                              <w:richText/>
                            </w:sdtPr>
                            <w:sdtContent>
                              <w:r>
                                <w:rPr>
                                  <w:rFonts w:eastAsia="Calibri"/>
                                  <w:color w:val="000000"/>
                                  <w:szCs w:val="24"/>
                                </w:rPr>
                                <w:t>17.1.5</w:t>
                              </w:r>
                            </w:sdtContent>
                          </w:sdt>
                          <w:r>
                            <w:rPr>
                              <w:rFonts w:eastAsia="Calibri"/>
                              <w:color w:val="000000"/>
                              <w:szCs w:val="24"/>
                            </w:rPr>
                            <w:t>.</w:t>
                            <w:tab/>
                            <w:t xml:space="preserve">Apibūdinami aktualiausi dabartiniai pasauliniai iššūkiai ir paaiškinani esminiai </w:t>
                          </w:r>
                          <w:r>
                            <w:rPr>
                              <w:rFonts w:eastAsia="Calibri"/>
                              <w:szCs w:val="24"/>
                            </w:rPr>
                            <w:t>„darnaus</w:t>
                          </w:r>
                          <w:r>
                            <w:rPr>
                              <w:rFonts w:eastAsia="Calibri"/>
                              <w:color w:val="000000"/>
                              <w:szCs w:val="24"/>
                            </w:rPr>
                            <w:t xml:space="preserve"> vystymosi“, kaip problemų sprendimo ir ateities užtikrinimo mūsų planetoje, principai.</w:t>
                          </w:r>
                        </w:p>
                      </w:sdtContent>
                    </w:sdt>
                    <w:sdt>
                      <w:sdtPr>
                        <w:alias w:val="32 pr. 17.1.6 pp."/>
                        <w:tag w:val="part_8107b3eabb824bbf847698160f968bd8"/>
                        <w:lock w:val="sdtLocked"/>
                        <w:richText/>
                      </w:sdtPr>
                      <w:sdtContent>
                        <w:p>
                          <w:pPr>
                            <w:ind w:firstLine="720"/>
                            <w:jc w:val="both"/>
                            <w:rPr>
                              <w:rFonts w:eastAsia="Calibri"/>
                              <w:color w:val="000000"/>
                              <w:szCs w:val="24"/>
                            </w:rPr>
                          </w:pPr>
                          <w:sdt>
                            <w:sdtPr>
                              <w:alias w:val="Numeris"/>
                              <w:tag w:val="nr_8107b3eabb824bbf847698160f968bd8"/>
                              <w:lock w:val="sdtLocked"/>
                              <w:richText/>
                            </w:sdtPr>
                            <w:sdtContent>
                              <w:r>
                                <w:rPr>
                                  <w:rFonts w:eastAsia="Calibri"/>
                                  <w:color w:val="000000"/>
                                  <w:szCs w:val="24"/>
                                </w:rPr>
                                <w:t>17.1.6</w:t>
                              </w:r>
                            </w:sdtContent>
                          </w:sdt>
                          <w:r>
                            <w:rPr>
                              <w:rFonts w:eastAsia="Calibri"/>
                              <w:color w:val="000000"/>
                              <w:szCs w:val="24"/>
                            </w:rPr>
                            <w:t>.</w:t>
                            <w:tab/>
                            <w:t>Nurodomi darnaus vystymosi rodikliai, remiantis jais lyginamos ir vertinamos šalys.</w:t>
                          </w:r>
                        </w:p>
                      </w:sdtContent>
                    </w:sdt>
                  </w:sdtContent>
                </w:sdt>
                <w:sdt>
                  <w:sdtPr>
                    <w:alias w:val="32 pr. 17.2 pp."/>
                    <w:tag w:val="part_53630268436841d3bc52f3c1d1e43f1a"/>
                    <w:lock w:val="sdtLocked"/>
                    <w:richText/>
                  </w:sdtPr>
                  <w:sdtContent>
                    <w:p>
                      <w:pPr>
                        <w:ind w:firstLine="720"/>
                        <w:jc w:val="both"/>
                        <w:rPr>
                          <w:rFonts w:eastAsia="Calibri"/>
                          <w:color w:val="000000"/>
                          <w:szCs w:val="24"/>
                        </w:rPr>
                      </w:pPr>
                      <w:sdt>
                        <w:sdtPr>
                          <w:alias w:val="Numeris"/>
                          <w:tag w:val="nr_53630268436841d3bc52f3c1d1e43f1a"/>
                          <w:lock w:val="sdtLocked"/>
                          <w:richText/>
                        </w:sdtPr>
                        <w:sdtContent>
                          <w:r>
                            <w:rPr>
                              <w:rFonts w:eastAsia="Calibri"/>
                              <w:szCs w:val="24"/>
                            </w:rPr>
                            <w:t>17.2</w:t>
                          </w:r>
                        </w:sdtContent>
                      </w:sdt>
                      <w:r>
                        <w:rPr>
                          <w:rFonts w:eastAsia="Calibri"/>
                          <w:szCs w:val="24"/>
                        </w:rPr>
                        <w:t>.</w:t>
                        <w:tab/>
                      </w:r>
                      <w:r>
                        <w:rPr>
                          <w:rFonts w:eastAsia="Calibri"/>
                          <w:color w:val="000000"/>
                          <w:szCs w:val="24"/>
                        </w:rPr>
                        <w:t>Vidinės ir išorinės Žemės jėgos bei reljefo kaita.</w:t>
                      </w:r>
                    </w:p>
                    <w:sdt>
                      <w:sdtPr>
                        <w:alias w:val="32 pr. 17.2.1 pp."/>
                        <w:tag w:val="part_80802f5b1ffc4a59b0f53a80f1fdde94"/>
                        <w:lock w:val="sdtLocked"/>
                        <w:richText/>
                      </w:sdtPr>
                      <w:sdtContent>
                        <w:p>
                          <w:pPr>
                            <w:ind w:firstLine="720"/>
                            <w:jc w:val="both"/>
                            <w:rPr>
                              <w:rFonts w:eastAsia="Calibri"/>
                              <w:color w:val="000000"/>
                              <w:szCs w:val="24"/>
                            </w:rPr>
                          </w:pPr>
                          <w:sdt>
                            <w:sdtPr>
                              <w:alias w:val="Numeris"/>
                              <w:tag w:val="nr_80802f5b1ffc4a59b0f53a80f1fdde94"/>
                              <w:lock w:val="sdtLocked"/>
                              <w:richText/>
                            </w:sdtPr>
                            <w:sdtContent>
                              <w:r>
                                <w:rPr>
                                  <w:rFonts w:eastAsia="Calibri"/>
                                  <w:color w:val="000000"/>
                                  <w:szCs w:val="24"/>
                                </w:rPr>
                                <w:t>17.2.1</w:t>
                              </w:r>
                            </w:sdtContent>
                          </w:sdt>
                          <w:r>
                            <w:rPr>
                              <w:rFonts w:eastAsia="Calibri"/>
                              <w:color w:val="000000"/>
                              <w:szCs w:val="24"/>
                            </w:rPr>
                            <w:t>.</w:t>
                            <w:tab/>
                            <w:t>Analizuojamos ir lyginamos Žemės vidinės sandaros dalių savybės.</w:t>
                          </w:r>
                        </w:p>
                      </w:sdtContent>
                    </w:sdt>
                    <w:sdt>
                      <w:sdtPr>
                        <w:alias w:val="32 pr. 17.2.2 pp."/>
                        <w:tag w:val="part_5b6c7d94d5a54de9aa11e0f2b664b04f"/>
                        <w:lock w:val="sdtLocked"/>
                        <w:richText/>
                      </w:sdtPr>
                      <w:sdtContent>
                        <w:p>
                          <w:pPr>
                            <w:ind w:firstLine="720"/>
                            <w:jc w:val="both"/>
                            <w:rPr>
                              <w:rFonts w:eastAsia="Calibri"/>
                              <w:color w:val="000000"/>
                              <w:szCs w:val="24"/>
                            </w:rPr>
                          </w:pPr>
                          <w:sdt>
                            <w:sdtPr>
                              <w:alias w:val="Numeris"/>
                              <w:tag w:val="nr_5b6c7d94d5a54de9aa11e0f2b664b04f"/>
                              <w:lock w:val="sdtLocked"/>
                              <w:richText/>
                            </w:sdtPr>
                            <w:sdtContent>
                              <w:r>
                                <w:rPr>
                                  <w:rFonts w:eastAsia="Calibri"/>
                                  <w:color w:val="000000"/>
                                  <w:szCs w:val="24"/>
                                </w:rPr>
                                <w:t>17.2.2</w:t>
                              </w:r>
                            </w:sdtContent>
                          </w:sdt>
                          <w:r>
                            <w:rPr>
                              <w:rFonts w:eastAsia="Calibri"/>
                              <w:color w:val="000000"/>
                              <w:szCs w:val="24"/>
                            </w:rPr>
                            <w:t>.</w:t>
                            <w:tab/>
                            <w:t xml:space="preserve">Paaiškinamos žemynų ir vandenynų susidarymo bei erdvinio pasiskirstymo teorijos. </w:t>
                          </w:r>
                        </w:p>
                      </w:sdtContent>
                    </w:sdt>
                    <w:sdt>
                      <w:sdtPr>
                        <w:alias w:val="32 pr. 17.2.3 pp."/>
                        <w:tag w:val="part_4e93b2e1ac4d47418139cec04b63cbab"/>
                        <w:lock w:val="sdtLocked"/>
                        <w:richText/>
                      </w:sdtPr>
                      <w:sdtContent>
                        <w:p>
                          <w:pPr>
                            <w:ind w:firstLine="720"/>
                            <w:jc w:val="both"/>
                            <w:rPr>
                              <w:rFonts w:eastAsia="Calibri"/>
                              <w:color w:val="000000"/>
                              <w:szCs w:val="24"/>
                            </w:rPr>
                          </w:pPr>
                          <w:sdt>
                            <w:sdtPr>
                              <w:alias w:val="Numeris"/>
                              <w:tag w:val="nr_4e93b2e1ac4d47418139cec04b63cbab"/>
                              <w:lock w:val="sdtLocked"/>
                              <w:richText/>
                            </w:sdtPr>
                            <w:sdtContent>
                              <w:r>
                                <w:rPr>
                                  <w:rFonts w:eastAsia="Calibri"/>
                                  <w:color w:val="000000"/>
                                  <w:szCs w:val="24"/>
                                </w:rPr>
                                <w:t>17.2.3</w:t>
                              </w:r>
                            </w:sdtContent>
                          </w:sdt>
                          <w:r>
                            <w:rPr>
                              <w:rFonts w:eastAsia="Calibri"/>
                              <w:color w:val="000000"/>
                              <w:szCs w:val="24"/>
                            </w:rPr>
                            <w:t>.</w:t>
                            <w:tab/>
                            <w:t xml:space="preserve">Apibūdinamos litosferos plokščių judėjimo </w:t>
                          </w:r>
                          <w:r>
                            <w:rPr>
                              <w:rFonts w:eastAsia="Calibri"/>
                              <w:szCs w:val="24"/>
                            </w:rPr>
                            <w:t xml:space="preserve">priežastys, nagrinėjamos </w:t>
                          </w:r>
                          <w:r>
                            <w:rPr>
                              <w:rFonts w:eastAsia="Calibri"/>
                              <w:color w:val="000000"/>
                              <w:szCs w:val="24"/>
                            </w:rPr>
                            <w:t>litosferos plokščių</w:t>
                          </w:r>
                          <w:r>
                            <w:rPr>
                              <w:rFonts w:eastAsia="Calibri"/>
                              <w:szCs w:val="24"/>
                            </w:rPr>
                            <w:t xml:space="preserve"> sandūros, paaiškinamas juose susidarantis reljefas, vykstantys vulkanizmo ir žemės drebėjimų procesai.</w:t>
                          </w:r>
                        </w:p>
                      </w:sdtContent>
                    </w:sdt>
                    <w:sdt>
                      <w:sdtPr>
                        <w:alias w:val="32 pr. 17.2.4 pp."/>
                        <w:tag w:val="part_c8968eddefcd4d438dfd534da0d27c7f"/>
                        <w:lock w:val="sdtLocked"/>
                        <w:richText/>
                      </w:sdtPr>
                      <w:sdtContent>
                        <w:p>
                          <w:pPr>
                            <w:ind w:firstLine="720"/>
                            <w:jc w:val="both"/>
                            <w:rPr>
                              <w:rFonts w:eastAsia="Calibri"/>
                              <w:color w:val="000000"/>
                              <w:szCs w:val="24"/>
                            </w:rPr>
                          </w:pPr>
                          <w:sdt>
                            <w:sdtPr>
                              <w:alias w:val="Numeris"/>
                              <w:tag w:val="nr_c8968eddefcd4d438dfd534da0d27c7f"/>
                              <w:lock w:val="sdtLocked"/>
                              <w:richText/>
                            </w:sdtPr>
                            <w:sdtContent>
                              <w:r>
                                <w:rPr>
                                  <w:rFonts w:eastAsia="Calibri"/>
                                  <w:color w:val="000000"/>
                                  <w:szCs w:val="24"/>
                                </w:rPr>
                                <w:t>17.2.4</w:t>
                              </w:r>
                            </w:sdtContent>
                          </w:sdt>
                          <w:r>
                            <w:rPr>
                              <w:rFonts w:eastAsia="Calibri"/>
                              <w:color w:val="000000"/>
                              <w:szCs w:val="24"/>
                            </w:rPr>
                            <w:t>.</w:t>
                            <w:tab/>
                            <w:t xml:space="preserve">Vertinami su vulkanizmu susijusių reiškinių keliami pavojai ir analizuojamos tokių teritorijų panaudojimo žmonių buičiai bei ūkinei veiklai galimybės. </w:t>
                          </w:r>
                        </w:p>
                      </w:sdtContent>
                    </w:sdt>
                    <w:sdt>
                      <w:sdtPr>
                        <w:alias w:val="32 pr. 17.2.5 pp."/>
                        <w:tag w:val="part_ed99c3993d8141b4b365095985de3ff0"/>
                        <w:lock w:val="sdtLocked"/>
                        <w:richText/>
                      </w:sdtPr>
                      <w:sdtContent>
                        <w:p>
                          <w:pPr>
                            <w:ind w:firstLine="720"/>
                            <w:jc w:val="both"/>
                            <w:rPr>
                              <w:rFonts w:eastAsia="Calibri"/>
                              <w:szCs w:val="24"/>
                            </w:rPr>
                          </w:pPr>
                          <w:sdt>
                            <w:sdtPr>
                              <w:alias w:val="Numeris"/>
                              <w:tag w:val="nr_ed99c3993d8141b4b365095985de3ff0"/>
                              <w:lock w:val="sdtLocked"/>
                              <w:richText/>
                            </w:sdtPr>
                            <w:sdtContent>
                              <w:r>
                                <w:rPr>
                                  <w:rFonts w:eastAsia="Calibri"/>
                                  <w:szCs w:val="24"/>
                                </w:rPr>
                                <w:t>17.2.5</w:t>
                              </w:r>
                            </w:sdtContent>
                          </w:sdt>
                          <w:r>
                            <w:rPr>
                              <w:rFonts w:eastAsia="Calibri"/>
                              <w:szCs w:val="24"/>
                            </w:rPr>
                            <w:t>.</w:t>
                            <w:tab/>
                          </w:r>
                          <w:r>
                            <w:rPr>
                              <w:rFonts w:eastAsia="Calibri"/>
                              <w:color w:val="000000"/>
                              <w:szCs w:val="24"/>
                            </w:rPr>
                            <w:t xml:space="preserve">Nurodomos seisminės sritys ir aktyvaus vulkanizmo juostos bei vertinami būdai ir priemonės, kurios mažina žalą žemės drebėjimų ir ugnikalnių išsiveržimo metu skirtingo </w:t>
                          </w:r>
                          <w:r>
                            <w:rPr>
                              <w:rFonts w:eastAsia="Calibri"/>
                              <w:szCs w:val="24"/>
                            </w:rPr>
                            <w:t>ekonominio išsivystymo lygio šalyse.</w:t>
                          </w:r>
                        </w:p>
                      </w:sdtContent>
                    </w:sdt>
                    <w:sdt>
                      <w:sdtPr>
                        <w:alias w:val="32 pr. 17.2.6 pp."/>
                        <w:tag w:val="part_6f889fed11ae468d84d7e33bbafaf3ce"/>
                        <w:lock w:val="sdtLocked"/>
                        <w:richText/>
                      </w:sdtPr>
                      <w:sdtContent>
                        <w:p>
                          <w:pPr>
                            <w:ind w:firstLine="720"/>
                            <w:jc w:val="both"/>
                            <w:rPr>
                              <w:rFonts w:eastAsia="Calibri"/>
                              <w:color w:val="000000"/>
                              <w:szCs w:val="24"/>
                            </w:rPr>
                          </w:pPr>
                          <w:sdt>
                            <w:sdtPr>
                              <w:alias w:val="Numeris"/>
                              <w:tag w:val="nr_6f889fed11ae468d84d7e33bbafaf3ce"/>
                              <w:lock w:val="sdtLocked"/>
                              <w:richText/>
                            </w:sdtPr>
                            <w:sdtContent>
                              <w:r>
                                <w:rPr>
                                  <w:rFonts w:eastAsia="Calibri"/>
                                  <w:color w:val="000000"/>
                                  <w:szCs w:val="24"/>
                                </w:rPr>
                                <w:t>17.2.6</w:t>
                              </w:r>
                            </w:sdtContent>
                          </w:sdt>
                          <w:r>
                            <w:rPr>
                              <w:rFonts w:eastAsia="Calibri"/>
                              <w:color w:val="000000"/>
                              <w:szCs w:val="24"/>
                            </w:rPr>
                            <w:t>.</w:t>
                            <w:tab/>
                            <w:t xml:space="preserve">Apibūdinama </w:t>
                          </w:r>
                          <w:r>
                            <w:rPr>
                              <w:rFonts w:eastAsia="Calibri"/>
                              <w:szCs w:val="24"/>
                            </w:rPr>
                            <w:t xml:space="preserve">Lietuvos gelmių sudėtis, </w:t>
                          </w:r>
                          <w:r>
                            <w:rPr>
                              <w:rFonts w:eastAsia="Calibri"/>
                              <w:color w:val="000000"/>
                              <w:szCs w:val="24"/>
                            </w:rPr>
                            <w:t>nurodomi naudingųjų iškasenų paplitimo dėsningumai.</w:t>
                          </w:r>
                        </w:p>
                      </w:sdtContent>
                    </w:sdt>
                    <w:sdt>
                      <w:sdtPr>
                        <w:alias w:val="32 pr. 17.2.7 pp."/>
                        <w:tag w:val="part_5952a527828849afbad2d5dcdff6dc5f"/>
                        <w:lock w:val="sdtLocked"/>
                        <w:richText/>
                      </w:sdtPr>
                      <w:sdtContent>
                        <w:p>
                          <w:pPr>
                            <w:ind w:firstLine="720"/>
                            <w:jc w:val="both"/>
                            <w:rPr>
                              <w:rFonts w:eastAsia="Calibri"/>
                              <w:szCs w:val="24"/>
                            </w:rPr>
                          </w:pPr>
                          <w:sdt>
                            <w:sdtPr>
                              <w:alias w:val="Numeris"/>
                              <w:tag w:val="nr_5952a527828849afbad2d5dcdff6dc5f"/>
                              <w:lock w:val="sdtLocked"/>
                              <w:richText/>
                            </w:sdtPr>
                            <w:sdtContent>
                              <w:r>
                                <w:rPr>
                                  <w:rFonts w:eastAsia="Calibri"/>
                                  <w:szCs w:val="24"/>
                                </w:rPr>
                                <w:t>17.2.7</w:t>
                              </w:r>
                            </w:sdtContent>
                          </w:sdt>
                          <w:r>
                            <w:rPr>
                              <w:rFonts w:eastAsia="Calibri"/>
                              <w:szCs w:val="24"/>
                            </w:rPr>
                            <w:t>.</w:t>
                            <w:tab/>
                            <w:t xml:space="preserve">Paaiškinamas įvairių naudingųjų iškasenų telkinių teritorinis pasiskirstymas pasaulyje, jis siejamas su tektoninėmis Žemės plutos struktūromis. </w:t>
                          </w:r>
                        </w:p>
                      </w:sdtContent>
                    </w:sdt>
                    <w:sdt>
                      <w:sdtPr>
                        <w:alias w:val="32 pr. 17.2.8 pp."/>
                        <w:tag w:val="part_911af12b697d4da58190e02b82402f50"/>
                        <w:lock w:val="sdtLocked"/>
                        <w:richText/>
                      </w:sdtPr>
                      <w:sdtContent>
                        <w:p>
                          <w:pPr>
                            <w:ind w:firstLine="720"/>
                            <w:jc w:val="both"/>
                            <w:rPr>
                              <w:rFonts w:eastAsia="Calibri"/>
                              <w:color w:val="000000"/>
                              <w:szCs w:val="24"/>
                            </w:rPr>
                          </w:pPr>
                          <w:sdt>
                            <w:sdtPr>
                              <w:alias w:val="Numeris"/>
                              <w:tag w:val="nr_911af12b697d4da58190e02b82402f50"/>
                              <w:lock w:val="sdtLocked"/>
                              <w:richText/>
                            </w:sdtPr>
                            <w:sdtContent>
                              <w:r>
                                <w:rPr>
                                  <w:rFonts w:eastAsia="Calibri"/>
                                  <w:color w:val="000000"/>
                                  <w:szCs w:val="24"/>
                                </w:rPr>
                                <w:t>17.2.8</w:t>
                              </w:r>
                            </w:sdtContent>
                          </w:sdt>
                          <w:r>
                            <w:rPr>
                              <w:rFonts w:eastAsia="Calibri"/>
                              <w:color w:val="000000"/>
                              <w:szCs w:val="24"/>
                            </w:rPr>
                            <w:t>.</w:t>
                            <w:tab/>
                            <w:t xml:space="preserve">Apibūdinami dūlėjimo tipai, paaiškinama dūlėjimo procesų priklausomybė nuo oro temperatūros, drėgmės ir gyvųjų organizmų. Paaiškinami dūlėjimo procesų ypatumai įvairiose </w:t>
                          </w:r>
                          <w:r>
                            <w:rPr>
                              <w:rFonts w:eastAsia="Calibri"/>
                              <w:szCs w:val="24"/>
                            </w:rPr>
                            <w:t>geografinėse zonose.</w:t>
                          </w:r>
                        </w:p>
                      </w:sdtContent>
                    </w:sdt>
                    <w:sdt>
                      <w:sdtPr>
                        <w:alias w:val="32 pr. 17.2.9 pp."/>
                        <w:tag w:val="part_52a6508b8c9e4e20b26ea54beb00102f"/>
                        <w:lock w:val="sdtLocked"/>
                        <w:richText/>
                      </w:sdtPr>
                      <w:sdtContent>
                        <w:p>
                          <w:pPr>
                            <w:ind w:firstLine="720"/>
                            <w:jc w:val="both"/>
                            <w:rPr>
                              <w:rFonts w:eastAsia="Calibri"/>
                              <w:color w:val="000000"/>
                              <w:szCs w:val="24"/>
                            </w:rPr>
                          </w:pPr>
                          <w:sdt>
                            <w:sdtPr>
                              <w:alias w:val="Numeris"/>
                              <w:tag w:val="nr_52a6508b8c9e4e20b26ea54beb00102f"/>
                              <w:lock w:val="sdtLocked"/>
                              <w:richText/>
                            </w:sdtPr>
                            <w:sdtContent>
                              <w:r>
                                <w:rPr>
                                  <w:rFonts w:eastAsia="Calibri"/>
                                  <w:color w:val="000000"/>
                                  <w:szCs w:val="24"/>
                                </w:rPr>
                                <w:t>17.2.9</w:t>
                              </w:r>
                            </w:sdtContent>
                          </w:sdt>
                          <w:r>
                            <w:rPr>
                              <w:rFonts w:eastAsia="Calibri"/>
                              <w:color w:val="000000"/>
                              <w:szCs w:val="24"/>
                            </w:rPr>
                            <w:t>.</w:t>
                            <w:tab/>
                            <w:t xml:space="preserve">Paaiškinamas gravitacinis įvairių medžiagų judėjimas, vertinamos jų keliamos grėsmės ir priklausomybė nuo žmogaus ūkinės veiklos bei klimato kaitos. </w:t>
                          </w:r>
                        </w:p>
                      </w:sdtContent>
                    </w:sdt>
                    <w:sdt>
                      <w:sdtPr>
                        <w:alias w:val="32 pr. 17.2.10 pp."/>
                        <w:tag w:val="part_0e03139725db4f468ba7b207a1db9e5f"/>
                        <w:lock w:val="sdtLocked"/>
                        <w:richText/>
                      </w:sdtPr>
                      <w:sdtContent>
                        <w:p>
                          <w:pPr>
                            <w:ind w:firstLine="720"/>
                            <w:jc w:val="both"/>
                            <w:rPr>
                              <w:rFonts w:eastAsia="Calibri"/>
                              <w:color w:val="000000"/>
                              <w:szCs w:val="24"/>
                            </w:rPr>
                          </w:pPr>
                          <w:sdt>
                            <w:sdtPr>
                              <w:alias w:val="Numeris"/>
                              <w:tag w:val="nr_0e03139725db4f468ba7b207a1db9e5f"/>
                              <w:lock w:val="sdtLocked"/>
                              <w:richText/>
                            </w:sdtPr>
                            <w:sdtContent>
                              <w:r>
                                <w:rPr>
                                  <w:rFonts w:eastAsia="Calibri"/>
                                  <w:color w:val="000000"/>
                                  <w:szCs w:val="24"/>
                                </w:rPr>
                                <w:t>17.2.10</w:t>
                              </w:r>
                            </w:sdtContent>
                          </w:sdt>
                          <w:r>
                            <w:rPr>
                              <w:rFonts w:eastAsia="Calibri"/>
                              <w:color w:val="000000"/>
                              <w:szCs w:val="24"/>
                            </w:rPr>
                            <w:t>.</w:t>
                            <w:tab/>
                            <w:t xml:space="preserve">Paaiškinamas išorinių jėgų poveikis Žemės paviršiui. </w:t>
                          </w:r>
                        </w:p>
                      </w:sdtContent>
                    </w:sdt>
                    <w:sdt>
                      <w:sdtPr>
                        <w:alias w:val="32 pr. 17.2.11 pp."/>
                        <w:tag w:val="part_6f2de6186aaf45b4a754ee71a1e4b378"/>
                        <w:lock w:val="sdtLocked"/>
                        <w:richText/>
                      </w:sdtPr>
                      <w:sdtContent>
                        <w:p>
                          <w:pPr>
                            <w:ind w:firstLine="720"/>
                            <w:jc w:val="both"/>
                            <w:rPr>
                              <w:rFonts w:eastAsia="Calibri"/>
                              <w:color w:val="000000"/>
                              <w:szCs w:val="24"/>
                            </w:rPr>
                          </w:pPr>
                          <w:sdt>
                            <w:sdtPr>
                              <w:alias w:val="Numeris"/>
                              <w:tag w:val="nr_6f2de6186aaf45b4a754ee71a1e4b378"/>
                              <w:lock w:val="sdtLocked"/>
                              <w:richText/>
                            </w:sdtPr>
                            <w:sdtContent>
                              <w:r>
                                <w:rPr>
                                  <w:rFonts w:eastAsia="Calibri"/>
                                  <w:color w:val="000000"/>
                                  <w:szCs w:val="24"/>
                                </w:rPr>
                                <w:t>17.2.11</w:t>
                              </w:r>
                            </w:sdtContent>
                          </w:sdt>
                          <w:r>
                            <w:rPr>
                              <w:rFonts w:eastAsia="Calibri"/>
                              <w:color w:val="000000"/>
                              <w:szCs w:val="24"/>
                            </w:rPr>
                            <w:t>.</w:t>
                            <w:tab/>
                            <w:t xml:space="preserve">Apibūdinamas </w:t>
                          </w:r>
                          <w:r>
                            <w:rPr>
                              <w:rFonts w:eastAsia="Calibri"/>
                              <w:szCs w:val="24"/>
                            </w:rPr>
                            <w:t>dabartinis</w:t>
                          </w:r>
                          <w:r>
                            <w:rPr>
                              <w:rFonts w:eastAsia="Calibri"/>
                              <w:color w:val="000000"/>
                              <w:szCs w:val="24"/>
                            </w:rPr>
                            <w:t xml:space="preserve"> kalnų ir </w:t>
                          </w:r>
                          <w:r>
                            <w:rPr>
                              <w:rFonts w:eastAsia="Calibri"/>
                              <w:szCs w:val="24"/>
                            </w:rPr>
                            <w:t>kvartero</w:t>
                          </w:r>
                          <w:r>
                            <w:rPr>
                              <w:rFonts w:eastAsia="Calibri"/>
                              <w:b/>
                              <w:szCs w:val="24"/>
                            </w:rPr>
                            <w:t xml:space="preserve"> </w:t>
                          </w:r>
                          <w:r>
                            <w:rPr>
                              <w:rFonts w:eastAsia="Calibri"/>
                              <w:color w:val="000000"/>
                              <w:szCs w:val="24"/>
                            </w:rPr>
                            <w:t>periodo žemyninis apledėjimas, nurodant jo paplitimo teritoriją, ledynų sukurtas erozines ir sąnašines reljefo formas.</w:t>
                          </w:r>
                        </w:p>
                      </w:sdtContent>
                    </w:sdt>
                    <w:sdt>
                      <w:sdtPr>
                        <w:alias w:val="32 pr. 17.2.12 pp."/>
                        <w:tag w:val="part_deeab508150a488599bb34aaa385b769"/>
                        <w:lock w:val="sdtLocked"/>
                        <w:richText/>
                      </w:sdtPr>
                      <w:sdtContent>
                        <w:p>
                          <w:pPr>
                            <w:ind w:firstLine="720"/>
                            <w:jc w:val="both"/>
                            <w:rPr>
                              <w:rFonts w:eastAsia="Calibri"/>
                              <w:color w:val="000000"/>
                              <w:szCs w:val="24"/>
                            </w:rPr>
                          </w:pPr>
                          <w:sdt>
                            <w:sdtPr>
                              <w:alias w:val="Numeris"/>
                              <w:tag w:val="nr_deeab508150a488599bb34aaa385b769"/>
                              <w:lock w:val="sdtLocked"/>
                              <w:richText/>
                            </w:sdtPr>
                            <w:sdtContent>
                              <w:r>
                                <w:rPr>
                                  <w:rFonts w:eastAsia="Calibri"/>
                                  <w:color w:val="000000"/>
                                  <w:szCs w:val="24"/>
                                </w:rPr>
                                <w:t>17.2.12</w:t>
                              </w:r>
                            </w:sdtContent>
                          </w:sdt>
                          <w:r>
                            <w:rPr>
                              <w:rFonts w:eastAsia="Calibri"/>
                              <w:color w:val="000000"/>
                              <w:szCs w:val="24"/>
                            </w:rPr>
                            <w:t>.</w:t>
                            <w:tab/>
                            <w:t>Paaiškinamas bangų ir išilginių srovių poveikis krantų formavimuisi, nurodomi erozinių ir sąnašinių kranto reljefo formų pavyzdžiai. Nagrinėjami ir vertinami krantų priežiūros ir apsaugos būdai.</w:t>
                          </w:r>
                        </w:p>
                      </w:sdtContent>
                    </w:sdt>
                    <w:sdt>
                      <w:sdtPr>
                        <w:alias w:val="32 pr. 17.2.13 pp."/>
                        <w:tag w:val="part_cea42010a870498c84d5e6a28ab4362d"/>
                        <w:lock w:val="sdtLocked"/>
                        <w:richText/>
                      </w:sdtPr>
                      <w:sdtContent>
                        <w:p>
                          <w:pPr>
                            <w:ind w:firstLine="720"/>
                            <w:jc w:val="both"/>
                            <w:rPr>
                              <w:rFonts w:eastAsia="Calibri"/>
                              <w:color w:val="000000"/>
                              <w:szCs w:val="24"/>
                            </w:rPr>
                          </w:pPr>
                          <w:sdt>
                            <w:sdtPr>
                              <w:alias w:val="Numeris"/>
                              <w:tag w:val="nr_cea42010a870498c84d5e6a28ab4362d"/>
                              <w:lock w:val="sdtLocked"/>
                              <w:richText/>
                            </w:sdtPr>
                            <w:sdtContent>
                              <w:r>
                                <w:rPr>
                                  <w:rFonts w:eastAsia="Calibri"/>
                                  <w:color w:val="000000"/>
                                  <w:szCs w:val="24"/>
                                </w:rPr>
                                <w:t>17.2.13</w:t>
                              </w:r>
                            </w:sdtContent>
                          </w:sdt>
                          <w:r>
                            <w:rPr>
                              <w:rFonts w:eastAsia="Calibri"/>
                              <w:color w:val="000000"/>
                              <w:szCs w:val="24"/>
                            </w:rPr>
                            <w:t>.</w:t>
                            <w:tab/>
                          </w:r>
                          <w:r>
                            <w:rPr>
                              <w:rFonts w:eastAsia="Calibri"/>
                              <w:szCs w:val="24"/>
                            </w:rPr>
                            <w:t>Aiškinami upės darbo ypatumai aukštupyje, vidurupyje ir žemupyje, pateikiami erozinių ir sąnašinių reljefo formų pavyzdžiai</w:t>
                          </w:r>
                        </w:p>
                      </w:sdtContent>
                    </w:sdt>
                    <w:sdt>
                      <w:sdtPr>
                        <w:alias w:val="32 pr. 17.2.14 pp."/>
                        <w:tag w:val="part_d5227ccbc2fd48488b5ea03eef72138f"/>
                        <w:lock w:val="sdtLocked"/>
                        <w:richText/>
                      </w:sdtPr>
                      <w:sdtContent>
                        <w:p>
                          <w:pPr>
                            <w:ind w:firstLine="720"/>
                            <w:jc w:val="both"/>
                            <w:rPr>
                              <w:rFonts w:eastAsia="Calibri"/>
                              <w:color w:val="000000"/>
                              <w:szCs w:val="24"/>
                            </w:rPr>
                          </w:pPr>
                          <w:sdt>
                            <w:sdtPr>
                              <w:alias w:val="Numeris"/>
                              <w:tag w:val="nr_d5227ccbc2fd48488b5ea03eef72138f"/>
                              <w:lock w:val="sdtLocked"/>
                              <w:richText/>
                            </w:sdtPr>
                            <w:sdtContent>
                              <w:r>
                                <w:rPr>
                                  <w:rFonts w:eastAsia="Calibri"/>
                                  <w:color w:val="000000"/>
                                  <w:szCs w:val="24"/>
                                </w:rPr>
                                <w:t>17.2.14</w:t>
                              </w:r>
                            </w:sdtContent>
                          </w:sdt>
                          <w:r>
                            <w:rPr>
                              <w:rFonts w:eastAsia="Calibri"/>
                              <w:color w:val="000000"/>
                              <w:szCs w:val="24"/>
                            </w:rPr>
                            <w:t>.</w:t>
                            <w:tab/>
                            <w:t>Aiškinamas vėjo formuojamų reljefo formų susidarymas, vertinama eolinių procesų įtaka žmonių gyvenamai aplinkai.</w:t>
                          </w:r>
                        </w:p>
                      </w:sdtContent>
                    </w:sdt>
                    <w:sdt>
                      <w:sdtPr>
                        <w:alias w:val="32 pr. 17.2.15 pp."/>
                        <w:tag w:val="part_2d88d1ea53704f26b6c7fa0353f96336"/>
                        <w:lock w:val="sdtLocked"/>
                        <w:richText/>
                      </w:sdtPr>
                      <w:sdtContent>
                        <w:p>
                          <w:pPr>
                            <w:ind w:firstLine="720"/>
                            <w:jc w:val="both"/>
                            <w:rPr>
                              <w:rFonts w:eastAsia="Calibri"/>
                              <w:color w:val="000000"/>
                              <w:szCs w:val="24"/>
                            </w:rPr>
                          </w:pPr>
                          <w:sdt>
                            <w:sdtPr>
                              <w:alias w:val="Numeris"/>
                              <w:tag w:val="nr_2d88d1ea53704f26b6c7fa0353f96336"/>
                              <w:lock w:val="sdtLocked"/>
                              <w:richText/>
                            </w:sdtPr>
                            <w:sdtContent>
                              <w:r>
                                <w:rPr>
                                  <w:rFonts w:eastAsia="Calibri"/>
                                  <w:color w:val="000000"/>
                                  <w:szCs w:val="24"/>
                                </w:rPr>
                                <w:t>17.2.15</w:t>
                              </w:r>
                            </w:sdtContent>
                          </w:sdt>
                          <w:r>
                            <w:rPr>
                              <w:rFonts w:eastAsia="Calibri"/>
                              <w:color w:val="000000"/>
                              <w:szCs w:val="24"/>
                            </w:rPr>
                            <w:t>.</w:t>
                            <w:tab/>
                            <w:t>Nurodoma ir vertinama gamtinių ir žmonių veiklos paskatintų veiksnių įtaka upių potvyniams ir hidrotechninių įrenginių poreikis potvyniams reguliuoti.</w:t>
                          </w:r>
                        </w:p>
                      </w:sdtContent>
                    </w:sdt>
                    <w:sdt>
                      <w:sdtPr>
                        <w:alias w:val="32 pr. 17.2.16 pp."/>
                        <w:tag w:val="part_87ea84d16e1e4d5ba856b30c3bcbe0e3"/>
                        <w:lock w:val="sdtLocked"/>
                        <w:richText/>
                      </w:sdtPr>
                      <w:sdtContent>
                        <w:p>
                          <w:pPr>
                            <w:ind w:firstLine="720"/>
                            <w:jc w:val="both"/>
                            <w:rPr>
                              <w:rFonts w:eastAsia="Calibri"/>
                              <w:color w:val="000000"/>
                              <w:szCs w:val="24"/>
                            </w:rPr>
                          </w:pPr>
                          <w:sdt>
                            <w:sdtPr>
                              <w:alias w:val="Numeris"/>
                              <w:tag w:val="nr_87ea84d16e1e4d5ba856b30c3bcbe0e3"/>
                              <w:lock w:val="sdtLocked"/>
                              <w:richText/>
                            </w:sdtPr>
                            <w:sdtContent>
                              <w:r>
                                <w:rPr>
                                  <w:rFonts w:eastAsia="Calibri"/>
                                  <w:color w:val="000000"/>
                                  <w:szCs w:val="24"/>
                                </w:rPr>
                                <w:t>17.2.16</w:t>
                              </w:r>
                            </w:sdtContent>
                          </w:sdt>
                          <w:r>
                            <w:rPr>
                              <w:rFonts w:eastAsia="Calibri"/>
                              <w:color w:val="000000"/>
                              <w:szCs w:val="24"/>
                            </w:rPr>
                            <w:t>.</w:t>
                            <w:tab/>
                            <w:t xml:space="preserve">Paaiškinamos karstinių procesų susiformavimo sąlygos, nurodomas karstinių procesų poveikis Lietuvos reljefui, vertinamas karstinio paviršiaus panaudojimo tinkamumas žmonių ūkinėms veikloms. </w:t>
                          </w:r>
                        </w:p>
                      </w:sdtContent>
                    </w:sdt>
                  </w:sdtContent>
                </w:sdt>
                <w:sdt>
                  <w:sdtPr>
                    <w:alias w:val="32 pr. 17.3 pp."/>
                    <w:tag w:val="part_983ec40c3e384473bf0a882030ab7f2a"/>
                    <w:lock w:val="sdtLocked"/>
                    <w:richText/>
                  </w:sdtPr>
                  <w:sdtContent>
                    <w:p>
                      <w:pPr>
                        <w:ind w:firstLine="720"/>
                        <w:jc w:val="both"/>
                        <w:rPr>
                          <w:rFonts w:eastAsia="Calibri"/>
                          <w:color w:val="000000"/>
                          <w:szCs w:val="24"/>
                        </w:rPr>
                      </w:pPr>
                      <w:sdt>
                        <w:sdtPr>
                          <w:alias w:val="Numeris"/>
                          <w:tag w:val="nr_983ec40c3e384473bf0a882030ab7f2a"/>
                          <w:lock w:val="sdtLocked"/>
                          <w:richText/>
                        </w:sdtPr>
                        <w:sdtContent>
                          <w:r>
                            <w:rPr>
                              <w:rFonts w:eastAsia="Calibri"/>
                              <w:szCs w:val="24"/>
                            </w:rPr>
                            <w:t>17.3</w:t>
                          </w:r>
                        </w:sdtContent>
                      </w:sdt>
                      <w:r>
                        <w:rPr>
                          <w:rFonts w:eastAsia="Calibri"/>
                          <w:szCs w:val="24"/>
                        </w:rPr>
                        <w:t>.</w:t>
                        <w:tab/>
                      </w:r>
                      <w:r>
                        <w:rPr>
                          <w:rFonts w:eastAsia="Calibri"/>
                          <w:color w:val="000000"/>
                          <w:szCs w:val="24"/>
                        </w:rPr>
                        <w:t xml:space="preserve">Atmosferos ir vandenyno procesai. </w:t>
                      </w:r>
                    </w:p>
                    <w:sdt>
                      <w:sdtPr>
                        <w:alias w:val="32 pr. 17.3.1 pp."/>
                        <w:tag w:val="part_9d44aafe892c4f289912bb2250eb996a"/>
                        <w:lock w:val="sdtLocked"/>
                        <w:richText/>
                      </w:sdtPr>
                      <w:sdtContent>
                        <w:p>
                          <w:pPr>
                            <w:ind w:firstLine="720"/>
                            <w:jc w:val="both"/>
                            <w:rPr>
                              <w:rFonts w:eastAsia="Calibri"/>
                              <w:color w:val="000000"/>
                              <w:szCs w:val="24"/>
                            </w:rPr>
                          </w:pPr>
                          <w:sdt>
                            <w:sdtPr>
                              <w:alias w:val="Numeris"/>
                              <w:tag w:val="nr_9d44aafe892c4f289912bb2250eb996a"/>
                              <w:lock w:val="sdtLocked"/>
                              <w:richText/>
                            </w:sdtPr>
                            <w:sdtContent>
                              <w:r>
                                <w:rPr>
                                  <w:rFonts w:eastAsia="Calibri"/>
                                  <w:color w:val="000000"/>
                                  <w:szCs w:val="24"/>
                                </w:rPr>
                                <w:t>17.3.1</w:t>
                              </w:r>
                            </w:sdtContent>
                          </w:sdt>
                          <w:r>
                            <w:rPr>
                              <w:rFonts w:eastAsia="Calibri"/>
                              <w:color w:val="000000"/>
                              <w:szCs w:val="24"/>
                            </w:rPr>
                            <w:t>.</w:t>
                            <w:tab/>
                            <w:t>Pagrindžiama atmosferos reikšmė gyvajai gamtai ir žmogui.</w:t>
                          </w:r>
                        </w:p>
                      </w:sdtContent>
                    </w:sdt>
                    <w:sdt>
                      <w:sdtPr>
                        <w:alias w:val="32 pr. 17.3.2 pp."/>
                        <w:tag w:val="part_f22a89fced444d5e8c2f18daf6c646d2"/>
                        <w:lock w:val="sdtLocked"/>
                        <w:richText/>
                      </w:sdtPr>
                      <w:sdtContent>
                        <w:p>
                          <w:pPr>
                            <w:ind w:firstLine="720"/>
                            <w:jc w:val="both"/>
                            <w:rPr>
                              <w:rFonts w:eastAsia="Calibri"/>
                              <w:szCs w:val="24"/>
                            </w:rPr>
                          </w:pPr>
                          <w:sdt>
                            <w:sdtPr>
                              <w:alias w:val="Numeris"/>
                              <w:tag w:val="nr_f22a89fced444d5e8c2f18daf6c646d2"/>
                              <w:lock w:val="sdtLocked"/>
                              <w:richText/>
                            </w:sdtPr>
                            <w:sdtContent>
                              <w:r>
                                <w:rPr>
                                  <w:rFonts w:eastAsia="Calibri"/>
                                  <w:szCs w:val="24"/>
                                </w:rPr>
                                <w:t>17.3.2</w:t>
                              </w:r>
                            </w:sdtContent>
                          </w:sdt>
                          <w:r>
                            <w:rPr>
                              <w:rFonts w:eastAsia="Calibri"/>
                              <w:szCs w:val="24"/>
                            </w:rPr>
                            <w:t>.</w:t>
                            <w:tab/>
                            <w:t>Nurodoma Saulės spinduliuotės įtaka šilumos pasiskirstymui Žemės rutulyje.</w:t>
                          </w:r>
                        </w:p>
                      </w:sdtContent>
                    </w:sdt>
                    <w:sdt>
                      <w:sdtPr>
                        <w:alias w:val="32 pr. 17.3.3 pp."/>
                        <w:tag w:val="part_1020c6ac4d574a3d8f8ab84bff473a27"/>
                        <w:lock w:val="sdtLocked"/>
                        <w:richText/>
                      </w:sdtPr>
                      <w:sdtContent>
                        <w:p>
                          <w:pPr>
                            <w:ind w:firstLine="720"/>
                            <w:jc w:val="both"/>
                            <w:rPr>
                              <w:rFonts w:eastAsia="Calibri"/>
                              <w:color w:val="000000"/>
                              <w:szCs w:val="24"/>
                            </w:rPr>
                          </w:pPr>
                          <w:sdt>
                            <w:sdtPr>
                              <w:alias w:val="Numeris"/>
                              <w:tag w:val="nr_1020c6ac4d574a3d8f8ab84bff473a27"/>
                              <w:lock w:val="sdtLocked"/>
                              <w:richText/>
                            </w:sdtPr>
                            <w:sdtContent>
                              <w:r>
                                <w:rPr>
                                  <w:rFonts w:eastAsia="Calibri"/>
                                  <w:color w:val="000000"/>
                                  <w:szCs w:val="24"/>
                                </w:rPr>
                                <w:t>17.3.3</w:t>
                              </w:r>
                            </w:sdtContent>
                          </w:sdt>
                          <w:r>
                            <w:rPr>
                              <w:rFonts w:eastAsia="Calibri"/>
                              <w:color w:val="000000"/>
                              <w:szCs w:val="24"/>
                            </w:rPr>
                            <w:t>.</w:t>
                            <w:tab/>
                            <w:t xml:space="preserve">Įvardijamos bendrosios spinduliuotės dalys, nurodomi jos kiekį lemiantys veiksniai. </w:t>
                          </w:r>
                        </w:p>
                      </w:sdtContent>
                    </w:sdt>
                    <w:sdt>
                      <w:sdtPr>
                        <w:alias w:val="32 pr. 17.3.4 pp."/>
                        <w:tag w:val="part_ed29f5959b3a4f109a70e96e5ca3b72d"/>
                        <w:lock w:val="sdtLocked"/>
                        <w:richText/>
                      </w:sdtPr>
                      <w:sdtContent>
                        <w:p>
                          <w:pPr>
                            <w:ind w:firstLine="720"/>
                            <w:jc w:val="both"/>
                            <w:rPr>
                              <w:rFonts w:eastAsia="Calibri"/>
                              <w:color w:val="000000"/>
                              <w:szCs w:val="24"/>
                            </w:rPr>
                          </w:pPr>
                          <w:sdt>
                            <w:sdtPr>
                              <w:alias w:val="Numeris"/>
                              <w:tag w:val="nr_ed29f5959b3a4f109a70e96e5ca3b72d"/>
                              <w:lock w:val="sdtLocked"/>
                              <w:richText/>
                            </w:sdtPr>
                            <w:sdtContent>
                              <w:r>
                                <w:rPr>
                                  <w:rFonts w:eastAsia="Calibri"/>
                                  <w:color w:val="000000"/>
                                  <w:szCs w:val="24"/>
                                </w:rPr>
                                <w:t>17.3.4</w:t>
                              </w:r>
                            </w:sdtContent>
                          </w:sdt>
                          <w:r>
                            <w:rPr>
                              <w:rFonts w:eastAsia="Calibri"/>
                              <w:color w:val="000000"/>
                              <w:szCs w:val="24"/>
                            </w:rPr>
                            <w:t>.</w:t>
                            <w:tab/>
                            <w:t xml:space="preserve">Apibūdinama bendroji atmosferos cirkuliacija, aiškinamas jos ryšys su atmosferos slėgio juostų susidarymu. </w:t>
                          </w:r>
                        </w:p>
                      </w:sdtContent>
                    </w:sdt>
                    <w:sdt>
                      <w:sdtPr>
                        <w:alias w:val="32 pr. 17.3.5 pp."/>
                        <w:tag w:val="part_91faad7b73b149689764a1dba0a04d3a"/>
                        <w:lock w:val="sdtLocked"/>
                        <w:richText/>
                      </w:sdtPr>
                      <w:sdtContent>
                        <w:p>
                          <w:pPr>
                            <w:ind w:firstLine="720"/>
                            <w:jc w:val="both"/>
                            <w:rPr>
                              <w:rFonts w:eastAsia="Calibri"/>
                              <w:color w:val="000000"/>
                              <w:szCs w:val="24"/>
                            </w:rPr>
                          </w:pPr>
                          <w:sdt>
                            <w:sdtPr>
                              <w:alias w:val="Numeris"/>
                              <w:tag w:val="nr_91faad7b73b149689764a1dba0a04d3a"/>
                              <w:lock w:val="sdtLocked"/>
                              <w:richText/>
                            </w:sdtPr>
                            <w:sdtContent>
                              <w:r>
                                <w:rPr>
                                  <w:rFonts w:eastAsia="Calibri"/>
                                  <w:color w:val="000000"/>
                                  <w:szCs w:val="24"/>
                                </w:rPr>
                                <w:t>17.3.5</w:t>
                              </w:r>
                            </w:sdtContent>
                          </w:sdt>
                          <w:r>
                            <w:rPr>
                              <w:rFonts w:eastAsia="Calibri"/>
                              <w:color w:val="000000"/>
                              <w:szCs w:val="24"/>
                            </w:rPr>
                            <w:t>.</w:t>
                            <w:tab/>
                            <w:t xml:space="preserve">Paaiškinamos ciklono ir anticiklono šiaurės pusrutulyje </w:t>
                          </w:r>
                          <w:r>
                            <w:rPr>
                              <w:rFonts w:eastAsia="Calibri"/>
                              <w:szCs w:val="24"/>
                            </w:rPr>
                            <w:t>susidarymo priežastys, nagrinėjami atmosferos frontų judėjimo ypatumai, nurodoma šių atmosferos darinių įtaka L</w:t>
                          </w:r>
                          <w:r>
                            <w:rPr>
                              <w:rFonts w:eastAsia="Calibri"/>
                              <w:color w:val="000000"/>
                              <w:szCs w:val="24"/>
                            </w:rPr>
                            <w:t>ietuvos ir Europos orams ir klimatui.</w:t>
                          </w:r>
                        </w:p>
                      </w:sdtContent>
                    </w:sdt>
                    <w:sdt>
                      <w:sdtPr>
                        <w:alias w:val="32 pr. 17.3.6 pp."/>
                        <w:tag w:val="part_d000847b01404825808f535ce893a205"/>
                        <w:lock w:val="sdtLocked"/>
                        <w:richText/>
                      </w:sdtPr>
                      <w:sdtContent>
                        <w:p>
                          <w:pPr>
                            <w:ind w:firstLine="720"/>
                            <w:jc w:val="both"/>
                            <w:rPr>
                              <w:rFonts w:eastAsia="Calibri"/>
                              <w:color w:val="000000"/>
                              <w:szCs w:val="24"/>
                            </w:rPr>
                          </w:pPr>
                          <w:sdt>
                            <w:sdtPr>
                              <w:alias w:val="Numeris"/>
                              <w:tag w:val="nr_d000847b01404825808f535ce893a205"/>
                              <w:lock w:val="sdtLocked"/>
                              <w:richText/>
                            </w:sdtPr>
                            <w:sdtContent>
                              <w:r>
                                <w:rPr>
                                  <w:rFonts w:eastAsia="Calibri"/>
                                  <w:color w:val="000000"/>
                                  <w:szCs w:val="24"/>
                                </w:rPr>
                                <w:t>17.3.6</w:t>
                              </w:r>
                            </w:sdtContent>
                          </w:sdt>
                          <w:r>
                            <w:rPr>
                              <w:rFonts w:eastAsia="Calibri"/>
                              <w:color w:val="000000"/>
                              <w:szCs w:val="24"/>
                            </w:rPr>
                            <w:t>.</w:t>
                            <w:tab/>
                            <w:t xml:space="preserve">Apibūdinama tropinė atmosferos cirkuliacija, paaiškinamas pasatų ir musonų susidarymas bei jų įtaką orams ir klimatui. </w:t>
                          </w:r>
                        </w:p>
                      </w:sdtContent>
                    </w:sdt>
                    <w:sdt>
                      <w:sdtPr>
                        <w:alias w:val="32 pr. 17.3.7 pp."/>
                        <w:tag w:val="part_13311850e43147699300ca6ac357ad71"/>
                        <w:lock w:val="sdtLocked"/>
                        <w:richText/>
                      </w:sdtPr>
                      <w:sdtContent>
                        <w:p>
                          <w:pPr>
                            <w:ind w:firstLine="720"/>
                            <w:jc w:val="both"/>
                            <w:rPr>
                              <w:rFonts w:eastAsia="Calibri"/>
                              <w:color w:val="000000"/>
                              <w:szCs w:val="24"/>
                            </w:rPr>
                          </w:pPr>
                          <w:sdt>
                            <w:sdtPr>
                              <w:alias w:val="Numeris"/>
                              <w:tag w:val="nr_13311850e43147699300ca6ac357ad71"/>
                              <w:lock w:val="sdtLocked"/>
                              <w:richText/>
                            </w:sdtPr>
                            <w:sdtContent>
                              <w:r>
                                <w:rPr>
                                  <w:rFonts w:eastAsia="Calibri"/>
                                  <w:color w:val="000000"/>
                                  <w:szCs w:val="24"/>
                                </w:rPr>
                                <w:t>17.3.7</w:t>
                              </w:r>
                            </w:sdtContent>
                          </w:sdt>
                          <w:r>
                            <w:rPr>
                              <w:rFonts w:eastAsia="Calibri"/>
                              <w:color w:val="000000"/>
                              <w:szCs w:val="24"/>
                            </w:rPr>
                            <w:t>.</w:t>
                            <w:tab/>
                            <w:t xml:space="preserve">Nagrinėjamos skirtingos klimato klasifikacijos (Alisovo, Keppen), remiantis jomis apibūdinamas skirtingų vietovių klimatas, priskiriant jį atitinkamam klimato tipui.  </w:t>
                          </w:r>
                        </w:p>
                      </w:sdtContent>
                    </w:sdt>
                    <w:sdt>
                      <w:sdtPr>
                        <w:alias w:val="32 pr. 17.3.8 pp."/>
                        <w:tag w:val="part_109924c4ca804bdab6a0f206a50351f2"/>
                        <w:lock w:val="sdtLocked"/>
                        <w:richText/>
                      </w:sdtPr>
                      <w:sdtContent>
                        <w:p>
                          <w:pPr>
                            <w:ind w:firstLine="720"/>
                            <w:jc w:val="both"/>
                            <w:rPr>
                              <w:rFonts w:eastAsia="Calibri"/>
                              <w:color w:val="000000"/>
                              <w:szCs w:val="24"/>
                            </w:rPr>
                          </w:pPr>
                          <w:sdt>
                            <w:sdtPr>
                              <w:alias w:val="Numeris"/>
                              <w:tag w:val="nr_109924c4ca804bdab6a0f206a50351f2"/>
                              <w:lock w:val="sdtLocked"/>
                              <w:richText/>
                            </w:sdtPr>
                            <w:sdtContent>
                              <w:r>
                                <w:rPr>
                                  <w:rFonts w:eastAsia="Calibri"/>
                                  <w:color w:val="000000"/>
                                  <w:szCs w:val="24"/>
                                </w:rPr>
                                <w:t>17.3.8</w:t>
                              </w:r>
                            </w:sdtContent>
                          </w:sdt>
                          <w:r>
                            <w:rPr>
                              <w:rFonts w:eastAsia="Calibri"/>
                              <w:color w:val="000000"/>
                              <w:szCs w:val="24"/>
                            </w:rPr>
                            <w:t>.</w:t>
                            <w:tab/>
                            <w:t>Nurodomi Lietuvos ir Europos klimatui įtakos turintys veiksniai bei paaiškinami klimato skirtumai Lietuvos teritorijoje.</w:t>
                          </w:r>
                        </w:p>
                      </w:sdtContent>
                    </w:sdt>
                    <w:sdt>
                      <w:sdtPr>
                        <w:alias w:val="32 pr. 17.3.9 pp."/>
                        <w:tag w:val="part_64ff74d3c2054ccaa24995277c350f89"/>
                        <w:lock w:val="sdtLocked"/>
                        <w:richText/>
                      </w:sdtPr>
                      <w:sdtContent>
                        <w:p>
                          <w:pPr>
                            <w:ind w:firstLine="720"/>
                            <w:jc w:val="both"/>
                            <w:rPr>
                              <w:rFonts w:eastAsia="Calibri"/>
                              <w:color w:val="000000"/>
                              <w:szCs w:val="24"/>
                            </w:rPr>
                          </w:pPr>
                          <w:sdt>
                            <w:sdtPr>
                              <w:alias w:val="Numeris"/>
                              <w:tag w:val="nr_64ff74d3c2054ccaa24995277c350f89"/>
                              <w:lock w:val="sdtLocked"/>
                              <w:richText/>
                            </w:sdtPr>
                            <w:sdtContent>
                              <w:r>
                                <w:rPr>
                                  <w:rFonts w:eastAsia="Calibri"/>
                                  <w:color w:val="000000"/>
                                  <w:szCs w:val="24"/>
                                </w:rPr>
                                <w:t>17.3.9</w:t>
                              </w:r>
                            </w:sdtContent>
                          </w:sdt>
                          <w:r>
                            <w:rPr>
                              <w:rFonts w:eastAsia="Calibri"/>
                              <w:color w:val="000000"/>
                              <w:szCs w:val="24"/>
                            </w:rPr>
                            <w:t>.</w:t>
                            <w:tab/>
                            <w:t>Naudojantis sinoptiniu žemėlapiu apibūdinami orai ir pateikiama orų prognozė.</w:t>
                          </w:r>
                        </w:p>
                      </w:sdtContent>
                    </w:sdt>
                    <w:sdt>
                      <w:sdtPr>
                        <w:alias w:val="32 pr. 17.3.10 pp."/>
                        <w:tag w:val="part_a2b838e5eb1a42a3adaced3724cfb9a8"/>
                        <w:lock w:val="sdtLocked"/>
                        <w:richText/>
                      </w:sdtPr>
                      <w:sdtContent>
                        <w:p>
                          <w:pPr>
                            <w:ind w:firstLine="720"/>
                            <w:jc w:val="both"/>
                            <w:rPr>
                              <w:rFonts w:eastAsia="Calibri"/>
                              <w:color w:val="000000"/>
                              <w:szCs w:val="24"/>
                            </w:rPr>
                          </w:pPr>
                          <w:sdt>
                            <w:sdtPr>
                              <w:alias w:val="Numeris"/>
                              <w:tag w:val="nr_a2b838e5eb1a42a3adaced3724cfb9a8"/>
                              <w:lock w:val="sdtLocked"/>
                              <w:richText/>
                            </w:sdtPr>
                            <w:sdtContent>
                              <w:r>
                                <w:rPr>
                                  <w:rFonts w:eastAsia="Calibri"/>
                                  <w:color w:val="000000"/>
                                  <w:szCs w:val="24"/>
                                </w:rPr>
                                <w:t>17.3.10</w:t>
                              </w:r>
                            </w:sdtContent>
                          </w:sdt>
                          <w:r>
                            <w:rPr>
                              <w:rFonts w:eastAsia="Calibri"/>
                              <w:color w:val="000000"/>
                              <w:szCs w:val="24"/>
                            </w:rPr>
                            <w:t>.</w:t>
                            <w:tab/>
                            <w:t>Nagrinėjami skirtingų teritorijų (miesto, pakrantės, aukštų kalnų, dykumos, musonų sričių) klimato ypatumai.</w:t>
                          </w:r>
                        </w:p>
                      </w:sdtContent>
                    </w:sdt>
                    <w:sdt>
                      <w:sdtPr>
                        <w:alias w:val="32 pr. 17.3.11 pp."/>
                        <w:tag w:val="part_77af3cc08cff4f789e0b60fb4a589c34"/>
                        <w:lock w:val="sdtLocked"/>
                        <w:richText/>
                      </w:sdtPr>
                      <w:sdtContent>
                        <w:p>
                          <w:pPr>
                            <w:ind w:firstLine="720"/>
                            <w:jc w:val="both"/>
                            <w:rPr>
                              <w:rFonts w:eastAsia="Calibri"/>
                              <w:szCs w:val="24"/>
                            </w:rPr>
                          </w:pPr>
                          <w:sdt>
                            <w:sdtPr>
                              <w:alias w:val="Numeris"/>
                              <w:tag w:val="nr_77af3cc08cff4f789e0b60fb4a589c34"/>
                              <w:lock w:val="sdtLocked"/>
                              <w:richText/>
                            </w:sdtPr>
                            <w:sdtContent>
                              <w:r>
                                <w:rPr>
                                  <w:rFonts w:eastAsia="Calibri"/>
                                  <w:szCs w:val="24"/>
                                </w:rPr>
                                <w:t>17.3.11</w:t>
                              </w:r>
                            </w:sdtContent>
                          </w:sdt>
                          <w:r>
                            <w:rPr>
                              <w:rFonts w:eastAsia="Calibri"/>
                              <w:szCs w:val="24"/>
                            </w:rPr>
                            <w:t>.</w:t>
                            <w:tab/>
                            <w:t xml:space="preserve">Apibūdinama ir vertinama sąveiką tarp vandenynų ir atmosferos.  </w:t>
                          </w:r>
                        </w:p>
                      </w:sdtContent>
                    </w:sdt>
                    <w:sdt>
                      <w:sdtPr>
                        <w:alias w:val="32 pr. 17.3.12 pp."/>
                        <w:tag w:val="part_a6c40465a9d641788770d32f9c1de37b"/>
                        <w:lock w:val="sdtLocked"/>
                        <w:richText/>
                      </w:sdtPr>
                      <w:sdtContent>
                        <w:p>
                          <w:pPr>
                            <w:ind w:firstLine="720"/>
                            <w:jc w:val="both"/>
                            <w:rPr>
                              <w:rFonts w:eastAsia="Calibri"/>
                              <w:color w:val="000000"/>
                              <w:szCs w:val="24"/>
                            </w:rPr>
                          </w:pPr>
                          <w:sdt>
                            <w:sdtPr>
                              <w:alias w:val="Numeris"/>
                              <w:tag w:val="nr_a6c40465a9d641788770d32f9c1de37b"/>
                              <w:lock w:val="sdtLocked"/>
                              <w:richText/>
                            </w:sdtPr>
                            <w:sdtContent>
                              <w:r>
                                <w:rPr>
                                  <w:rFonts w:eastAsia="Calibri"/>
                                  <w:color w:val="000000"/>
                                  <w:szCs w:val="24"/>
                                </w:rPr>
                                <w:t>17.3.12</w:t>
                              </w:r>
                            </w:sdtContent>
                          </w:sdt>
                          <w:r>
                            <w:rPr>
                              <w:rFonts w:eastAsia="Calibri"/>
                              <w:color w:val="000000"/>
                              <w:szCs w:val="24"/>
                            </w:rPr>
                            <w:t>.</w:t>
                            <w:tab/>
                            <w:t xml:space="preserve">Nagrinėjamos pasaulio vandenyno vandens savybės ir srovių judėjimas, vertinama jo reikšmė Žemės klimatui. </w:t>
                          </w:r>
                        </w:p>
                      </w:sdtContent>
                    </w:sdt>
                    <w:sdt>
                      <w:sdtPr>
                        <w:alias w:val="32 pr. 17.3.13 pp."/>
                        <w:tag w:val="part_875feb21de884076bdde6fb5de77c54f"/>
                        <w:lock w:val="sdtLocked"/>
                        <w:richText/>
                      </w:sdtPr>
                      <w:sdtContent>
                        <w:p>
                          <w:pPr>
                            <w:ind w:firstLine="720"/>
                            <w:jc w:val="both"/>
                            <w:rPr>
                              <w:rFonts w:eastAsia="Calibri"/>
                              <w:color w:val="000000"/>
                              <w:szCs w:val="24"/>
                            </w:rPr>
                          </w:pPr>
                          <w:sdt>
                            <w:sdtPr>
                              <w:alias w:val="Numeris"/>
                              <w:tag w:val="nr_875feb21de884076bdde6fb5de77c54f"/>
                              <w:lock w:val="sdtLocked"/>
                              <w:richText/>
                            </w:sdtPr>
                            <w:sdtContent>
                              <w:r>
                                <w:rPr>
                                  <w:rFonts w:eastAsia="Calibri"/>
                                  <w:color w:val="000000"/>
                                  <w:szCs w:val="24"/>
                                </w:rPr>
                                <w:t>17.3.13</w:t>
                              </w:r>
                            </w:sdtContent>
                          </w:sdt>
                          <w:r>
                            <w:rPr>
                              <w:rFonts w:eastAsia="Calibri"/>
                              <w:color w:val="000000"/>
                              <w:szCs w:val="24"/>
                            </w:rPr>
                            <w:t>.</w:t>
                            <w:tab/>
                            <w:t>Paaiškinamas didelio masto cirkuliacinių reiškinių (El Nino, La Nina) susidarymas ir jų teritorinis pasireiškimas vandenyne ir atmosferoje, šie reiškiniai siejami su globaliais klimato svyravimais.</w:t>
                          </w:r>
                        </w:p>
                      </w:sdtContent>
                    </w:sdt>
                    <w:sdt>
                      <w:sdtPr>
                        <w:alias w:val="32 pr. 17.3.14 pp."/>
                        <w:tag w:val="part_36147bdfad624b72a7d11972153c4652"/>
                        <w:lock w:val="sdtLocked"/>
                        <w:richText/>
                      </w:sdtPr>
                      <w:sdtContent>
                        <w:p>
                          <w:pPr>
                            <w:ind w:firstLine="720"/>
                            <w:jc w:val="both"/>
                            <w:rPr>
                              <w:rFonts w:eastAsia="Calibri"/>
                              <w:color w:val="000000"/>
                              <w:sz w:val="22"/>
                              <w:szCs w:val="22"/>
                            </w:rPr>
                          </w:pPr>
                          <w:sdt>
                            <w:sdtPr>
                              <w:alias w:val="Numeris"/>
                              <w:tag w:val="nr_36147bdfad624b72a7d11972153c4652"/>
                              <w:lock w:val="sdtLocked"/>
                              <w:richText/>
                            </w:sdtPr>
                            <w:sdtContent>
                              <w:r>
                                <w:rPr>
                                  <w:rFonts w:eastAsia="Calibri"/>
                                  <w:color w:val="000000"/>
                                  <w:sz w:val="22"/>
                                  <w:szCs w:val="22"/>
                                </w:rPr>
                                <w:t>17.3.14</w:t>
                              </w:r>
                            </w:sdtContent>
                          </w:sdt>
                          <w:r>
                            <w:rPr>
                              <w:rFonts w:eastAsia="Calibri"/>
                              <w:color w:val="000000"/>
                              <w:sz w:val="22"/>
                              <w:szCs w:val="22"/>
                            </w:rPr>
                            <w:t>.</w:t>
                            <w:tab/>
                          </w:r>
                          <w:r>
                            <w:rPr>
                              <w:rFonts w:eastAsia="Calibri"/>
                              <w:color w:val="000000"/>
                              <w:szCs w:val="24"/>
                            </w:rPr>
                            <w:t>Apibūdinami tropinių ciklonų, mažųjų atmosferos sūkurių trumpalaikiai ir ilgalaikiai padariniai, vertinamas atsakas į šias stichijas skirtingo ekonominio lygio šalyse. Nurodomos priemonės, kurios gali sumažinti šių stichinių nelaimių daromą žalą.</w:t>
                          </w:r>
                        </w:p>
                      </w:sdtContent>
                    </w:sdt>
                  </w:sdtContent>
                </w:sdt>
                <w:sdt>
                  <w:sdtPr>
                    <w:alias w:val="32 pr. 17.4 pp."/>
                    <w:tag w:val="part_518314de000e433b9acb138e1a8b538a"/>
                    <w:lock w:val="sdtLocked"/>
                    <w:richText/>
                  </w:sdtPr>
                  <w:sdtContent>
                    <w:p>
                      <w:pPr>
                        <w:ind w:firstLine="720"/>
                        <w:jc w:val="both"/>
                        <w:rPr>
                          <w:rFonts w:eastAsia="Calibri"/>
                          <w:color w:val="000000"/>
                          <w:szCs w:val="24"/>
                        </w:rPr>
                      </w:pPr>
                      <w:sdt>
                        <w:sdtPr>
                          <w:alias w:val="Numeris"/>
                          <w:tag w:val="nr_518314de000e433b9acb138e1a8b538a"/>
                          <w:lock w:val="sdtLocked"/>
                          <w:richText/>
                        </w:sdtPr>
                        <w:sdtContent>
                          <w:r>
                            <w:rPr>
                              <w:rFonts w:eastAsia="Calibri"/>
                              <w:szCs w:val="24"/>
                            </w:rPr>
                            <w:t>17.4</w:t>
                          </w:r>
                        </w:sdtContent>
                      </w:sdt>
                      <w:r>
                        <w:rPr>
                          <w:rFonts w:eastAsia="Calibri"/>
                          <w:szCs w:val="24"/>
                        </w:rPr>
                        <w:t>.</w:t>
                        <w:tab/>
                      </w:r>
                      <w:r>
                        <w:rPr>
                          <w:rFonts w:eastAsia="Calibri"/>
                          <w:color w:val="000000"/>
                          <w:szCs w:val="24"/>
                        </w:rPr>
                        <w:t xml:space="preserve">Geografinis zoniškumas ir dirvožemis. </w:t>
                      </w:r>
                    </w:p>
                    <w:sdt>
                      <w:sdtPr>
                        <w:alias w:val="32 pr. 17.4.1 pp."/>
                        <w:tag w:val="part_6f836a8cb0784eb29e2bf202e8acd984"/>
                        <w:lock w:val="sdtLocked"/>
                        <w:richText/>
                      </w:sdtPr>
                      <w:sdtContent>
                        <w:p>
                          <w:pPr>
                            <w:ind w:firstLine="720"/>
                            <w:jc w:val="both"/>
                            <w:rPr>
                              <w:rFonts w:eastAsia="Calibri"/>
                              <w:color w:val="000000"/>
                              <w:szCs w:val="24"/>
                            </w:rPr>
                          </w:pPr>
                          <w:sdt>
                            <w:sdtPr>
                              <w:alias w:val="Numeris"/>
                              <w:tag w:val="nr_6f836a8cb0784eb29e2bf202e8acd984"/>
                              <w:lock w:val="sdtLocked"/>
                              <w:richText/>
                            </w:sdtPr>
                            <w:sdtContent>
                              <w:r>
                                <w:rPr>
                                  <w:rFonts w:eastAsia="Calibri"/>
                                  <w:color w:val="000000"/>
                                  <w:szCs w:val="24"/>
                                </w:rPr>
                                <w:t>17.4.1</w:t>
                              </w:r>
                            </w:sdtContent>
                          </w:sdt>
                          <w:r>
                            <w:rPr>
                              <w:rFonts w:eastAsia="Calibri"/>
                              <w:color w:val="000000"/>
                              <w:szCs w:val="24"/>
                            </w:rPr>
                            <w:t>.</w:t>
                            <w:tab/>
                            <w:t>Atpažįstami gamtinio komplekso (ekosistemos) komponentai, nagrinėjami jų ryšiai.</w:t>
                          </w:r>
                        </w:p>
                      </w:sdtContent>
                    </w:sdt>
                    <w:sdt>
                      <w:sdtPr>
                        <w:alias w:val="32 pr. 17.4.2 pp."/>
                        <w:tag w:val="part_61f259b11fbc456081a303db0c1ffb23"/>
                        <w:lock w:val="sdtLocked"/>
                        <w:richText/>
                      </w:sdtPr>
                      <w:sdtContent>
                        <w:p>
                          <w:pPr>
                            <w:ind w:firstLine="720"/>
                            <w:jc w:val="both"/>
                            <w:rPr>
                              <w:rFonts w:eastAsia="Calibri"/>
                              <w:color w:val="000000"/>
                              <w:szCs w:val="24"/>
                            </w:rPr>
                          </w:pPr>
                          <w:sdt>
                            <w:sdtPr>
                              <w:alias w:val="Numeris"/>
                              <w:tag w:val="nr_61f259b11fbc456081a303db0c1ffb23"/>
                              <w:lock w:val="sdtLocked"/>
                              <w:richText/>
                            </w:sdtPr>
                            <w:sdtContent>
                              <w:r>
                                <w:rPr>
                                  <w:rFonts w:eastAsia="Calibri"/>
                                  <w:color w:val="000000"/>
                                  <w:szCs w:val="24"/>
                                </w:rPr>
                                <w:t>17.4.2</w:t>
                              </w:r>
                            </w:sdtContent>
                          </w:sdt>
                          <w:r>
                            <w:rPr>
                              <w:rFonts w:eastAsia="Calibri"/>
                              <w:color w:val="000000"/>
                              <w:szCs w:val="24"/>
                            </w:rPr>
                            <w:t>.</w:t>
                            <w:tab/>
                            <w:t>Paaiškinama ekologinių veiksnių įtaka augalijai ir jos geografiniam išplitimui.</w:t>
                          </w:r>
                        </w:p>
                      </w:sdtContent>
                    </w:sdt>
                    <w:sdt>
                      <w:sdtPr>
                        <w:alias w:val="32 pr. 17.4.3 pp."/>
                        <w:tag w:val="part_d4c7573c20074565b6debb07205e5485"/>
                        <w:lock w:val="sdtLocked"/>
                        <w:richText/>
                      </w:sdtPr>
                      <w:sdtContent>
                        <w:p>
                          <w:pPr>
                            <w:ind w:firstLine="720"/>
                            <w:jc w:val="both"/>
                            <w:rPr>
                              <w:rFonts w:eastAsia="Calibri"/>
                              <w:color w:val="000000"/>
                              <w:szCs w:val="24"/>
                            </w:rPr>
                          </w:pPr>
                          <w:sdt>
                            <w:sdtPr>
                              <w:alias w:val="Numeris"/>
                              <w:tag w:val="nr_d4c7573c20074565b6debb07205e5485"/>
                              <w:lock w:val="sdtLocked"/>
                              <w:richText/>
                            </w:sdtPr>
                            <w:sdtContent>
                              <w:r>
                                <w:rPr>
                                  <w:rFonts w:eastAsia="Calibri"/>
                                  <w:color w:val="000000"/>
                                  <w:szCs w:val="24"/>
                                </w:rPr>
                                <w:t>17.4.3</w:t>
                              </w:r>
                            </w:sdtContent>
                          </w:sdt>
                          <w:r>
                            <w:rPr>
                              <w:rFonts w:eastAsia="Calibri"/>
                              <w:color w:val="000000"/>
                              <w:szCs w:val="24"/>
                            </w:rPr>
                            <w:t>.</w:t>
                            <w:tab/>
                            <w:t>Apibūdinama geografinių zonų pasiskirstymo priklausomybė nuo klimato ir aukščio virš jūros lygio.</w:t>
                          </w:r>
                        </w:p>
                      </w:sdtContent>
                    </w:sdt>
                    <w:sdt>
                      <w:sdtPr>
                        <w:alias w:val="32 pr. 17.4.4 pp."/>
                        <w:tag w:val="part_3b8269395fa749f1a936519f31d216df"/>
                        <w:lock w:val="sdtLocked"/>
                        <w:richText/>
                      </w:sdtPr>
                      <w:sdtContent>
                        <w:p>
                          <w:pPr>
                            <w:ind w:firstLine="720"/>
                            <w:jc w:val="both"/>
                            <w:rPr>
                              <w:rFonts w:eastAsia="Calibri"/>
                              <w:color w:val="000000"/>
                              <w:szCs w:val="24"/>
                            </w:rPr>
                          </w:pPr>
                          <w:sdt>
                            <w:sdtPr>
                              <w:alias w:val="Numeris"/>
                              <w:tag w:val="nr_3b8269395fa749f1a936519f31d216df"/>
                              <w:lock w:val="sdtLocked"/>
                              <w:richText/>
                            </w:sdtPr>
                            <w:sdtContent>
                              <w:r>
                                <w:rPr>
                                  <w:rFonts w:eastAsia="Calibri"/>
                                  <w:color w:val="000000"/>
                                  <w:szCs w:val="24"/>
                                </w:rPr>
                                <w:t>17.4.4</w:t>
                              </w:r>
                            </w:sdtContent>
                          </w:sdt>
                          <w:r>
                            <w:rPr>
                              <w:rFonts w:eastAsia="Calibri"/>
                              <w:color w:val="000000"/>
                              <w:szCs w:val="24"/>
                            </w:rPr>
                            <w:t>.</w:t>
                            <w:tab/>
                            <w:t>Vertinama globalios klimato kaitos įtaka biosferai: bioįvairovės nykimui, invazinių rūšių plitimui.</w:t>
                          </w:r>
                        </w:p>
                      </w:sdtContent>
                    </w:sdt>
                    <w:sdt>
                      <w:sdtPr>
                        <w:alias w:val="32 pr. 17.4.5 pp."/>
                        <w:tag w:val="part_ca80aed522a543c5842abe9979f2484b"/>
                        <w:lock w:val="sdtLocked"/>
                        <w:richText/>
                      </w:sdtPr>
                      <w:sdtContent>
                        <w:p>
                          <w:pPr>
                            <w:ind w:firstLine="720"/>
                            <w:jc w:val="both"/>
                            <w:rPr>
                              <w:rFonts w:eastAsia="Calibri"/>
                              <w:color w:val="000000"/>
                              <w:szCs w:val="24"/>
                            </w:rPr>
                          </w:pPr>
                          <w:sdt>
                            <w:sdtPr>
                              <w:alias w:val="Numeris"/>
                              <w:tag w:val="nr_ca80aed522a543c5842abe9979f2484b"/>
                              <w:lock w:val="sdtLocked"/>
                              <w:richText/>
                            </w:sdtPr>
                            <w:sdtContent>
                              <w:r>
                                <w:rPr>
                                  <w:rFonts w:eastAsia="Calibri"/>
                                  <w:color w:val="000000"/>
                                  <w:szCs w:val="24"/>
                                </w:rPr>
                                <w:t>17.4.5</w:t>
                              </w:r>
                            </w:sdtContent>
                          </w:sdt>
                          <w:r>
                            <w:rPr>
                              <w:rFonts w:eastAsia="Calibri"/>
                              <w:color w:val="000000"/>
                              <w:szCs w:val="24"/>
                            </w:rPr>
                            <w:t>.</w:t>
                            <w:tab/>
                            <w:t>Nagrinėjamos miškų kirtimo keliamos problemos lokaliu, regioniniu ir globaliniu lygiu. Aiškinami būdai ir priemonės, švelninančios šios problemos mastą.</w:t>
                          </w:r>
                        </w:p>
                      </w:sdtContent>
                    </w:sdt>
                    <w:sdt>
                      <w:sdtPr>
                        <w:alias w:val="32 pr. 17.4.6 pp."/>
                        <w:tag w:val="part_c5945a0d0f124ae8b5fed1dd6476f2ae"/>
                        <w:lock w:val="sdtLocked"/>
                        <w:richText/>
                      </w:sdtPr>
                      <w:sdtContent>
                        <w:p>
                          <w:pPr>
                            <w:ind w:firstLine="720"/>
                            <w:jc w:val="both"/>
                            <w:rPr>
                              <w:rFonts w:eastAsia="Calibri"/>
                              <w:color w:val="000000"/>
                              <w:szCs w:val="24"/>
                            </w:rPr>
                          </w:pPr>
                          <w:sdt>
                            <w:sdtPr>
                              <w:alias w:val="Numeris"/>
                              <w:tag w:val="nr_c5945a0d0f124ae8b5fed1dd6476f2ae"/>
                              <w:lock w:val="sdtLocked"/>
                              <w:richText/>
                            </w:sdtPr>
                            <w:sdtContent>
                              <w:r>
                                <w:rPr>
                                  <w:rFonts w:eastAsia="Calibri"/>
                                  <w:color w:val="000000"/>
                                  <w:szCs w:val="24"/>
                                </w:rPr>
                                <w:t>17.4.6</w:t>
                              </w:r>
                            </w:sdtContent>
                          </w:sdt>
                          <w:r>
                            <w:rPr>
                              <w:rFonts w:eastAsia="Calibri"/>
                              <w:color w:val="000000"/>
                              <w:szCs w:val="24"/>
                            </w:rPr>
                            <w:t>.</w:t>
                            <w:tab/>
                            <w:t>Vertinamos dykumėjimo priežastys, išplitimo mastai ir padariniai, nurodomi būdai ir priemonės, mažinančios dykumėjimo procesą.</w:t>
                          </w:r>
                        </w:p>
                      </w:sdtContent>
                    </w:sdt>
                    <w:sdt>
                      <w:sdtPr>
                        <w:alias w:val="32 pr. 17.4.7 pp."/>
                        <w:tag w:val="part_aac4915e26384948b85c90b49c2e2e3f"/>
                        <w:lock w:val="sdtLocked"/>
                        <w:richText/>
                      </w:sdtPr>
                      <w:sdtContent>
                        <w:p>
                          <w:pPr>
                            <w:ind w:firstLine="720"/>
                            <w:jc w:val="both"/>
                            <w:rPr>
                              <w:rFonts w:eastAsia="Calibri"/>
                              <w:color w:val="000000"/>
                              <w:szCs w:val="24"/>
                            </w:rPr>
                          </w:pPr>
                          <w:sdt>
                            <w:sdtPr>
                              <w:alias w:val="Numeris"/>
                              <w:tag w:val="nr_aac4915e26384948b85c90b49c2e2e3f"/>
                              <w:lock w:val="sdtLocked"/>
                              <w:richText/>
                            </w:sdtPr>
                            <w:sdtContent>
                              <w:r>
                                <w:rPr>
                                  <w:rFonts w:eastAsia="Calibri"/>
                                  <w:color w:val="000000"/>
                                  <w:szCs w:val="24"/>
                                </w:rPr>
                                <w:t>17.4.7</w:t>
                              </w:r>
                            </w:sdtContent>
                          </w:sdt>
                          <w:r>
                            <w:rPr>
                              <w:rFonts w:eastAsia="Calibri"/>
                              <w:color w:val="000000"/>
                              <w:szCs w:val="24"/>
                            </w:rPr>
                            <w:t>.</w:t>
                            <w:tab/>
                            <w:t>Paaiškinamas dirvožemio profilio susidarymas, nurodomi pagrindiniai genetiniai horizontai, juos priskiriant būdingiems dirvožemių tipams. Apibūdinami pagrindiniai dirvodaros procesai, vertinamas jų vaidmuo kintančioje ekosistemoje.</w:t>
                          </w:r>
                        </w:p>
                      </w:sdtContent>
                    </w:sdt>
                    <w:sdt>
                      <w:sdtPr>
                        <w:alias w:val="32 pr. 17.4.8 pp."/>
                        <w:tag w:val="part_1074f5f5d46b4858a0c93f5a39efa2a3"/>
                        <w:lock w:val="sdtLocked"/>
                        <w:richText/>
                      </w:sdtPr>
                      <w:sdtContent>
                        <w:p>
                          <w:pPr>
                            <w:ind w:firstLine="720"/>
                            <w:jc w:val="both"/>
                            <w:rPr>
                              <w:rFonts w:eastAsia="Calibri"/>
                              <w:color w:val="000000"/>
                              <w:szCs w:val="24"/>
                            </w:rPr>
                          </w:pPr>
                          <w:sdt>
                            <w:sdtPr>
                              <w:alias w:val="Numeris"/>
                              <w:tag w:val="nr_1074f5f5d46b4858a0c93f5a39efa2a3"/>
                              <w:lock w:val="sdtLocked"/>
                              <w:richText/>
                            </w:sdtPr>
                            <w:sdtContent>
                              <w:r>
                                <w:rPr>
                                  <w:rFonts w:eastAsia="Calibri"/>
                                  <w:color w:val="000000"/>
                                  <w:szCs w:val="24"/>
                                </w:rPr>
                                <w:t>17.4.8</w:t>
                              </w:r>
                            </w:sdtContent>
                          </w:sdt>
                          <w:r>
                            <w:rPr>
                              <w:rFonts w:eastAsia="Calibri"/>
                              <w:color w:val="000000"/>
                              <w:szCs w:val="24"/>
                            </w:rPr>
                            <w:t>.</w:t>
                            <w:tab/>
                            <w:t>Nurodami dirvožemių derlingumą lemiantys veiksniai, apibūdinami Lietuvos derlingiausi bei mažiau derlingi dirvožemiai, nurodomas jų geografinis pasiskirstymas.</w:t>
                          </w:r>
                        </w:p>
                      </w:sdtContent>
                    </w:sdt>
                    <w:sdt>
                      <w:sdtPr>
                        <w:alias w:val="32 pr. 17.4.9 pp."/>
                        <w:tag w:val="part_219288f719c64d818887c02cfed82685"/>
                        <w:lock w:val="sdtLocked"/>
                        <w:richText/>
                      </w:sdtPr>
                      <w:sdtContent>
                        <w:p>
                          <w:pPr>
                            <w:ind w:firstLine="720"/>
                            <w:jc w:val="both"/>
                            <w:rPr>
                              <w:rFonts w:eastAsia="Calibri"/>
                              <w:color w:val="000000"/>
                              <w:szCs w:val="24"/>
                            </w:rPr>
                          </w:pPr>
                          <w:sdt>
                            <w:sdtPr>
                              <w:alias w:val="Numeris"/>
                              <w:tag w:val="nr_219288f719c64d818887c02cfed82685"/>
                              <w:lock w:val="sdtLocked"/>
                              <w:richText/>
                            </w:sdtPr>
                            <w:sdtContent>
                              <w:r>
                                <w:rPr>
                                  <w:rFonts w:eastAsia="Calibri"/>
                                  <w:color w:val="000000"/>
                                  <w:szCs w:val="24"/>
                                </w:rPr>
                                <w:t>17.4.9</w:t>
                              </w:r>
                            </w:sdtContent>
                          </w:sdt>
                          <w:r>
                            <w:rPr>
                              <w:rFonts w:eastAsia="Calibri"/>
                              <w:color w:val="000000"/>
                              <w:szCs w:val="24"/>
                            </w:rPr>
                            <w:t>.</w:t>
                            <w:tab/>
                            <w:t>Paaiškinamas žmogaus ūkinės veiklos poveikis dirvožemiui, vertinami būdai ir priemonės, užtikrinančios darnų dirvožemių naudojimą.</w:t>
                          </w:r>
                        </w:p>
                      </w:sdtContent>
                    </w:sdt>
                  </w:sdtContent>
                </w:sdt>
                <w:sdt>
                  <w:sdtPr>
                    <w:alias w:val="32 pr. 17.5 pp."/>
                    <w:tag w:val="part_878c200f0ff9425980e97065f96c885e"/>
                    <w:lock w:val="sdtLocked"/>
                    <w:richText/>
                  </w:sdtPr>
                  <w:sdtContent>
                    <w:p>
                      <w:pPr>
                        <w:ind w:firstLine="720"/>
                        <w:jc w:val="both"/>
                        <w:rPr>
                          <w:rFonts w:eastAsia="Calibri"/>
                          <w:color w:val="000000"/>
                          <w:szCs w:val="24"/>
                        </w:rPr>
                      </w:pPr>
                      <w:sdt>
                        <w:sdtPr>
                          <w:alias w:val="Numeris"/>
                          <w:tag w:val="nr_878c200f0ff9425980e97065f96c885e"/>
                          <w:lock w:val="sdtLocked"/>
                          <w:richText/>
                        </w:sdtPr>
                        <w:sdtContent>
                          <w:r>
                            <w:rPr>
                              <w:rFonts w:eastAsia="Calibri"/>
                              <w:szCs w:val="24"/>
                            </w:rPr>
                            <w:t>17.5</w:t>
                          </w:r>
                        </w:sdtContent>
                      </w:sdt>
                      <w:r>
                        <w:rPr>
                          <w:rFonts w:eastAsia="Calibri"/>
                          <w:szCs w:val="24"/>
                        </w:rPr>
                        <w:t>.</w:t>
                        <w:tab/>
                      </w:r>
                      <w:r>
                        <w:rPr>
                          <w:rFonts w:eastAsia="Calibri"/>
                          <w:color w:val="000000"/>
                          <w:szCs w:val="24"/>
                        </w:rPr>
                        <w:t xml:space="preserve">Gyventojai ir migracijos. </w:t>
                      </w:r>
                    </w:p>
                    <w:sdt>
                      <w:sdtPr>
                        <w:alias w:val="32 pr. 17.5.1 pp."/>
                        <w:tag w:val="part_32cf84105d1147f2885a410e534c3d9f"/>
                        <w:lock w:val="sdtLocked"/>
                        <w:richText/>
                      </w:sdtPr>
                      <w:sdtContent>
                        <w:p>
                          <w:pPr>
                            <w:ind w:firstLine="720"/>
                            <w:jc w:val="both"/>
                            <w:rPr>
                              <w:rFonts w:eastAsia="Calibri"/>
                              <w:color w:val="000000"/>
                              <w:szCs w:val="24"/>
                            </w:rPr>
                          </w:pPr>
                          <w:sdt>
                            <w:sdtPr>
                              <w:alias w:val="Numeris"/>
                              <w:tag w:val="nr_32cf84105d1147f2885a410e534c3d9f"/>
                              <w:lock w:val="sdtLocked"/>
                              <w:richText/>
                            </w:sdtPr>
                            <w:sdtContent>
                              <w:r>
                                <w:rPr>
                                  <w:rFonts w:eastAsia="Calibri"/>
                                  <w:color w:val="000000"/>
                                  <w:szCs w:val="24"/>
                                </w:rPr>
                                <w:t>17.5.1</w:t>
                              </w:r>
                            </w:sdtContent>
                          </w:sdt>
                          <w:r>
                            <w:rPr>
                              <w:rFonts w:eastAsia="Calibri"/>
                              <w:color w:val="000000"/>
                              <w:szCs w:val="24"/>
                            </w:rPr>
                            <w:t>.</w:t>
                            <w:tab/>
                            <w:t>Nagrinėjami demografinių rodiklių pokyčiai ir jų priežastys lokaliu, regioniniu bei globaliniu lygiu. </w:t>
                          </w:r>
                        </w:p>
                      </w:sdtContent>
                    </w:sdt>
                    <w:sdt>
                      <w:sdtPr>
                        <w:alias w:val="32 pr. 17.5.2 pp."/>
                        <w:tag w:val="part_8370d9a32ad74967a1d1ee129ada7942"/>
                        <w:lock w:val="sdtLocked"/>
                        <w:richText/>
                      </w:sdtPr>
                      <w:sdtContent>
                        <w:p>
                          <w:pPr>
                            <w:ind w:firstLine="720"/>
                            <w:jc w:val="both"/>
                            <w:rPr>
                              <w:rFonts w:eastAsia="Calibri"/>
                              <w:color w:val="000000"/>
                              <w:szCs w:val="24"/>
                            </w:rPr>
                          </w:pPr>
                          <w:sdt>
                            <w:sdtPr>
                              <w:alias w:val="Numeris"/>
                              <w:tag w:val="nr_8370d9a32ad74967a1d1ee129ada7942"/>
                              <w:lock w:val="sdtLocked"/>
                              <w:richText/>
                            </w:sdtPr>
                            <w:sdtContent>
                              <w:r>
                                <w:rPr>
                                  <w:rFonts w:eastAsia="Calibri"/>
                                  <w:color w:val="000000"/>
                                  <w:szCs w:val="24"/>
                                </w:rPr>
                                <w:t>17.5.2</w:t>
                              </w:r>
                            </w:sdtContent>
                          </w:sdt>
                          <w:r>
                            <w:rPr>
                              <w:rFonts w:eastAsia="Calibri"/>
                              <w:color w:val="000000"/>
                              <w:szCs w:val="24"/>
                            </w:rPr>
                            <w:t>.</w:t>
                            <w:tab/>
                            <w:t>Vertinamos socialinės ir ekonominės problemos, kylančios dėl spartaus gyventojų skaičiaus augimo ir depopuliacijos, senėjimo, nurodomi galimi jų sprendimo būdai. </w:t>
                          </w:r>
                        </w:p>
                      </w:sdtContent>
                    </w:sdt>
                    <w:sdt>
                      <w:sdtPr>
                        <w:alias w:val="32 pr. 17.5.3 pp."/>
                        <w:tag w:val="part_6f386b2ed0134b968432968e72b1babc"/>
                        <w:lock w:val="sdtLocked"/>
                        <w:richText/>
                      </w:sdtPr>
                      <w:sdtContent>
                        <w:p>
                          <w:pPr>
                            <w:ind w:firstLine="720"/>
                            <w:jc w:val="both"/>
                            <w:rPr>
                              <w:rFonts w:eastAsia="Calibri"/>
                              <w:color w:val="000000"/>
                              <w:szCs w:val="24"/>
                            </w:rPr>
                          </w:pPr>
                          <w:sdt>
                            <w:sdtPr>
                              <w:alias w:val="Numeris"/>
                              <w:tag w:val="nr_6f386b2ed0134b968432968e72b1babc"/>
                              <w:lock w:val="sdtLocked"/>
                              <w:richText/>
                            </w:sdtPr>
                            <w:sdtContent>
                              <w:r>
                                <w:rPr>
                                  <w:rFonts w:eastAsia="Calibri"/>
                                  <w:color w:val="000000"/>
                                  <w:szCs w:val="24"/>
                                </w:rPr>
                                <w:t>17.5.3</w:t>
                              </w:r>
                            </w:sdtContent>
                          </w:sdt>
                          <w:r>
                            <w:rPr>
                              <w:rFonts w:eastAsia="Calibri"/>
                              <w:color w:val="000000"/>
                              <w:szCs w:val="24"/>
                            </w:rPr>
                            <w:t>.</w:t>
                            <w:tab/>
                            <w:t>Analizuojamos ir kritiškai vertinamos demografinės politikos priemonės demografiniams (šeimos ir migracijos) procesams valdyti atskirose skirtingose pasaulio valstybėse bei regionuose. </w:t>
                          </w:r>
                        </w:p>
                      </w:sdtContent>
                    </w:sdt>
                    <w:sdt>
                      <w:sdtPr>
                        <w:alias w:val="32 pr. 17.5.4 pp."/>
                        <w:tag w:val="part_5466267184c34ba384518653b603c35d"/>
                        <w:lock w:val="sdtLocked"/>
                        <w:richText/>
                      </w:sdtPr>
                      <w:sdtContent>
                        <w:p>
                          <w:pPr>
                            <w:ind w:firstLine="720"/>
                            <w:jc w:val="both"/>
                            <w:rPr>
                              <w:rFonts w:eastAsia="Calibri"/>
                              <w:color w:val="000000"/>
                              <w:szCs w:val="24"/>
                            </w:rPr>
                          </w:pPr>
                          <w:sdt>
                            <w:sdtPr>
                              <w:alias w:val="Numeris"/>
                              <w:tag w:val="nr_5466267184c34ba384518653b603c35d"/>
                              <w:lock w:val="sdtLocked"/>
                              <w:richText/>
                            </w:sdtPr>
                            <w:sdtContent>
                              <w:r>
                                <w:rPr>
                                  <w:rFonts w:eastAsia="Calibri"/>
                                  <w:color w:val="000000"/>
                                  <w:szCs w:val="24"/>
                                </w:rPr>
                                <w:t>17.5.4</w:t>
                              </w:r>
                            </w:sdtContent>
                          </w:sdt>
                          <w:r>
                            <w:rPr>
                              <w:rFonts w:eastAsia="Calibri"/>
                              <w:color w:val="000000"/>
                              <w:szCs w:val="24"/>
                            </w:rPr>
                            <w:t>.</w:t>
                            <w:tab/>
                            <w:t>Analizuojama ir vertinama natūralioji gyventojų kaita, jos priežastys, pasekmės, kylantys iššūkiai ir valdymo strategijos Lietuvoje bei kituose pasaulio regionuose. </w:t>
                          </w:r>
                        </w:p>
                      </w:sdtContent>
                    </w:sdt>
                    <w:sdt>
                      <w:sdtPr>
                        <w:alias w:val="32 pr. 17.5.5 pp."/>
                        <w:tag w:val="part_f791d20190d3485aa7ee6dae6503825d"/>
                        <w:lock w:val="sdtLocked"/>
                        <w:richText/>
                      </w:sdtPr>
                      <w:sdtContent>
                        <w:p>
                          <w:pPr>
                            <w:ind w:firstLine="720"/>
                            <w:jc w:val="both"/>
                            <w:rPr>
                              <w:rFonts w:eastAsia="Calibri"/>
                              <w:color w:val="000000"/>
                              <w:szCs w:val="24"/>
                            </w:rPr>
                          </w:pPr>
                          <w:sdt>
                            <w:sdtPr>
                              <w:alias w:val="Numeris"/>
                              <w:tag w:val="nr_f791d20190d3485aa7ee6dae6503825d"/>
                              <w:lock w:val="sdtLocked"/>
                              <w:richText/>
                            </w:sdtPr>
                            <w:sdtContent>
                              <w:r>
                                <w:rPr>
                                  <w:rFonts w:eastAsia="Calibri"/>
                                  <w:color w:val="000000"/>
                                  <w:szCs w:val="24"/>
                                </w:rPr>
                                <w:t>17.5.5</w:t>
                              </w:r>
                            </w:sdtContent>
                          </w:sdt>
                          <w:r>
                            <w:rPr>
                              <w:rFonts w:eastAsia="Calibri"/>
                              <w:color w:val="000000"/>
                              <w:szCs w:val="24"/>
                            </w:rPr>
                            <w:t>.</w:t>
                            <w:tab/>
                            <w:t>Analizuojama ir vertinama vidinė gyventojų migracija, jos priežastys, pasekmės, kylantys iššūkiai ir valdymo strategijos Lietuvoje bei kituose pasaulio regionuose. </w:t>
                          </w:r>
                        </w:p>
                      </w:sdtContent>
                    </w:sdt>
                    <w:sdt>
                      <w:sdtPr>
                        <w:alias w:val="32 pr. 17.5.6 pp."/>
                        <w:tag w:val="part_ddad442ecc134ff491de7d3b1fc2c336"/>
                        <w:lock w:val="sdtLocked"/>
                        <w:richText/>
                      </w:sdtPr>
                      <w:sdtContent>
                        <w:p>
                          <w:pPr>
                            <w:ind w:firstLine="720"/>
                            <w:jc w:val="both"/>
                            <w:rPr>
                              <w:rFonts w:eastAsia="Calibri"/>
                              <w:color w:val="000000"/>
                              <w:szCs w:val="24"/>
                            </w:rPr>
                          </w:pPr>
                          <w:sdt>
                            <w:sdtPr>
                              <w:alias w:val="Numeris"/>
                              <w:tag w:val="nr_ddad442ecc134ff491de7d3b1fc2c336"/>
                              <w:lock w:val="sdtLocked"/>
                              <w:richText/>
                            </w:sdtPr>
                            <w:sdtContent>
                              <w:r>
                                <w:rPr>
                                  <w:rFonts w:eastAsia="Calibri"/>
                                  <w:color w:val="000000"/>
                                  <w:szCs w:val="24"/>
                                </w:rPr>
                                <w:t>17.5.6</w:t>
                              </w:r>
                            </w:sdtContent>
                          </w:sdt>
                          <w:r>
                            <w:rPr>
                              <w:rFonts w:eastAsia="Calibri"/>
                              <w:color w:val="000000"/>
                              <w:szCs w:val="24"/>
                            </w:rPr>
                            <w:t>.</w:t>
                            <w:tab/>
                            <w:t>Analizuojama ir vertinama tarptautinė gyventojų migracija, jos priežastys, pasekmės, kylantys iššūkiai ir valdymo strategijos regioniniu bei tarptautiniu aspektu. </w:t>
                          </w:r>
                        </w:p>
                      </w:sdtContent>
                    </w:sdt>
                    <w:sdt>
                      <w:sdtPr>
                        <w:alias w:val="32 pr. 17.5.7 pp."/>
                        <w:tag w:val="part_72d76c690a874de190869c5292dd2d13"/>
                        <w:lock w:val="sdtLocked"/>
                        <w:richText/>
                      </w:sdtPr>
                      <w:sdtContent>
                        <w:p>
                          <w:pPr>
                            <w:ind w:firstLine="720"/>
                            <w:jc w:val="both"/>
                            <w:rPr>
                              <w:rFonts w:eastAsia="Calibri"/>
                              <w:color w:val="000000"/>
                              <w:szCs w:val="24"/>
                            </w:rPr>
                          </w:pPr>
                          <w:sdt>
                            <w:sdtPr>
                              <w:alias w:val="Numeris"/>
                              <w:tag w:val="nr_72d76c690a874de190869c5292dd2d13"/>
                              <w:lock w:val="sdtLocked"/>
                              <w:richText/>
                            </w:sdtPr>
                            <w:sdtContent>
                              <w:r>
                                <w:rPr>
                                  <w:rFonts w:eastAsia="Calibri"/>
                                  <w:color w:val="000000"/>
                                  <w:szCs w:val="24"/>
                                </w:rPr>
                                <w:t>17.5.7</w:t>
                              </w:r>
                            </w:sdtContent>
                          </w:sdt>
                          <w:r>
                            <w:rPr>
                              <w:rFonts w:eastAsia="Calibri"/>
                              <w:color w:val="000000"/>
                              <w:szCs w:val="24"/>
                            </w:rPr>
                            <w:t>.</w:t>
                            <w:tab/>
                            <w:t>Vertinamas diasporų vaidmuo kitų šalių kultūrų kontekste. </w:t>
                          </w:r>
                        </w:p>
                      </w:sdtContent>
                    </w:sdt>
                    <w:sdt>
                      <w:sdtPr>
                        <w:alias w:val="32 pr. 17.5.8 pp."/>
                        <w:tag w:val="part_a7effbde068d47338075afbfc1163b0d"/>
                        <w:lock w:val="sdtLocked"/>
                        <w:richText/>
                      </w:sdtPr>
                      <w:sdtContent>
                        <w:p>
                          <w:pPr>
                            <w:ind w:firstLine="720"/>
                            <w:jc w:val="both"/>
                            <w:rPr>
                              <w:rFonts w:eastAsia="Calibri"/>
                              <w:color w:val="000000"/>
                              <w:szCs w:val="24"/>
                            </w:rPr>
                          </w:pPr>
                          <w:sdt>
                            <w:sdtPr>
                              <w:alias w:val="Numeris"/>
                              <w:tag w:val="nr_a7effbde068d47338075afbfc1163b0d"/>
                              <w:lock w:val="sdtLocked"/>
                              <w:richText/>
                            </w:sdtPr>
                            <w:sdtContent>
                              <w:r>
                                <w:rPr>
                                  <w:rFonts w:eastAsia="Calibri"/>
                                  <w:color w:val="000000"/>
                                  <w:szCs w:val="24"/>
                                </w:rPr>
                                <w:t>17.5.8</w:t>
                              </w:r>
                            </w:sdtContent>
                          </w:sdt>
                          <w:r>
                            <w:rPr>
                              <w:rFonts w:eastAsia="Calibri"/>
                              <w:color w:val="000000"/>
                              <w:szCs w:val="24"/>
                            </w:rPr>
                            <w:t>.</w:t>
                            <w:tab/>
                            <w:t>Paaiškinamos prievarta vykdomos tarptautinės migracijos priežastys, iš to kylantys iššūkiai ir valdymo strategijos lokaliu, regioniniu bei globaliniu mastu. Vertinamos problemos, iškylančios dėl prekybos žmonėmis</w:t>
                          </w:r>
                        </w:p>
                      </w:sdtContent>
                    </w:sdt>
                  </w:sdtContent>
                </w:sdt>
                <w:sdt>
                  <w:sdtPr>
                    <w:alias w:val="32 pr. 17.6 pp."/>
                    <w:tag w:val="part_b411b07ac7274c77b11e17cd51f50774"/>
                    <w:lock w:val="sdtLocked"/>
                    <w:richText/>
                  </w:sdtPr>
                  <w:sdtContent>
                    <w:p>
                      <w:pPr>
                        <w:ind w:firstLine="720"/>
                        <w:jc w:val="both"/>
                        <w:rPr>
                          <w:rFonts w:eastAsia="Calibri"/>
                          <w:color w:val="000000"/>
                          <w:szCs w:val="24"/>
                        </w:rPr>
                      </w:pPr>
                      <w:sdt>
                        <w:sdtPr>
                          <w:alias w:val="Numeris"/>
                          <w:tag w:val="nr_b411b07ac7274c77b11e17cd51f50774"/>
                          <w:lock w:val="sdtLocked"/>
                          <w:richText/>
                        </w:sdtPr>
                        <w:sdtContent>
                          <w:r>
                            <w:rPr>
                              <w:rFonts w:eastAsia="Calibri"/>
                              <w:szCs w:val="24"/>
                            </w:rPr>
                            <w:t>17.6</w:t>
                          </w:r>
                        </w:sdtContent>
                      </w:sdt>
                      <w:r>
                        <w:rPr>
                          <w:rFonts w:eastAsia="Calibri"/>
                          <w:szCs w:val="24"/>
                        </w:rPr>
                        <w:t>.</w:t>
                        <w:tab/>
                      </w:r>
                      <w:r>
                        <w:rPr>
                          <w:rFonts w:eastAsia="Calibri"/>
                          <w:color w:val="000000"/>
                          <w:szCs w:val="24"/>
                        </w:rPr>
                        <w:t xml:space="preserve">Urbanizacija. </w:t>
                      </w:r>
                    </w:p>
                    <w:sdt>
                      <w:sdtPr>
                        <w:alias w:val="32 pr. 17.6.1 pp."/>
                        <w:tag w:val="part_ed7da503823c451790ceb798fd0f30e3"/>
                        <w:lock w:val="sdtLocked"/>
                        <w:richText/>
                      </w:sdtPr>
                      <w:sdtContent>
                        <w:p>
                          <w:pPr>
                            <w:ind w:firstLine="720"/>
                            <w:jc w:val="both"/>
                            <w:rPr>
                              <w:rFonts w:eastAsia="Calibri"/>
                              <w:color w:val="000000"/>
                              <w:szCs w:val="24"/>
                            </w:rPr>
                          </w:pPr>
                          <w:sdt>
                            <w:sdtPr>
                              <w:alias w:val="Numeris"/>
                              <w:tag w:val="nr_ed7da503823c451790ceb798fd0f30e3"/>
                              <w:lock w:val="sdtLocked"/>
                              <w:richText/>
                            </w:sdtPr>
                            <w:sdtContent>
                              <w:r>
                                <w:rPr>
                                  <w:rFonts w:eastAsia="Calibri"/>
                                  <w:color w:val="000000"/>
                                  <w:szCs w:val="24"/>
                                </w:rPr>
                                <w:t>17.6.1</w:t>
                              </w:r>
                            </w:sdtContent>
                          </w:sdt>
                          <w:r>
                            <w:rPr>
                              <w:rFonts w:eastAsia="Calibri"/>
                              <w:color w:val="000000"/>
                              <w:szCs w:val="24"/>
                            </w:rPr>
                            <w:t>.</w:t>
                            <w:tab/>
                            <w:t>Paaiškinami miestų apibrėžimo kriterijai, remiantis jais lyginami skirtingų pasaulio šalių ir regionų miestai. </w:t>
                          </w:r>
                        </w:p>
                      </w:sdtContent>
                    </w:sdt>
                    <w:sdt>
                      <w:sdtPr>
                        <w:alias w:val="32 pr. 17.6.2 pp."/>
                        <w:tag w:val="part_441612f6463b4bada8e0c2ab1b92da1a"/>
                        <w:lock w:val="sdtLocked"/>
                        <w:richText/>
                      </w:sdtPr>
                      <w:sdtContent>
                        <w:p>
                          <w:pPr>
                            <w:ind w:firstLine="720"/>
                            <w:jc w:val="both"/>
                            <w:rPr>
                              <w:rFonts w:eastAsia="Calibri"/>
                              <w:color w:val="000000"/>
                              <w:szCs w:val="24"/>
                            </w:rPr>
                          </w:pPr>
                          <w:sdt>
                            <w:sdtPr>
                              <w:alias w:val="Numeris"/>
                              <w:tag w:val="nr_441612f6463b4bada8e0c2ab1b92da1a"/>
                              <w:lock w:val="sdtLocked"/>
                              <w:richText/>
                            </w:sdtPr>
                            <w:sdtContent>
                              <w:r>
                                <w:rPr>
                                  <w:rFonts w:eastAsia="Calibri"/>
                                  <w:color w:val="000000"/>
                                  <w:szCs w:val="24"/>
                                </w:rPr>
                                <w:t>17.6.2</w:t>
                              </w:r>
                            </w:sdtContent>
                          </w:sdt>
                          <w:r>
                            <w:rPr>
                              <w:rFonts w:eastAsia="Calibri"/>
                              <w:color w:val="000000"/>
                              <w:szCs w:val="24"/>
                            </w:rPr>
                            <w:t>.</w:t>
                            <w:tab/>
                            <w:t>Vertinamos urbanizacijos priežastys, nagrinėjami urbanizacijos procesai ir dabartinės tendencijos skirtingo ekonominio lygio valstybėse. </w:t>
                          </w:r>
                        </w:p>
                      </w:sdtContent>
                    </w:sdt>
                    <w:sdt>
                      <w:sdtPr>
                        <w:alias w:val="32 pr. 17.6.3 pp."/>
                        <w:tag w:val="part_a403e8b4e79145648d40f043f9eb514c"/>
                        <w:lock w:val="sdtLocked"/>
                        <w:richText/>
                      </w:sdtPr>
                      <w:sdtContent>
                        <w:p>
                          <w:pPr>
                            <w:ind w:firstLine="720"/>
                            <w:jc w:val="both"/>
                            <w:rPr>
                              <w:rFonts w:eastAsia="Calibri"/>
                              <w:color w:val="000000"/>
                              <w:szCs w:val="24"/>
                            </w:rPr>
                          </w:pPr>
                          <w:sdt>
                            <w:sdtPr>
                              <w:alias w:val="Numeris"/>
                              <w:tag w:val="nr_a403e8b4e79145648d40f043f9eb514c"/>
                              <w:lock w:val="sdtLocked"/>
                              <w:richText/>
                            </w:sdtPr>
                            <w:sdtContent>
                              <w:r>
                                <w:rPr>
                                  <w:rFonts w:eastAsia="Calibri"/>
                                  <w:color w:val="000000"/>
                                  <w:szCs w:val="24"/>
                                </w:rPr>
                                <w:t>17.6.3</w:t>
                              </w:r>
                            </w:sdtContent>
                          </w:sdt>
                          <w:r>
                            <w:rPr>
                              <w:rFonts w:eastAsia="Calibri"/>
                              <w:color w:val="000000"/>
                              <w:szCs w:val="24"/>
                            </w:rPr>
                            <w:t>.</w:t>
                            <w:tab/>
                            <w:t>Paaiškinami ir vertinami veiksniai, turintys įtakos skirtingos paskirties miesto teritorijų išsidėstymui ir jų kaitai skirtingų pasaulio regionų ir Lietuvos miestuose, paaiškinamos šių procesų ekonominės bei socialinės pasekmės, gyventojų poliarizacijos ir skurdo problemos miestuose. </w:t>
                          </w:r>
                        </w:p>
                      </w:sdtContent>
                    </w:sdt>
                    <w:sdt>
                      <w:sdtPr>
                        <w:alias w:val="32 pr. 17.6.4 pp."/>
                        <w:tag w:val="part_f286c591702449a6b33610da3232878c"/>
                        <w:lock w:val="sdtLocked"/>
                        <w:richText/>
                      </w:sdtPr>
                      <w:sdtContent>
                        <w:p>
                          <w:pPr>
                            <w:ind w:firstLine="720"/>
                            <w:jc w:val="both"/>
                            <w:rPr>
                              <w:rFonts w:eastAsia="Calibri"/>
                              <w:color w:val="000000"/>
                              <w:szCs w:val="24"/>
                            </w:rPr>
                          </w:pPr>
                          <w:sdt>
                            <w:sdtPr>
                              <w:alias w:val="Numeris"/>
                              <w:tag w:val="nr_f286c591702449a6b33610da3232878c"/>
                              <w:lock w:val="sdtLocked"/>
                              <w:richText/>
                            </w:sdtPr>
                            <w:sdtContent>
                              <w:r>
                                <w:rPr>
                                  <w:rFonts w:eastAsia="Calibri"/>
                                  <w:color w:val="000000"/>
                                  <w:szCs w:val="24"/>
                                </w:rPr>
                                <w:t>17.6.4</w:t>
                              </w:r>
                            </w:sdtContent>
                          </w:sdt>
                          <w:r>
                            <w:rPr>
                              <w:rFonts w:eastAsia="Calibri"/>
                              <w:color w:val="000000"/>
                              <w:szCs w:val="24"/>
                            </w:rPr>
                            <w:t>.</w:t>
                            <w:tab/>
                            <w:t>Nagrinėjamos hiperurbanizacijos priežastys, analizuojama jų reikšmė lokaliu, regioniniu ir globaliniu mastu, vertinamos megapolių bei nykstančių ir apleistų miestų problemos. </w:t>
                          </w:r>
                        </w:p>
                      </w:sdtContent>
                    </w:sdt>
                    <w:sdt>
                      <w:sdtPr>
                        <w:alias w:val="32 pr. 17.6.5 pp."/>
                        <w:tag w:val="part_4c978cb8416f486891d816a910960ddf"/>
                        <w:lock w:val="sdtLocked"/>
                        <w:richText/>
                      </w:sdtPr>
                      <w:sdtContent>
                        <w:p>
                          <w:pPr>
                            <w:ind w:firstLine="720"/>
                            <w:jc w:val="both"/>
                            <w:rPr>
                              <w:rFonts w:eastAsia="Calibri"/>
                              <w:color w:val="000000"/>
                              <w:szCs w:val="24"/>
                            </w:rPr>
                          </w:pPr>
                          <w:sdt>
                            <w:sdtPr>
                              <w:alias w:val="Numeris"/>
                              <w:tag w:val="nr_4c978cb8416f486891d816a910960ddf"/>
                              <w:lock w:val="sdtLocked"/>
                              <w:richText/>
                            </w:sdtPr>
                            <w:sdtContent>
                              <w:r>
                                <w:rPr>
                                  <w:rFonts w:eastAsia="Calibri"/>
                                  <w:color w:val="000000"/>
                                  <w:szCs w:val="24"/>
                                </w:rPr>
                                <w:t>17.6.5</w:t>
                              </w:r>
                            </w:sdtContent>
                          </w:sdt>
                          <w:r>
                            <w:rPr>
                              <w:rFonts w:eastAsia="Calibri"/>
                              <w:color w:val="000000"/>
                              <w:szCs w:val="24"/>
                            </w:rPr>
                            <w:t>.</w:t>
                            <w:tab/>
                            <w:t>Paaiškinami miesto mikroklimato ypatumai, analizuojamas klimato kaitos poveikis jam ir vertinamos priemonės pokyčiams švelninti. </w:t>
                          </w:r>
                        </w:p>
                      </w:sdtContent>
                    </w:sdt>
                    <w:sdt>
                      <w:sdtPr>
                        <w:alias w:val="32 pr. 17.6.6 pp."/>
                        <w:tag w:val="part_dc9cc0994ded4987a556dc224ed01b93"/>
                        <w:lock w:val="sdtLocked"/>
                        <w:richText/>
                      </w:sdtPr>
                      <w:sdtContent>
                        <w:p>
                          <w:pPr>
                            <w:ind w:firstLine="720"/>
                            <w:jc w:val="both"/>
                            <w:rPr>
                              <w:rFonts w:eastAsia="Calibri"/>
                              <w:color w:val="000000"/>
                              <w:szCs w:val="24"/>
                            </w:rPr>
                          </w:pPr>
                          <w:sdt>
                            <w:sdtPr>
                              <w:alias w:val="Numeris"/>
                              <w:tag w:val="nr_dc9cc0994ded4987a556dc224ed01b93"/>
                              <w:lock w:val="sdtLocked"/>
                              <w:richText/>
                            </w:sdtPr>
                            <w:sdtContent>
                              <w:r>
                                <w:rPr>
                                  <w:rFonts w:eastAsia="Calibri"/>
                                  <w:color w:val="000000"/>
                                  <w:szCs w:val="24"/>
                                </w:rPr>
                                <w:t>17.6.6</w:t>
                              </w:r>
                            </w:sdtContent>
                          </w:sdt>
                          <w:r>
                            <w:rPr>
                              <w:rFonts w:eastAsia="Calibri"/>
                              <w:color w:val="000000"/>
                              <w:szCs w:val="24"/>
                            </w:rPr>
                            <w:t>.</w:t>
                            <w:tab/>
                            <w:t>Nagrinėjamos miesto aprūpinimo vandeniu, atliekų šalinimo, gyvenamojo ploto stygiaus, transporto spūsčių, oro taršos problemos ir vertinamos jų valdymo strategijos. </w:t>
                          </w:r>
                        </w:p>
                      </w:sdtContent>
                    </w:sdt>
                    <w:sdt>
                      <w:sdtPr>
                        <w:alias w:val="32 pr. 17.6.7 pp."/>
                        <w:tag w:val="part_118c524a156d495cab5fbad8586c4cc3"/>
                        <w:lock w:val="sdtLocked"/>
                        <w:richText/>
                      </w:sdtPr>
                      <w:sdtContent>
                        <w:p>
                          <w:pPr>
                            <w:ind w:firstLine="720"/>
                            <w:jc w:val="both"/>
                            <w:rPr>
                              <w:rFonts w:eastAsia="Calibri"/>
                              <w:color w:val="000000"/>
                              <w:szCs w:val="24"/>
                            </w:rPr>
                          </w:pPr>
                          <w:sdt>
                            <w:sdtPr>
                              <w:alias w:val="Numeris"/>
                              <w:tag w:val="nr_118c524a156d495cab5fbad8586c4cc3"/>
                              <w:lock w:val="sdtLocked"/>
                              <w:richText/>
                            </w:sdtPr>
                            <w:sdtContent>
                              <w:r>
                                <w:rPr>
                                  <w:rFonts w:eastAsia="Calibri"/>
                                  <w:color w:val="000000"/>
                                  <w:szCs w:val="24"/>
                                </w:rPr>
                                <w:t>17.6.7</w:t>
                              </w:r>
                            </w:sdtContent>
                          </w:sdt>
                          <w:r>
                            <w:rPr>
                              <w:rFonts w:eastAsia="Calibri"/>
                              <w:color w:val="000000"/>
                              <w:szCs w:val="24"/>
                            </w:rPr>
                            <w:t>.</w:t>
                            <w:tab/>
                            <w:t>Vertinamos ateities miestų vystymosi strategijos darnumo požiūriu.</w:t>
                          </w:r>
                        </w:p>
                      </w:sdtContent>
                    </w:sdt>
                    <w:sdt>
                      <w:sdtPr>
                        <w:alias w:val="32 pr. 17.6.8 pp."/>
                        <w:tag w:val="part_2e8098fa6d85436ba0c14b6458feda87"/>
                        <w:lock w:val="sdtLocked"/>
                        <w:richText/>
                      </w:sdtPr>
                      <w:sdtContent>
                        <w:p>
                          <w:pPr>
                            <w:ind w:firstLine="720"/>
                            <w:jc w:val="both"/>
                            <w:rPr>
                              <w:rFonts w:eastAsia="Calibri"/>
                              <w:color w:val="000000"/>
                              <w:szCs w:val="24"/>
                            </w:rPr>
                          </w:pPr>
                          <w:sdt>
                            <w:sdtPr>
                              <w:alias w:val="Numeris"/>
                              <w:tag w:val="nr_2e8098fa6d85436ba0c14b6458feda87"/>
                              <w:lock w:val="sdtLocked"/>
                              <w:richText/>
                            </w:sdtPr>
                            <w:sdtContent>
                              <w:r>
                                <w:rPr>
                                  <w:rFonts w:eastAsia="Calibri"/>
                                  <w:color w:val="000000"/>
                                  <w:szCs w:val="24"/>
                                </w:rPr>
                                <w:t>17.6.8</w:t>
                              </w:r>
                            </w:sdtContent>
                          </w:sdt>
                          <w:r>
                            <w:rPr>
                              <w:rFonts w:eastAsia="Calibri"/>
                              <w:color w:val="000000"/>
                              <w:szCs w:val="24"/>
                            </w:rPr>
                            <w:t>.</w:t>
                            <w:tab/>
                            <w:t>Analizuojamas globalizacijos poveikis urbanistiniam kraštovaizdžiui.</w:t>
                          </w:r>
                        </w:p>
                      </w:sdtContent>
                    </w:sdt>
                  </w:sdtContent>
                </w:sdt>
                <w:sdt>
                  <w:sdtPr>
                    <w:alias w:val="32 pr. 17.7 pp."/>
                    <w:tag w:val="part_06ca11563f0c404d96209a3687bc54f6"/>
                    <w:lock w:val="sdtLocked"/>
                    <w:richText/>
                  </w:sdtPr>
                  <w:sdtContent>
                    <w:p>
                      <w:pPr>
                        <w:ind w:firstLine="720"/>
                        <w:jc w:val="both"/>
                        <w:rPr>
                          <w:rFonts w:eastAsia="Calibri"/>
                          <w:color w:val="000000"/>
                          <w:szCs w:val="24"/>
                        </w:rPr>
                      </w:pPr>
                      <w:sdt>
                        <w:sdtPr>
                          <w:alias w:val="Numeris"/>
                          <w:tag w:val="nr_06ca11563f0c404d96209a3687bc54f6"/>
                          <w:lock w:val="sdtLocked"/>
                          <w:richText/>
                        </w:sdtPr>
                        <w:sdtContent>
                          <w:r>
                            <w:rPr>
                              <w:rFonts w:eastAsia="Calibri"/>
                              <w:szCs w:val="24"/>
                            </w:rPr>
                            <w:t>17.7</w:t>
                          </w:r>
                        </w:sdtContent>
                      </w:sdt>
                      <w:r>
                        <w:rPr>
                          <w:rFonts w:eastAsia="Calibri"/>
                          <w:szCs w:val="24"/>
                        </w:rPr>
                        <w:t>.</w:t>
                        <w:tab/>
                      </w:r>
                      <w:r>
                        <w:rPr>
                          <w:rFonts w:eastAsia="Calibri"/>
                          <w:color w:val="000000"/>
                          <w:szCs w:val="24"/>
                        </w:rPr>
                        <w:t xml:space="preserve">Besikeičianti pasaulio ekonomika. </w:t>
                      </w:r>
                    </w:p>
                    <w:sdt>
                      <w:sdtPr>
                        <w:alias w:val="32 pr. 17.7.1 pp."/>
                        <w:tag w:val="part_a89f448a11da439b9428b0a32dd2b3d5"/>
                        <w:lock w:val="sdtLocked"/>
                        <w:richText/>
                      </w:sdtPr>
                      <w:sdtContent>
                        <w:p>
                          <w:pPr>
                            <w:ind w:firstLine="720"/>
                            <w:jc w:val="both"/>
                            <w:rPr>
                              <w:rFonts w:eastAsia="Calibri"/>
                              <w:color w:val="000000"/>
                              <w:szCs w:val="24"/>
                            </w:rPr>
                          </w:pPr>
                          <w:sdt>
                            <w:sdtPr>
                              <w:alias w:val="Numeris"/>
                              <w:tag w:val="nr_a89f448a11da439b9428b0a32dd2b3d5"/>
                              <w:lock w:val="sdtLocked"/>
                              <w:richText/>
                            </w:sdtPr>
                            <w:sdtContent>
                              <w:r>
                                <w:rPr>
                                  <w:rFonts w:eastAsia="Calibri"/>
                                  <w:color w:val="000000"/>
                                  <w:szCs w:val="24"/>
                                </w:rPr>
                                <w:t>17.7.1</w:t>
                              </w:r>
                            </w:sdtContent>
                          </w:sdt>
                          <w:r>
                            <w:rPr>
                              <w:rFonts w:eastAsia="Calibri"/>
                              <w:color w:val="000000"/>
                              <w:szCs w:val="24"/>
                            </w:rPr>
                            <w:t>.</w:t>
                            <w:tab/>
                            <w:t>Vertinama ekonomikos sektorių vaidmens kaita ir jos skirtumai skirtingo ekonominio lygio šalyse.</w:t>
                          </w:r>
                        </w:p>
                      </w:sdtContent>
                    </w:sdt>
                    <w:sdt>
                      <w:sdtPr>
                        <w:alias w:val="32 pr. 17.7.2 pp."/>
                        <w:tag w:val="part_314471e9385e4185bca2e2e502349e12"/>
                        <w:lock w:val="sdtLocked"/>
                        <w:richText/>
                      </w:sdtPr>
                      <w:sdtContent>
                        <w:p>
                          <w:pPr>
                            <w:ind w:firstLine="720"/>
                            <w:jc w:val="both"/>
                            <w:rPr>
                              <w:rFonts w:eastAsia="Calibri"/>
                              <w:color w:val="000000"/>
                              <w:szCs w:val="24"/>
                            </w:rPr>
                          </w:pPr>
                          <w:sdt>
                            <w:sdtPr>
                              <w:alias w:val="Numeris"/>
                              <w:tag w:val="nr_314471e9385e4185bca2e2e502349e12"/>
                              <w:lock w:val="sdtLocked"/>
                              <w:richText/>
                            </w:sdtPr>
                            <w:sdtContent>
                              <w:r>
                                <w:rPr>
                                  <w:rFonts w:eastAsia="Calibri"/>
                                  <w:color w:val="000000"/>
                                  <w:szCs w:val="24"/>
                                </w:rPr>
                                <w:t>17.7.2</w:t>
                              </w:r>
                            </w:sdtContent>
                          </w:sdt>
                          <w:r>
                            <w:rPr>
                              <w:rFonts w:eastAsia="Calibri"/>
                              <w:color w:val="000000"/>
                              <w:szCs w:val="24"/>
                            </w:rPr>
                            <w:t>.</w:t>
                            <w:tab/>
                            <w:t>Vertinamas tradicinių ir šiuolaikinių pramonės šakų vaidmuo šalių ekonomikoje, nagrinėjami skirtingos pramoninės gamybos būdai.</w:t>
                          </w:r>
                        </w:p>
                      </w:sdtContent>
                    </w:sdt>
                    <w:sdt>
                      <w:sdtPr>
                        <w:alias w:val="32 pr. 17.7.3 pp."/>
                        <w:tag w:val="part_c15217539c554216b0f4d694a2403cc9"/>
                        <w:lock w:val="sdtLocked"/>
                        <w:richText/>
                      </w:sdtPr>
                      <w:sdtContent>
                        <w:p>
                          <w:pPr>
                            <w:ind w:firstLine="720"/>
                            <w:jc w:val="both"/>
                            <w:rPr>
                              <w:rFonts w:eastAsia="Calibri"/>
                              <w:color w:val="000000"/>
                              <w:szCs w:val="24"/>
                            </w:rPr>
                          </w:pPr>
                          <w:sdt>
                            <w:sdtPr>
                              <w:alias w:val="Numeris"/>
                              <w:tag w:val="nr_c15217539c554216b0f4d694a2403cc9"/>
                              <w:lock w:val="sdtLocked"/>
                              <w:richText/>
                            </w:sdtPr>
                            <w:sdtContent>
                              <w:r>
                                <w:rPr>
                                  <w:rFonts w:eastAsia="Calibri"/>
                                  <w:color w:val="000000"/>
                                  <w:szCs w:val="24"/>
                                </w:rPr>
                                <w:t>17.7.3</w:t>
                              </w:r>
                            </w:sdtContent>
                          </w:sdt>
                          <w:r>
                            <w:rPr>
                              <w:rFonts w:eastAsia="Calibri"/>
                              <w:color w:val="000000"/>
                              <w:szCs w:val="24"/>
                            </w:rPr>
                            <w:t>.</w:t>
                            <w:tab/>
                            <w:t xml:space="preserve">Nagrinėjami ir vertinami pramonės ir paslaugų sektoriaus išdėstymo veiksniai lokaliu, regioniniu ir globaliniu lygiu. </w:t>
                          </w:r>
                        </w:p>
                      </w:sdtContent>
                    </w:sdt>
                    <w:sdt>
                      <w:sdtPr>
                        <w:alias w:val="32 pr. 17.7.4 pp."/>
                        <w:tag w:val="part_8f2ca71a8813481daabf2cf5530a84ff"/>
                        <w:lock w:val="sdtLocked"/>
                        <w:richText/>
                      </w:sdtPr>
                      <w:sdtContent>
                        <w:p>
                          <w:pPr>
                            <w:ind w:firstLine="720"/>
                            <w:jc w:val="both"/>
                            <w:rPr>
                              <w:rFonts w:eastAsia="Calibri"/>
                              <w:color w:val="000000"/>
                              <w:szCs w:val="24"/>
                            </w:rPr>
                          </w:pPr>
                          <w:sdt>
                            <w:sdtPr>
                              <w:alias w:val="Numeris"/>
                              <w:tag w:val="nr_8f2ca71a8813481daabf2cf5530a84ff"/>
                              <w:lock w:val="sdtLocked"/>
                              <w:richText/>
                            </w:sdtPr>
                            <w:sdtContent>
                              <w:r>
                                <w:rPr>
                                  <w:rFonts w:eastAsia="Calibri"/>
                                  <w:color w:val="000000"/>
                                  <w:szCs w:val="24"/>
                                </w:rPr>
                                <w:t>17.7.4</w:t>
                              </w:r>
                            </w:sdtContent>
                          </w:sdt>
                          <w:r>
                            <w:rPr>
                              <w:rFonts w:eastAsia="Calibri"/>
                              <w:color w:val="000000"/>
                              <w:szCs w:val="24"/>
                            </w:rPr>
                            <w:t>.</w:t>
                            <w:tab/>
                            <w:t>Nagrinėjama ir vertinama inovacijų svarba ekonominiuose cikluose.</w:t>
                          </w:r>
                        </w:p>
                      </w:sdtContent>
                    </w:sdt>
                    <w:sdt>
                      <w:sdtPr>
                        <w:alias w:val="32 pr. 17.7.5 pp."/>
                        <w:tag w:val="part_2e0c5f4779574654b9b9e67d2890baef"/>
                        <w:lock w:val="sdtLocked"/>
                        <w:richText/>
                      </w:sdtPr>
                      <w:sdtContent>
                        <w:p>
                          <w:pPr>
                            <w:ind w:firstLine="720"/>
                            <w:jc w:val="both"/>
                            <w:rPr>
                              <w:rFonts w:eastAsia="Calibri"/>
                              <w:color w:val="000000"/>
                              <w:szCs w:val="24"/>
                            </w:rPr>
                          </w:pPr>
                          <w:sdt>
                            <w:sdtPr>
                              <w:alias w:val="Numeris"/>
                              <w:tag w:val="nr_2e0c5f4779574654b9b9e67d2890baef"/>
                              <w:lock w:val="sdtLocked"/>
                              <w:richText/>
                            </w:sdtPr>
                            <w:sdtContent>
                              <w:r>
                                <w:rPr>
                                  <w:rFonts w:eastAsia="Calibri"/>
                                  <w:color w:val="000000"/>
                                  <w:szCs w:val="24"/>
                                </w:rPr>
                                <w:t>17.7.5</w:t>
                              </w:r>
                            </w:sdtContent>
                          </w:sdt>
                          <w:r>
                            <w:rPr>
                              <w:rFonts w:eastAsia="Calibri"/>
                              <w:color w:val="000000"/>
                              <w:szCs w:val="24"/>
                            </w:rPr>
                            <w:t>.</w:t>
                            <w:tab/>
                            <w:t xml:space="preserve">Vertinama ekonomikos plėtra tausojančios aplinkos aspektais (ekologinis pėdsakas, ekologinis balansas, Europos žaliasis kursas). </w:t>
                          </w:r>
                        </w:p>
                      </w:sdtContent>
                    </w:sdt>
                    <w:sdt>
                      <w:sdtPr>
                        <w:alias w:val="32 pr. 17.7.6 pp."/>
                        <w:tag w:val="part_7b2329e17517402c883f3be7ebb28648"/>
                        <w:lock w:val="sdtLocked"/>
                        <w:richText/>
                      </w:sdtPr>
                      <w:sdtContent>
                        <w:p>
                          <w:pPr>
                            <w:ind w:firstLine="720"/>
                            <w:jc w:val="both"/>
                            <w:rPr>
                              <w:rFonts w:eastAsia="Calibri"/>
                              <w:color w:val="000000"/>
                              <w:szCs w:val="24"/>
                            </w:rPr>
                          </w:pPr>
                          <w:sdt>
                            <w:sdtPr>
                              <w:alias w:val="Numeris"/>
                              <w:tag w:val="nr_7b2329e17517402c883f3be7ebb28648"/>
                              <w:lock w:val="sdtLocked"/>
                              <w:richText/>
                            </w:sdtPr>
                            <w:sdtContent>
                              <w:r>
                                <w:rPr>
                                  <w:rFonts w:eastAsia="Calibri"/>
                                  <w:color w:val="000000"/>
                                  <w:szCs w:val="24"/>
                                </w:rPr>
                                <w:t>17.7.6</w:t>
                              </w:r>
                            </w:sdtContent>
                          </w:sdt>
                          <w:r>
                            <w:rPr>
                              <w:rFonts w:eastAsia="Calibri"/>
                              <w:color w:val="000000"/>
                              <w:szCs w:val="24"/>
                            </w:rPr>
                            <w:t>.</w:t>
                            <w:tab/>
                            <w:t xml:space="preserve">Apibūdinami žemės ūkio organizavimo būdai, jų taikymo priklausomybė nuo gamtos sąlygų, politinių, socialinių bei ekonominių veiksnių. </w:t>
                          </w:r>
                        </w:p>
                      </w:sdtContent>
                    </w:sdt>
                    <w:sdt>
                      <w:sdtPr>
                        <w:alias w:val="32 pr. 17.7.7 pp."/>
                        <w:tag w:val="part_f854f613987c43e5b820247368a976c6"/>
                        <w:lock w:val="sdtLocked"/>
                        <w:richText/>
                      </w:sdtPr>
                      <w:sdtContent>
                        <w:p>
                          <w:pPr>
                            <w:ind w:firstLine="720"/>
                            <w:jc w:val="both"/>
                            <w:rPr>
                              <w:rFonts w:eastAsia="Calibri"/>
                              <w:color w:val="000000"/>
                              <w:szCs w:val="24"/>
                            </w:rPr>
                          </w:pPr>
                          <w:sdt>
                            <w:sdtPr>
                              <w:alias w:val="Numeris"/>
                              <w:tag w:val="nr_f854f613987c43e5b820247368a976c6"/>
                              <w:lock w:val="sdtLocked"/>
                              <w:richText/>
                            </w:sdtPr>
                            <w:sdtContent>
                              <w:r>
                                <w:rPr>
                                  <w:rFonts w:eastAsia="Calibri"/>
                                  <w:color w:val="000000"/>
                                  <w:szCs w:val="24"/>
                                </w:rPr>
                                <w:t>17.7.7</w:t>
                              </w:r>
                            </w:sdtContent>
                          </w:sdt>
                          <w:r>
                            <w:rPr>
                              <w:rFonts w:eastAsia="Calibri"/>
                              <w:color w:val="000000"/>
                              <w:szCs w:val="24"/>
                            </w:rPr>
                            <w:t>.</w:t>
                            <w:tab/>
                            <w:t>Nagrinėjami iššūkiai Lietuvos žemės ūkiui, atsižvelgiama į pagrindines žemės ūkio politikos priemones ir priklausomybę nuo žemės ūkio produkcijos rinkų.</w:t>
                          </w:r>
                        </w:p>
                      </w:sdtContent>
                    </w:sdt>
                    <w:sdt>
                      <w:sdtPr>
                        <w:alias w:val="32 pr. 17.7.8 pp."/>
                        <w:tag w:val="part_b04a1358908a4849871debe184de47bf"/>
                        <w:lock w:val="sdtLocked"/>
                        <w:richText/>
                      </w:sdtPr>
                      <w:sdtContent>
                        <w:p>
                          <w:pPr>
                            <w:ind w:firstLine="720"/>
                            <w:jc w:val="both"/>
                            <w:rPr>
                              <w:rFonts w:eastAsia="Calibri"/>
                              <w:color w:val="000000"/>
                              <w:szCs w:val="24"/>
                            </w:rPr>
                          </w:pPr>
                          <w:sdt>
                            <w:sdtPr>
                              <w:alias w:val="Numeris"/>
                              <w:tag w:val="nr_b04a1358908a4849871debe184de47bf"/>
                              <w:lock w:val="sdtLocked"/>
                              <w:richText/>
                            </w:sdtPr>
                            <w:sdtContent>
                              <w:r>
                                <w:rPr>
                                  <w:rFonts w:eastAsia="Calibri"/>
                                  <w:color w:val="000000"/>
                                  <w:szCs w:val="24"/>
                                </w:rPr>
                                <w:t>17.7.8</w:t>
                              </w:r>
                            </w:sdtContent>
                          </w:sdt>
                          <w:r>
                            <w:rPr>
                              <w:rFonts w:eastAsia="Calibri"/>
                              <w:color w:val="000000"/>
                              <w:szCs w:val="24"/>
                            </w:rPr>
                            <w:t>.</w:t>
                            <w:tab/>
                            <w:t>Vertinama specializacijos ir intensyvinamo žemės ūkio reikšmė, didinant žemės ūkio produkcijos gamybą bei poveikis aplinkai ir ekonomikai.</w:t>
                          </w:r>
                        </w:p>
                      </w:sdtContent>
                    </w:sdt>
                    <w:sdt>
                      <w:sdtPr>
                        <w:alias w:val="32 pr. 17.7.9 pp."/>
                        <w:tag w:val="part_048589ed857e4177bfe999d5332486c3"/>
                        <w:lock w:val="sdtLocked"/>
                        <w:richText/>
                      </w:sdtPr>
                      <w:sdtContent>
                        <w:p>
                          <w:pPr>
                            <w:ind w:firstLine="720"/>
                            <w:jc w:val="both"/>
                            <w:rPr>
                              <w:rFonts w:eastAsia="Calibri"/>
                              <w:color w:val="000000"/>
                              <w:szCs w:val="24"/>
                            </w:rPr>
                          </w:pPr>
                          <w:sdt>
                            <w:sdtPr>
                              <w:alias w:val="Numeris"/>
                              <w:tag w:val="nr_048589ed857e4177bfe999d5332486c3"/>
                              <w:lock w:val="sdtLocked"/>
                              <w:richText/>
                            </w:sdtPr>
                            <w:sdtContent>
                              <w:r>
                                <w:rPr>
                                  <w:rFonts w:eastAsia="Calibri"/>
                                  <w:color w:val="000000"/>
                                  <w:szCs w:val="24"/>
                                </w:rPr>
                                <w:t>17.7.9</w:t>
                              </w:r>
                            </w:sdtContent>
                          </w:sdt>
                          <w:r>
                            <w:rPr>
                              <w:rFonts w:eastAsia="Calibri"/>
                              <w:color w:val="000000"/>
                              <w:szCs w:val="24"/>
                            </w:rPr>
                            <w:t>.</w:t>
                            <w:tab/>
                            <w:t xml:space="preserve">Nagrinėjami tarptautiniai ekonominiai susivienijimai (ES, OPEC, ASEAN), vertinama jų vykdomos politikos įtaka valstybių narių ir pasaulio ekonomikai. </w:t>
                          </w:r>
                        </w:p>
                      </w:sdtContent>
                    </w:sdt>
                  </w:sdtContent>
                </w:sdt>
                <w:sdt>
                  <w:sdtPr>
                    <w:alias w:val="32 pr. 17.8 pp."/>
                    <w:tag w:val="part_a4bb0e957cf04bc297079539b064b76e"/>
                    <w:lock w:val="sdtLocked"/>
                    <w:richText/>
                  </w:sdtPr>
                  <w:sdtContent>
                    <w:p>
                      <w:pPr>
                        <w:ind w:firstLine="720"/>
                        <w:jc w:val="both"/>
                        <w:rPr>
                          <w:rFonts w:eastAsia="Calibri"/>
                          <w:color w:val="000000"/>
                          <w:szCs w:val="24"/>
                        </w:rPr>
                      </w:pPr>
                      <w:sdt>
                        <w:sdtPr>
                          <w:alias w:val="Numeris"/>
                          <w:tag w:val="nr_a4bb0e957cf04bc297079539b064b76e"/>
                          <w:lock w:val="sdtLocked"/>
                          <w:richText/>
                        </w:sdtPr>
                        <w:sdtContent>
                          <w:r>
                            <w:rPr>
                              <w:rFonts w:eastAsia="Calibri"/>
                              <w:szCs w:val="24"/>
                            </w:rPr>
                            <w:t>17.8</w:t>
                          </w:r>
                        </w:sdtContent>
                      </w:sdt>
                      <w:r>
                        <w:rPr>
                          <w:rFonts w:eastAsia="Calibri"/>
                          <w:szCs w:val="24"/>
                        </w:rPr>
                        <w:t>.</w:t>
                        <w:tab/>
                      </w:r>
                      <w:r>
                        <w:rPr>
                          <w:rFonts w:eastAsia="Calibri"/>
                          <w:color w:val="000000"/>
                          <w:szCs w:val="24"/>
                        </w:rPr>
                        <w:t xml:space="preserve">Globalus pasaulis. </w:t>
                      </w:r>
                    </w:p>
                    <w:sdt>
                      <w:sdtPr>
                        <w:alias w:val="32 pr. 17.8.1 pp."/>
                        <w:tag w:val="part_471a0091b27541d7a43ec9e92c7c0cf4"/>
                        <w:lock w:val="sdtLocked"/>
                        <w:richText/>
                      </w:sdtPr>
                      <w:sdtContent>
                        <w:p>
                          <w:pPr>
                            <w:ind w:firstLine="720"/>
                            <w:jc w:val="both"/>
                            <w:rPr>
                              <w:rFonts w:eastAsia="Calibri"/>
                              <w:color w:val="000000"/>
                              <w:szCs w:val="24"/>
                            </w:rPr>
                          </w:pPr>
                          <w:sdt>
                            <w:sdtPr>
                              <w:alias w:val="Numeris"/>
                              <w:tag w:val="nr_471a0091b27541d7a43ec9e92c7c0cf4"/>
                              <w:lock w:val="sdtLocked"/>
                              <w:richText/>
                            </w:sdtPr>
                            <w:sdtContent>
                              <w:r>
                                <w:rPr>
                                  <w:rFonts w:eastAsia="Calibri"/>
                                  <w:color w:val="000000"/>
                                  <w:szCs w:val="24"/>
                                </w:rPr>
                                <w:t>17.8.1</w:t>
                              </w:r>
                            </w:sdtContent>
                          </w:sdt>
                          <w:r>
                            <w:rPr>
                              <w:rFonts w:eastAsia="Calibri"/>
                              <w:color w:val="000000"/>
                              <w:szCs w:val="24"/>
                            </w:rPr>
                            <w:t>.</w:t>
                            <w:tab/>
                            <w:t xml:space="preserve"> Paaiškinamos globalios kultūros formavimosi priežastys, analizuojami jos pasireiškimo požymiai, vertinama globalios kultūros įtaka lokaliu, regioniniu bei globaliniu lygmeniu.</w:t>
                          </w:r>
                        </w:p>
                      </w:sdtContent>
                    </w:sdt>
                    <w:sdt>
                      <w:sdtPr>
                        <w:alias w:val="32 pr. 17.8.2 pp."/>
                        <w:tag w:val="part_679459cd1a014e1186afa04db48820c8"/>
                        <w:lock w:val="sdtLocked"/>
                        <w:richText/>
                      </w:sdtPr>
                      <w:sdtContent>
                        <w:p>
                          <w:pPr>
                            <w:ind w:firstLine="720"/>
                            <w:jc w:val="both"/>
                            <w:rPr>
                              <w:rFonts w:eastAsia="Calibri"/>
                              <w:color w:val="000000"/>
                              <w:szCs w:val="24"/>
                            </w:rPr>
                          </w:pPr>
                          <w:sdt>
                            <w:sdtPr>
                              <w:alias w:val="Numeris"/>
                              <w:tag w:val="nr_679459cd1a014e1186afa04db48820c8"/>
                              <w:lock w:val="sdtLocked"/>
                              <w:richText/>
                            </w:sdtPr>
                            <w:sdtContent>
                              <w:r>
                                <w:rPr>
                                  <w:rFonts w:eastAsia="Calibri"/>
                                  <w:color w:val="000000"/>
                                  <w:szCs w:val="24"/>
                                </w:rPr>
                                <w:t>17.8.2</w:t>
                              </w:r>
                            </w:sdtContent>
                          </w:sdt>
                          <w:r>
                            <w:rPr>
                              <w:rFonts w:eastAsia="Calibri"/>
                              <w:color w:val="000000"/>
                              <w:szCs w:val="24"/>
                            </w:rPr>
                            <w:t>.</w:t>
                            <w:tab/>
                            <w:t xml:space="preserve">Analizuojami pirminiai ir antriniai turizmo ištekliai, jų reikšmė turizmo plėtrai Lietuvoje, Europoje ir pasaulyje. </w:t>
                          </w:r>
                        </w:p>
                      </w:sdtContent>
                    </w:sdt>
                    <w:sdt>
                      <w:sdtPr>
                        <w:alias w:val="32 pr. 17.8.3 pp."/>
                        <w:tag w:val="part_f40f571f553d4d1f95fb8f1794a33beb"/>
                        <w:lock w:val="sdtLocked"/>
                        <w:richText/>
                      </w:sdtPr>
                      <w:sdtContent>
                        <w:p>
                          <w:pPr>
                            <w:ind w:firstLine="720"/>
                            <w:jc w:val="both"/>
                            <w:rPr>
                              <w:rFonts w:eastAsia="Calibri"/>
                              <w:color w:val="000000"/>
                              <w:szCs w:val="24"/>
                            </w:rPr>
                          </w:pPr>
                          <w:sdt>
                            <w:sdtPr>
                              <w:alias w:val="Numeris"/>
                              <w:tag w:val="nr_f40f571f553d4d1f95fb8f1794a33beb"/>
                              <w:lock w:val="sdtLocked"/>
                              <w:richText/>
                            </w:sdtPr>
                            <w:sdtContent>
                              <w:r>
                                <w:rPr>
                                  <w:rFonts w:eastAsia="Calibri"/>
                                  <w:color w:val="000000"/>
                                  <w:szCs w:val="24"/>
                                </w:rPr>
                                <w:t>17.8.3</w:t>
                              </w:r>
                            </w:sdtContent>
                          </w:sdt>
                          <w:r>
                            <w:rPr>
                              <w:rFonts w:eastAsia="Calibri"/>
                              <w:color w:val="000000"/>
                              <w:szCs w:val="24"/>
                            </w:rPr>
                            <w:t>.</w:t>
                            <w:tab/>
                            <w:t>Nagrinėjamos turizmo rūšys, jų atsiradimo ir plėtros veiksniai lokaliu, regioniniu ir globaliu lygmeniu. Vertinama darnaus turizmo plėtros būtinybė.</w:t>
                          </w:r>
                        </w:p>
                      </w:sdtContent>
                    </w:sdt>
                    <w:sdt>
                      <w:sdtPr>
                        <w:alias w:val="32 pr. 17.8.4 pp."/>
                        <w:tag w:val="part_0211c3c60d1644d2aae3b900cc705350"/>
                        <w:lock w:val="sdtLocked"/>
                        <w:richText/>
                      </w:sdtPr>
                      <w:sdtContent>
                        <w:p>
                          <w:pPr>
                            <w:ind w:firstLine="720"/>
                            <w:jc w:val="both"/>
                            <w:rPr>
                              <w:rFonts w:eastAsia="Calibri"/>
                              <w:color w:val="000000"/>
                              <w:szCs w:val="24"/>
                            </w:rPr>
                          </w:pPr>
                          <w:sdt>
                            <w:sdtPr>
                              <w:alias w:val="Numeris"/>
                              <w:tag w:val="nr_0211c3c60d1644d2aae3b900cc705350"/>
                              <w:lock w:val="sdtLocked"/>
                              <w:richText/>
                            </w:sdtPr>
                            <w:sdtContent>
                              <w:r>
                                <w:rPr>
                                  <w:rFonts w:eastAsia="Calibri"/>
                                  <w:color w:val="000000"/>
                                  <w:szCs w:val="24"/>
                                </w:rPr>
                                <w:t>17.8.4</w:t>
                              </w:r>
                            </w:sdtContent>
                          </w:sdt>
                          <w:r>
                            <w:rPr>
                              <w:rFonts w:eastAsia="Calibri"/>
                              <w:color w:val="000000"/>
                              <w:szCs w:val="24"/>
                            </w:rPr>
                            <w:t>.</w:t>
                            <w:tab/>
                            <w:t>Vertinama turizmo sektoriaus reikšmė valstybių ir jų regionų ekonomikai.</w:t>
                          </w:r>
                        </w:p>
                      </w:sdtContent>
                    </w:sdt>
                    <w:sdt>
                      <w:sdtPr>
                        <w:alias w:val="32 pr. 17.8.5 pp."/>
                        <w:tag w:val="part_cc09c2e5c06f4d82963b7046d6d7e15d"/>
                        <w:lock w:val="sdtLocked"/>
                        <w:richText/>
                      </w:sdtPr>
                      <w:sdtContent>
                        <w:p>
                          <w:pPr>
                            <w:ind w:firstLine="720"/>
                            <w:jc w:val="both"/>
                            <w:rPr>
                              <w:rFonts w:eastAsia="Calibri"/>
                              <w:color w:val="000000"/>
                              <w:szCs w:val="24"/>
                            </w:rPr>
                          </w:pPr>
                          <w:sdt>
                            <w:sdtPr>
                              <w:alias w:val="Numeris"/>
                              <w:tag w:val="nr_cc09c2e5c06f4d82963b7046d6d7e15d"/>
                              <w:lock w:val="sdtLocked"/>
                              <w:richText/>
                            </w:sdtPr>
                            <w:sdtContent>
                              <w:r>
                                <w:rPr>
                                  <w:rFonts w:eastAsia="Calibri"/>
                                  <w:color w:val="000000"/>
                                  <w:szCs w:val="24"/>
                                </w:rPr>
                                <w:t>17.8.5</w:t>
                              </w:r>
                            </w:sdtContent>
                          </w:sdt>
                          <w:r>
                            <w:rPr>
                              <w:rFonts w:eastAsia="Calibri"/>
                              <w:color w:val="000000"/>
                              <w:szCs w:val="24"/>
                            </w:rPr>
                            <w:t>.</w:t>
                            <w:tab/>
                            <w:t>Analizuojami tarptautinės prekybos mastai pasaulyje ir atskirų regionų vaidmuo pasaulio ekonomikoje.</w:t>
                          </w:r>
                        </w:p>
                      </w:sdtContent>
                    </w:sdt>
                    <w:sdt>
                      <w:sdtPr>
                        <w:alias w:val="32 pr. 17.8.6 pp."/>
                        <w:tag w:val="part_a55ad1a0d43b46f6a4827ae4a54e251d"/>
                        <w:lock w:val="sdtLocked"/>
                        <w:richText/>
                      </w:sdtPr>
                      <w:sdtContent>
                        <w:p>
                          <w:pPr>
                            <w:ind w:firstLine="720"/>
                            <w:jc w:val="both"/>
                            <w:rPr>
                              <w:rFonts w:eastAsia="Calibri"/>
                              <w:color w:val="000000"/>
                              <w:szCs w:val="24"/>
                            </w:rPr>
                          </w:pPr>
                          <w:sdt>
                            <w:sdtPr>
                              <w:alias w:val="Numeris"/>
                              <w:tag w:val="nr_a55ad1a0d43b46f6a4827ae4a54e251d"/>
                              <w:lock w:val="sdtLocked"/>
                              <w:richText/>
                            </w:sdtPr>
                            <w:sdtContent>
                              <w:r>
                                <w:rPr>
                                  <w:rFonts w:eastAsia="Calibri"/>
                                  <w:color w:val="000000"/>
                                  <w:szCs w:val="24"/>
                                </w:rPr>
                                <w:t>17.8.6</w:t>
                              </w:r>
                            </w:sdtContent>
                          </w:sdt>
                          <w:r>
                            <w:rPr>
                              <w:rFonts w:eastAsia="Calibri"/>
                              <w:color w:val="000000"/>
                              <w:szCs w:val="24"/>
                            </w:rPr>
                            <w:t>.</w:t>
                            <w:tab/>
                            <w:t xml:space="preserve">Vertinami tarptautinių bendrovių veiklos privalumai ir trūkumai </w:t>
                          </w:r>
                          <w:r>
                            <w:rPr>
                              <w:rFonts w:eastAsia="Calibri"/>
                              <w:szCs w:val="24"/>
                            </w:rPr>
                            <w:t>lokaliu</w:t>
                          </w:r>
                          <w:r>
                            <w:rPr>
                              <w:rFonts w:eastAsia="Calibri"/>
                              <w:color w:val="0070C0"/>
                              <w:szCs w:val="24"/>
                            </w:rPr>
                            <w:t xml:space="preserve">, </w:t>
                          </w:r>
                          <w:r>
                            <w:rPr>
                              <w:rFonts w:eastAsia="Calibri"/>
                              <w:color w:val="000000"/>
                              <w:szCs w:val="24"/>
                            </w:rPr>
                            <w:t>regioniniu bei globaliniu lygiu.</w:t>
                          </w:r>
                        </w:p>
                      </w:sdtContent>
                    </w:sdt>
                    <w:sdt>
                      <w:sdtPr>
                        <w:alias w:val="32 pr. 17.8.7 pp."/>
                        <w:tag w:val="part_8bb2cc9eab89446190f222902b990ca3"/>
                        <w:lock w:val="sdtLocked"/>
                        <w:richText/>
                      </w:sdtPr>
                      <w:sdtContent>
                        <w:p>
                          <w:pPr>
                            <w:ind w:firstLine="720"/>
                            <w:jc w:val="both"/>
                            <w:rPr>
                              <w:rFonts w:eastAsia="Calibri"/>
                              <w:color w:val="000000"/>
                              <w:szCs w:val="24"/>
                            </w:rPr>
                          </w:pPr>
                          <w:sdt>
                            <w:sdtPr>
                              <w:alias w:val="Numeris"/>
                              <w:tag w:val="nr_8bb2cc9eab89446190f222902b990ca3"/>
                              <w:lock w:val="sdtLocked"/>
                              <w:richText/>
                            </w:sdtPr>
                            <w:sdtContent>
                              <w:r>
                                <w:rPr>
                                  <w:rFonts w:eastAsia="Calibri"/>
                                  <w:color w:val="000000"/>
                                  <w:szCs w:val="24"/>
                                </w:rPr>
                                <w:t>17.8.7</w:t>
                              </w:r>
                            </w:sdtContent>
                          </w:sdt>
                          <w:r>
                            <w:rPr>
                              <w:rFonts w:eastAsia="Calibri"/>
                              <w:color w:val="000000"/>
                              <w:szCs w:val="24"/>
                            </w:rPr>
                            <w:t>.</w:t>
                            <w:tab/>
                            <w:t xml:space="preserve">Paaiškinama protekcionizmo daromą įtaka valstybių politikai ir ekonomikai. </w:t>
                          </w:r>
                        </w:p>
                      </w:sdtContent>
                    </w:sdt>
                    <w:sdt>
                      <w:sdtPr>
                        <w:alias w:val="32 pr. 17.8.8 pp."/>
                        <w:tag w:val="part_536c9712855f402e850e2dd3cf1f7e96"/>
                        <w:lock w:val="sdtLocked"/>
                        <w:richText/>
                      </w:sdtPr>
                      <w:sdtContent>
                        <w:p>
                          <w:pPr>
                            <w:ind w:firstLine="720"/>
                            <w:jc w:val="both"/>
                            <w:rPr>
                              <w:rFonts w:eastAsia="Calibri"/>
                              <w:color w:val="000000"/>
                              <w:szCs w:val="24"/>
                            </w:rPr>
                          </w:pPr>
                          <w:sdt>
                            <w:sdtPr>
                              <w:alias w:val="Numeris"/>
                              <w:tag w:val="nr_536c9712855f402e850e2dd3cf1f7e96"/>
                              <w:lock w:val="sdtLocked"/>
                              <w:richText/>
                            </w:sdtPr>
                            <w:sdtContent>
                              <w:r>
                                <w:rPr>
                                  <w:rFonts w:eastAsia="Calibri"/>
                                  <w:color w:val="000000"/>
                                  <w:szCs w:val="24"/>
                                </w:rPr>
                                <w:t>17.8.8</w:t>
                              </w:r>
                            </w:sdtContent>
                          </w:sdt>
                          <w:r>
                            <w:rPr>
                              <w:rFonts w:eastAsia="Calibri"/>
                              <w:color w:val="000000"/>
                              <w:szCs w:val="24"/>
                            </w:rPr>
                            <w:t>.</w:t>
                            <w:tab/>
                            <w:t>Analizuojamos antiglobalistinių judėjimų atsiradimo priežastys ir vertinami jų siekiai.</w:t>
                          </w:r>
                        </w:p>
                      </w:sdtContent>
                    </w:sdt>
                    <w:sdt>
                      <w:sdtPr>
                        <w:alias w:val="32 pr. 17.8.9 pp."/>
                        <w:tag w:val="part_2e5b4cd6e1df4b7cb82dfaca46da3f10"/>
                        <w:lock w:val="sdtLocked"/>
                        <w:richText/>
                      </w:sdtPr>
                      <w:sdtContent>
                        <w:p>
                          <w:pPr>
                            <w:ind w:firstLine="720"/>
                            <w:jc w:val="both"/>
                            <w:rPr>
                              <w:rFonts w:eastAsia="Calibri"/>
                              <w:color w:val="000000"/>
                              <w:szCs w:val="24"/>
                            </w:rPr>
                          </w:pPr>
                          <w:sdt>
                            <w:sdtPr>
                              <w:alias w:val="Numeris"/>
                              <w:tag w:val="nr_2e5b4cd6e1df4b7cb82dfaca46da3f10"/>
                              <w:lock w:val="sdtLocked"/>
                              <w:richText/>
                            </w:sdtPr>
                            <w:sdtContent>
                              <w:r>
                                <w:rPr>
                                  <w:rFonts w:eastAsia="Calibri"/>
                                  <w:color w:val="000000"/>
                                  <w:szCs w:val="24"/>
                                </w:rPr>
                                <w:t>17.8.9</w:t>
                              </w:r>
                            </w:sdtContent>
                          </w:sdt>
                          <w:r>
                            <w:rPr>
                              <w:rFonts w:eastAsia="Calibri"/>
                              <w:color w:val="000000"/>
                              <w:szCs w:val="24"/>
                            </w:rPr>
                            <w:t>.</w:t>
                            <w:tab/>
                            <w:t>Vertinama globalizacijos įtaka žmonių vartojimo įpročiams, elgsenai, mobilumui, komunikacijai.</w:t>
                          </w:r>
                        </w:p>
                      </w:sdtContent>
                    </w:sdt>
                  </w:sdtContent>
                </w:sdt>
                <w:sdt>
                  <w:sdtPr>
                    <w:alias w:val="32 pr. 17.9 pp."/>
                    <w:tag w:val="part_bd5a817b24674a88babaa1dcaeb53345"/>
                    <w:lock w:val="sdtLocked"/>
                    <w:richText/>
                  </w:sdtPr>
                  <w:sdtContent>
                    <w:p>
                      <w:pPr>
                        <w:ind w:firstLine="720"/>
                        <w:jc w:val="both"/>
                        <w:rPr>
                          <w:rFonts w:eastAsia="Calibri"/>
                          <w:b/>
                          <w:bCs/>
                          <w:color w:val="000000"/>
                          <w:szCs w:val="24"/>
                        </w:rPr>
                      </w:pPr>
                      <w:sdt>
                        <w:sdtPr>
                          <w:alias w:val="Numeris"/>
                          <w:tag w:val="nr_bd5a817b24674a88babaa1dcaeb53345"/>
                          <w:lock w:val="sdtLocked"/>
                          <w:richText/>
                        </w:sdtPr>
                        <w:sdtContent>
                          <w:r>
                            <w:rPr>
                              <w:rFonts w:eastAsia="Calibri"/>
                              <w:bCs/>
                              <w:szCs w:val="24"/>
                            </w:rPr>
                            <w:t>17.9</w:t>
                          </w:r>
                        </w:sdtContent>
                      </w:sdt>
                      <w:r>
                        <w:rPr>
                          <w:rFonts w:eastAsia="Calibri"/>
                          <w:bCs/>
                          <w:szCs w:val="24"/>
                        </w:rPr>
                        <w:t>.</w:t>
                        <w:tab/>
                      </w:r>
                      <w:r>
                        <w:rPr>
                          <w:rFonts w:eastAsia="Calibri"/>
                          <w:bCs/>
                          <w:color w:val="000000"/>
                          <w:szCs w:val="24"/>
                        </w:rPr>
                        <w:t>Ištekliai ir darnus jų valdymas.</w:t>
                      </w:r>
                      <w:r>
                        <w:rPr>
                          <w:rFonts w:eastAsia="Calibri"/>
                          <w:b/>
                          <w:bCs/>
                          <w:color w:val="000000"/>
                          <w:szCs w:val="24"/>
                        </w:rPr>
                        <w:t xml:space="preserve"> </w:t>
                      </w:r>
                    </w:p>
                    <w:sdt>
                      <w:sdtPr>
                        <w:alias w:val="32 pr. 17.9.1 pp."/>
                        <w:tag w:val="part_2deb1b9721ec4199ae1d82a305804cc1"/>
                        <w:lock w:val="sdtLocked"/>
                        <w:richText/>
                      </w:sdtPr>
                      <w:sdtContent>
                        <w:p>
                          <w:pPr>
                            <w:ind w:firstLine="720"/>
                            <w:jc w:val="both"/>
                            <w:rPr>
                              <w:rFonts w:eastAsia="Calibri"/>
                              <w:szCs w:val="24"/>
                            </w:rPr>
                          </w:pPr>
                          <w:sdt>
                            <w:sdtPr>
                              <w:alias w:val="Numeris"/>
                              <w:tag w:val="nr_2deb1b9721ec4199ae1d82a305804cc1"/>
                              <w:lock w:val="sdtLocked"/>
                              <w:richText/>
                            </w:sdtPr>
                            <w:sdtContent>
                              <w:r>
                                <w:rPr>
                                  <w:rFonts w:eastAsia="Calibri"/>
                                  <w:szCs w:val="24"/>
                                </w:rPr>
                                <w:t>17.9.1</w:t>
                              </w:r>
                            </w:sdtContent>
                          </w:sdt>
                          <w:r>
                            <w:rPr>
                              <w:rFonts w:eastAsia="Calibri"/>
                              <w:szCs w:val="24"/>
                            </w:rPr>
                            <w:t>.</w:t>
                            <w:tab/>
                            <w:t xml:space="preserve">Nagrinėjamas netolygaus gamtos išteklių geografinis pasiskirstymas ir pasiekiamumas pasauliniu mastu, vertinami jų tarpusavio ryšiai ir priklausomybė. </w:t>
                          </w:r>
                        </w:p>
                      </w:sdtContent>
                    </w:sdt>
                    <w:sdt>
                      <w:sdtPr>
                        <w:alias w:val="32 pr. 17.9.2 pp."/>
                        <w:tag w:val="part_f120a2f694e9406fa3174077a3cb1dd2"/>
                        <w:lock w:val="sdtLocked"/>
                        <w:richText/>
                      </w:sdtPr>
                      <w:sdtContent>
                        <w:p>
                          <w:pPr>
                            <w:ind w:firstLine="720"/>
                            <w:jc w:val="both"/>
                            <w:rPr>
                              <w:rFonts w:eastAsia="Calibri"/>
                              <w:szCs w:val="24"/>
                            </w:rPr>
                          </w:pPr>
                          <w:sdt>
                            <w:sdtPr>
                              <w:alias w:val="Numeris"/>
                              <w:tag w:val="nr_f120a2f694e9406fa3174077a3cb1dd2"/>
                              <w:lock w:val="sdtLocked"/>
                              <w:richText/>
                            </w:sdtPr>
                            <w:sdtContent>
                              <w:r>
                                <w:rPr>
                                  <w:rFonts w:eastAsia="Calibri"/>
                                  <w:szCs w:val="24"/>
                                </w:rPr>
                                <w:t>17.9.2</w:t>
                              </w:r>
                            </w:sdtContent>
                          </w:sdt>
                          <w:r>
                            <w:rPr>
                              <w:rFonts w:eastAsia="Calibri"/>
                              <w:szCs w:val="24"/>
                            </w:rPr>
                            <w:t>.</w:t>
                            <w:tab/>
                            <w:t>Vertinami apsirūpinimo maistu skirtumai pasaulyje ir to padariniai.</w:t>
                          </w:r>
                        </w:p>
                      </w:sdtContent>
                    </w:sdt>
                    <w:sdt>
                      <w:sdtPr>
                        <w:alias w:val="32 pr. 17.9.3 pp."/>
                        <w:tag w:val="part_3a37d4287f7d44d98e45aeb29a31c1de"/>
                        <w:lock w:val="sdtLocked"/>
                        <w:richText/>
                      </w:sdtPr>
                      <w:sdtContent>
                        <w:p>
                          <w:pPr>
                            <w:ind w:firstLine="720"/>
                            <w:jc w:val="both"/>
                            <w:rPr>
                              <w:rFonts w:eastAsia="Calibri"/>
                              <w:szCs w:val="24"/>
                            </w:rPr>
                          </w:pPr>
                          <w:sdt>
                            <w:sdtPr>
                              <w:alias w:val="Numeris"/>
                              <w:tag w:val="nr_3a37d4287f7d44d98e45aeb29a31c1de"/>
                              <w:lock w:val="sdtLocked"/>
                              <w:richText/>
                            </w:sdtPr>
                            <w:sdtContent>
                              <w:r>
                                <w:rPr>
                                  <w:rFonts w:eastAsia="Calibri"/>
                                  <w:szCs w:val="24"/>
                                </w:rPr>
                                <w:t>17.9.3</w:t>
                              </w:r>
                            </w:sdtContent>
                          </w:sdt>
                          <w:r>
                            <w:rPr>
                              <w:rFonts w:eastAsia="Calibri"/>
                              <w:szCs w:val="24"/>
                            </w:rPr>
                            <w:t>.</w:t>
                            <w:tab/>
                            <w:t>Nagrinėjami būdai ir priemonės, gerinančios apsirūpinimą vandeniu ir maistu pasaulyje, vertinamos darnaus maisto gamybos sistemos.</w:t>
                          </w:r>
                        </w:p>
                      </w:sdtContent>
                    </w:sdt>
                    <w:sdt>
                      <w:sdtPr>
                        <w:alias w:val="32 pr. 17.9.4 pp."/>
                        <w:tag w:val="part_439fd9d9504f4a92ab037de199fa72e9"/>
                        <w:lock w:val="sdtLocked"/>
                        <w:richText/>
                      </w:sdtPr>
                      <w:sdtContent>
                        <w:p>
                          <w:pPr>
                            <w:ind w:firstLine="720"/>
                            <w:jc w:val="both"/>
                            <w:rPr>
                              <w:rFonts w:eastAsia="Calibri"/>
                              <w:szCs w:val="24"/>
                            </w:rPr>
                          </w:pPr>
                          <w:sdt>
                            <w:sdtPr>
                              <w:alias w:val="Numeris"/>
                              <w:tag w:val="nr_439fd9d9504f4a92ab037de199fa72e9"/>
                              <w:lock w:val="sdtLocked"/>
                              <w:richText/>
                            </w:sdtPr>
                            <w:sdtContent>
                              <w:r>
                                <w:rPr>
                                  <w:rFonts w:eastAsia="Calibri"/>
                                  <w:szCs w:val="24"/>
                                </w:rPr>
                                <w:t>17.9.4</w:t>
                              </w:r>
                            </w:sdtContent>
                          </w:sdt>
                          <w:r>
                            <w:rPr>
                              <w:rFonts w:eastAsia="Calibri"/>
                              <w:szCs w:val="24"/>
                            </w:rPr>
                            <w:t>.</w:t>
                            <w:tab/>
                            <w:t>Paaiškinamos apsirūpinimo vandens ištekliais galimybės lokaliu, regioniniu ir globaliniu mastu, vertinami pavojai ir konfliktai, kylantys dėl gėlo vandens išteklių trūkumo.</w:t>
                          </w:r>
                        </w:p>
                      </w:sdtContent>
                    </w:sdt>
                    <w:sdt>
                      <w:sdtPr>
                        <w:alias w:val="32 pr. 17.9.5 pp."/>
                        <w:tag w:val="part_e4615a2fee7e4eaeacfe46c99edb6daf"/>
                        <w:lock w:val="sdtLocked"/>
                        <w:richText/>
                      </w:sdtPr>
                      <w:sdtContent>
                        <w:p>
                          <w:pPr>
                            <w:ind w:firstLine="720"/>
                            <w:jc w:val="both"/>
                            <w:rPr>
                              <w:rFonts w:eastAsia="Calibri"/>
                              <w:szCs w:val="24"/>
                            </w:rPr>
                          </w:pPr>
                          <w:sdt>
                            <w:sdtPr>
                              <w:alias w:val="Numeris"/>
                              <w:tag w:val="nr_e4615a2fee7e4eaeacfe46c99edb6daf"/>
                              <w:lock w:val="sdtLocked"/>
                              <w:richText/>
                            </w:sdtPr>
                            <w:sdtContent>
                              <w:r>
                                <w:rPr>
                                  <w:rFonts w:eastAsia="Calibri"/>
                                  <w:szCs w:val="24"/>
                                </w:rPr>
                                <w:t>17.9.5</w:t>
                              </w:r>
                            </w:sdtContent>
                          </w:sdt>
                          <w:r>
                            <w:rPr>
                              <w:rFonts w:eastAsia="Calibri"/>
                              <w:szCs w:val="24"/>
                            </w:rPr>
                            <w:t>.</w:t>
                            <w:tab/>
                            <w:t>Nagrinėjamos Lietuvos požeminio vandens susidarymo sąlygos, terminės ir cheminės savybės, vertinama požeminio vandens išteklių reikšmė.</w:t>
                          </w:r>
                        </w:p>
                      </w:sdtContent>
                    </w:sdt>
                    <w:sdt>
                      <w:sdtPr>
                        <w:alias w:val="32 pr. 17.9.6 pp."/>
                        <w:tag w:val="part_bb49fd6331ba41c89c1d3df66e4cea0b"/>
                        <w:lock w:val="sdtLocked"/>
                        <w:richText/>
                      </w:sdtPr>
                      <w:sdtContent>
                        <w:p>
                          <w:pPr>
                            <w:ind w:firstLine="720"/>
                            <w:jc w:val="both"/>
                            <w:rPr>
                              <w:rFonts w:eastAsia="Calibri"/>
                              <w:szCs w:val="24"/>
                            </w:rPr>
                          </w:pPr>
                          <w:sdt>
                            <w:sdtPr>
                              <w:alias w:val="Numeris"/>
                              <w:tag w:val="nr_bb49fd6331ba41c89c1d3df66e4cea0b"/>
                              <w:lock w:val="sdtLocked"/>
                              <w:richText/>
                            </w:sdtPr>
                            <w:sdtContent>
                              <w:r>
                                <w:rPr>
                                  <w:rFonts w:eastAsia="Calibri"/>
                                  <w:szCs w:val="24"/>
                                </w:rPr>
                                <w:t>17.9.6</w:t>
                              </w:r>
                            </w:sdtContent>
                          </w:sdt>
                          <w:r>
                            <w:rPr>
                              <w:rFonts w:eastAsia="Calibri"/>
                              <w:szCs w:val="24"/>
                            </w:rPr>
                            <w:t>.</w:t>
                            <w:tab/>
                            <w:t>Nagrinėjamas augantis pasaulio mastu energijos išteklių poreikis, vertinami iššūkiai, kylantys dėl netolygaus apsirūpinimo šiais ištekliais.</w:t>
                          </w:r>
                        </w:p>
                      </w:sdtContent>
                    </w:sdt>
                    <w:sdt>
                      <w:sdtPr>
                        <w:alias w:val="32 pr. 17.9.7 pp."/>
                        <w:tag w:val="part_b5d264a687a445fba17156bf8ecee215"/>
                        <w:lock w:val="sdtLocked"/>
                        <w:richText/>
                      </w:sdtPr>
                      <w:sdtContent>
                        <w:p>
                          <w:pPr>
                            <w:ind w:firstLine="720"/>
                            <w:jc w:val="both"/>
                            <w:rPr>
                              <w:rFonts w:eastAsia="Calibri"/>
                              <w:szCs w:val="24"/>
                            </w:rPr>
                          </w:pPr>
                          <w:sdt>
                            <w:sdtPr>
                              <w:alias w:val="Numeris"/>
                              <w:tag w:val="nr_b5d264a687a445fba17156bf8ecee215"/>
                              <w:lock w:val="sdtLocked"/>
                              <w:richText/>
                            </w:sdtPr>
                            <w:sdtContent>
                              <w:r>
                                <w:rPr>
                                  <w:rFonts w:eastAsia="Calibri"/>
                                  <w:szCs w:val="24"/>
                                </w:rPr>
                                <w:t>17.9.7</w:t>
                              </w:r>
                            </w:sdtContent>
                          </w:sdt>
                          <w:r>
                            <w:rPr>
                              <w:rFonts w:eastAsia="Calibri"/>
                              <w:szCs w:val="24"/>
                            </w:rPr>
                            <w:t>.</w:t>
                            <w:tab/>
                            <w:t xml:space="preserve">Nagrinėjama tradicinių energijos išteklių svarba skirtinguose teritorinės erdvės lygiuose, vertinamos iškastinio kuro išteklių gavybos keliamos grėsmės. </w:t>
                          </w:r>
                        </w:p>
                      </w:sdtContent>
                    </w:sdt>
                    <w:sdt>
                      <w:sdtPr>
                        <w:alias w:val="32 pr. 17.9.8 pp."/>
                        <w:tag w:val="part_b3139bde0cef4d5194ac6bfc992cb900"/>
                        <w:lock w:val="sdtLocked"/>
                        <w:richText/>
                      </w:sdtPr>
                      <w:sdtContent>
                        <w:p>
                          <w:pPr>
                            <w:ind w:firstLine="720"/>
                            <w:jc w:val="both"/>
                            <w:rPr>
                              <w:rFonts w:eastAsia="Calibri"/>
                              <w:color w:val="000000"/>
                              <w:szCs w:val="24"/>
                            </w:rPr>
                          </w:pPr>
                          <w:sdt>
                            <w:sdtPr>
                              <w:alias w:val="Numeris"/>
                              <w:tag w:val="nr_b3139bde0cef4d5194ac6bfc992cb900"/>
                              <w:lock w:val="sdtLocked"/>
                              <w:richText/>
                            </w:sdtPr>
                            <w:sdtContent>
                              <w:r>
                                <w:rPr>
                                  <w:rFonts w:eastAsia="Calibri"/>
                                  <w:color w:val="000000"/>
                                  <w:szCs w:val="24"/>
                                </w:rPr>
                                <w:t>17.9.8</w:t>
                              </w:r>
                            </w:sdtContent>
                          </w:sdt>
                          <w:r>
                            <w:rPr>
                              <w:rFonts w:eastAsia="Calibri"/>
                              <w:color w:val="000000"/>
                              <w:szCs w:val="24"/>
                            </w:rPr>
                            <w:t>.</w:t>
                            <w:tab/>
                            <w:t>Nagrinėjamos atsinaujinančių energijos išteklių panaudojimo galimybės, vertinant lokaliu, regioniniu ir globaliu mastu šių išteklių skirtingą potencialą.</w:t>
                          </w:r>
                        </w:p>
                      </w:sdtContent>
                    </w:sdt>
                    <w:sdt>
                      <w:sdtPr>
                        <w:alias w:val="32 pr. 17.9.9 pp."/>
                        <w:tag w:val="part_f43726374719414891f621e2cd1a8c60"/>
                        <w:lock w:val="sdtLocked"/>
                        <w:richText/>
                      </w:sdtPr>
                      <w:sdtContent>
                        <w:p>
                          <w:pPr>
                            <w:ind w:firstLine="720"/>
                            <w:jc w:val="both"/>
                            <w:rPr>
                              <w:rFonts w:eastAsia="Calibri"/>
                              <w:color w:val="000000"/>
                              <w:szCs w:val="24"/>
                            </w:rPr>
                          </w:pPr>
                          <w:sdt>
                            <w:sdtPr>
                              <w:alias w:val="Numeris"/>
                              <w:tag w:val="nr_f43726374719414891f621e2cd1a8c60"/>
                              <w:lock w:val="sdtLocked"/>
                              <w:richText/>
                            </w:sdtPr>
                            <w:sdtContent>
                              <w:r>
                                <w:rPr>
                                  <w:rFonts w:eastAsia="Calibri"/>
                                  <w:color w:val="000000"/>
                                  <w:szCs w:val="24"/>
                                </w:rPr>
                                <w:t>17.9.9</w:t>
                              </w:r>
                            </w:sdtContent>
                          </w:sdt>
                          <w:r>
                            <w:rPr>
                              <w:rFonts w:eastAsia="Calibri"/>
                              <w:color w:val="000000"/>
                              <w:szCs w:val="24"/>
                            </w:rPr>
                            <w:t>.</w:t>
                            <w:tab/>
                            <w:t xml:space="preserve">Nagrinėjami būdai, kaip didinti išteklių vartojimo efektyvumą, vertinama žmogaus asmeninio indėlio svarba šiam tikslui siekti. </w:t>
                          </w:r>
                        </w:p>
                      </w:sdtContent>
                    </w:sdt>
                  </w:sdtContent>
                </w:sdt>
                <w:sdt>
                  <w:sdtPr>
                    <w:alias w:val="32 pr. 17.10 pp."/>
                    <w:tag w:val="part_7a71f981aaf14d6497360e0dddceb99b"/>
                    <w:lock w:val="sdtLocked"/>
                    <w:richText/>
                  </w:sdtPr>
                  <w:sdtContent>
                    <w:p>
                      <w:pPr>
                        <w:ind w:firstLine="720"/>
                        <w:jc w:val="both"/>
                        <w:rPr>
                          <w:rFonts w:eastAsia="Calibri"/>
                          <w:color w:val="000000"/>
                          <w:szCs w:val="24"/>
                        </w:rPr>
                      </w:pPr>
                      <w:sdt>
                        <w:sdtPr>
                          <w:alias w:val="Numeris"/>
                          <w:tag w:val="nr_7a71f981aaf14d6497360e0dddceb99b"/>
                          <w:lock w:val="sdtLocked"/>
                          <w:richText/>
                        </w:sdtPr>
                        <w:sdtContent>
                          <w:r>
                            <w:rPr>
                              <w:rFonts w:eastAsia="Calibri"/>
                              <w:szCs w:val="24"/>
                            </w:rPr>
                            <w:t>17.10</w:t>
                          </w:r>
                        </w:sdtContent>
                      </w:sdt>
                      <w:r>
                        <w:rPr>
                          <w:rFonts w:eastAsia="Calibri"/>
                          <w:szCs w:val="24"/>
                        </w:rPr>
                        <w:t>.</w:t>
                        <w:tab/>
                      </w:r>
                      <w:r>
                        <w:rPr>
                          <w:rFonts w:eastAsia="Calibri"/>
                          <w:color w:val="000000"/>
                          <w:szCs w:val="24"/>
                        </w:rPr>
                        <w:t xml:space="preserve">Klimato kaita. </w:t>
                      </w:r>
                    </w:p>
                    <w:sdt>
                      <w:sdtPr>
                        <w:alias w:val="32 pr. 17.10.1 pp."/>
                        <w:tag w:val="part_9a95e0e31f1941c4b5e89d9ff29ef9dd"/>
                        <w:lock w:val="sdtLocked"/>
                        <w:richText/>
                      </w:sdtPr>
                      <w:sdtContent>
                        <w:p>
                          <w:pPr>
                            <w:ind w:firstLine="720"/>
                            <w:jc w:val="both"/>
                            <w:rPr>
                              <w:rFonts w:eastAsia="Calibri"/>
                              <w:color w:val="000000"/>
                              <w:szCs w:val="24"/>
                            </w:rPr>
                          </w:pPr>
                          <w:sdt>
                            <w:sdtPr>
                              <w:alias w:val="Numeris"/>
                              <w:tag w:val="nr_9a95e0e31f1941c4b5e89d9ff29ef9dd"/>
                              <w:lock w:val="sdtLocked"/>
                              <w:richText/>
                            </w:sdtPr>
                            <w:sdtContent>
                              <w:r>
                                <w:rPr>
                                  <w:rFonts w:eastAsia="Calibri"/>
                                  <w:color w:val="000000"/>
                                  <w:szCs w:val="24"/>
                                </w:rPr>
                                <w:t>17.10.1</w:t>
                              </w:r>
                            </w:sdtContent>
                          </w:sdt>
                          <w:r>
                            <w:rPr>
                              <w:rFonts w:eastAsia="Calibri"/>
                              <w:color w:val="000000"/>
                              <w:szCs w:val="24"/>
                            </w:rPr>
                            <w:t>.</w:t>
                            <w:tab/>
                            <w:t>Analizuojami vidutinės globalios temperatūros pokyčiai nuo XIX a. iki šių dienų.</w:t>
                          </w:r>
                        </w:p>
                      </w:sdtContent>
                    </w:sdt>
                    <w:sdt>
                      <w:sdtPr>
                        <w:alias w:val="32 pr. 17.10.2 pp."/>
                        <w:tag w:val="part_6eb230bc173742a4a263028647753662"/>
                        <w:lock w:val="sdtLocked"/>
                        <w:richText/>
                      </w:sdtPr>
                      <w:sdtContent>
                        <w:p>
                          <w:pPr>
                            <w:ind w:firstLine="720"/>
                            <w:jc w:val="both"/>
                            <w:rPr>
                              <w:rFonts w:eastAsia="Calibri"/>
                              <w:color w:val="000000"/>
                              <w:szCs w:val="24"/>
                            </w:rPr>
                          </w:pPr>
                          <w:sdt>
                            <w:sdtPr>
                              <w:alias w:val="Numeris"/>
                              <w:tag w:val="nr_6eb230bc173742a4a263028647753662"/>
                              <w:lock w:val="sdtLocked"/>
                              <w:richText/>
                            </w:sdtPr>
                            <w:sdtContent>
                              <w:r>
                                <w:rPr>
                                  <w:rFonts w:eastAsia="Calibri"/>
                                  <w:color w:val="000000"/>
                                  <w:szCs w:val="24"/>
                                </w:rPr>
                                <w:t>17.10.2</w:t>
                              </w:r>
                            </w:sdtContent>
                          </w:sdt>
                          <w:r>
                            <w:rPr>
                              <w:rFonts w:eastAsia="Calibri"/>
                              <w:color w:val="000000"/>
                              <w:szCs w:val="24"/>
                            </w:rPr>
                            <w:t>.</w:t>
                            <w:tab/>
                            <w:t>Paaiškinamas natūralusis šiltnamio efektas ir jo pokyčiai, susijusę su Žemės orbitos parametrų kaita, Saulės aktyvumo ciklais, ugnikalnių išsiveržimu. </w:t>
                          </w:r>
                        </w:p>
                      </w:sdtContent>
                    </w:sdt>
                    <w:sdt>
                      <w:sdtPr>
                        <w:alias w:val="32 pr. 17.10.3 pp."/>
                        <w:tag w:val="part_cdc5b70399cb4a458fdbd7d25521fea1"/>
                        <w:lock w:val="sdtLocked"/>
                        <w:richText/>
                      </w:sdtPr>
                      <w:sdtContent>
                        <w:p>
                          <w:pPr>
                            <w:ind w:firstLine="720"/>
                            <w:jc w:val="both"/>
                            <w:rPr>
                              <w:rFonts w:eastAsia="Calibri"/>
                              <w:color w:val="000000"/>
                              <w:szCs w:val="24"/>
                            </w:rPr>
                          </w:pPr>
                          <w:sdt>
                            <w:sdtPr>
                              <w:alias w:val="Numeris"/>
                              <w:tag w:val="nr_cdc5b70399cb4a458fdbd7d25521fea1"/>
                              <w:lock w:val="sdtLocked"/>
                              <w:richText/>
                            </w:sdtPr>
                            <w:sdtContent>
                              <w:r>
                                <w:rPr>
                                  <w:rFonts w:eastAsia="Calibri"/>
                                  <w:color w:val="000000"/>
                                  <w:szCs w:val="24"/>
                                </w:rPr>
                                <w:t>17.10.3</w:t>
                              </w:r>
                            </w:sdtContent>
                          </w:sdt>
                          <w:r>
                            <w:rPr>
                              <w:rFonts w:eastAsia="Calibri"/>
                              <w:color w:val="000000"/>
                              <w:szCs w:val="24"/>
                            </w:rPr>
                            <w:t>.</w:t>
                            <w:tab/>
                            <w:t>Analizuojamas antropogeninių veiksnių poveikis šiltnamio efekto stiprėjimui, vertinami šiltnamio efektą sukeliančių dujų emisijos šaltiniai, susijusę su sparčia ekonomikos plėtra.</w:t>
                          </w:r>
                        </w:p>
                      </w:sdtContent>
                    </w:sdt>
                    <w:sdt>
                      <w:sdtPr>
                        <w:alias w:val="32 pr. 17.10.4 pp."/>
                        <w:tag w:val="part_9157e1879f734c4c8586ab54590bdce8"/>
                        <w:lock w:val="sdtLocked"/>
                        <w:richText/>
                      </w:sdtPr>
                      <w:sdtContent>
                        <w:p>
                          <w:pPr>
                            <w:ind w:firstLine="720"/>
                            <w:jc w:val="both"/>
                            <w:rPr>
                              <w:rFonts w:eastAsia="Calibri"/>
                              <w:color w:val="000000"/>
                              <w:szCs w:val="24"/>
                            </w:rPr>
                          </w:pPr>
                          <w:sdt>
                            <w:sdtPr>
                              <w:alias w:val="Numeris"/>
                              <w:tag w:val="nr_9157e1879f734c4c8586ab54590bdce8"/>
                              <w:lock w:val="sdtLocked"/>
                              <w:richText/>
                            </w:sdtPr>
                            <w:sdtContent>
                              <w:r>
                                <w:rPr>
                                  <w:rFonts w:eastAsia="Calibri"/>
                                  <w:color w:val="000000"/>
                                  <w:szCs w:val="24"/>
                                </w:rPr>
                                <w:t>17.10.4</w:t>
                              </w:r>
                            </w:sdtContent>
                          </w:sdt>
                          <w:r>
                            <w:rPr>
                              <w:rFonts w:eastAsia="Calibri"/>
                              <w:color w:val="000000"/>
                              <w:szCs w:val="24"/>
                            </w:rPr>
                            <w:t>.</w:t>
                            <w:tab/>
                            <w:t>Apibūdinami ir analizuojami klimato kaitos sukelti pokyčiai atmosferoje, hidrosferoje ir biosferoje.</w:t>
                          </w:r>
                        </w:p>
                      </w:sdtContent>
                    </w:sdt>
                    <w:sdt>
                      <w:sdtPr>
                        <w:alias w:val="32 pr. 17.10.5 pp."/>
                        <w:tag w:val="part_0a8ac8ba54924d20a91206e1f1a1f97c"/>
                        <w:lock w:val="sdtLocked"/>
                        <w:richText/>
                      </w:sdtPr>
                      <w:sdtContent>
                        <w:p>
                          <w:pPr>
                            <w:ind w:firstLine="720"/>
                            <w:jc w:val="both"/>
                            <w:rPr>
                              <w:rFonts w:eastAsia="Calibri"/>
                              <w:color w:val="000000"/>
                              <w:szCs w:val="24"/>
                            </w:rPr>
                          </w:pPr>
                          <w:sdt>
                            <w:sdtPr>
                              <w:alias w:val="Numeris"/>
                              <w:tag w:val="nr_0a8ac8ba54924d20a91206e1f1a1f97c"/>
                              <w:lock w:val="sdtLocked"/>
                              <w:richText/>
                            </w:sdtPr>
                            <w:sdtContent>
                              <w:r>
                                <w:rPr>
                                  <w:rFonts w:eastAsia="Calibri"/>
                                  <w:color w:val="000000"/>
                                  <w:szCs w:val="24"/>
                                </w:rPr>
                                <w:t>17.10.5</w:t>
                              </w:r>
                            </w:sdtContent>
                          </w:sdt>
                          <w:r>
                            <w:rPr>
                              <w:rFonts w:eastAsia="Calibri"/>
                              <w:color w:val="000000"/>
                              <w:szCs w:val="24"/>
                            </w:rPr>
                            <w:t>.</w:t>
                            <w:tab/>
                            <w:t>Analizuojamos ir vertinamos klimato kaitos ekologinės, socialinės ir ekonominės pasekmės lokali, regioniniu bei globaliniu lygiu.</w:t>
                          </w:r>
                        </w:p>
                      </w:sdtContent>
                    </w:sdt>
                    <w:sdt>
                      <w:sdtPr>
                        <w:alias w:val="32 pr. 17.10.6 pp."/>
                        <w:tag w:val="part_85d0bb1c2e5d48a5a26729dc72a017c0"/>
                        <w:lock w:val="sdtLocked"/>
                        <w:richText/>
                      </w:sdtPr>
                      <w:sdtContent>
                        <w:p>
                          <w:pPr>
                            <w:ind w:firstLine="720"/>
                            <w:jc w:val="both"/>
                            <w:rPr>
                              <w:rFonts w:eastAsia="Calibri"/>
                              <w:color w:val="000000"/>
                              <w:szCs w:val="24"/>
                            </w:rPr>
                          </w:pPr>
                          <w:sdt>
                            <w:sdtPr>
                              <w:alias w:val="Numeris"/>
                              <w:tag w:val="nr_85d0bb1c2e5d48a5a26729dc72a017c0"/>
                              <w:lock w:val="sdtLocked"/>
                              <w:richText/>
                            </w:sdtPr>
                            <w:sdtContent>
                              <w:r>
                                <w:rPr>
                                  <w:rFonts w:eastAsia="Calibri"/>
                                  <w:color w:val="000000"/>
                                  <w:szCs w:val="24"/>
                                </w:rPr>
                                <w:t>17.10.6</w:t>
                              </w:r>
                            </w:sdtContent>
                          </w:sdt>
                          <w:r>
                            <w:rPr>
                              <w:rFonts w:eastAsia="Calibri"/>
                              <w:color w:val="000000"/>
                              <w:szCs w:val="24"/>
                            </w:rPr>
                            <w:t>.</w:t>
                            <w:tab/>
                            <w:t>Vertinami ir prognozuojami klimato kaitos sukeltų pokyčių galimi ateities scenarijai.</w:t>
                          </w:r>
                        </w:p>
                      </w:sdtContent>
                    </w:sdt>
                    <w:sdt>
                      <w:sdtPr>
                        <w:alias w:val="32 pr. 17.10.7 pp."/>
                        <w:tag w:val="part_34020b1cddc348e79c9460b265392f00"/>
                        <w:lock w:val="sdtLocked"/>
                        <w:richText/>
                      </w:sdtPr>
                      <w:sdtContent>
                        <w:p>
                          <w:pPr>
                            <w:ind w:firstLine="720"/>
                            <w:jc w:val="both"/>
                            <w:rPr>
                              <w:rFonts w:eastAsia="Calibri"/>
                              <w:color w:val="000000"/>
                              <w:szCs w:val="24"/>
                            </w:rPr>
                          </w:pPr>
                          <w:sdt>
                            <w:sdtPr>
                              <w:alias w:val="Numeris"/>
                              <w:tag w:val="nr_34020b1cddc348e79c9460b265392f00"/>
                              <w:lock w:val="sdtLocked"/>
                              <w:richText/>
                            </w:sdtPr>
                            <w:sdtContent>
                              <w:r>
                                <w:rPr>
                                  <w:rFonts w:eastAsia="Calibri"/>
                                  <w:color w:val="000000"/>
                                  <w:szCs w:val="24"/>
                                </w:rPr>
                                <w:t>17.10.7</w:t>
                              </w:r>
                            </w:sdtContent>
                          </w:sdt>
                          <w:r>
                            <w:rPr>
                              <w:rFonts w:eastAsia="Calibri"/>
                              <w:color w:val="000000"/>
                              <w:szCs w:val="24"/>
                            </w:rPr>
                            <w:t>.</w:t>
                            <w:tab/>
                            <w:t>Nagrinėjamas ir vertinamas klimato kaitos sukeltas poveikis bei rizika skirtingo ekonominio lygio šalyse.</w:t>
                          </w:r>
                        </w:p>
                      </w:sdtContent>
                    </w:sdt>
                    <w:sdt>
                      <w:sdtPr>
                        <w:alias w:val="32 pr. 17.10.8 pp."/>
                        <w:tag w:val="part_1281bce56d634ad4b04875cddd0f5edf"/>
                        <w:lock w:val="sdtLocked"/>
                        <w:richText/>
                      </w:sdtPr>
                      <w:sdtContent>
                        <w:p>
                          <w:pPr>
                            <w:ind w:firstLine="720"/>
                            <w:jc w:val="both"/>
                            <w:rPr>
                              <w:rFonts w:eastAsia="Calibri"/>
                              <w:color w:val="000000"/>
                              <w:szCs w:val="24"/>
                            </w:rPr>
                          </w:pPr>
                          <w:sdt>
                            <w:sdtPr>
                              <w:alias w:val="Numeris"/>
                              <w:tag w:val="nr_1281bce56d634ad4b04875cddd0f5edf"/>
                              <w:lock w:val="sdtLocked"/>
                              <w:richText/>
                            </w:sdtPr>
                            <w:sdtContent>
                              <w:r>
                                <w:rPr>
                                  <w:rFonts w:eastAsia="Calibri"/>
                                  <w:color w:val="000000"/>
                                  <w:szCs w:val="24"/>
                                </w:rPr>
                                <w:t>17.10.8</w:t>
                              </w:r>
                            </w:sdtContent>
                          </w:sdt>
                          <w:r>
                            <w:rPr>
                              <w:rFonts w:eastAsia="Calibri"/>
                              <w:color w:val="000000"/>
                              <w:szCs w:val="24"/>
                            </w:rPr>
                            <w:t>.</w:t>
                            <w:tab/>
                            <w:t xml:space="preserve">Nagrinėjami ir vertinami tarptautiniai susitarimai klimato kaitai mažinti bei prisitaikymo prie klimato pokyčių priemonės. </w:t>
                          </w:r>
                        </w:p>
                      </w:sdtContent>
                    </w:sdt>
                    <w:sdt>
                      <w:sdtPr>
                        <w:alias w:val="32 pr. 17.10.9 pp."/>
                        <w:tag w:val="part_7d6d32ae3fb44b979b04e8fb1718d91d"/>
                        <w:lock w:val="sdtLocked"/>
                        <w:richText/>
                      </w:sdtPr>
                      <w:sdtContent>
                        <w:p>
                          <w:pPr>
                            <w:ind w:firstLine="720"/>
                            <w:jc w:val="both"/>
                            <w:rPr>
                              <w:rFonts w:eastAsia="Calibri"/>
                              <w:color w:val="000000"/>
                              <w:szCs w:val="24"/>
                            </w:rPr>
                          </w:pPr>
                          <w:sdt>
                            <w:sdtPr>
                              <w:alias w:val="Numeris"/>
                              <w:tag w:val="nr_7d6d32ae3fb44b979b04e8fb1718d91d"/>
                              <w:lock w:val="sdtLocked"/>
                              <w:richText/>
                            </w:sdtPr>
                            <w:sdtContent>
                              <w:r>
                                <w:rPr>
                                  <w:rFonts w:eastAsia="Calibri"/>
                                  <w:color w:val="000000"/>
                                  <w:szCs w:val="24"/>
                                </w:rPr>
                                <w:t>17.10.9</w:t>
                              </w:r>
                            </w:sdtContent>
                          </w:sdt>
                          <w:r>
                            <w:rPr>
                              <w:rFonts w:eastAsia="Calibri"/>
                              <w:color w:val="000000"/>
                              <w:szCs w:val="24"/>
                            </w:rPr>
                            <w:t>.</w:t>
                            <w:tab/>
                            <w:t>Analizuojamos ir vertinamos klimato kaitos švelninimo priemonės lokaliu, regioniniu bei globaliniu lygiu.</w:t>
                          </w:r>
                        </w:p>
                      </w:sdtContent>
                    </w:sdt>
                    <w:sdt>
                      <w:sdtPr>
                        <w:alias w:val="32 pr. 17.10.10 pp."/>
                        <w:tag w:val="part_bf315abfdaa84fd5920ead213eddda2b"/>
                        <w:lock w:val="sdtLocked"/>
                        <w:richText/>
                      </w:sdtPr>
                      <w:sdtContent>
                        <w:p>
                          <w:pPr>
                            <w:ind w:firstLine="720"/>
                            <w:jc w:val="both"/>
                            <w:rPr>
                              <w:rFonts w:eastAsia="Calibri"/>
                              <w:color w:val="000000"/>
                              <w:szCs w:val="24"/>
                            </w:rPr>
                          </w:pPr>
                          <w:sdt>
                            <w:sdtPr>
                              <w:alias w:val="Numeris"/>
                              <w:tag w:val="nr_bf315abfdaa84fd5920ead213eddda2b"/>
                              <w:lock w:val="sdtLocked"/>
                              <w:richText/>
                            </w:sdtPr>
                            <w:sdtContent>
                              <w:r>
                                <w:rPr>
                                  <w:rFonts w:eastAsia="Calibri"/>
                                  <w:color w:val="000000"/>
                                  <w:szCs w:val="24"/>
                                </w:rPr>
                                <w:t>17.10.10</w:t>
                              </w:r>
                            </w:sdtContent>
                          </w:sdt>
                          <w:r>
                            <w:rPr>
                              <w:rFonts w:eastAsia="Calibri"/>
                              <w:color w:val="000000"/>
                              <w:szCs w:val="24"/>
                            </w:rPr>
                            <w:t>.</w:t>
                            <w:tab/>
                            <w:t>Apibūdinami ir vertinami klimatui neutralaus gyvenimo būdo principai ir jų įgyvendinimas Lietuvoje.</w:t>
                          </w:r>
                        </w:p>
                      </w:sdtContent>
                    </w:sdt>
                  </w:sdtContent>
                </w:sdt>
                <w:sdt>
                  <w:sdtPr>
                    <w:alias w:val="32 pr. 17.11 pp."/>
                    <w:tag w:val="part_d545407b75374a928f4e068734feeb74"/>
                    <w:lock w:val="sdtLocked"/>
                    <w:richText/>
                  </w:sdtPr>
                  <w:sdtContent>
                    <w:p>
                      <w:pPr>
                        <w:ind w:firstLine="720"/>
                        <w:jc w:val="both"/>
                        <w:rPr>
                          <w:rFonts w:eastAsia="Calibri"/>
                          <w:color w:val="000000"/>
                          <w:szCs w:val="24"/>
                        </w:rPr>
                      </w:pPr>
                      <w:sdt>
                        <w:sdtPr>
                          <w:alias w:val="Numeris"/>
                          <w:tag w:val="nr_d545407b75374a928f4e068734feeb74"/>
                          <w:lock w:val="sdtLocked"/>
                          <w:richText/>
                        </w:sdtPr>
                        <w:sdtContent>
                          <w:r>
                            <w:rPr>
                              <w:rFonts w:eastAsia="Calibri"/>
                              <w:szCs w:val="24"/>
                            </w:rPr>
                            <w:t>17.11</w:t>
                          </w:r>
                        </w:sdtContent>
                      </w:sdt>
                      <w:r>
                        <w:rPr>
                          <w:rFonts w:eastAsia="Calibri"/>
                          <w:szCs w:val="24"/>
                        </w:rPr>
                        <w:t>.</w:t>
                        <w:tab/>
                      </w:r>
                      <w:r>
                        <w:rPr>
                          <w:rFonts w:eastAsia="Calibri"/>
                          <w:color w:val="000000"/>
                          <w:szCs w:val="24"/>
                        </w:rPr>
                        <w:t xml:space="preserve">Ekonominio lygio skirtumai pasaulyje, nelygybės mažinimas. </w:t>
                      </w:r>
                    </w:p>
                    <w:sdt>
                      <w:sdtPr>
                        <w:alias w:val="32 pr. 17.11.1 pp."/>
                        <w:tag w:val="part_4fc5c48b495e4a7ab58d3fdac5221b62"/>
                        <w:lock w:val="sdtLocked"/>
                        <w:richText/>
                      </w:sdtPr>
                      <w:sdtContent>
                        <w:p>
                          <w:pPr>
                            <w:ind w:firstLine="720"/>
                            <w:jc w:val="both"/>
                            <w:rPr>
                              <w:rFonts w:eastAsia="Calibri"/>
                              <w:color w:val="000000"/>
                              <w:szCs w:val="24"/>
                            </w:rPr>
                          </w:pPr>
                          <w:sdt>
                            <w:sdtPr>
                              <w:alias w:val="Numeris"/>
                              <w:tag w:val="nr_4fc5c48b495e4a7ab58d3fdac5221b62"/>
                              <w:lock w:val="sdtLocked"/>
                              <w:richText/>
                            </w:sdtPr>
                            <w:sdtContent>
                              <w:r>
                                <w:rPr>
                                  <w:rFonts w:eastAsia="Calibri"/>
                                  <w:color w:val="000000"/>
                                  <w:szCs w:val="24"/>
                                </w:rPr>
                                <w:t>17.11.1</w:t>
                              </w:r>
                            </w:sdtContent>
                          </w:sdt>
                          <w:r>
                            <w:rPr>
                              <w:rFonts w:eastAsia="Calibri"/>
                              <w:color w:val="000000"/>
                              <w:szCs w:val="24"/>
                            </w:rPr>
                            <w:t>.</w:t>
                            <w:tab/>
                            <w:t>Nagrinėjama ir kritiškai vertinama valstybių gerovės samprata, pagrindžiama darnaus vystymosi svarba šiuolaikiniame pasaulyje.</w:t>
                          </w:r>
                        </w:p>
                      </w:sdtContent>
                    </w:sdt>
                    <w:sdt>
                      <w:sdtPr>
                        <w:alias w:val="32 pr. 17.11.2 pp."/>
                        <w:tag w:val="part_d391888b1b2f49e385e2a1f6a86e7c67"/>
                        <w:lock w:val="sdtLocked"/>
                        <w:richText/>
                      </w:sdtPr>
                      <w:sdtContent>
                        <w:p>
                          <w:pPr>
                            <w:ind w:firstLine="720"/>
                            <w:jc w:val="both"/>
                            <w:rPr>
                              <w:rFonts w:eastAsia="Calibri"/>
                              <w:color w:val="000000"/>
                              <w:szCs w:val="24"/>
                            </w:rPr>
                          </w:pPr>
                          <w:sdt>
                            <w:sdtPr>
                              <w:alias w:val="Numeris"/>
                              <w:tag w:val="nr_d391888b1b2f49e385e2a1f6a86e7c67"/>
                              <w:lock w:val="sdtLocked"/>
                              <w:richText/>
                            </w:sdtPr>
                            <w:sdtContent>
                              <w:r>
                                <w:rPr>
                                  <w:rFonts w:eastAsia="Calibri"/>
                                  <w:color w:val="000000"/>
                                  <w:szCs w:val="24"/>
                                </w:rPr>
                                <w:t>17.11.2</w:t>
                              </w:r>
                            </w:sdtContent>
                          </w:sdt>
                          <w:r>
                            <w:rPr>
                              <w:rFonts w:eastAsia="Calibri"/>
                              <w:color w:val="000000"/>
                              <w:szCs w:val="24"/>
                            </w:rPr>
                            <w:t>.</w:t>
                            <w:tab/>
                            <w:t xml:space="preserve">Lyginamos ir vertinamos valstybės, remiantis įvairiais valstybių pažangos vertinimo rodikliais. </w:t>
                          </w:r>
                        </w:p>
                      </w:sdtContent>
                    </w:sdt>
                    <w:sdt>
                      <w:sdtPr>
                        <w:alias w:val="32 pr. 17.11.3 pp."/>
                        <w:tag w:val="part_25f9a1d1918642dc8a36b26ac4d89315"/>
                        <w:lock w:val="sdtLocked"/>
                        <w:richText/>
                      </w:sdtPr>
                      <w:sdtContent>
                        <w:p>
                          <w:pPr>
                            <w:ind w:firstLine="720"/>
                            <w:jc w:val="both"/>
                            <w:rPr>
                              <w:rFonts w:eastAsia="Calibri"/>
                              <w:color w:val="000000"/>
                              <w:szCs w:val="24"/>
                            </w:rPr>
                          </w:pPr>
                          <w:sdt>
                            <w:sdtPr>
                              <w:alias w:val="Numeris"/>
                              <w:tag w:val="nr_25f9a1d1918642dc8a36b26ac4d89315"/>
                              <w:lock w:val="sdtLocked"/>
                              <w:richText/>
                            </w:sdtPr>
                            <w:sdtContent>
                              <w:r>
                                <w:rPr>
                                  <w:rFonts w:eastAsia="Calibri"/>
                                  <w:color w:val="000000"/>
                                  <w:szCs w:val="24"/>
                                </w:rPr>
                                <w:t>17.11.3</w:t>
                              </w:r>
                            </w:sdtContent>
                          </w:sdt>
                          <w:r>
                            <w:rPr>
                              <w:rFonts w:eastAsia="Calibri"/>
                              <w:color w:val="000000"/>
                              <w:szCs w:val="24"/>
                            </w:rPr>
                            <w:t>.</w:t>
                            <w:tab/>
                            <w:t>Nurodomos ir vertinamos netolygaus valstybių ir jų vidaus regionų ekonominės plėtros priežastys.</w:t>
                          </w:r>
                        </w:p>
                      </w:sdtContent>
                    </w:sdt>
                    <w:sdt>
                      <w:sdtPr>
                        <w:alias w:val="32 pr. 17.11.4 pp."/>
                        <w:tag w:val="part_d97b390a12484b6385ea00666af1fc04"/>
                        <w:lock w:val="sdtLocked"/>
                        <w:richText/>
                      </w:sdtPr>
                      <w:sdtContent>
                        <w:p>
                          <w:pPr>
                            <w:ind w:firstLine="720"/>
                            <w:jc w:val="both"/>
                            <w:rPr>
                              <w:rFonts w:eastAsia="Calibri"/>
                              <w:color w:val="000000"/>
                              <w:szCs w:val="24"/>
                            </w:rPr>
                          </w:pPr>
                          <w:sdt>
                            <w:sdtPr>
                              <w:alias w:val="Numeris"/>
                              <w:tag w:val="nr_d97b390a12484b6385ea00666af1fc04"/>
                              <w:lock w:val="sdtLocked"/>
                              <w:richText/>
                            </w:sdtPr>
                            <w:sdtContent>
                              <w:r>
                                <w:rPr>
                                  <w:rFonts w:eastAsia="Calibri"/>
                                  <w:color w:val="000000"/>
                                  <w:szCs w:val="24"/>
                                </w:rPr>
                                <w:t>17.11.4</w:t>
                              </w:r>
                            </w:sdtContent>
                          </w:sdt>
                          <w:r>
                            <w:rPr>
                              <w:rFonts w:eastAsia="Calibri"/>
                              <w:color w:val="000000"/>
                              <w:szCs w:val="24"/>
                            </w:rPr>
                            <w:t>.</w:t>
                            <w:tab/>
                            <w:t>Vertinama visavertiško švietimo, lyčių lygybės užtikrinimo svarba valstybių gerovei.</w:t>
                          </w:r>
                        </w:p>
                      </w:sdtContent>
                    </w:sdt>
                    <w:sdt>
                      <w:sdtPr>
                        <w:alias w:val="32 pr. 17.11.5 pp."/>
                        <w:tag w:val="part_1c2043d1d4b949349088cb310d848f7e"/>
                        <w:lock w:val="sdtLocked"/>
                        <w:richText/>
                      </w:sdtPr>
                      <w:sdtContent>
                        <w:p>
                          <w:pPr>
                            <w:ind w:firstLine="720"/>
                            <w:jc w:val="both"/>
                            <w:rPr>
                              <w:rFonts w:eastAsia="Calibri"/>
                              <w:color w:val="000000"/>
                              <w:szCs w:val="24"/>
                            </w:rPr>
                          </w:pPr>
                          <w:sdt>
                            <w:sdtPr>
                              <w:alias w:val="Numeris"/>
                              <w:tag w:val="nr_1c2043d1d4b949349088cb310d848f7e"/>
                              <w:lock w:val="sdtLocked"/>
                              <w:richText/>
                            </w:sdtPr>
                            <w:sdtContent>
                              <w:r>
                                <w:rPr>
                                  <w:rFonts w:eastAsia="Calibri"/>
                                  <w:color w:val="000000"/>
                                  <w:szCs w:val="24"/>
                                </w:rPr>
                                <w:t>17.11.5</w:t>
                              </w:r>
                            </w:sdtContent>
                          </w:sdt>
                          <w:r>
                            <w:rPr>
                              <w:rFonts w:eastAsia="Calibri"/>
                              <w:color w:val="000000"/>
                              <w:szCs w:val="24"/>
                            </w:rPr>
                            <w:t>.</w:t>
                            <w:tab/>
                            <w:t>Vertinamos tarptautinės bendruomenės pastangos, padedančios mažinti nelygybę tarp valstybių pasauliniu ir regioniniu mastu.</w:t>
                          </w:r>
                        </w:p>
                      </w:sdtContent>
                    </w:sdt>
                    <w:sdt>
                      <w:sdtPr>
                        <w:alias w:val="32 pr. 17.11.6 pp."/>
                        <w:tag w:val="part_cde7897c43cd4d88aaac50a2d0e431cc"/>
                        <w:lock w:val="sdtLocked"/>
                        <w:richText/>
                      </w:sdtPr>
                      <w:sdtContent>
                        <w:p>
                          <w:pPr>
                            <w:ind w:firstLine="720"/>
                            <w:jc w:val="both"/>
                            <w:rPr>
                              <w:rFonts w:eastAsia="Calibri"/>
                              <w:color w:val="000000"/>
                              <w:szCs w:val="24"/>
                            </w:rPr>
                          </w:pPr>
                          <w:sdt>
                            <w:sdtPr>
                              <w:alias w:val="Numeris"/>
                              <w:tag w:val="nr_cde7897c43cd4d88aaac50a2d0e431cc"/>
                              <w:lock w:val="sdtLocked"/>
                              <w:richText/>
                            </w:sdtPr>
                            <w:sdtContent>
                              <w:r>
                                <w:rPr>
                                  <w:rFonts w:eastAsia="Calibri"/>
                                  <w:color w:val="000000"/>
                                  <w:szCs w:val="24"/>
                                </w:rPr>
                                <w:t>17.11.6</w:t>
                              </w:r>
                            </w:sdtContent>
                          </w:sdt>
                          <w:r>
                            <w:rPr>
                              <w:rFonts w:eastAsia="Calibri"/>
                              <w:color w:val="000000"/>
                              <w:szCs w:val="24"/>
                            </w:rPr>
                            <w:t>.</w:t>
                            <w:tab/>
                            <w:t>Aiškinamos vystomojo bendradarbiavimo galimybės ir reikšmė.</w:t>
                          </w:r>
                        </w:p>
                      </w:sdtContent>
                    </w:sdt>
                  </w:sdtContent>
                </w:sdt>
                <w:sdt>
                  <w:sdtPr>
                    <w:alias w:val="32 pr. 17.12 pp."/>
                    <w:tag w:val="part_702343a8e310429d8e9d0beaf56c328b"/>
                    <w:lock w:val="sdtLocked"/>
                    <w:richText/>
                  </w:sdtPr>
                  <w:sdtContent>
                    <w:p>
                      <w:pPr>
                        <w:ind w:firstLine="720"/>
                        <w:jc w:val="both"/>
                        <w:rPr>
                          <w:rFonts w:eastAsia="Calibri"/>
                          <w:color w:val="000000"/>
                          <w:szCs w:val="24"/>
                        </w:rPr>
                      </w:pPr>
                      <w:sdt>
                        <w:sdtPr>
                          <w:alias w:val="Numeris"/>
                          <w:tag w:val="nr_702343a8e310429d8e9d0beaf56c328b"/>
                          <w:lock w:val="sdtLocked"/>
                          <w:richText/>
                        </w:sdtPr>
                        <w:sdtContent>
                          <w:r>
                            <w:rPr>
                              <w:rFonts w:eastAsia="Calibri"/>
                              <w:szCs w:val="24"/>
                            </w:rPr>
                            <w:t>17.12</w:t>
                          </w:r>
                        </w:sdtContent>
                      </w:sdt>
                      <w:r>
                        <w:rPr>
                          <w:rFonts w:eastAsia="Calibri"/>
                          <w:szCs w:val="24"/>
                        </w:rPr>
                        <w:t>.</w:t>
                        <w:tab/>
                      </w:r>
                      <w:r>
                        <w:rPr>
                          <w:rFonts w:eastAsia="Calibri"/>
                          <w:color w:val="000000"/>
                          <w:szCs w:val="24"/>
                        </w:rPr>
                        <w:t xml:space="preserve">Tarptautiniai ryšiai taikai užtikrinti. </w:t>
                      </w:r>
                    </w:p>
                    <w:sdt>
                      <w:sdtPr>
                        <w:alias w:val="32 pr. 17.12.1 pp."/>
                        <w:tag w:val="part_2820e2c621694f84bddec445444a0ce0"/>
                        <w:lock w:val="sdtLocked"/>
                        <w:richText/>
                      </w:sdtPr>
                      <w:sdtContent>
                        <w:p>
                          <w:pPr>
                            <w:ind w:firstLine="720"/>
                            <w:jc w:val="both"/>
                            <w:rPr>
                              <w:rFonts w:eastAsia="Calibri"/>
                              <w:color w:val="000000"/>
                              <w:szCs w:val="24"/>
                            </w:rPr>
                          </w:pPr>
                          <w:sdt>
                            <w:sdtPr>
                              <w:alias w:val="Numeris"/>
                              <w:tag w:val="nr_2820e2c621694f84bddec445444a0ce0"/>
                              <w:lock w:val="sdtLocked"/>
                              <w:richText/>
                            </w:sdtPr>
                            <w:sdtContent>
                              <w:r>
                                <w:rPr>
                                  <w:rFonts w:eastAsia="Calibri"/>
                                  <w:color w:val="000000"/>
                                  <w:szCs w:val="24"/>
                                </w:rPr>
                                <w:t>17.12.1</w:t>
                              </w:r>
                            </w:sdtContent>
                          </w:sdt>
                          <w:r>
                            <w:rPr>
                              <w:rFonts w:eastAsia="Calibri"/>
                              <w:color w:val="000000"/>
                              <w:szCs w:val="24"/>
                            </w:rPr>
                            <w:t>.</w:t>
                            <w:tab/>
                            <w:t>Aiškinami įvairūs taikos sąvokos aspektai, nagrinėjamos priemonės taikos užtikrinimo politikos vykdymui.</w:t>
                          </w:r>
                        </w:p>
                      </w:sdtContent>
                    </w:sdt>
                    <w:sdt>
                      <w:sdtPr>
                        <w:alias w:val="32 pr. 17.12.2 pp."/>
                        <w:tag w:val="part_63247e2f4f5c4be6a57011d2ea807e31"/>
                        <w:lock w:val="sdtLocked"/>
                        <w:richText/>
                      </w:sdtPr>
                      <w:sdtContent>
                        <w:p>
                          <w:pPr>
                            <w:ind w:firstLine="720"/>
                            <w:jc w:val="both"/>
                            <w:rPr>
                              <w:rFonts w:eastAsia="Calibri"/>
                              <w:color w:val="000000"/>
                              <w:szCs w:val="24"/>
                            </w:rPr>
                          </w:pPr>
                          <w:sdt>
                            <w:sdtPr>
                              <w:alias w:val="Numeris"/>
                              <w:tag w:val="nr_63247e2f4f5c4be6a57011d2ea807e31"/>
                              <w:lock w:val="sdtLocked"/>
                              <w:richText/>
                            </w:sdtPr>
                            <w:sdtContent>
                              <w:r>
                                <w:rPr>
                                  <w:rFonts w:eastAsia="Calibri"/>
                                  <w:color w:val="000000"/>
                                  <w:szCs w:val="24"/>
                                </w:rPr>
                                <w:t>17.12.2</w:t>
                              </w:r>
                            </w:sdtContent>
                          </w:sdt>
                          <w:r>
                            <w:rPr>
                              <w:rFonts w:eastAsia="Calibri"/>
                              <w:color w:val="000000"/>
                              <w:szCs w:val="24"/>
                            </w:rPr>
                            <w:t>.</w:t>
                            <w:tab/>
                            <w:t>Nagrinėjamos valstybės pagal jų politinius požymius.</w:t>
                          </w:r>
                        </w:p>
                      </w:sdtContent>
                    </w:sdt>
                    <w:sdt>
                      <w:sdtPr>
                        <w:alias w:val="32 pr. 17.12.3 pp."/>
                        <w:tag w:val="part_36754e4a293a4f29abbe273cbb8e27ca"/>
                        <w:lock w:val="sdtLocked"/>
                        <w:richText/>
                      </w:sdtPr>
                      <w:sdtContent>
                        <w:p>
                          <w:pPr>
                            <w:ind w:firstLine="720"/>
                            <w:jc w:val="both"/>
                            <w:rPr>
                              <w:rFonts w:eastAsia="Calibri"/>
                              <w:color w:val="000000"/>
                              <w:szCs w:val="24"/>
                            </w:rPr>
                          </w:pPr>
                          <w:sdt>
                            <w:sdtPr>
                              <w:alias w:val="Numeris"/>
                              <w:tag w:val="nr_36754e4a293a4f29abbe273cbb8e27ca"/>
                              <w:lock w:val="sdtLocked"/>
                              <w:richText/>
                            </w:sdtPr>
                            <w:sdtContent>
                              <w:r>
                                <w:rPr>
                                  <w:rFonts w:eastAsia="Calibri"/>
                                  <w:color w:val="000000"/>
                                  <w:szCs w:val="24"/>
                                </w:rPr>
                                <w:t>17.12.3</w:t>
                              </w:r>
                            </w:sdtContent>
                          </w:sdt>
                          <w:r>
                            <w:rPr>
                              <w:rFonts w:eastAsia="Calibri"/>
                              <w:color w:val="000000"/>
                              <w:szCs w:val="24"/>
                            </w:rPr>
                            <w:t>.</w:t>
                            <w:tab/>
                            <w:t xml:space="preserve">Nagrinėjamos XXI a. karų ir konfliktų priežastys, jų pobūdis, vertinamos aneksuotų teritorijų politinės aplinkybės, nurodomi konfliktų sprendimo ir užkardinimo būdai. Nurodomi aktualių karinių konfliktų židiniai. </w:t>
                          </w:r>
                        </w:p>
                      </w:sdtContent>
                    </w:sdt>
                    <w:sdt>
                      <w:sdtPr>
                        <w:alias w:val="32 pr. 17.12.4 pp."/>
                        <w:tag w:val="part_ffcc4bb5956543409716c78a05cdefd4"/>
                        <w:lock w:val="sdtLocked"/>
                        <w:richText/>
                      </w:sdtPr>
                      <w:sdtContent>
                        <w:p>
                          <w:pPr>
                            <w:ind w:firstLine="720"/>
                            <w:jc w:val="both"/>
                            <w:rPr>
                              <w:rFonts w:eastAsia="Calibri"/>
                              <w:color w:val="000000"/>
                              <w:szCs w:val="24"/>
                            </w:rPr>
                          </w:pPr>
                          <w:sdt>
                            <w:sdtPr>
                              <w:alias w:val="Numeris"/>
                              <w:tag w:val="nr_ffcc4bb5956543409716c78a05cdefd4"/>
                              <w:lock w:val="sdtLocked"/>
                              <w:richText/>
                            </w:sdtPr>
                            <w:sdtContent>
                              <w:r>
                                <w:rPr>
                                  <w:rFonts w:eastAsia="Calibri"/>
                                  <w:color w:val="000000"/>
                                  <w:szCs w:val="24"/>
                                </w:rPr>
                                <w:t>17.12.4</w:t>
                              </w:r>
                            </w:sdtContent>
                          </w:sdt>
                          <w:r>
                            <w:rPr>
                              <w:rFonts w:eastAsia="Calibri"/>
                              <w:color w:val="000000"/>
                              <w:szCs w:val="24"/>
                            </w:rPr>
                            <w:t>.</w:t>
                            <w:tab/>
                            <w:t xml:space="preserve">Vertinamas </w:t>
                          </w:r>
                          <w:r>
                            <w:rPr>
                              <w:rFonts w:eastAsia="Calibri"/>
                              <w:szCs w:val="24"/>
                            </w:rPr>
                            <w:t>ES, NATO, JT vaidmuo užtikrinant taiką pasaulyje.</w:t>
                          </w:r>
                        </w:p>
                      </w:sdtContent>
                    </w:sdt>
                    <w:sdt>
                      <w:sdtPr>
                        <w:alias w:val="32 pr. 17.12.5 pp."/>
                        <w:tag w:val="part_d8a6168875564bbe97194019b9f54466"/>
                        <w:lock w:val="sdtLocked"/>
                        <w:richText/>
                      </w:sdtPr>
                      <w:sdtContent>
                        <w:p>
                          <w:pPr>
                            <w:ind w:firstLine="720"/>
                            <w:jc w:val="both"/>
                            <w:rPr>
                              <w:rFonts w:eastAsia="Calibri"/>
                              <w:color w:val="000000"/>
                              <w:szCs w:val="24"/>
                            </w:rPr>
                          </w:pPr>
                          <w:sdt>
                            <w:sdtPr>
                              <w:alias w:val="Numeris"/>
                              <w:tag w:val="nr_d8a6168875564bbe97194019b9f54466"/>
                              <w:lock w:val="sdtLocked"/>
                              <w:richText/>
                            </w:sdtPr>
                            <w:sdtContent>
                              <w:r>
                                <w:rPr>
                                  <w:rFonts w:eastAsia="Calibri"/>
                                  <w:color w:val="000000"/>
                                  <w:szCs w:val="24"/>
                                </w:rPr>
                                <w:t>17.12.5</w:t>
                              </w:r>
                            </w:sdtContent>
                          </w:sdt>
                          <w:r>
                            <w:rPr>
                              <w:rFonts w:eastAsia="Calibri"/>
                              <w:color w:val="000000"/>
                              <w:szCs w:val="24"/>
                            </w:rPr>
                            <w:t>.</w:t>
                            <w:tab/>
                            <w:t>Nurodoma Lietuvos narystės tarptautiniuose susivienijimuose nauda mūsų valstybei, aiškinami iššūkiai, su kuriais susiduriama tarptautiniame kontekste.</w:t>
                          </w:r>
                        </w:p>
                      </w:sdtContent>
                    </w:sdt>
                    <w:sdt>
                      <w:sdtPr>
                        <w:alias w:val="32 pr. 17.12.6 pp."/>
                        <w:tag w:val="part_7bfa6842e17b498996e7c981a769cff6"/>
                        <w:lock w:val="sdtLocked"/>
                        <w:richText/>
                      </w:sdtPr>
                      <w:sdtContent>
                        <w:p>
                          <w:pPr>
                            <w:ind w:firstLine="720"/>
                            <w:jc w:val="both"/>
                            <w:rPr>
                              <w:rFonts w:eastAsia="Calibri"/>
                              <w:color w:val="000000"/>
                              <w:szCs w:val="24"/>
                            </w:rPr>
                          </w:pPr>
                          <w:sdt>
                            <w:sdtPr>
                              <w:alias w:val="Numeris"/>
                              <w:tag w:val="nr_7bfa6842e17b498996e7c981a769cff6"/>
                              <w:lock w:val="sdtLocked"/>
                              <w:richText/>
                            </w:sdtPr>
                            <w:sdtContent>
                              <w:r>
                                <w:rPr>
                                  <w:rFonts w:eastAsia="Calibri"/>
                                  <w:color w:val="000000"/>
                                  <w:szCs w:val="24"/>
                                </w:rPr>
                                <w:t>17.12.6</w:t>
                              </w:r>
                            </w:sdtContent>
                          </w:sdt>
                          <w:r>
                            <w:rPr>
                              <w:rFonts w:eastAsia="Calibri"/>
                              <w:color w:val="000000"/>
                              <w:szCs w:val="24"/>
                            </w:rPr>
                            <w:t>.</w:t>
                            <w:tab/>
                            <w:t>Nagrinėjami Pasaulio taikos indekso indikatoriai, šalys vertinamos pagal taikos užtikrinimo lygį.</w:t>
                          </w:r>
                        </w:p>
                        <w:p>
                          <w:pPr>
                            <w:jc w:val="both"/>
                            <w:textAlignment w:val="baseline"/>
                            <w:rPr>
                              <w:szCs w:val="24"/>
                              <w:lang w:eastAsia="lt-LT"/>
                            </w:rPr>
                          </w:pPr>
                        </w:p>
                      </w:sdtContent>
                    </w:sdt>
                  </w:sdtContent>
                </w:sdt>
              </w:sdtContent>
            </w:sdt>
          </w:sdtContent>
        </w:sdt>
        <w:sdt>
          <w:sdtPr>
            <w:alias w:val="skyrius"/>
            <w:tag w:val="part_cf134d1e7489444a85c3e2efb0c38a55"/>
            <w:lock w:val="sdtLocked"/>
            <w:richText/>
          </w:sdtPr>
          <w:sdtContent>
            <w:p>
              <w:pPr>
                <w:keepNext/>
                <w:keepLines/>
                <w:jc w:val="center"/>
                <w:rPr>
                  <w:b/>
                  <w:szCs w:val="32"/>
                </w:rPr>
              </w:pPr>
              <w:sdt>
                <w:sdtPr>
                  <w:alias w:val="Numeris"/>
                  <w:tag w:val="nr_cf134d1e7489444a85c3e2efb0c38a55"/>
                  <w:lock w:val="sdtLocked"/>
                  <w:richText/>
                </w:sdtPr>
                <w:sdtContent>
                  <w:r>
                    <w:rPr>
                      <w:b/>
                      <w:szCs w:val="32"/>
                    </w:rPr>
                    <w:t>VI</w:t>
                  </w:r>
                </w:sdtContent>
              </w:sdt>
              <w:r>
                <w:rPr>
                  <w:b/>
                  <w:szCs w:val="32"/>
                </w:rPr>
                <w:t xml:space="preserve"> SKYRIUS</w:t>
              </w:r>
            </w:p>
            <w:p>
              <w:pPr>
                <w:keepNext/>
                <w:keepLines/>
                <w:jc w:val="center"/>
                <w:rPr>
                  <w:b/>
                  <w:szCs w:val="32"/>
                </w:rPr>
              </w:pPr>
              <w:sdt>
                <w:sdtPr>
                  <w:alias w:val="Pavadinimas"/>
                  <w:tag w:val="title_cf134d1e7489444a85c3e2efb0c38a55"/>
                  <w:lock w:val="sdtLocked"/>
                  <w:richText/>
                </w:sdtPr>
                <w:sdtContent>
                  <w:r>
                    <w:rPr>
                      <w:b/>
                      <w:szCs w:val="32"/>
                    </w:rPr>
                    <w:t>MOKINIŲ PASIEKIMŲ VERTINIMAS</w:t>
                  </w:r>
                </w:sdtContent>
              </w:sdt>
            </w:p>
            <w:p>
              <w:pPr>
                <w:jc w:val="both"/>
                <w:textAlignment w:val="baseline"/>
                <w:rPr>
                  <w:szCs w:val="24"/>
                  <w:lang w:eastAsia="lt-LT"/>
                </w:rPr>
              </w:pPr>
            </w:p>
            <w:sdt>
              <w:sdtPr>
                <w:alias w:val="32 pr. 18 p."/>
                <w:tag w:val="part_bb4784635ea743bc8d411aa82b448fbc"/>
                <w:lock w:val="sdtLocked"/>
                <w:richText/>
              </w:sdtPr>
              <w:sdtContent>
                <w:p>
                  <w:pPr>
                    <w:ind w:firstLine="720"/>
                    <w:jc w:val="both"/>
                    <w:textAlignment w:val="baseline"/>
                    <w:rPr>
                      <w:szCs w:val="24"/>
                      <w:lang w:eastAsia="lt-LT"/>
                    </w:rPr>
                  </w:pPr>
                  <w:sdt>
                    <w:sdtPr>
                      <w:alias w:val="Numeris"/>
                      <w:tag w:val="nr_bb4784635ea743bc8d411aa82b448fbc"/>
                      <w:lock w:val="sdtLocked"/>
                      <w:richText/>
                    </w:sdtPr>
                    <w:sdtContent>
                      <w:r>
                        <w:rPr>
                          <w:szCs w:val="24"/>
                          <w:lang w:eastAsia="lt-LT"/>
                        </w:rPr>
                        <w:t>18</w:t>
                      </w:r>
                    </w:sdtContent>
                  </w:sdt>
                  <w:r>
                    <w:rPr>
                      <w:szCs w:val="24"/>
                      <w:lang w:eastAsia="lt-LT"/>
                    </w:rPr>
                    <w:t>.</w:t>
                    <w:tab/>
                    <w:t>Mokinių žinių, supratimo ir gebėjimų lygių požymiai turėtų padėti mokytojui stebėti, apibendrinti, fiksuoti individualius mokinių pasiekimus ir diferencijuoti užduotis. Pateikiami aprašyti 4 pasiekimų lygiai. Lygių požymiai – ne kiekybiniai, o kokybiniai, jais siekiama ne tik vertinti mokinių pasiekimus lygiais (vertinti balais), bet ir tikimasi, kad šie kriterijai padės mokytojams įvertinti kiekvieno mokinio gebėjimus ir planuoti, kaip juos ugdyti siekiant geresnių mokymo(si) rezultatų.</w:t>
                  </w:r>
                </w:p>
              </w:sdtContent>
            </w:sdt>
            <w:sdt>
              <w:sdtPr>
                <w:alias w:val="32 pr. 19 p."/>
                <w:tag w:val="part_75d6f4ddc66f48b0829167802f327a8e"/>
                <w:lock w:val="sdtLocked"/>
                <w:richText/>
              </w:sdtPr>
              <w:sdtContent>
                <w:p>
                  <w:pPr>
                    <w:ind w:firstLine="720"/>
                    <w:jc w:val="both"/>
                    <w:textAlignment w:val="baseline"/>
                    <w:rPr>
                      <w:szCs w:val="24"/>
                      <w:lang w:eastAsia="lt-LT"/>
                    </w:rPr>
                  </w:pPr>
                  <w:sdt>
                    <w:sdtPr>
                      <w:alias w:val="Numeris"/>
                      <w:tag w:val="nr_75d6f4ddc66f48b0829167802f327a8e"/>
                      <w:lock w:val="sdtLocked"/>
                      <w:richText/>
                    </w:sdtPr>
                    <w:sdtContent>
                      <w:r>
                        <w:rPr>
                          <w:szCs w:val="24"/>
                          <w:lang w:eastAsia="lt-LT"/>
                        </w:rPr>
                        <w:t>19</w:t>
                      </w:r>
                    </w:sdtContent>
                  </w:sdt>
                  <w:r>
                    <w:rPr>
                      <w:szCs w:val="24"/>
                      <w:lang w:eastAsia="lt-LT"/>
                    </w:rPr>
                    <w:t>.</w:t>
                    <w:tab/>
                    <w:t xml:space="preserve">Bendrųjų programų pasiekimuose nurodyta, kaip kinta to paties gebėjimo kokybė pereinant iš vieno koncentro į kitą. Kiekvienas mokytojas, atsižvelgdamas į pasirinktus ugdymo turinio aspektus, numatytus trumpalaikiame plane, kelia mokymo(si) uždavinius kurie atitinka mokinių interesus, poreikius bei jų gebėjimų lygį. Mokytojas vadovaudamasis programose numatytais pasiekimų lygių požymiais stebi ir fiksuoja individualius mokinių pasiekimus. Tinkamas vertinimas padeda skatinti mokinių motyvaciją, gebėjimą savarankiškai mokytis ir įsivertinti savo rezultatus </w:t>
                  </w:r>
                </w:p>
              </w:sdtContent>
            </w:sdt>
            <w:sdt>
              <w:sdtPr>
                <w:alias w:val="32 pr. 20 p."/>
                <w:tag w:val="part_f588ee3848dd42e5ba9f5f0b445a8556"/>
                <w:lock w:val="sdtLocked"/>
                <w:richText/>
              </w:sdtPr>
              <w:sdtContent>
                <w:p>
                  <w:pPr>
                    <w:ind w:firstLine="720"/>
                    <w:jc w:val="both"/>
                    <w:textAlignment w:val="baseline"/>
                    <w:rPr>
                      <w:szCs w:val="24"/>
                      <w:lang w:eastAsia="lt-LT"/>
                    </w:rPr>
                  </w:pPr>
                  <w:sdt>
                    <w:sdtPr>
                      <w:alias w:val="Numeris"/>
                      <w:tag w:val="nr_f588ee3848dd42e5ba9f5f0b445a8556"/>
                      <w:lock w:val="sdtLocked"/>
                      <w:richText/>
                    </w:sdtPr>
                    <w:sdtContent>
                      <w:r>
                        <w:rPr>
                          <w:szCs w:val="24"/>
                          <w:lang w:eastAsia="lt-LT"/>
                        </w:rPr>
                        <w:t>20</w:t>
                      </w:r>
                    </w:sdtContent>
                  </w:sdt>
                  <w:r>
                    <w:rPr>
                      <w:szCs w:val="24"/>
                      <w:lang w:eastAsia="lt-LT"/>
                    </w:rPr>
                    <w:t>.</w:t>
                    <w:tab/>
                    <w:t xml:space="preserve">Mokinių pasiekimai vertinami pagal egzistuojančius teisinius dokumentus, kuriais remdamiesi mokytojai kuria individualias vertinimo metodikas, rengia užduočių vertinimo kriterijus. Vertinimo kriterijai ir būdai turi atitikti mokinių pažangos ir pasiekimų vertinimo tvarką ir atspindėti pasiekimų lygį. </w:t>
                  </w:r>
                </w:p>
              </w:sdtContent>
            </w:sdt>
            <w:sdt>
              <w:sdtPr>
                <w:alias w:val="32 pr. 21 p."/>
                <w:tag w:val="part_b1b4c440e6dd43f8be73962aeee346b2"/>
                <w:lock w:val="sdtLocked"/>
                <w:richText/>
              </w:sdtPr>
              <w:sdtContent>
                <w:p>
                  <w:pPr>
                    <w:ind w:firstLine="720"/>
                    <w:jc w:val="both"/>
                    <w:textAlignment w:val="baseline"/>
                    <w:rPr>
                      <w:szCs w:val="24"/>
                      <w:lang w:eastAsia="lt-LT"/>
                    </w:rPr>
                  </w:pPr>
                  <w:sdt>
                    <w:sdtPr>
                      <w:alias w:val="Numeris"/>
                      <w:tag w:val="nr_b1b4c440e6dd43f8be73962aeee346b2"/>
                      <w:lock w:val="sdtLocked"/>
                      <w:richText/>
                    </w:sdtPr>
                    <w:sdtContent>
                      <w:r>
                        <w:rPr>
                          <w:szCs w:val="24"/>
                          <w:lang w:eastAsia="lt-LT"/>
                        </w:rPr>
                        <w:t>21</w:t>
                      </w:r>
                    </w:sdtContent>
                  </w:sdt>
                  <w:r>
                    <w:rPr>
                      <w:szCs w:val="24"/>
                      <w:lang w:eastAsia="lt-LT"/>
                    </w:rPr>
                    <w:t>.</w:t>
                    <w:tab/>
                    <w:t xml:space="preserve">Būdai ir formos kuriais galima vertinti mokinių pasiekimus: </w:t>
                  </w:r>
                </w:p>
                <w:sdt>
                  <w:sdtPr>
                    <w:alias w:val="32 pr. 21.1 pp."/>
                    <w:tag w:val="part_1341c11634b24b11a991dabbead11bc8"/>
                    <w:lock w:val="sdtLocked"/>
                    <w:richText/>
                  </w:sdtPr>
                  <w:sdtContent>
                    <w:p>
                      <w:pPr>
                        <w:ind w:firstLine="720"/>
                        <w:jc w:val="both"/>
                        <w:textAlignment w:val="baseline"/>
                        <w:rPr>
                          <w:szCs w:val="24"/>
                          <w:lang w:eastAsia="lt-LT"/>
                        </w:rPr>
                      </w:pPr>
                      <w:sdt>
                        <w:sdtPr>
                          <w:alias w:val="Numeris"/>
                          <w:tag w:val="nr_1341c11634b24b11a991dabbead11bc8"/>
                          <w:lock w:val="sdtLocked"/>
                          <w:richText/>
                        </w:sdtPr>
                        <w:sdtContent>
                          <w:r>
                            <w:rPr>
                              <w:szCs w:val="24"/>
                              <w:lang w:eastAsia="lt-LT"/>
                            </w:rPr>
                            <w:t>21.1</w:t>
                          </w:r>
                        </w:sdtContent>
                      </w:sdt>
                      <w:r>
                        <w:rPr>
                          <w:szCs w:val="24"/>
                          <w:lang w:eastAsia="lt-LT"/>
                        </w:rPr>
                        <w:t>.</w:t>
                        <w:tab/>
                        <w:t xml:space="preserve">kontroliniai darbai; </w:t>
                      </w:r>
                    </w:p>
                  </w:sdtContent>
                </w:sdt>
                <w:sdt>
                  <w:sdtPr>
                    <w:alias w:val="32 pr. 21.2 pp."/>
                    <w:tag w:val="part_889116d5841d4127a5840e5a6865cb48"/>
                    <w:lock w:val="sdtLocked"/>
                    <w:richText/>
                  </w:sdtPr>
                  <w:sdtContent>
                    <w:p>
                      <w:pPr>
                        <w:ind w:firstLine="720"/>
                        <w:jc w:val="both"/>
                        <w:textAlignment w:val="baseline"/>
                        <w:rPr>
                          <w:szCs w:val="24"/>
                          <w:lang w:eastAsia="lt-LT"/>
                        </w:rPr>
                      </w:pPr>
                      <w:sdt>
                        <w:sdtPr>
                          <w:alias w:val="Numeris"/>
                          <w:tag w:val="nr_889116d5841d4127a5840e5a6865cb48"/>
                          <w:lock w:val="sdtLocked"/>
                          <w:richText/>
                        </w:sdtPr>
                        <w:sdtContent>
                          <w:r>
                            <w:rPr>
                              <w:szCs w:val="24"/>
                              <w:lang w:eastAsia="lt-LT"/>
                            </w:rPr>
                            <w:t>21.2</w:t>
                          </w:r>
                        </w:sdtContent>
                      </w:sdt>
                      <w:r>
                        <w:rPr>
                          <w:szCs w:val="24"/>
                          <w:lang w:eastAsia="lt-LT"/>
                        </w:rPr>
                        <w:t>.</w:t>
                        <w:tab/>
                        <w:t xml:space="preserve">individualūs atsiskaitymai; </w:t>
                      </w:r>
                    </w:p>
                  </w:sdtContent>
                </w:sdt>
                <w:sdt>
                  <w:sdtPr>
                    <w:alias w:val="32 pr. 21.3 pp."/>
                    <w:tag w:val="part_35ae342e50c04df193914e4b452071bc"/>
                    <w:lock w:val="sdtLocked"/>
                    <w:richText/>
                  </w:sdtPr>
                  <w:sdtContent>
                    <w:p>
                      <w:pPr>
                        <w:ind w:firstLine="720"/>
                        <w:jc w:val="both"/>
                        <w:textAlignment w:val="baseline"/>
                        <w:rPr>
                          <w:szCs w:val="24"/>
                          <w:lang w:eastAsia="lt-LT"/>
                        </w:rPr>
                      </w:pPr>
                      <w:sdt>
                        <w:sdtPr>
                          <w:alias w:val="Numeris"/>
                          <w:tag w:val="nr_35ae342e50c04df193914e4b452071bc"/>
                          <w:lock w:val="sdtLocked"/>
                          <w:richText/>
                        </w:sdtPr>
                        <w:sdtContent>
                          <w:r>
                            <w:rPr>
                              <w:szCs w:val="24"/>
                              <w:lang w:eastAsia="lt-LT"/>
                            </w:rPr>
                            <w:t>21.3</w:t>
                          </w:r>
                        </w:sdtContent>
                      </w:sdt>
                      <w:r>
                        <w:rPr>
                          <w:szCs w:val="24"/>
                          <w:lang w:eastAsia="lt-LT"/>
                        </w:rPr>
                        <w:t>.</w:t>
                        <w:tab/>
                        <w:t xml:space="preserve">aplankai; </w:t>
                      </w:r>
                    </w:p>
                  </w:sdtContent>
                </w:sdt>
                <w:sdt>
                  <w:sdtPr>
                    <w:alias w:val="32 pr. 21.4 pp."/>
                    <w:tag w:val="part_ec3f1f8c235043b7b6c8c195ffb6cf65"/>
                    <w:lock w:val="sdtLocked"/>
                    <w:richText/>
                  </w:sdtPr>
                  <w:sdtContent>
                    <w:p>
                      <w:pPr>
                        <w:ind w:firstLine="720"/>
                        <w:jc w:val="both"/>
                        <w:textAlignment w:val="baseline"/>
                        <w:rPr>
                          <w:szCs w:val="24"/>
                          <w:lang w:eastAsia="lt-LT"/>
                        </w:rPr>
                      </w:pPr>
                      <w:sdt>
                        <w:sdtPr>
                          <w:alias w:val="Numeris"/>
                          <w:tag w:val="nr_ec3f1f8c235043b7b6c8c195ffb6cf65"/>
                          <w:lock w:val="sdtLocked"/>
                          <w:richText/>
                        </w:sdtPr>
                        <w:sdtContent>
                          <w:r>
                            <w:rPr>
                              <w:szCs w:val="24"/>
                              <w:lang w:eastAsia="lt-LT"/>
                            </w:rPr>
                            <w:t>21.4</w:t>
                          </w:r>
                        </w:sdtContent>
                      </w:sdt>
                      <w:r>
                        <w:rPr>
                          <w:szCs w:val="24"/>
                          <w:lang w:eastAsia="lt-LT"/>
                        </w:rPr>
                        <w:t>.</w:t>
                        <w:tab/>
                        <w:t xml:space="preserve">projektiniai darbai; </w:t>
                      </w:r>
                    </w:p>
                  </w:sdtContent>
                </w:sdt>
                <w:sdt>
                  <w:sdtPr>
                    <w:alias w:val="32 pr. 21.5 pp."/>
                    <w:tag w:val="part_8f1e55f6fdb44d438c2240bcbea82e9c"/>
                    <w:lock w:val="sdtLocked"/>
                    <w:richText/>
                  </w:sdtPr>
                  <w:sdtContent>
                    <w:p>
                      <w:pPr>
                        <w:ind w:firstLine="720"/>
                        <w:jc w:val="both"/>
                        <w:textAlignment w:val="baseline"/>
                        <w:rPr>
                          <w:szCs w:val="24"/>
                          <w:lang w:eastAsia="lt-LT"/>
                        </w:rPr>
                      </w:pPr>
                      <w:sdt>
                        <w:sdtPr>
                          <w:alias w:val="Numeris"/>
                          <w:tag w:val="nr_8f1e55f6fdb44d438c2240bcbea82e9c"/>
                          <w:lock w:val="sdtLocked"/>
                          <w:richText/>
                        </w:sdtPr>
                        <w:sdtContent>
                          <w:r>
                            <w:rPr>
                              <w:szCs w:val="24"/>
                              <w:lang w:eastAsia="lt-LT"/>
                            </w:rPr>
                            <w:t>21.5</w:t>
                          </w:r>
                        </w:sdtContent>
                      </w:sdt>
                      <w:r>
                        <w:rPr>
                          <w:szCs w:val="24"/>
                          <w:lang w:eastAsia="lt-LT"/>
                        </w:rPr>
                        <w:t>.</w:t>
                        <w:tab/>
                        <w:t xml:space="preserve">darbai atliekami poromis ir / ar grupėmis; </w:t>
                      </w:r>
                    </w:p>
                  </w:sdtContent>
                </w:sdt>
                <w:sdt>
                  <w:sdtPr>
                    <w:alias w:val="32 pr. 21.6 pp."/>
                    <w:tag w:val="part_ea9672dcab754066be83d174cbbfa883"/>
                    <w:lock w:val="sdtLocked"/>
                    <w:richText/>
                  </w:sdtPr>
                  <w:sdtContent>
                    <w:p>
                      <w:pPr>
                        <w:ind w:firstLine="720"/>
                        <w:jc w:val="both"/>
                        <w:textAlignment w:val="baseline"/>
                        <w:rPr>
                          <w:szCs w:val="24"/>
                          <w:lang w:eastAsia="lt-LT"/>
                        </w:rPr>
                      </w:pPr>
                      <w:sdt>
                        <w:sdtPr>
                          <w:alias w:val="Numeris"/>
                          <w:tag w:val="nr_ea9672dcab754066be83d174cbbfa883"/>
                          <w:lock w:val="sdtLocked"/>
                          <w:richText/>
                        </w:sdtPr>
                        <w:sdtContent>
                          <w:r>
                            <w:rPr>
                              <w:szCs w:val="24"/>
                              <w:lang w:eastAsia="lt-LT"/>
                            </w:rPr>
                            <w:t>21.6</w:t>
                          </w:r>
                        </w:sdtContent>
                      </w:sdt>
                      <w:r>
                        <w:rPr>
                          <w:szCs w:val="24"/>
                          <w:lang w:eastAsia="lt-LT"/>
                        </w:rPr>
                        <w:t>.</w:t>
                        <w:tab/>
                        <w:t>praktiniai darbai, tiriamieji darbai.</w:t>
                      </w:r>
                    </w:p>
                  </w:sdtContent>
                </w:sdt>
              </w:sdtContent>
            </w:sdt>
            <w:sdt>
              <w:sdtPr>
                <w:alias w:val="32 pr. 22 p."/>
                <w:tag w:val="part_6b1e8f742e9647b68b8293899b279296"/>
                <w:lock w:val="sdtLocked"/>
                <w:richText/>
              </w:sdtPr>
              <w:sdtContent>
                <w:p>
                  <w:pPr>
                    <w:ind w:firstLine="720"/>
                    <w:jc w:val="both"/>
                    <w:textAlignment w:val="baseline"/>
                    <w:rPr>
                      <w:szCs w:val="24"/>
                      <w:lang w:eastAsia="lt-LT"/>
                    </w:rPr>
                  </w:pPr>
                  <w:sdt>
                    <w:sdtPr>
                      <w:alias w:val="Numeris"/>
                      <w:tag w:val="nr_6b1e8f742e9647b68b8293899b279296"/>
                      <w:lock w:val="sdtLocked"/>
                      <w:richText/>
                    </w:sdtPr>
                    <w:sdtContent>
                      <w:r>
                        <w:rPr>
                          <w:szCs w:val="24"/>
                          <w:lang w:eastAsia="lt-LT"/>
                        </w:rPr>
                        <w:t>22</w:t>
                      </w:r>
                    </w:sdtContent>
                  </w:sdt>
                  <w:r>
                    <w:rPr>
                      <w:szCs w:val="24"/>
                      <w:lang w:eastAsia="lt-LT"/>
                    </w:rPr>
                    <w:t>.</w:t>
                    <w:tab/>
                    <w:t>Mokinių pasiekimai aprašyti išskiriant keturis pasiekimų lygius: slenkstinį, patenkinamą, pagrindinį, aukštesnįjį. Geografijos pasiekimų lygiai siejami su mokinio pasiekimų įvertinimu pažymiais: slenkstinis lygis (I) – 4, patenkinamas lygis (II) – 5-6, pagrindinis lygis (III) – 7-8, aukštesnysis lygis (IV) – 9-10. Aprašant pasiekimų lygių požymius naudojamos šios mokinių gebėjimų augimą rodančios skalės ir sąvokos:</w:t>
                  </w:r>
                </w:p>
                <w:sdt>
                  <w:sdtPr>
                    <w:alias w:val="32 pr. 22.1 pp."/>
                    <w:tag w:val="part_ae86511e9dfd418e80dd1652a731572d"/>
                    <w:lock w:val="sdtLocked"/>
                    <w:richText/>
                  </w:sdtPr>
                  <w:sdtContent>
                    <w:p>
                      <w:pPr>
                        <w:ind w:firstLine="720"/>
                        <w:jc w:val="both"/>
                        <w:textAlignment w:val="baseline"/>
                        <w:rPr>
                          <w:szCs w:val="24"/>
                          <w:lang w:eastAsia="lt-LT"/>
                        </w:rPr>
                      </w:pPr>
                      <w:sdt>
                        <w:sdtPr>
                          <w:alias w:val="Numeris"/>
                          <w:tag w:val="nr_ae86511e9dfd418e80dd1652a731572d"/>
                          <w:lock w:val="sdtLocked"/>
                          <w:richText/>
                        </w:sdtPr>
                        <w:sdtContent>
                          <w:r>
                            <w:rPr>
                              <w:szCs w:val="24"/>
                              <w:lang w:eastAsia="lt-LT"/>
                            </w:rPr>
                            <w:t>22.1</w:t>
                          </w:r>
                        </w:sdtContent>
                      </w:sdt>
                      <w:r>
                        <w:rPr>
                          <w:szCs w:val="24"/>
                          <w:lang w:eastAsia="lt-LT"/>
                        </w:rPr>
                        <w:t>.</w:t>
                        <w:tab/>
                        <w:t xml:space="preserve">savarankiškumo: </w:t>
                      </w:r>
                    </w:p>
                    <w:sdt>
                      <w:sdtPr>
                        <w:alias w:val="32 pr. 22.1.1 pp."/>
                        <w:tag w:val="part_c0f3a30016104b109f6d2fa647bff012"/>
                        <w:lock w:val="sdtLocked"/>
                        <w:richText/>
                      </w:sdtPr>
                      <w:sdtContent>
                        <w:p>
                          <w:pPr>
                            <w:ind w:firstLine="720"/>
                            <w:jc w:val="both"/>
                            <w:textAlignment w:val="baseline"/>
                            <w:rPr>
                              <w:szCs w:val="24"/>
                              <w:lang w:eastAsia="lt-LT"/>
                            </w:rPr>
                          </w:pPr>
                          <w:sdt>
                            <w:sdtPr>
                              <w:alias w:val="Numeris"/>
                              <w:tag w:val="nr_c0f3a30016104b109f6d2fa647bff012"/>
                              <w:lock w:val="sdtLocked"/>
                              <w:richText/>
                            </w:sdtPr>
                            <w:sdtContent>
                              <w:r>
                                <w:rPr>
                                  <w:szCs w:val="24"/>
                                  <w:lang w:eastAsia="lt-LT"/>
                                </w:rPr>
                                <w:t>22.1.1</w:t>
                              </w:r>
                            </w:sdtContent>
                          </w:sdt>
                          <w:r>
                            <w:rPr>
                              <w:szCs w:val="24"/>
                              <w:lang w:eastAsia="lt-LT"/>
                            </w:rPr>
                            <w:t>.</w:t>
                            <w:tab/>
                            <w:t xml:space="preserve">padedamas – užduotis atlieka atsakydamas į nukreipiamuosius klausimus, procesą organizuoja ir jame dalyvauja mokytojas; </w:t>
                          </w:r>
                        </w:p>
                      </w:sdtContent>
                    </w:sdt>
                    <w:sdt>
                      <w:sdtPr>
                        <w:alias w:val="32 pr. 22.1.2 pp."/>
                        <w:tag w:val="part_2253bc074d354c6ab6e6352aa2a0b3a4"/>
                        <w:lock w:val="sdtLocked"/>
                        <w:richText/>
                      </w:sdtPr>
                      <w:sdtContent>
                        <w:p>
                          <w:pPr>
                            <w:ind w:firstLine="720"/>
                            <w:jc w:val="both"/>
                            <w:textAlignment w:val="baseline"/>
                            <w:rPr>
                              <w:szCs w:val="24"/>
                              <w:lang w:eastAsia="lt-LT"/>
                            </w:rPr>
                          </w:pPr>
                          <w:sdt>
                            <w:sdtPr>
                              <w:alias w:val="Numeris"/>
                              <w:tag w:val="nr_2253bc074d354c6ab6e6352aa2a0b3a4"/>
                              <w:lock w:val="sdtLocked"/>
                              <w:richText/>
                            </w:sdtPr>
                            <w:sdtContent>
                              <w:r>
                                <w:rPr>
                                  <w:szCs w:val="24"/>
                                  <w:lang w:eastAsia="lt-LT"/>
                                </w:rPr>
                                <w:t>22.1.2</w:t>
                              </w:r>
                            </w:sdtContent>
                          </w:sdt>
                          <w:r>
                            <w:rPr>
                              <w:szCs w:val="24"/>
                              <w:lang w:eastAsia="lt-LT"/>
                            </w:rPr>
                            <w:t>.</w:t>
                            <w:tab/>
                            <w:t xml:space="preserve">vadovaudamasis pateiktais kriterijais; </w:t>
                          </w:r>
                        </w:p>
                      </w:sdtContent>
                    </w:sdt>
                    <w:sdt>
                      <w:sdtPr>
                        <w:alias w:val="32 pr. 22.1.3 pp."/>
                        <w:tag w:val="part_235d5195b0eb4d76b2234f9d33c0ae9f"/>
                        <w:lock w:val="sdtLocked"/>
                        <w:richText/>
                      </w:sdtPr>
                      <w:sdtContent>
                        <w:p>
                          <w:pPr>
                            <w:ind w:firstLine="720"/>
                            <w:jc w:val="both"/>
                            <w:textAlignment w:val="baseline"/>
                            <w:rPr>
                              <w:szCs w:val="24"/>
                              <w:lang w:eastAsia="lt-LT"/>
                            </w:rPr>
                          </w:pPr>
                          <w:sdt>
                            <w:sdtPr>
                              <w:alias w:val="Numeris"/>
                              <w:tag w:val="nr_235d5195b0eb4d76b2234f9d33c0ae9f"/>
                              <w:lock w:val="sdtLocked"/>
                              <w:richText/>
                            </w:sdtPr>
                            <w:sdtContent>
                              <w:r>
                                <w:rPr>
                                  <w:szCs w:val="24"/>
                                  <w:lang w:eastAsia="lt-LT"/>
                                </w:rPr>
                                <w:t>22.1.3</w:t>
                              </w:r>
                            </w:sdtContent>
                          </w:sdt>
                          <w:r>
                            <w:rPr>
                              <w:szCs w:val="24"/>
                              <w:lang w:eastAsia="lt-LT"/>
                            </w:rPr>
                            <w:t>.</w:t>
                            <w:tab/>
                            <w:t xml:space="preserve">konsultuodamasis – tikslingai klausdamas ar prašydamas patarimų; </w:t>
                          </w:r>
                        </w:p>
                      </w:sdtContent>
                    </w:sdt>
                    <w:sdt>
                      <w:sdtPr>
                        <w:alias w:val="32 pr. 22.1.4 pp."/>
                        <w:tag w:val="part_d9a3b82e39e146cea91a5af2fa28842d"/>
                        <w:lock w:val="sdtLocked"/>
                        <w:richText/>
                      </w:sdtPr>
                      <w:sdtContent>
                        <w:p>
                          <w:pPr>
                            <w:ind w:firstLine="720"/>
                            <w:jc w:val="both"/>
                            <w:textAlignment w:val="baseline"/>
                            <w:rPr>
                              <w:szCs w:val="24"/>
                              <w:lang w:eastAsia="lt-LT"/>
                            </w:rPr>
                          </w:pPr>
                          <w:sdt>
                            <w:sdtPr>
                              <w:alias w:val="Numeris"/>
                              <w:tag w:val="nr_d9a3b82e39e146cea91a5af2fa28842d"/>
                              <w:lock w:val="sdtLocked"/>
                              <w:richText/>
                            </w:sdtPr>
                            <w:sdtContent>
                              <w:r>
                                <w:rPr>
                                  <w:szCs w:val="24"/>
                                  <w:lang w:eastAsia="lt-LT"/>
                                </w:rPr>
                                <w:t>22.1.4</w:t>
                              </w:r>
                            </w:sdtContent>
                          </w:sdt>
                          <w:r>
                            <w:rPr>
                              <w:szCs w:val="24"/>
                              <w:lang w:eastAsia="lt-LT"/>
                            </w:rPr>
                            <w:t>.</w:t>
                            <w:tab/>
                            <w:t>savarankiškai;</w:t>
                          </w:r>
                        </w:p>
                      </w:sdtContent>
                    </w:sdt>
                  </w:sdtContent>
                </w:sdt>
                <w:sdt>
                  <w:sdtPr>
                    <w:alias w:val="32 pr. 22.2 pp."/>
                    <w:tag w:val="part_5b21ef65add640bdad3a0511691f567f"/>
                    <w:lock w:val="sdtLocked"/>
                    <w:richText/>
                  </w:sdtPr>
                  <w:sdtContent>
                    <w:p>
                      <w:pPr>
                        <w:ind w:firstLine="720"/>
                        <w:jc w:val="both"/>
                        <w:textAlignment w:val="baseline"/>
                        <w:rPr>
                          <w:szCs w:val="24"/>
                          <w:lang w:eastAsia="lt-LT"/>
                        </w:rPr>
                      </w:pPr>
                      <w:sdt>
                        <w:sdtPr>
                          <w:alias w:val="Numeris"/>
                          <w:tag w:val="nr_5b21ef65add640bdad3a0511691f567f"/>
                          <w:lock w:val="sdtLocked"/>
                          <w:richText/>
                        </w:sdtPr>
                        <w:sdtContent>
                          <w:r>
                            <w:rPr>
                              <w:szCs w:val="24"/>
                              <w:lang w:eastAsia="lt-LT"/>
                            </w:rPr>
                            <w:t>22.2</w:t>
                          </w:r>
                        </w:sdtContent>
                      </w:sdt>
                      <w:r>
                        <w:rPr>
                          <w:szCs w:val="24"/>
                          <w:lang w:eastAsia="lt-LT"/>
                        </w:rPr>
                        <w:t>.</w:t>
                        <w:tab/>
                        <w:t>sudėtingumo</w:t>
                      </w:r>
                    </w:p>
                  </w:sdtContent>
                </w:sdt>
                <w:sdt>
                  <w:sdtPr>
                    <w:alias w:val="32 pr. 22.3 pp."/>
                    <w:tag w:val="part_a317e8c36e4f4190be09dbd1ff284df7"/>
                    <w:lock w:val="sdtLocked"/>
                    <w:richText/>
                  </w:sdtPr>
                  <w:sdtContent>
                    <w:p>
                      <w:pPr>
                        <w:ind w:firstLine="720"/>
                        <w:jc w:val="both"/>
                        <w:textAlignment w:val="baseline"/>
                        <w:rPr>
                          <w:szCs w:val="24"/>
                          <w:lang w:eastAsia="lt-LT"/>
                        </w:rPr>
                      </w:pPr>
                      <w:sdt>
                        <w:sdtPr>
                          <w:alias w:val="Numeris"/>
                          <w:tag w:val="nr_a317e8c36e4f4190be09dbd1ff284df7"/>
                          <w:lock w:val="sdtLocked"/>
                          <w:richText/>
                        </w:sdtPr>
                        <w:sdtContent>
                          <w:r>
                            <w:rPr>
                              <w:szCs w:val="24"/>
                              <w:lang w:eastAsia="lt-LT"/>
                            </w:rPr>
                            <w:t>22.3</w:t>
                          </w:r>
                        </w:sdtContent>
                      </w:sdt>
                      <w:r>
                        <w:rPr>
                          <w:szCs w:val="24"/>
                          <w:lang w:eastAsia="lt-LT"/>
                        </w:rPr>
                        <w:t>.</w:t>
                        <w:tab/>
                        <w:t>konteksto.</w:t>
                      </w:r>
                    </w:p>
                  </w:sdtContent>
                </w:sdt>
              </w:sdtContent>
            </w:sdt>
            <w:sdt>
              <w:sdtPr>
                <w:alias w:val="32 pr. 23 p."/>
                <w:tag w:val="part_71b33be142bb44c382aabc0e18a19528"/>
                <w:lock w:val="sdtLocked"/>
                <w:richText/>
              </w:sdtPr>
              <w:sdtContent>
                <w:p>
                  <w:pPr>
                    <w:ind w:firstLine="720"/>
                    <w:jc w:val="both"/>
                    <w:textAlignment w:val="baseline"/>
                    <w:rPr>
                      <w:szCs w:val="24"/>
                      <w:lang w:eastAsia="lt-LT"/>
                    </w:rPr>
                  </w:pPr>
                  <w:sdt>
                    <w:sdtPr>
                      <w:alias w:val="Numeris"/>
                      <w:tag w:val="nr_71b33be142bb44c382aabc0e18a19528"/>
                      <w:lock w:val="sdtLocked"/>
                      <w:richText/>
                    </w:sdtPr>
                    <w:sdtContent>
                      <w:r>
                        <w:rPr>
                          <w:szCs w:val="24"/>
                          <w:lang w:eastAsia="lt-LT"/>
                        </w:rPr>
                        <w:t>23</w:t>
                      </w:r>
                    </w:sdtContent>
                  </w:sdt>
                  <w:r>
                    <w:rPr>
                      <w:szCs w:val="24"/>
                      <w:lang w:eastAsia="lt-LT"/>
                    </w:rPr>
                    <w:t>.</w:t>
                    <w:tab/>
                    <w:t>Mokinių gebėjimai vertinami 4 pasiekimų lygiais:</w:t>
                  </w:r>
                </w:p>
                <w:sdt>
                  <w:sdtPr>
                    <w:alias w:val="32 pr. 23.1 pp."/>
                    <w:tag w:val="part_bcb9ce330ff3450c8c74b0bd554384e8"/>
                    <w:lock w:val="sdtLocked"/>
                    <w:richText/>
                  </w:sdtPr>
                  <w:sdtContent>
                    <w:p>
                      <w:pPr>
                        <w:ind w:firstLine="720"/>
                        <w:jc w:val="both"/>
                        <w:textAlignment w:val="baseline"/>
                        <w:rPr>
                          <w:szCs w:val="24"/>
                          <w:lang w:eastAsia="lt-LT"/>
                        </w:rPr>
                      </w:pPr>
                      <w:sdt>
                        <w:sdtPr>
                          <w:alias w:val="Numeris"/>
                          <w:tag w:val="nr_bcb9ce330ff3450c8c74b0bd554384e8"/>
                          <w:lock w:val="sdtLocked"/>
                          <w:richText/>
                        </w:sdtPr>
                        <w:sdtContent>
                          <w:r>
                            <w:rPr>
                              <w:szCs w:val="24"/>
                              <w:lang w:eastAsia="lt-LT"/>
                            </w:rPr>
                            <w:t>23.1</w:t>
                          </w:r>
                        </w:sdtContent>
                      </w:sdt>
                      <w:r>
                        <w:rPr>
                          <w:szCs w:val="24"/>
                          <w:lang w:eastAsia="lt-LT"/>
                        </w:rPr>
                        <w:t>.</w:t>
                        <w:tab/>
                        <w:t>Slenkstinis lygis. Mokiniai turi esminių dalykinių gebėjimų, garantuojančių minimalų socialinį raštingumą, leidžiančių orientuotis geografijos informacijoje, laiduojančių minimalias tolimesnio mokymosi galimybes. Jie turi nuovoką apie svarbiausias geografijos dalyko atitinkamoje amžiaus grupėje sąvokas, reiškinius, procesus, atsako į klausimus, atskleidžiančius elementarųjį priežasties - pasekmės ryšių supratimą. Tik pavieniais atvejais demonstruoja mokslinio pažinimo principų bei mokslo etikos išmanymą. Taikydami žinias (sąvokas, principus, idėjas) jie kartais gali neatsižvelgti į erdvės ir laiko matmenis, daryti nemažai klaidų taikomojo pobūdžio užduotyse, probleminių situacijų sprendime.</w:t>
                      </w:r>
                    </w:p>
                  </w:sdtContent>
                </w:sdt>
                <w:sdt>
                  <w:sdtPr>
                    <w:alias w:val="32 pr. 23.2 pp."/>
                    <w:tag w:val="part_6dab0be9c0cf4f039455624e00510ea1"/>
                    <w:lock w:val="sdtLocked"/>
                    <w:richText/>
                  </w:sdtPr>
                  <w:sdtContent>
                    <w:p>
                      <w:pPr>
                        <w:ind w:firstLine="720"/>
                        <w:jc w:val="both"/>
                        <w:textAlignment w:val="baseline"/>
                        <w:rPr>
                          <w:szCs w:val="24"/>
                          <w:lang w:eastAsia="lt-LT"/>
                        </w:rPr>
                      </w:pPr>
                      <w:sdt>
                        <w:sdtPr>
                          <w:alias w:val="Numeris"/>
                          <w:tag w:val="nr_6dab0be9c0cf4f039455624e00510ea1"/>
                          <w:lock w:val="sdtLocked"/>
                          <w:richText/>
                        </w:sdtPr>
                        <w:sdtContent>
                          <w:r>
                            <w:rPr>
                              <w:szCs w:val="24"/>
                              <w:lang w:eastAsia="lt-LT"/>
                            </w:rPr>
                            <w:t>23.2</w:t>
                          </w:r>
                        </w:sdtContent>
                      </w:sdt>
                      <w:r>
                        <w:rPr>
                          <w:szCs w:val="24"/>
                          <w:lang w:eastAsia="lt-LT"/>
                        </w:rPr>
                        <w:t>.</w:t>
                        <w:tab/>
                        <w:t>Patenkinamas lygis. Mokinių pasiekimai iš dalies atitinka dalyko mokymo programose aprašytus pagrindinius reikalavimus. Jie geba atlikti gerai žinomus standartinius veiksmus, užduotis, paaiškinti geografijos ryšius – operuoja pačiomis svarbiausiomis geografijos dalyko atitinkamoje amžiaus grupėje sąvokomis, geba paaiškinti reiškinius, procesus, atsako į klausimus, atskleidžiančius priežasties - pasekmės ryšių supratimą, tačiau trūksta detalesnio paaiškinimo. Fragmentiškai demonstruoja mokslinio pažinimo ir mokslo etikos principų išmanymą. Kritinis ir kūrybinis mąstymas taikomas fragmentiškai, atskirose situacijose. Taikydami žinias (sąvokas, principus, idėjas) atsižvelgia į erdvės ir laiko matmenis, turi elementarius empatinius įgūdžius. Jie daro klaidų taikomojo pobūdžio užduotyse, probleminių situacijų sprendime.</w:t>
                      </w:r>
                    </w:p>
                  </w:sdtContent>
                </w:sdt>
                <w:sdt>
                  <w:sdtPr>
                    <w:alias w:val="32 pr. 23.3 pp."/>
                    <w:tag w:val="part_8506da28ad194fa2887d20eee8650ab0"/>
                    <w:lock w:val="sdtLocked"/>
                    <w:richText/>
                  </w:sdtPr>
                  <w:sdtContent>
                    <w:p>
                      <w:pPr>
                        <w:ind w:firstLine="720"/>
                        <w:jc w:val="both"/>
                        <w:textAlignment w:val="baseline"/>
                        <w:rPr>
                          <w:szCs w:val="24"/>
                          <w:lang w:eastAsia="lt-LT"/>
                        </w:rPr>
                      </w:pPr>
                      <w:sdt>
                        <w:sdtPr>
                          <w:alias w:val="Numeris"/>
                          <w:tag w:val="nr_8506da28ad194fa2887d20eee8650ab0"/>
                          <w:lock w:val="sdtLocked"/>
                          <w:richText/>
                        </w:sdtPr>
                        <w:sdtContent>
                          <w:r>
                            <w:rPr>
                              <w:szCs w:val="24"/>
                              <w:lang w:eastAsia="lt-LT"/>
                            </w:rPr>
                            <w:t>23.3</w:t>
                          </w:r>
                        </w:sdtContent>
                      </w:sdt>
                      <w:r>
                        <w:rPr>
                          <w:szCs w:val="24"/>
                          <w:lang w:eastAsia="lt-LT"/>
                        </w:rPr>
                        <w:t>.</w:t>
                        <w:tab/>
                        <w:t>Pagrindinis lygis. Mokinių pasiekimai atitinka dalyko mokymo programose aprašytus pagrindinius reikalavimus. Jie geba atlikti standartinius veiksmus, užduotis, paaiškinti geografijos ryšius – gerai operuoja svarbiausiomis geografijos dalyko atitinkamoje amžiaus grupėje sąvokomis, geba paaiškinti reiškinius, procesus, atsako į klausimus, atskleidžiančius priežasties - pasekmės ryšių supratimą. Taikydami žinias (sąvokas, principus, idėjas) atsižvelgia į erdvės ir laiko matmenis, turi elementarius empatinius įgūdžius. Taiko mokslinio pažinimo bei mokslinės etikos elementus. Demonstruoja kūrybiškumą, pateikia keletą skirtingų galimų požiūrių įvairiais klausimais; geba kritiškai vertinti pateiktą informaciją. Jie gali daryti klaidų taikomojo pobūdžio užduotyse, probleminių situacijų sprendime.</w:t>
                      </w:r>
                    </w:p>
                  </w:sdtContent>
                </w:sdt>
                <w:sdt>
                  <w:sdtPr>
                    <w:alias w:val="32 pr. 23.4 pp."/>
                    <w:tag w:val="part_1ff052eb9fbe4b7f95efea2aebf1e773"/>
                    <w:lock w:val="sdtLocked"/>
                    <w:richText/>
                  </w:sdtPr>
                  <w:sdtContent>
                    <w:p>
                      <w:pPr>
                        <w:ind w:firstLine="720"/>
                        <w:jc w:val="both"/>
                        <w:textAlignment w:val="baseline"/>
                        <w:rPr>
                          <w:szCs w:val="24"/>
                          <w:lang w:eastAsia="lt-LT"/>
                        </w:rPr>
                      </w:pPr>
                      <w:sdt>
                        <w:sdtPr>
                          <w:alias w:val="Numeris"/>
                          <w:tag w:val="nr_1ff052eb9fbe4b7f95efea2aebf1e773"/>
                          <w:lock w:val="sdtLocked"/>
                          <w:richText/>
                        </w:sdtPr>
                        <w:sdtContent>
                          <w:r>
                            <w:rPr>
                              <w:szCs w:val="24"/>
                              <w:lang w:eastAsia="lt-LT"/>
                            </w:rPr>
                            <w:t>23.4</w:t>
                          </w:r>
                        </w:sdtContent>
                      </w:sdt>
                      <w:r>
                        <w:rPr>
                          <w:szCs w:val="24"/>
                          <w:lang w:eastAsia="lt-LT"/>
                        </w:rPr>
                        <w:t>.</w:t>
                        <w:tab/>
                        <w:t>Aukštesnysis lygis. Mokiniai turi specifinių gebėjimų ir padidintą mokymosi motyvaciją. Geba dirbti su nestandartine medžiaga, savarankiškai</w:t>
                      </w:r>
                      <w:r>
                        <w:rPr>
                          <w:color w:val="000000"/>
                          <w:szCs w:val="24"/>
                          <w:lang w:eastAsia="lt-LT"/>
                        </w:rPr>
                        <w:t xml:space="preserve"> ieškoti atsakymų į iškeltus klausimus. Jie puikiai operuoja svarbiausiomis geografijos dalyko atitinkamoje amžiaus grupėje sąvokomis, geba jas paaiškinti savais žodžiais, apibūdina reiškinius, procesus, atsako į klausimus, atskleidžiančius priežasties - pasekmės ryšių supratimą. Mokiniai savarankiškai randa informaciją šaltiniuose, žemėlapiuose, daro iš visumos apibendrinančias išvadas, taikydami žinias (sąvokas, principus, idėjas) atsižvelgia į erdvės ir laiko matmenis. Laikosi kitų mokomųjų dalykų pagrindinių mokslinių principų, mokslinės etikos nuostatų. Geba kūrybiškai vertinti </w:t>
                      </w:r>
                      <w:r>
                        <w:rPr>
                          <w:szCs w:val="24"/>
                          <w:lang w:eastAsia="lt-LT"/>
                        </w:rPr>
                        <w:t>situacijas ir pateikia nestandartinius sprendimus. Kritiškai vertina ir interpretuoja įvairius mokslo teiginius. Jie nedaro klaidų taikomojo pobūdžio užduotyse, probleminių situacijų sprendime, geba atlikti užduotis savarankiškai.</w:t>
                      </w:r>
                    </w:p>
                  </w:sdtContent>
                </w:sdt>
              </w:sdtContent>
            </w:sdt>
            <w:sdt>
              <w:sdtPr>
                <w:alias w:val="32 pr. 24 p."/>
                <w:tag w:val="part_bf151eca5326454ba240ea6ed4b3b8f3"/>
                <w:lock w:val="sdtLocked"/>
                <w:richText/>
              </w:sdtPr>
              <w:sdtContent>
                <w:p>
                  <w:pPr>
                    <w:ind w:firstLine="720"/>
                    <w:jc w:val="both"/>
                    <w:textAlignment w:val="baseline"/>
                    <w:rPr>
                      <w:szCs w:val="24"/>
                      <w:lang w:eastAsia="lt-LT"/>
                    </w:rPr>
                  </w:pPr>
                  <w:sdt>
                    <w:sdtPr>
                      <w:alias w:val="Numeris"/>
                      <w:tag w:val="nr_bf151eca5326454ba240ea6ed4b3b8f3"/>
                      <w:lock w:val="sdtLocked"/>
                      <w:richText/>
                    </w:sdtPr>
                    <w:sdtContent>
                      <w:r>
                        <w:rPr>
                          <w:szCs w:val="24"/>
                          <w:lang w:eastAsia="lt-LT"/>
                        </w:rPr>
                        <w:t>24</w:t>
                      </w:r>
                    </w:sdtContent>
                  </w:sdt>
                  <w:r>
                    <w:rPr>
                      <w:szCs w:val="24"/>
                      <w:lang w:eastAsia="lt-LT"/>
                    </w:rPr>
                    <w:t>.</w:t>
                    <w:tab/>
                  </w:r>
                  <w:r>
                    <w:rPr>
                      <w:szCs w:val="26"/>
                      <w:lang w:eastAsia="lt-LT"/>
                    </w:rPr>
                    <w:t>Pasiekimų vertinimas pagrindiniame ugdyme</w:t>
                  </w:r>
                  <w:r>
                    <w:rPr>
                      <w:szCs w:val="24"/>
                      <w:lang w:eastAsia="lt-LT"/>
                    </w:rPr>
                    <w:t>.</w:t>
                  </w:r>
                </w:p>
              </w:sdtContent>
            </w:sdt>
            <w:sdt>
              <w:sdtPr>
                <w:alias w:val="32 pr. 25 p."/>
                <w:tag w:val="part_c41f541b9c8b4e8fb7be8ccc0b58ba60"/>
                <w:lock w:val="sdtLocked"/>
                <w:richText/>
              </w:sdtPr>
              <w:sdtContent>
                <w:p>
                  <w:pPr>
                    <w:ind w:firstLine="720"/>
                    <w:jc w:val="both"/>
                    <w:textAlignment w:val="baseline"/>
                    <w:rPr>
                      <w:szCs w:val="24"/>
                      <w:lang w:eastAsia="lt-LT"/>
                    </w:rPr>
                  </w:pPr>
                  <w:sdt>
                    <w:sdtPr>
                      <w:alias w:val="Numeris"/>
                      <w:tag w:val="nr_c41f541b9c8b4e8fb7be8ccc0b58ba60"/>
                      <w:lock w:val="sdtLocked"/>
                      <w:richText/>
                    </w:sdtPr>
                    <w:sdtContent>
                      <w:r>
                        <w:rPr>
                          <w:szCs w:val="24"/>
                          <w:lang w:eastAsia="lt-LT"/>
                        </w:rPr>
                        <w:t>25</w:t>
                      </w:r>
                    </w:sdtContent>
                  </w:sdt>
                  <w:r>
                    <w:rPr>
                      <w:szCs w:val="24"/>
                      <w:lang w:eastAsia="lt-LT"/>
                    </w:rPr>
                    <w:t>.</w:t>
                    <w:tab/>
                    <w:t>Išorinis vertinimas pagrindiniame ugdyme – Nacionalinis mokinių pasiekimų patikrinimas 8 klasėje (toliau NMPP 8) ir pagrindinio ugdymo mokinių pasiekimų patikrinimas 10 ar II gimnazijos klasėje (toliau PUPP 10).</w:t>
                  </w:r>
                </w:p>
                <w:sdt>
                  <w:sdtPr>
                    <w:alias w:val="32 pr. 25.1 pp."/>
                    <w:tag w:val="part_ac3243189e464c89a634eee27700c52f"/>
                    <w:lock w:val="sdtLocked"/>
                    <w:richText/>
                  </w:sdtPr>
                  <w:sdtContent>
                    <w:p>
                      <w:pPr>
                        <w:ind w:firstLine="284"/>
                        <w:jc w:val="both"/>
                        <w:textAlignment w:val="baseline"/>
                        <w:rPr>
                          <w:szCs w:val="24"/>
                          <w:lang w:eastAsia="lt-LT"/>
                        </w:rPr>
                      </w:pPr>
                      <w:sdt>
                        <w:sdtPr>
                          <w:alias w:val="Numeris"/>
                          <w:tag w:val="nr_ac3243189e464c89a634eee27700c52f"/>
                          <w:lock w:val="sdtLocked"/>
                          <w:richText/>
                        </w:sdtPr>
                        <w:sdtContent>
                          <w:r>
                            <w:rPr>
                              <w:szCs w:val="24"/>
                              <w:lang w:eastAsia="lt-LT"/>
                            </w:rPr>
                            <w:t>25.1</w:t>
                          </w:r>
                        </w:sdtContent>
                      </w:sdt>
                      <w:r>
                        <w:rPr>
                          <w:szCs w:val="24"/>
                          <w:lang w:eastAsia="lt-LT"/>
                        </w:rPr>
                        <w:t>.</w:t>
                        <w:tab/>
                        <w:t>NMPP 8 Užduoties struktūra:</w:t>
                      </w:r>
                    </w:p>
                    <w:tbl>
                      <w:tblPr>
                        <w:tblW w:w="10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562"/>
                        <w:gridCol w:w="1560"/>
                        <w:gridCol w:w="3515"/>
                        <w:gridCol w:w="992"/>
                        <w:gridCol w:w="992"/>
                        <w:gridCol w:w="851"/>
                        <w:gridCol w:w="711"/>
                        <w:gridCol w:w="1134"/>
                      </w:tblGrid>
                      <w:tr>
                        <w:tc>
                          <w:tcPr>
                            <w:tcW w:w="562" w:type="dxa"/>
                            <w:vMerge w:val="restart"/>
                            <w:shd w:val="clear" w:color="auto" w:fill="auto"/>
                            <w:vAlign w:val="center"/>
                          </w:tcPr>
                          <w:p>
                            <w:pPr>
                              <w:jc w:val="both"/>
                              <w:rPr>
                                <w:rFonts w:eastAsia="Calibri"/>
                                <w:sz w:val="22"/>
                                <w:szCs w:val="22"/>
                              </w:rPr>
                            </w:pPr>
                            <w:r>
                              <w:rPr>
                                <w:rFonts w:eastAsia="Calibri"/>
                                <w:sz w:val="22"/>
                                <w:szCs w:val="22"/>
                              </w:rPr>
                              <w:t>Eil. Nr.</w:t>
                            </w:r>
                          </w:p>
                        </w:tc>
                        <w:tc>
                          <w:tcPr>
                            <w:tcW w:w="1560" w:type="dxa"/>
                            <w:vMerge w:val="restart"/>
                            <w:shd w:val="clear" w:color="auto" w:fill="auto"/>
                            <w:vAlign w:val="center"/>
                          </w:tcPr>
                          <w:p>
                            <w:pPr>
                              <w:jc w:val="center"/>
                              <w:rPr>
                                <w:rFonts w:eastAsia="Calibri"/>
                                <w:sz w:val="22"/>
                                <w:szCs w:val="22"/>
                              </w:rPr>
                            </w:pPr>
                            <w:r>
                              <w:rPr>
                                <w:rFonts w:eastAsia="Calibri"/>
                                <w:sz w:val="22"/>
                                <w:szCs w:val="22"/>
                              </w:rPr>
                              <w:t>Apibendrinto mokymosi turinio sritys</w:t>
                            </w:r>
                          </w:p>
                        </w:tc>
                        <w:tc>
                          <w:tcPr>
                            <w:tcW w:w="3515" w:type="dxa"/>
                            <w:vMerge w:val="restart"/>
                            <w:shd w:val="clear" w:color="auto" w:fill="auto"/>
                            <w:vAlign w:val="center"/>
                          </w:tcPr>
                          <w:p>
                            <w:pPr>
                              <w:jc w:val="center"/>
                              <w:rPr>
                                <w:rFonts w:eastAsia="Calibri"/>
                                <w:sz w:val="22"/>
                                <w:szCs w:val="22"/>
                              </w:rPr>
                            </w:pPr>
                            <w:r>
                              <w:rPr>
                                <w:rFonts w:eastAsia="Calibri"/>
                                <w:sz w:val="22"/>
                                <w:szCs w:val="22"/>
                              </w:rPr>
                              <w:t>Mokymosi turinio sritys</w:t>
                            </w:r>
                          </w:p>
                        </w:tc>
                        <w:tc>
                          <w:tcPr>
                            <w:tcW w:w="3546" w:type="dxa"/>
                            <w:gridSpan w:val="4"/>
                            <w:shd w:val="clear" w:color="auto" w:fill="auto"/>
                            <w:vAlign w:val="center"/>
                          </w:tcPr>
                          <w:p>
                            <w:pPr>
                              <w:jc w:val="both"/>
                              <w:rPr>
                                <w:rFonts w:eastAsia="Calibri"/>
                                <w:sz w:val="22"/>
                                <w:szCs w:val="22"/>
                              </w:rPr>
                            </w:pPr>
                            <w:r>
                              <w:rPr>
                                <w:rFonts w:eastAsia="Calibri"/>
                                <w:sz w:val="22"/>
                                <w:szCs w:val="22"/>
                              </w:rPr>
                              <w:t>Pasiekimų sritys</w:t>
                            </w:r>
                          </w:p>
                        </w:tc>
                        <w:tc>
                          <w:tcPr>
                            <w:tcW w:w="1134" w:type="dxa"/>
                            <w:vMerge w:val="restart"/>
                            <w:shd w:val="clear" w:color="auto" w:fill="auto"/>
                            <w:vAlign w:val="center"/>
                          </w:tcPr>
                          <w:p>
                            <w:pPr>
                              <w:jc w:val="center"/>
                              <w:rPr>
                                <w:rFonts w:eastAsia="Calibri"/>
                                <w:sz w:val="22"/>
                                <w:szCs w:val="22"/>
                              </w:rPr>
                            </w:pPr>
                            <w:r>
                              <w:rPr>
                                <w:rFonts w:eastAsia="Calibri"/>
                                <w:sz w:val="22"/>
                                <w:szCs w:val="22"/>
                              </w:rPr>
                              <w:t>Užduoties procentai</w:t>
                            </w:r>
                          </w:p>
                        </w:tc>
                      </w:tr>
                      <w:tr>
                        <w:trPr>
                          <w:cantSplit/>
                          <w:trHeight w:val="2605"/>
                        </w:trPr>
                        <w:tc>
                          <w:tcPr>
                            <w:tcW w:w="562" w:type="dxa"/>
                            <w:vMerge/>
                            <w:shd w:val="clear" w:color="auto" w:fill="auto"/>
                            <w:vAlign w:val="center"/>
                          </w:tcPr>
                          <w:p>
                            <w:pPr>
                              <w:jc w:val="both"/>
                              <w:rPr>
                                <w:rFonts w:eastAsia="Calibri"/>
                                <w:sz w:val="22"/>
                                <w:szCs w:val="22"/>
                              </w:rPr>
                            </w:pPr>
                          </w:p>
                        </w:tc>
                        <w:tc>
                          <w:tcPr>
                            <w:tcW w:w="1560" w:type="dxa"/>
                            <w:vMerge/>
                            <w:shd w:val="clear" w:color="auto" w:fill="auto"/>
                          </w:tcPr>
                          <w:p>
                            <w:pPr>
                              <w:jc w:val="both"/>
                              <w:rPr>
                                <w:rFonts w:eastAsia="Calibri"/>
                                <w:sz w:val="22"/>
                                <w:szCs w:val="22"/>
                              </w:rPr>
                            </w:pPr>
                          </w:p>
                        </w:tc>
                        <w:tc>
                          <w:tcPr>
                            <w:tcW w:w="3515" w:type="dxa"/>
                            <w:vMerge/>
                            <w:shd w:val="clear" w:color="auto" w:fill="auto"/>
                            <w:vAlign w:val="center"/>
                          </w:tcPr>
                          <w:p>
                            <w:pPr>
                              <w:jc w:val="both"/>
                              <w:rPr>
                                <w:rFonts w:eastAsia="Calibri"/>
                                <w:sz w:val="22"/>
                                <w:szCs w:val="22"/>
                              </w:rPr>
                            </w:pPr>
                          </w:p>
                        </w:tc>
                        <w:tc>
                          <w:tcPr>
                            <w:tcW w:w="992" w:type="dxa"/>
                            <w:shd w:val="clear" w:color="auto" w:fill="auto"/>
                            <w:textDirection w:val="btLr"/>
                            <w:vAlign w:val="center"/>
                          </w:tcPr>
                          <w:p>
                            <w:pPr>
                              <w:ind w:left="113" w:right="113"/>
                              <w:jc w:val="center"/>
                              <w:rPr>
                                <w:rFonts w:eastAsia="Calibri"/>
                                <w:sz w:val="22"/>
                                <w:szCs w:val="22"/>
                              </w:rPr>
                            </w:pPr>
                            <w:r>
                              <w:rPr>
                                <w:rFonts w:eastAsia="Calibri"/>
                                <w:sz w:val="22"/>
                                <w:szCs w:val="22"/>
                              </w:rPr>
                              <w:t>Orientavimasis erdvėje ir žemėlapyje (A)</w:t>
                            </w:r>
                          </w:p>
                        </w:tc>
                        <w:tc>
                          <w:tcPr>
                            <w:tcW w:w="992" w:type="dxa"/>
                            <w:shd w:val="clear" w:color="auto" w:fill="auto"/>
                            <w:textDirection w:val="btLr"/>
                            <w:vAlign w:val="center"/>
                          </w:tcPr>
                          <w:p>
                            <w:pPr>
                              <w:ind w:left="113" w:right="113"/>
                              <w:jc w:val="center"/>
                              <w:rPr>
                                <w:rFonts w:eastAsia="Calibri"/>
                                <w:sz w:val="22"/>
                                <w:szCs w:val="22"/>
                              </w:rPr>
                            </w:pPr>
                            <w:r>
                              <w:rPr>
                                <w:rFonts w:eastAsia="Calibri"/>
                                <w:sz w:val="22"/>
                                <w:szCs w:val="22"/>
                              </w:rPr>
                              <w:t>Gamtinės ir visuomeninės geografijos sistemų pažinimas (B)</w:t>
                            </w:r>
                          </w:p>
                        </w:tc>
                        <w:tc>
                          <w:tcPr>
                            <w:tcW w:w="851" w:type="dxa"/>
                            <w:shd w:val="clear" w:color="auto" w:fill="auto"/>
                            <w:textDirection w:val="btLr"/>
                            <w:vAlign w:val="center"/>
                          </w:tcPr>
                          <w:p>
                            <w:pPr>
                              <w:ind w:left="113" w:right="113"/>
                              <w:jc w:val="center"/>
                              <w:rPr>
                                <w:rFonts w:eastAsia="Calibri"/>
                                <w:sz w:val="22"/>
                                <w:szCs w:val="22"/>
                              </w:rPr>
                            </w:pPr>
                            <w:r>
                              <w:rPr>
                                <w:rFonts w:eastAsia="Calibri"/>
                                <w:sz w:val="22"/>
                                <w:szCs w:val="22"/>
                              </w:rPr>
                              <w:t>Pasaulio geografinis pažinimas (C)</w:t>
                            </w:r>
                          </w:p>
                        </w:tc>
                        <w:tc>
                          <w:tcPr>
                            <w:tcW w:w="711" w:type="dxa"/>
                            <w:shd w:val="clear" w:color="auto" w:fill="auto"/>
                            <w:textDirection w:val="btLr"/>
                            <w:vAlign w:val="center"/>
                          </w:tcPr>
                          <w:p>
                            <w:pPr>
                              <w:ind w:left="113" w:right="113"/>
                              <w:jc w:val="center"/>
                              <w:rPr>
                                <w:rFonts w:eastAsia="Calibri"/>
                                <w:sz w:val="22"/>
                                <w:szCs w:val="22"/>
                              </w:rPr>
                            </w:pPr>
                            <w:r>
                              <w:rPr>
                                <w:rFonts w:eastAsia="Calibri"/>
                                <w:sz w:val="22"/>
                                <w:szCs w:val="22"/>
                              </w:rPr>
                              <w:t>Geografinių tyrimų gebėjimai (D)</w:t>
                            </w:r>
                          </w:p>
                        </w:tc>
                        <w:tc>
                          <w:tcPr>
                            <w:tcW w:w="1134" w:type="dxa"/>
                            <w:vMerge/>
                            <w:shd w:val="clear" w:color="auto" w:fill="auto"/>
                            <w:vAlign w:val="center"/>
                          </w:tcPr>
                          <w:p>
                            <w:pPr>
                              <w:jc w:val="center"/>
                              <w:rPr>
                                <w:rFonts w:eastAsia="Calibri"/>
                                <w:sz w:val="22"/>
                                <w:szCs w:val="22"/>
                              </w:rPr>
                            </w:pPr>
                          </w:p>
                        </w:tc>
                      </w:tr>
                      <w:tr>
                        <w:tc>
                          <w:tcPr>
                            <w:tcW w:w="562" w:type="dxa"/>
                            <w:vMerge w:val="restart"/>
                            <w:shd w:val="clear" w:color="auto" w:fill="auto"/>
                            <w:vAlign w:val="center"/>
                          </w:tcPr>
                          <w:p>
                            <w:pPr>
                              <w:jc w:val="both"/>
                              <w:rPr>
                                <w:rFonts w:eastAsia="Calibri"/>
                                <w:bCs/>
                                <w:color w:val="000000"/>
                                <w:sz w:val="22"/>
                                <w:szCs w:val="22"/>
                              </w:rPr>
                            </w:pPr>
                            <w:r>
                              <w:rPr>
                                <w:rFonts w:eastAsia="Calibri"/>
                                <w:bCs/>
                                <w:color w:val="000000"/>
                                <w:sz w:val="22"/>
                                <w:szCs w:val="22"/>
                              </w:rPr>
                              <w:t>1.</w:t>
                            </w:r>
                          </w:p>
                        </w:tc>
                        <w:tc>
                          <w:tcPr>
                            <w:tcW w:w="1560" w:type="dxa"/>
                            <w:vMerge w:val="restart"/>
                            <w:shd w:val="clear" w:color="auto" w:fill="auto"/>
                            <w:vAlign w:val="center"/>
                          </w:tcPr>
                          <w:p>
                            <w:pPr>
                              <w:jc w:val="center"/>
                              <w:rPr>
                                <w:rFonts w:eastAsia="Calibri"/>
                                <w:sz w:val="22"/>
                                <w:szCs w:val="22"/>
                              </w:rPr>
                            </w:pPr>
                            <w:r>
                              <w:rPr>
                                <w:rFonts w:eastAsia="Calibri"/>
                                <w:sz w:val="22"/>
                                <w:szCs w:val="22"/>
                              </w:rPr>
                              <w:t>Geografinis pažinimas</w:t>
                            </w:r>
                          </w:p>
                        </w:tc>
                        <w:tc>
                          <w:tcPr>
                            <w:tcW w:w="3515" w:type="dxa"/>
                            <w:shd w:val="clear" w:color="auto" w:fill="auto"/>
                            <w:vAlign w:val="center"/>
                          </w:tcPr>
                          <w:p>
                            <w:pPr>
                              <w:jc w:val="both"/>
                              <w:rPr>
                                <w:rFonts w:eastAsia="Calibri"/>
                                <w:color w:val="000000"/>
                                <w:sz w:val="22"/>
                                <w:szCs w:val="22"/>
                              </w:rPr>
                            </w:pPr>
                            <w:r>
                              <w:rPr>
                                <w:rFonts w:eastAsia="Calibri"/>
                                <w:bCs/>
                                <w:color w:val="000000"/>
                                <w:sz w:val="22"/>
                                <w:szCs w:val="22"/>
                              </w:rPr>
                              <w:t>13.1. Orientavimasis erdvėje</w:t>
                            </w:r>
                          </w:p>
                        </w:tc>
                        <w:tc>
                          <w:tcPr>
                            <w:tcW w:w="992" w:type="dxa"/>
                            <w:shd w:val="clear" w:color="auto" w:fill="auto"/>
                            <w:vAlign w:val="center"/>
                          </w:tcPr>
                          <w:p>
                            <w:pPr>
                              <w:jc w:val="both"/>
                              <w:rPr>
                                <w:rFonts w:eastAsia="Calibri"/>
                                <w:sz w:val="22"/>
                                <w:szCs w:val="22"/>
                              </w:rPr>
                            </w:pPr>
                          </w:p>
                        </w:tc>
                        <w:tc>
                          <w:tcPr>
                            <w:tcW w:w="992" w:type="dxa"/>
                            <w:shd w:val="clear" w:color="auto" w:fill="auto"/>
                            <w:vAlign w:val="center"/>
                          </w:tcPr>
                          <w:p>
                            <w:pPr>
                              <w:jc w:val="both"/>
                              <w:rPr>
                                <w:rFonts w:eastAsia="Calibri"/>
                                <w:sz w:val="22"/>
                                <w:szCs w:val="22"/>
                              </w:rPr>
                            </w:pPr>
                          </w:p>
                        </w:tc>
                        <w:tc>
                          <w:tcPr>
                            <w:tcW w:w="851" w:type="dxa"/>
                            <w:shd w:val="clear" w:color="auto" w:fill="auto"/>
                            <w:vAlign w:val="center"/>
                          </w:tcPr>
                          <w:p>
                            <w:pPr>
                              <w:jc w:val="both"/>
                              <w:rPr>
                                <w:rFonts w:eastAsia="Calibri"/>
                                <w:sz w:val="22"/>
                                <w:szCs w:val="22"/>
                              </w:rPr>
                            </w:pPr>
                          </w:p>
                        </w:tc>
                        <w:tc>
                          <w:tcPr>
                            <w:tcW w:w="711" w:type="dxa"/>
                            <w:shd w:val="clear" w:color="auto" w:fill="auto"/>
                            <w:vAlign w:val="center"/>
                          </w:tcPr>
                          <w:p>
                            <w:pPr>
                              <w:jc w:val="both"/>
                              <w:rPr>
                                <w:rFonts w:eastAsia="Calibri"/>
                                <w:sz w:val="22"/>
                                <w:szCs w:val="22"/>
                              </w:rPr>
                            </w:pPr>
                          </w:p>
                        </w:tc>
                        <w:tc>
                          <w:tcPr>
                            <w:tcW w:w="1134" w:type="dxa"/>
                            <w:vMerge w:val="restart"/>
                            <w:shd w:val="clear" w:color="auto" w:fill="auto"/>
                            <w:vAlign w:val="center"/>
                          </w:tcPr>
                          <w:p>
                            <w:pPr>
                              <w:jc w:val="center"/>
                              <w:rPr>
                                <w:rFonts w:eastAsia="Calibri"/>
                                <w:sz w:val="22"/>
                                <w:szCs w:val="22"/>
                              </w:rPr>
                            </w:pPr>
                            <w:r>
                              <w:rPr>
                                <w:rFonts w:eastAsia="Calibri"/>
                                <w:sz w:val="22"/>
                                <w:szCs w:val="22"/>
                              </w:rPr>
                              <w:t>10 %</w:t>
                            </w:r>
                          </w:p>
                        </w:tc>
                      </w:tr>
                      <w:tr>
                        <w:tc>
                          <w:tcPr>
                            <w:tcW w:w="562" w:type="dxa"/>
                            <w:vMerge/>
                            <w:shd w:val="clear" w:color="auto" w:fill="auto"/>
                            <w:vAlign w:val="center"/>
                          </w:tcPr>
                          <w:p>
                            <w:pPr>
                              <w:jc w:val="both"/>
                              <w:rPr>
                                <w:rFonts w:eastAsia="Calibri"/>
                                <w:bCs/>
                                <w:color w:val="000000"/>
                                <w:sz w:val="22"/>
                                <w:szCs w:val="22"/>
                              </w:rPr>
                            </w:pPr>
                          </w:p>
                        </w:tc>
                        <w:tc>
                          <w:tcPr>
                            <w:tcW w:w="1560" w:type="dxa"/>
                            <w:vMerge/>
                            <w:shd w:val="clear" w:color="auto" w:fill="auto"/>
                            <w:vAlign w:val="center"/>
                          </w:tcPr>
                          <w:p>
                            <w:pPr>
                              <w:jc w:val="center"/>
                              <w:rPr>
                                <w:rFonts w:eastAsia="Calibri"/>
                                <w:sz w:val="22"/>
                                <w:szCs w:val="22"/>
                              </w:rPr>
                            </w:pPr>
                          </w:p>
                        </w:tc>
                        <w:tc>
                          <w:tcPr>
                            <w:tcW w:w="3515" w:type="dxa"/>
                            <w:shd w:val="clear" w:color="auto" w:fill="auto"/>
                            <w:vAlign w:val="center"/>
                          </w:tcPr>
                          <w:p>
                            <w:pPr>
                              <w:jc w:val="both"/>
                              <w:rPr>
                                <w:rFonts w:eastAsia="Calibri"/>
                                <w:bCs/>
                                <w:color w:val="000000"/>
                                <w:sz w:val="22"/>
                                <w:szCs w:val="22"/>
                              </w:rPr>
                            </w:pPr>
                            <w:r>
                              <w:rPr>
                                <w:rFonts w:eastAsia="Calibri"/>
                                <w:bCs/>
                                <w:color w:val="000000"/>
                                <w:sz w:val="22"/>
                                <w:szCs w:val="22"/>
                              </w:rPr>
                              <w:t>14.1. Orientavimasis kartografinėje informacijoje</w:t>
                            </w:r>
                          </w:p>
                        </w:tc>
                        <w:tc>
                          <w:tcPr>
                            <w:tcW w:w="992" w:type="dxa"/>
                            <w:shd w:val="clear" w:color="auto" w:fill="auto"/>
                            <w:vAlign w:val="center"/>
                          </w:tcPr>
                          <w:p>
                            <w:pPr>
                              <w:jc w:val="both"/>
                              <w:rPr>
                                <w:rFonts w:eastAsia="Calibri"/>
                                <w:sz w:val="22"/>
                                <w:szCs w:val="22"/>
                              </w:rPr>
                            </w:pPr>
                          </w:p>
                        </w:tc>
                        <w:tc>
                          <w:tcPr>
                            <w:tcW w:w="992" w:type="dxa"/>
                            <w:shd w:val="clear" w:color="auto" w:fill="auto"/>
                            <w:vAlign w:val="center"/>
                          </w:tcPr>
                          <w:p>
                            <w:pPr>
                              <w:jc w:val="both"/>
                              <w:rPr>
                                <w:rFonts w:eastAsia="Calibri"/>
                                <w:sz w:val="22"/>
                                <w:szCs w:val="22"/>
                              </w:rPr>
                            </w:pPr>
                          </w:p>
                        </w:tc>
                        <w:tc>
                          <w:tcPr>
                            <w:tcW w:w="851" w:type="dxa"/>
                            <w:shd w:val="clear" w:color="auto" w:fill="auto"/>
                            <w:vAlign w:val="center"/>
                          </w:tcPr>
                          <w:p>
                            <w:pPr>
                              <w:jc w:val="both"/>
                              <w:rPr>
                                <w:rFonts w:eastAsia="Calibri"/>
                                <w:sz w:val="22"/>
                                <w:szCs w:val="22"/>
                              </w:rPr>
                            </w:pPr>
                          </w:p>
                        </w:tc>
                        <w:tc>
                          <w:tcPr>
                            <w:tcW w:w="711" w:type="dxa"/>
                            <w:shd w:val="clear" w:color="auto" w:fill="auto"/>
                            <w:vAlign w:val="center"/>
                          </w:tcPr>
                          <w:p>
                            <w:pPr>
                              <w:jc w:val="both"/>
                              <w:rPr>
                                <w:rFonts w:eastAsia="Calibri"/>
                                <w:sz w:val="22"/>
                                <w:szCs w:val="22"/>
                              </w:rPr>
                            </w:pPr>
                          </w:p>
                        </w:tc>
                        <w:tc>
                          <w:tcPr>
                            <w:tcW w:w="1134" w:type="dxa"/>
                            <w:vMerge/>
                            <w:shd w:val="clear" w:color="auto" w:fill="auto"/>
                            <w:vAlign w:val="center"/>
                          </w:tcPr>
                          <w:p>
                            <w:pPr>
                              <w:jc w:val="center"/>
                              <w:rPr>
                                <w:rFonts w:eastAsia="Calibri"/>
                                <w:sz w:val="22"/>
                                <w:szCs w:val="22"/>
                              </w:rPr>
                            </w:pPr>
                          </w:p>
                        </w:tc>
                      </w:tr>
                      <w:tr>
                        <w:tc>
                          <w:tcPr>
                            <w:tcW w:w="562" w:type="dxa"/>
                            <w:vMerge w:val="restart"/>
                            <w:shd w:val="clear" w:color="auto" w:fill="auto"/>
                            <w:vAlign w:val="center"/>
                          </w:tcPr>
                          <w:p>
                            <w:pPr>
                              <w:jc w:val="both"/>
                              <w:rPr>
                                <w:rFonts w:eastAsia="Calibri"/>
                                <w:bCs/>
                                <w:color w:val="000000"/>
                                <w:sz w:val="22"/>
                                <w:szCs w:val="22"/>
                              </w:rPr>
                            </w:pPr>
                            <w:r>
                              <w:rPr>
                                <w:rFonts w:eastAsia="Calibri"/>
                                <w:bCs/>
                                <w:color w:val="000000"/>
                                <w:sz w:val="22"/>
                                <w:szCs w:val="22"/>
                              </w:rPr>
                              <w:t>2.</w:t>
                            </w:r>
                          </w:p>
                        </w:tc>
                        <w:tc>
                          <w:tcPr>
                            <w:tcW w:w="1560" w:type="dxa"/>
                            <w:vMerge w:val="restart"/>
                            <w:shd w:val="clear" w:color="auto" w:fill="auto"/>
                            <w:vAlign w:val="center"/>
                          </w:tcPr>
                          <w:p>
                            <w:pPr>
                              <w:jc w:val="center"/>
                              <w:rPr>
                                <w:rFonts w:eastAsia="Calibri"/>
                                <w:sz w:val="22"/>
                                <w:szCs w:val="22"/>
                              </w:rPr>
                            </w:pPr>
                            <w:r>
                              <w:rPr>
                                <w:rFonts w:eastAsia="Calibri"/>
                                <w:sz w:val="22"/>
                                <w:szCs w:val="22"/>
                              </w:rPr>
                              <w:t>Gamtinių reiškinių ir procesų analizė</w:t>
                            </w:r>
                          </w:p>
                        </w:tc>
                        <w:tc>
                          <w:tcPr>
                            <w:tcW w:w="3515" w:type="dxa"/>
                            <w:shd w:val="clear" w:color="auto" w:fill="auto"/>
                            <w:vAlign w:val="center"/>
                          </w:tcPr>
                          <w:p>
                            <w:pPr>
                              <w:jc w:val="both"/>
                              <w:rPr>
                                <w:rFonts w:eastAsia="Calibri"/>
                                <w:bCs/>
                                <w:color w:val="000000"/>
                                <w:sz w:val="22"/>
                                <w:szCs w:val="22"/>
                              </w:rPr>
                            </w:pPr>
                            <w:r>
                              <w:rPr>
                                <w:rFonts w:eastAsia="Calibri"/>
                                <w:bCs/>
                                <w:color w:val="000000"/>
                                <w:sz w:val="22"/>
                                <w:szCs w:val="22"/>
                              </w:rPr>
                              <w:t>13.3. Europos gamtos ypatumai</w:t>
                            </w:r>
                          </w:p>
                        </w:tc>
                        <w:tc>
                          <w:tcPr>
                            <w:tcW w:w="992" w:type="dxa"/>
                            <w:shd w:val="clear" w:color="auto" w:fill="auto"/>
                            <w:vAlign w:val="center"/>
                          </w:tcPr>
                          <w:p>
                            <w:pPr>
                              <w:jc w:val="both"/>
                              <w:rPr>
                                <w:rFonts w:eastAsia="Calibri"/>
                                <w:sz w:val="22"/>
                                <w:szCs w:val="22"/>
                              </w:rPr>
                            </w:pPr>
                          </w:p>
                        </w:tc>
                        <w:tc>
                          <w:tcPr>
                            <w:tcW w:w="992" w:type="dxa"/>
                            <w:shd w:val="clear" w:color="auto" w:fill="auto"/>
                            <w:vAlign w:val="center"/>
                          </w:tcPr>
                          <w:p>
                            <w:pPr>
                              <w:jc w:val="both"/>
                              <w:rPr>
                                <w:rFonts w:eastAsia="Calibri"/>
                                <w:sz w:val="22"/>
                                <w:szCs w:val="22"/>
                              </w:rPr>
                            </w:pPr>
                          </w:p>
                        </w:tc>
                        <w:tc>
                          <w:tcPr>
                            <w:tcW w:w="851" w:type="dxa"/>
                            <w:shd w:val="clear" w:color="auto" w:fill="auto"/>
                            <w:vAlign w:val="center"/>
                          </w:tcPr>
                          <w:p>
                            <w:pPr>
                              <w:jc w:val="both"/>
                              <w:rPr>
                                <w:rFonts w:eastAsia="Calibri"/>
                                <w:sz w:val="22"/>
                                <w:szCs w:val="22"/>
                              </w:rPr>
                            </w:pPr>
                          </w:p>
                        </w:tc>
                        <w:tc>
                          <w:tcPr>
                            <w:tcW w:w="711" w:type="dxa"/>
                            <w:shd w:val="clear" w:color="auto" w:fill="auto"/>
                            <w:vAlign w:val="center"/>
                          </w:tcPr>
                          <w:p>
                            <w:pPr>
                              <w:jc w:val="both"/>
                              <w:rPr>
                                <w:rFonts w:eastAsia="Calibri"/>
                                <w:sz w:val="22"/>
                                <w:szCs w:val="22"/>
                              </w:rPr>
                            </w:pPr>
                          </w:p>
                        </w:tc>
                        <w:tc>
                          <w:tcPr>
                            <w:tcW w:w="1134" w:type="dxa"/>
                            <w:vMerge w:val="restart"/>
                            <w:shd w:val="clear" w:color="auto" w:fill="auto"/>
                            <w:vAlign w:val="center"/>
                          </w:tcPr>
                          <w:p>
                            <w:pPr>
                              <w:jc w:val="center"/>
                              <w:rPr>
                                <w:rFonts w:eastAsia="Calibri"/>
                                <w:sz w:val="22"/>
                                <w:szCs w:val="22"/>
                              </w:rPr>
                            </w:pPr>
                            <w:r>
                              <w:rPr>
                                <w:rFonts w:eastAsia="Calibri"/>
                                <w:sz w:val="22"/>
                                <w:szCs w:val="22"/>
                              </w:rPr>
                              <w:t>40 %</w:t>
                            </w:r>
                          </w:p>
                        </w:tc>
                      </w:tr>
                      <w:tr>
                        <w:tc>
                          <w:tcPr>
                            <w:tcW w:w="562" w:type="dxa"/>
                            <w:vMerge/>
                            <w:shd w:val="clear" w:color="auto" w:fill="auto"/>
                            <w:vAlign w:val="center"/>
                          </w:tcPr>
                          <w:p>
                            <w:pPr>
                              <w:jc w:val="both"/>
                              <w:rPr>
                                <w:rFonts w:eastAsia="Calibri"/>
                                <w:bCs/>
                                <w:color w:val="000000"/>
                                <w:sz w:val="22"/>
                                <w:szCs w:val="22"/>
                              </w:rPr>
                            </w:pPr>
                          </w:p>
                        </w:tc>
                        <w:tc>
                          <w:tcPr>
                            <w:tcW w:w="1560" w:type="dxa"/>
                            <w:vMerge/>
                            <w:shd w:val="clear" w:color="auto" w:fill="auto"/>
                            <w:vAlign w:val="center"/>
                          </w:tcPr>
                          <w:p>
                            <w:pPr>
                              <w:jc w:val="center"/>
                              <w:rPr>
                                <w:rFonts w:eastAsia="Calibri"/>
                                <w:sz w:val="22"/>
                                <w:szCs w:val="22"/>
                              </w:rPr>
                            </w:pPr>
                          </w:p>
                        </w:tc>
                        <w:tc>
                          <w:tcPr>
                            <w:tcW w:w="3515" w:type="dxa"/>
                            <w:shd w:val="clear" w:color="auto" w:fill="auto"/>
                            <w:vAlign w:val="center"/>
                          </w:tcPr>
                          <w:p>
                            <w:pPr>
                              <w:jc w:val="both"/>
                              <w:rPr>
                                <w:rFonts w:eastAsia="Calibri"/>
                                <w:bCs/>
                                <w:color w:val="000000"/>
                                <w:sz w:val="22"/>
                                <w:szCs w:val="22"/>
                              </w:rPr>
                            </w:pPr>
                            <w:r>
                              <w:rPr>
                                <w:rFonts w:eastAsia="Calibri"/>
                                <w:bCs/>
                                <w:color w:val="000000"/>
                                <w:sz w:val="22"/>
                                <w:szCs w:val="22"/>
                              </w:rPr>
                              <w:t>13.5. Gamtos jėgos ir jų padariniai</w:t>
                            </w:r>
                          </w:p>
                        </w:tc>
                        <w:tc>
                          <w:tcPr>
                            <w:tcW w:w="992" w:type="dxa"/>
                            <w:shd w:val="clear" w:color="auto" w:fill="auto"/>
                            <w:vAlign w:val="center"/>
                          </w:tcPr>
                          <w:p>
                            <w:pPr>
                              <w:jc w:val="both"/>
                              <w:rPr>
                                <w:rFonts w:eastAsia="Calibri"/>
                                <w:sz w:val="22"/>
                                <w:szCs w:val="22"/>
                              </w:rPr>
                            </w:pPr>
                          </w:p>
                        </w:tc>
                        <w:tc>
                          <w:tcPr>
                            <w:tcW w:w="992" w:type="dxa"/>
                            <w:shd w:val="clear" w:color="auto" w:fill="auto"/>
                            <w:vAlign w:val="center"/>
                          </w:tcPr>
                          <w:p>
                            <w:pPr>
                              <w:jc w:val="both"/>
                              <w:rPr>
                                <w:rFonts w:eastAsia="Calibri"/>
                                <w:sz w:val="22"/>
                                <w:szCs w:val="22"/>
                              </w:rPr>
                            </w:pPr>
                          </w:p>
                        </w:tc>
                        <w:tc>
                          <w:tcPr>
                            <w:tcW w:w="851" w:type="dxa"/>
                            <w:shd w:val="clear" w:color="auto" w:fill="auto"/>
                            <w:vAlign w:val="center"/>
                          </w:tcPr>
                          <w:p>
                            <w:pPr>
                              <w:jc w:val="both"/>
                              <w:rPr>
                                <w:rFonts w:eastAsia="Calibri"/>
                                <w:sz w:val="22"/>
                                <w:szCs w:val="22"/>
                              </w:rPr>
                            </w:pPr>
                          </w:p>
                        </w:tc>
                        <w:tc>
                          <w:tcPr>
                            <w:tcW w:w="711" w:type="dxa"/>
                            <w:shd w:val="clear" w:color="auto" w:fill="auto"/>
                            <w:vAlign w:val="center"/>
                          </w:tcPr>
                          <w:p>
                            <w:pPr>
                              <w:jc w:val="both"/>
                              <w:rPr>
                                <w:rFonts w:eastAsia="Calibri"/>
                                <w:sz w:val="22"/>
                                <w:szCs w:val="22"/>
                              </w:rPr>
                            </w:pPr>
                          </w:p>
                        </w:tc>
                        <w:tc>
                          <w:tcPr>
                            <w:tcW w:w="1134" w:type="dxa"/>
                            <w:vMerge/>
                            <w:shd w:val="clear" w:color="auto" w:fill="auto"/>
                            <w:vAlign w:val="center"/>
                          </w:tcPr>
                          <w:p>
                            <w:pPr>
                              <w:jc w:val="center"/>
                              <w:rPr>
                                <w:rFonts w:eastAsia="Calibri"/>
                                <w:sz w:val="22"/>
                                <w:szCs w:val="22"/>
                              </w:rPr>
                            </w:pPr>
                          </w:p>
                        </w:tc>
                      </w:tr>
                      <w:tr>
                        <w:tc>
                          <w:tcPr>
                            <w:tcW w:w="562" w:type="dxa"/>
                            <w:vMerge/>
                            <w:shd w:val="clear" w:color="auto" w:fill="auto"/>
                            <w:vAlign w:val="center"/>
                          </w:tcPr>
                          <w:p>
                            <w:pPr>
                              <w:jc w:val="both"/>
                              <w:rPr>
                                <w:rFonts w:eastAsia="Calibri"/>
                                <w:bCs/>
                                <w:color w:val="000000"/>
                                <w:sz w:val="22"/>
                                <w:szCs w:val="22"/>
                              </w:rPr>
                            </w:pPr>
                          </w:p>
                        </w:tc>
                        <w:tc>
                          <w:tcPr>
                            <w:tcW w:w="1560" w:type="dxa"/>
                            <w:vMerge/>
                            <w:shd w:val="clear" w:color="auto" w:fill="auto"/>
                            <w:vAlign w:val="center"/>
                          </w:tcPr>
                          <w:p>
                            <w:pPr>
                              <w:jc w:val="center"/>
                              <w:rPr>
                                <w:rFonts w:eastAsia="Calibri"/>
                                <w:sz w:val="22"/>
                                <w:szCs w:val="22"/>
                              </w:rPr>
                            </w:pPr>
                          </w:p>
                        </w:tc>
                        <w:tc>
                          <w:tcPr>
                            <w:tcW w:w="3515" w:type="dxa"/>
                            <w:shd w:val="clear" w:color="auto" w:fill="auto"/>
                            <w:vAlign w:val="center"/>
                          </w:tcPr>
                          <w:p>
                            <w:pPr>
                              <w:jc w:val="both"/>
                              <w:rPr>
                                <w:rFonts w:eastAsia="Calibri"/>
                                <w:bCs/>
                                <w:color w:val="000000"/>
                                <w:sz w:val="22"/>
                                <w:szCs w:val="22"/>
                              </w:rPr>
                            </w:pPr>
                            <w:r>
                              <w:rPr>
                                <w:rFonts w:eastAsia="Calibri"/>
                                <w:bCs/>
                                <w:color w:val="000000"/>
                                <w:sz w:val="22"/>
                                <w:szCs w:val="22"/>
                              </w:rPr>
                              <w:t>14.2. Pasaulio klimatas</w:t>
                            </w:r>
                          </w:p>
                        </w:tc>
                        <w:tc>
                          <w:tcPr>
                            <w:tcW w:w="992" w:type="dxa"/>
                            <w:shd w:val="clear" w:color="auto" w:fill="auto"/>
                            <w:vAlign w:val="center"/>
                          </w:tcPr>
                          <w:p>
                            <w:pPr>
                              <w:jc w:val="both"/>
                              <w:rPr>
                                <w:rFonts w:eastAsia="Calibri"/>
                                <w:sz w:val="22"/>
                                <w:szCs w:val="22"/>
                              </w:rPr>
                            </w:pPr>
                          </w:p>
                        </w:tc>
                        <w:tc>
                          <w:tcPr>
                            <w:tcW w:w="992" w:type="dxa"/>
                            <w:shd w:val="clear" w:color="auto" w:fill="auto"/>
                            <w:vAlign w:val="center"/>
                          </w:tcPr>
                          <w:p>
                            <w:pPr>
                              <w:jc w:val="both"/>
                              <w:rPr>
                                <w:rFonts w:eastAsia="Calibri"/>
                                <w:sz w:val="22"/>
                                <w:szCs w:val="22"/>
                              </w:rPr>
                            </w:pPr>
                          </w:p>
                        </w:tc>
                        <w:tc>
                          <w:tcPr>
                            <w:tcW w:w="851" w:type="dxa"/>
                            <w:shd w:val="clear" w:color="auto" w:fill="auto"/>
                            <w:vAlign w:val="center"/>
                          </w:tcPr>
                          <w:p>
                            <w:pPr>
                              <w:jc w:val="both"/>
                              <w:rPr>
                                <w:rFonts w:eastAsia="Calibri"/>
                                <w:sz w:val="22"/>
                                <w:szCs w:val="22"/>
                              </w:rPr>
                            </w:pPr>
                          </w:p>
                        </w:tc>
                        <w:tc>
                          <w:tcPr>
                            <w:tcW w:w="711" w:type="dxa"/>
                            <w:shd w:val="clear" w:color="auto" w:fill="auto"/>
                            <w:vAlign w:val="center"/>
                          </w:tcPr>
                          <w:p>
                            <w:pPr>
                              <w:jc w:val="both"/>
                              <w:rPr>
                                <w:rFonts w:eastAsia="Calibri"/>
                                <w:sz w:val="22"/>
                                <w:szCs w:val="22"/>
                              </w:rPr>
                            </w:pPr>
                          </w:p>
                        </w:tc>
                        <w:tc>
                          <w:tcPr>
                            <w:tcW w:w="1134" w:type="dxa"/>
                            <w:vMerge/>
                            <w:shd w:val="clear" w:color="auto" w:fill="auto"/>
                            <w:vAlign w:val="center"/>
                          </w:tcPr>
                          <w:p>
                            <w:pPr>
                              <w:jc w:val="center"/>
                              <w:rPr>
                                <w:rFonts w:eastAsia="Calibri"/>
                                <w:sz w:val="22"/>
                                <w:szCs w:val="22"/>
                              </w:rPr>
                            </w:pPr>
                          </w:p>
                        </w:tc>
                      </w:tr>
                      <w:tr>
                        <w:tc>
                          <w:tcPr>
                            <w:tcW w:w="562" w:type="dxa"/>
                            <w:vMerge/>
                            <w:shd w:val="clear" w:color="auto" w:fill="auto"/>
                            <w:vAlign w:val="center"/>
                          </w:tcPr>
                          <w:p>
                            <w:pPr>
                              <w:jc w:val="both"/>
                              <w:rPr>
                                <w:rFonts w:eastAsia="Calibri"/>
                                <w:bCs/>
                                <w:color w:val="000000"/>
                                <w:sz w:val="22"/>
                                <w:szCs w:val="22"/>
                              </w:rPr>
                            </w:pPr>
                          </w:p>
                        </w:tc>
                        <w:tc>
                          <w:tcPr>
                            <w:tcW w:w="1560" w:type="dxa"/>
                            <w:vMerge/>
                            <w:shd w:val="clear" w:color="auto" w:fill="auto"/>
                            <w:vAlign w:val="center"/>
                          </w:tcPr>
                          <w:p>
                            <w:pPr>
                              <w:jc w:val="center"/>
                              <w:rPr>
                                <w:rFonts w:eastAsia="Calibri"/>
                                <w:sz w:val="22"/>
                                <w:szCs w:val="22"/>
                              </w:rPr>
                            </w:pPr>
                          </w:p>
                        </w:tc>
                        <w:tc>
                          <w:tcPr>
                            <w:tcW w:w="3515" w:type="dxa"/>
                            <w:shd w:val="clear" w:color="auto" w:fill="auto"/>
                            <w:vAlign w:val="center"/>
                          </w:tcPr>
                          <w:p>
                            <w:pPr>
                              <w:jc w:val="both"/>
                              <w:rPr>
                                <w:rFonts w:eastAsia="Calibri"/>
                                <w:color w:val="000000"/>
                                <w:sz w:val="22"/>
                                <w:szCs w:val="22"/>
                              </w:rPr>
                            </w:pPr>
                            <w:r>
                              <w:rPr>
                                <w:rFonts w:eastAsia="Calibri"/>
                                <w:bCs/>
                                <w:color w:val="000000"/>
                                <w:sz w:val="22"/>
                                <w:szCs w:val="22"/>
                              </w:rPr>
                              <w:t>14.3. Geografinės zonos ir jų aplinkos ūkinis naudojimas</w:t>
                            </w:r>
                          </w:p>
                        </w:tc>
                        <w:tc>
                          <w:tcPr>
                            <w:tcW w:w="992" w:type="dxa"/>
                            <w:shd w:val="clear" w:color="auto" w:fill="auto"/>
                            <w:vAlign w:val="center"/>
                          </w:tcPr>
                          <w:p>
                            <w:pPr>
                              <w:jc w:val="both"/>
                              <w:rPr>
                                <w:rFonts w:eastAsia="Calibri"/>
                                <w:sz w:val="22"/>
                                <w:szCs w:val="22"/>
                              </w:rPr>
                            </w:pPr>
                          </w:p>
                        </w:tc>
                        <w:tc>
                          <w:tcPr>
                            <w:tcW w:w="992" w:type="dxa"/>
                            <w:shd w:val="clear" w:color="auto" w:fill="auto"/>
                            <w:vAlign w:val="center"/>
                          </w:tcPr>
                          <w:p>
                            <w:pPr>
                              <w:jc w:val="both"/>
                              <w:rPr>
                                <w:rFonts w:eastAsia="Calibri"/>
                                <w:sz w:val="22"/>
                                <w:szCs w:val="22"/>
                              </w:rPr>
                            </w:pPr>
                          </w:p>
                        </w:tc>
                        <w:tc>
                          <w:tcPr>
                            <w:tcW w:w="851" w:type="dxa"/>
                            <w:shd w:val="clear" w:color="auto" w:fill="auto"/>
                            <w:vAlign w:val="center"/>
                          </w:tcPr>
                          <w:p>
                            <w:pPr>
                              <w:jc w:val="both"/>
                              <w:rPr>
                                <w:rFonts w:eastAsia="Calibri"/>
                                <w:sz w:val="22"/>
                                <w:szCs w:val="22"/>
                              </w:rPr>
                            </w:pPr>
                          </w:p>
                        </w:tc>
                        <w:tc>
                          <w:tcPr>
                            <w:tcW w:w="711" w:type="dxa"/>
                            <w:shd w:val="clear" w:color="auto" w:fill="auto"/>
                            <w:vAlign w:val="center"/>
                          </w:tcPr>
                          <w:p>
                            <w:pPr>
                              <w:jc w:val="both"/>
                              <w:rPr>
                                <w:rFonts w:eastAsia="Calibri"/>
                                <w:sz w:val="22"/>
                                <w:szCs w:val="22"/>
                              </w:rPr>
                            </w:pPr>
                          </w:p>
                        </w:tc>
                        <w:tc>
                          <w:tcPr>
                            <w:tcW w:w="1134" w:type="dxa"/>
                            <w:vMerge/>
                            <w:shd w:val="clear" w:color="auto" w:fill="auto"/>
                            <w:vAlign w:val="center"/>
                          </w:tcPr>
                          <w:p>
                            <w:pPr>
                              <w:jc w:val="center"/>
                              <w:rPr>
                                <w:rFonts w:eastAsia="Calibri"/>
                                <w:sz w:val="22"/>
                                <w:szCs w:val="22"/>
                              </w:rPr>
                            </w:pPr>
                          </w:p>
                        </w:tc>
                      </w:tr>
                      <w:tr>
                        <w:tc>
                          <w:tcPr>
                            <w:tcW w:w="562" w:type="dxa"/>
                            <w:vMerge w:val="restart"/>
                            <w:shd w:val="clear" w:color="auto" w:fill="auto"/>
                            <w:vAlign w:val="center"/>
                          </w:tcPr>
                          <w:p>
                            <w:pPr>
                              <w:jc w:val="both"/>
                              <w:rPr>
                                <w:rFonts w:eastAsia="Calibri"/>
                                <w:bCs/>
                                <w:color w:val="000000"/>
                                <w:sz w:val="22"/>
                                <w:szCs w:val="22"/>
                              </w:rPr>
                            </w:pPr>
                            <w:r>
                              <w:rPr>
                                <w:rFonts w:eastAsia="Calibri"/>
                                <w:bCs/>
                                <w:color w:val="000000"/>
                                <w:sz w:val="22"/>
                                <w:szCs w:val="22"/>
                              </w:rPr>
                              <w:t>3.</w:t>
                            </w:r>
                          </w:p>
                        </w:tc>
                        <w:tc>
                          <w:tcPr>
                            <w:tcW w:w="1560" w:type="dxa"/>
                            <w:vMerge w:val="restart"/>
                            <w:shd w:val="clear" w:color="auto" w:fill="auto"/>
                            <w:vAlign w:val="center"/>
                          </w:tcPr>
                          <w:p>
                            <w:pPr>
                              <w:jc w:val="center"/>
                              <w:rPr>
                                <w:rFonts w:eastAsia="Calibri"/>
                                <w:sz w:val="22"/>
                                <w:szCs w:val="22"/>
                              </w:rPr>
                            </w:pPr>
                            <w:r>
                              <w:rPr>
                                <w:rFonts w:eastAsia="Calibri"/>
                                <w:sz w:val="22"/>
                                <w:szCs w:val="22"/>
                              </w:rPr>
                              <w:t>Visuomeninių reiškinių ir procesų analizė</w:t>
                            </w:r>
                          </w:p>
                        </w:tc>
                        <w:tc>
                          <w:tcPr>
                            <w:tcW w:w="3515" w:type="dxa"/>
                            <w:shd w:val="clear" w:color="auto" w:fill="auto"/>
                            <w:vAlign w:val="center"/>
                          </w:tcPr>
                          <w:p>
                            <w:pPr>
                              <w:jc w:val="both"/>
                              <w:rPr>
                                <w:rFonts w:eastAsia="Calibri"/>
                                <w:color w:val="000000"/>
                                <w:sz w:val="22"/>
                                <w:szCs w:val="22"/>
                              </w:rPr>
                            </w:pPr>
                            <w:r>
                              <w:rPr>
                                <w:rFonts w:eastAsia="Calibri"/>
                                <w:bCs/>
                                <w:color w:val="000000"/>
                                <w:sz w:val="22"/>
                                <w:szCs w:val="22"/>
                              </w:rPr>
                              <w:t>13.2. Europos politinis žemėlapis ir gyventojai</w:t>
                            </w:r>
                          </w:p>
                        </w:tc>
                        <w:tc>
                          <w:tcPr>
                            <w:tcW w:w="992" w:type="dxa"/>
                            <w:shd w:val="clear" w:color="auto" w:fill="auto"/>
                            <w:vAlign w:val="center"/>
                          </w:tcPr>
                          <w:p>
                            <w:pPr>
                              <w:jc w:val="both"/>
                              <w:rPr>
                                <w:rFonts w:eastAsia="Calibri"/>
                                <w:sz w:val="22"/>
                                <w:szCs w:val="22"/>
                              </w:rPr>
                            </w:pPr>
                          </w:p>
                        </w:tc>
                        <w:tc>
                          <w:tcPr>
                            <w:tcW w:w="992" w:type="dxa"/>
                            <w:shd w:val="clear" w:color="auto" w:fill="auto"/>
                            <w:vAlign w:val="center"/>
                          </w:tcPr>
                          <w:p>
                            <w:pPr>
                              <w:jc w:val="both"/>
                              <w:rPr>
                                <w:rFonts w:eastAsia="Calibri"/>
                                <w:sz w:val="22"/>
                                <w:szCs w:val="22"/>
                              </w:rPr>
                            </w:pPr>
                          </w:p>
                        </w:tc>
                        <w:tc>
                          <w:tcPr>
                            <w:tcW w:w="851" w:type="dxa"/>
                            <w:shd w:val="clear" w:color="auto" w:fill="auto"/>
                            <w:vAlign w:val="center"/>
                          </w:tcPr>
                          <w:p>
                            <w:pPr>
                              <w:jc w:val="both"/>
                              <w:rPr>
                                <w:rFonts w:eastAsia="Calibri"/>
                                <w:sz w:val="22"/>
                                <w:szCs w:val="22"/>
                              </w:rPr>
                            </w:pPr>
                          </w:p>
                        </w:tc>
                        <w:tc>
                          <w:tcPr>
                            <w:tcW w:w="711" w:type="dxa"/>
                            <w:shd w:val="clear" w:color="auto" w:fill="auto"/>
                            <w:vAlign w:val="center"/>
                          </w:tcPr>
                          <w:p>
                            <w:pPr>
                              <w:jc w:val="both"/>
                              <w:rPr>
                                <w:rFonts w:eastAsia="Calibri"/>
                                <w:sz w:val="22"/>
                                <w:szCs w:val="22"/>
                              </w:rPr>
                            </w:pPr>
                          </w:p>
                        </w:tc>
                        <w:tc>
                          <w:tcPr>
                            <w:tcW w:w="1134" w:type="dxa"/>
                            <w:vMerge w:val="restart"/>
                            <w:shd w:val="clear" w:color="auto" w:fill="auto"/>
                            <w:vAlign w:val="center"/>
                          </w:tcPr>
                          <w:p>
                            <w:pPr>
                              <w:jc w:val="center"/>
                              <w:rPr>
                                <w:rFonts w:eastAsia="Calibri"/>
                                <w:sz w:val="22"/>
                                <w:szCs w:val="22"/>
                              </w:rPr>
                            </w:pPr>
                            <w:r>
                              <w:rPr>
                                <w:rFonts w:eastAsia="Calibri"/>
                                <w:sz w:val="22"/>
                                <w:szCs w:val="22"/>
                              </w:rPr>
                              <w:t>40 %</w:t>
                            </w:r>
                          </w:p>
                        </w:tc>
                      </w:tr>
                      <w:tr>
                        <w:tc>
                          <w:tcPr>
                            <w:tcW w:w="562" w:type="dxa"/>
                            <w:vMerge/>
                            <w:shd w:val="clear" w:color="auto" w:fill="auto"/>
                            <w:vAlign w:val="center"/>
                          </w:tcPr>
                          <w:p>
                            <w:pPr>
                              <w:jc w:val="both"/>
                              <w:rPr>
                                <w:rFonts w:eastAsia="Calibri"/>
                                <w:bCs/>
                                <w:color w:val="000000"/>
                                <w:sz w:val="22"/>
                                <w:szCs w:val="22"/>
                              </w:rPr>
                            </w:pPr>
                          </w:p>
                        </w:tc>
                        <w:tc>
                          <w:tcPr>
                            <w:tcW w:w="1560" w:type="dxa"/>
                            <w:vMerge/>
                            <w:shd w:val="clear" w:color="auto" w:fill="auto"/>
                            <w:vAlign w:val="center"/>
                          </w:tcPr>
                          <w:p>
                            <w:pPr>
                              <w:jc w:val="center"/>
                              <w:rPr>
                                <w:rFonts w:eastAsia="Calibri"/>
                                <w:bCs/>
                                <w:color w:val="000000"/>
                                <w:sz w:val="22"/>
                                <w:szCs w:val="22"/>
                              </w:rPr>
                            </w:pPr>
                          </w:p>
                        </w:tc>
                        <w:tc>
                          <w:tcPr>
                            <w:tcW w:w="3515" w:type="dxa"/>
                            <w:shd w:val="clear" w:color="auto" w:fill="auto"/>
                            <w:vAlign w:val="center"/>
                          </w:tcPr>
                          <w:p>
                            <w:pPr>
                              <w:jc w:val="both"/>
                              <w:rPr>
                                <w:rFonts w:eastAsia="Calibri"/>
                                <w:bCs/>
                                <w:color w:val="000000"/>
                                <w:sz w:val="22"/>
                                <w:szCs w:val="22"/>
                              </w:rPr>
                            </w:pPr>
                            <w:r>
                              <w:rPr>
                                <w:rFonts w:eastAsia="Calibri"/>
                                <w:bCs/>
                                <w:color w:val="000000"/>
                                <w:sz w:val="22"/>
                                <w:szCs w:val="22"/>
                              </w:rPr>
                              <w:t>13.4. Ekonominės veiklos Europoje</w:t>
                            </w:r>
                          </w:p>
                        </w:tc>
                        <w:tc>
                          <w:tcPr>
                            <w:tcW w:w="992" w:type="dxa"/>
                            <w:shd w:val="clear" w:color="auto" w:fill="auto"/>
                            <w:vAlign w:val="center"/>
                          </w:tcPr>
                          <w:p>
                            <w:pPr>
                              <w:jc w:val="both"/>
                              <w:rPr>
                                <w:rFonts w:eastAsia="Calibri"/>
                                <w:sz w:val="22"/>
                                <w:szCs w:val="22"/>
                              </w:rPr>
                            </w:pPr>
                          </w:p>
                        </w:tc>
                        <w:tc>
                          <w:tcPr>
                            <w:tcW w:w="992" w:type="dxa"/>
                            <w:shd w:val="clear" w:color="auto" w:fill="auto"/>
                            <w:vAlign w:val="center"/>
                          </w:tcPr>
                          <w:p>
                            <w:pPr>
                              <w:jc w:val="both"/>
                              <w:rPr>
                                <w:rFonts w:eastAsia="Calibri"/>
                                <w:sz w:val="22"/>
                                <w:szCs w:val="22"/>
                              </w:rPr>
                            </w:pPr>
                          </w:p>
                        </w:tc>
                        <w:tc>
                          <w:tcPr>
                            <w:tcW w:w="851" w:type="dxa"/>
                            <w:shd w:val="clear" w:color="auto" w:fill="auto"/>
                            <w:vAlign w:val="center"/>
                          </w:tcPr>
                          <w:p>
                            <w:pPr>
                              <w:jc w:val="both"/>
                              <w:rPr>
                                <w:rFonts w:eastAsia="Calibri"/>
                                <w:sz w:val="22"/>
                                <w:szCs w:val="22"/>
                              </w:rPr>
                            </w:pPr>
                          </w:p>
                        </w:tc>
                        <w:tc>
                          <w:tcPr>
                            <w:tcW w:w="711" w:type="dxa"/>
                            <w:shd w:val="clear" w:color="auto" w:fill="auto"/>
                            <w:vAlign w:val="center"/>
                          </w:tcPr>
                          <w:p>
                            <w:pPr>
                              <w:jc w:val="both"/>
                              <w:rPr>
                                <w:rFonts w:eastAsia="Calibri"/>
                                <w:sz w:val="22"/>
                                <w:szCs w:val="22"/>
                              </w:rPr>
                            </w:pPr>
                          </w:p>
                        </w:tc>
                        <w:tc>
                          <w:tcPr>
                            <w:tcW w:w="1134" w:type="dxa"/>
                            <w:vMerge/>
                            <w:shd w:val="clear" w:color="auto" w:fill="auto"/>
                            <w:vAlign w:val="center"/>
                          </w:tcPr>
                          <w:p>
                            <w:pPr>
                              <w:jc w:val="center"/>
                              <w:rPr>
                                <w:rFonts w:eastAsia="Calibri"/>
                                <w:sz w:val="22"/>
                                <w:szCs w:val="22"/>
                              </w:rPr>
                            </w:pPr>
                          </w:p>
                        </w:tc>
                      </w:tr>
                      <w:tr>
                        <w:tc>
                          <w:tcPr>
                            <w:tcW w:w="562" w:type="dxa"/>
                            <w:vMerge/>
                            <w:shd w:val="clear" w:color="auto" w:fill="auto"/>
                            <w:vAlign w:val="center"/>
                          </w:tcPr>
                          <w:p>
                            <w:pPr>
                              <w:jc w:val="both"/>
                              <w:rPr>
                                <w:rFonts w:eastAsia="Calibri"/>
                                <w:bCs/>
                                <w:color w:val="000000"/>
                                <w:sz w:val="22"/>
                                <w:szCs w:val="22"/>
                              </w:rPr>
                            </w:pPr>
                          </w:p>
                        </w:tc>
                        <w:tc>
                          <w:tcPr>
                            <w:tcW w:w="1560" w:type="dxa"/>
                            <w:vMerge/>
                            <w:shd w:val="clear" w:color="auto" w:fill="auto"/>
                            <w:vAlign w:val="center"/>
                          </w:tcPr>
                          <w:p>
                            <w:pPr>
                              <w:jc w:val="center"/>
                              <w:rPr>
                                <w:rFonts w:eastAsia="Calibri"/>
                                <w:bCs/>
                                <w:color w:val="000000"/>
                                <w:sz w:val="22"/>
                                <w:szCs w:val="22"/>
                              </w:rPr>
                            </w:pPr>
                          </w:p>
                        </w:tc>
                        <w:tc>
                          <w:tcPr>
                            <w:tcW w:w="3515" w:type="dxa"/>
                            <w:shd w:val="clear" w:color="auto" w:fill="auto"/>
                            <w:vAlign w:val="center"/>
                          </w:tcPr>
                          <w:p>
                            <w:pPr>
                              <w:jc w:val="both"/>
                              <w:rPr>
                                <w:rFonts w:eastAsia="Calibri"/>
                                <w:color w:val="000000"/>
                                <w:sz w:val="22"/>
                                <w:szCs w:val="22"/>
                              </w:rPr>
                            </w:pPr>
                            <w:r>
                              <w:rPr>
                                <w:rFonts w:eastAsia="Calibri"/>
                                <w:bCs/>
                                <w:color w:val="000000"/>
                                <w:sz w:val="22"/>
                                <w:szCs w:val="22"/>
                              </w:rPr>
                              <w:t xml:space="preserve">13.6. </w:t>
                            </w:r>
                            <w:r>
                              <w:rPr>
                                <w:rFonts w:eastAsia="Calibri"/>
                                <w:color w:val="000000"/>
                                <w:sz w:val="22"/>
                                <w:szCs w:val="22"/>
                              </w:rPr>
                              <w:t>Valstybių ekonominės galios skirtumai, globalizacija, darnusis vystymasis.</w:t>
                            </w:r>
                          </w:p>
                        </w:tc>
                        <w:tc>
                          <w:tcPr>
                            <w:tcW w:w="992" w:type="dxa"/>
                            <w:shd w:val="clear" w:color="auto" w:fill="auto"/>
                            <w:vAlign w:val="center"/>
                          </w:tcPr>
                          <w:p>
                            <w:pPr>
                              <w:jc w:val="both"/>
                              <w:rPr>
                                <w:rFonts w:eastAsia="Calibri"/>
                                <w:sz w:val="22"/>
                                <w:szCs w:val="22"/>
                              </w:rPr>
                            </w:pPr>
                          </w:p>
                        </w:tc>
                        <w:tc>
                          <w:tcPr>
                            <w:tcW w:w="992" w:type="dxa"/>
                            <w:shd w:val="clear" w:color="auto" w:fill="auto"/>
                            <w:vAlign w:val="center"/>
                          </w:tcPr>
                          <w:p>
                            <w:pPr>
                              <w:jc w:val="both"/>
                              <w:rPr>
                                <w:rFonts w:eastAsia="Calibri"/>
                                <w:sz w:val="22"/>
                                <w:szCs w:val="22"/>
                              </w:rPr>
                            </w:pPr>
                          </w:p>
                        </w:tc>
                        <w:tc>
                          <w:tcPr>
                            <w:tcW w:w="851" w:type="dxa"/>
                            <w:shd w:val="clear" w:color="auto" w:fill="auto"/>
                            <w:vAlign w:val="center"/>
                          </w:tcPr>
                          <w:p>
                            <w:pPr>
                              <w:jc w:val="both"/>
                              <w:rPr>
                                <w:rFonts w:eastAsia="Calibri"/>
                                <w:sz w:val="22"/>
                                <w:szCs w:val="22"/>
                              </w:rPr>
                            </w:pPr>
                          </w:p>
                        </w:tc>
                        <w:tc>
                          <w:tcPr>
                            <w:tcW w:w="711" w:type="dxa"/>
                            <w:shd w:val="clear" w:color="auto" w:fill="auto"/>
                            <w:vAlign w:val="center"/>
                          </w:tcPr>
                          <w:p>
                            <w:pPr>
                              <w:jc w:val="both"/>
                              <w:rPr>
                                <w:rFonts w:eastAsia="Calibri"/>
                                <w:sz w:val="22"/>
                                <w:szCs w:val="22"/>
                              </w:rPr>
                            </w:pPr>
                          </w:p>
                        </w:tc>
                        <w:tc>
                          <w:tcPr>
                            <w:tcW w:w="1134" w:type="dxa"/>
                            <w:vMerge/>
                            <w:shd w:val="clear" w:color="auto" w:fill="auto"/>
                            <w:vAlign w:val="center"/>
                          </w:tcPr>
                          <w:p>
                            <w:pPr>
                              <w:jc w:val="center"/>
                              <w:rPr>
                                <w:rFonts w:eastAsia="Calibri"/>
                                <w:sz w:val="22"/>
                                <w:szCs w:val="22"/>
                              </w:rPr>
                            </w:pPr>
                          </w:p>
                        </w:tc>
                      </w:tr>
                      <w:tr>
                        <w:tc>
                          <w:tcPr>
                            <w:tcW w:w="562" w:type="dxa"/>
                            <w:shd w:val="clear" w:color="auto" w:fill="auto"/>
                            <w:vAlign w:val="center"/>
                          </w:tcPr>
                          <w:p>
                            <w:pPr>
                              <w:jc w:val="both"/>
                              <w:rPr>
                                <w:rFonts w:eastAsia="Calibri"/>
                                <w:bCs/>
                                <w:color w:val="000000"/>
                                <w:sz w:val="22"/>
                                <w:szCs w:val="22"/>
                              </w:rPr>
                            </w:pPr>
                            <w:r>
                              <w:rPr>
                                <w:rFonts w:eastAsia="Calibri"/>
                                <w:bCs/>
                                <w:color w:val="000000"/>
                                <w:sz w:val="22"/>
                                <w:szCs w:val="22"/>
                              </w:rPr>
                              <w:t>4.</w:t>
                            </w:r>
                          </w:p>
                        </w:tc>
                        <w:tc>
                          <w:tcPr>
                            <w:tcW w:w="1560" w:type="dxa"/>
                            <w:shd w:val="clear" w:color="auto" w:fill="auto"/>
                            <w:vAlign w:val="center"/>
                          </w:tcPr>
                          <w:p>
                            <w:pPr>
                              <w:jc w:val="center"/>
                              <w:rPr>
                                <w:rFonts w:eastAsia="Calibri"/>
                                <w:bCs/>
                                <w:color w:val="000000"/>
                                <w:sz w:val="22"/>
                                <w:szCs w:val="22"/>
                              </w:rPr>
                            </w:pPr>
                            <w:r>
                              <w:rPr>
                                <w:rFonts w:eastAsia="Calibri"/>
                                <w:color w:val="000000"/>
                                <w:sz w:val="22"/>
                                <w:szCs w:val="22"/>
                              </w:rPr>
                              <w:t>Regioninė geografija</w:t>
                            </w:r>
                          </w:p>
                        </w:tc>
                        <w:tc>
                          <w:tcPr>
                            <w:tcW w:w="3515" w:type="dxa"/>
                            <w:shd w:val="clear" w:color="auto" w:fill="auto"/>
                            <w:vAlign w:val="center"/>
                          </w:tcPr>
                          <w:p>
                            <w:pPr>
                              <w:jc w:val="both"/>
                              <w:rPr>
                                <w:rFonts w:eastAsia="Calibri"/>
                                <w:color w:val="000000"/>
                                <w:sz w:val="22"/>
                                <w:szCs w:val="22"/>
                              </w:rPr>
                            </w:pPr>
                            <w:r>
                              <w:rPr>
                                <w:rFonts w:eastAsia="Calibri"/>
                                <w:bCs/>
                                <w:color w:val="000000"/>
                                <w:sz w:val="22"/>
                                <w:szCs w:val="22"/>
                              </w:rPr>
                              <w:t>14.3. Valstybių ir regionų apžvalga.</w:t>
                            </w:r>
                          </w:p>
                        </w:tc>
                        <w:tc>
                          <w:tcPr>
                            <w:tcW w:w="992" w:type="dxa"/>
                            <w:shd w:val="clear" w:color="auto" w:fill="auto"/>
                            <w:vAlign w:val="center"/>
                          </w:tcPr>
                          <w:p>
                            <w:pPr>
                              <w:jc w:val="both"/>
                              <w:rPr>
                                <w:rFonts w:eastAsia="Calibri"/>
                                <w:sz w:val="22"/>
                                <w:szCs w:val="22"/>
                              </w:rPr>
                            </w:pPr>
                          </w:p>
                        </w:tc>
                        <w:tc>
                          <w:tcPr>
                            <w:tcW w:w="992" w:type="dxa"/>
                            <w:shd w:val="clear" w:color="auto" w:fill="auto"/>
                            <w:vAlign w:val="center"/>
                          </w:tcPr>
                          <w:p>
                            <w:pPr>
                              <w:jc w:val="both"/>
                              <w:rPr>
                                <w:rFonts w:eastAsia="Calibri"/>
                                <w:sz w:val="22"/>
                                <w:szCs w:val="22"/>
                              </w:rPr>
                            </w:pPr>
                          </w:p>
                        </w:tc>
                        <w:tc>
                          <w:tcPr>
                            <w:tcW w:w="851" w:type="dxa"/>
                            <w:shd w:val="clear" w:color="auto" w:fill="auto"/>
                            <w:vAlign w:val="center"/>
                          </w:tcPr>
                          <w:p>
                            <w:pPr>
                              <w:jc w:val="both"/>
                              <w:rPr>
                                <w:rFonts w:eastAsia="Calibri"/>
                                <w:sz w:val="22"/>
                                <w:szCs w:val="22"/>
                              </w:rPr>
                            </w:pPr>
                          </w:p>
                        </w:tc>
                        <w:tc>
                          <w:tcPr>
                            <w:tcW w:w="711" w:type="dxa"/>
                            <w:shd w:val="clear" w:color="auto" w:fill="auto"/>
                            <w:vAlign w:val="center"/>
                          </w:tcPr>
                          <w:p>
                            <w:pPr>
                              <w:jc w:val="both"/>
                              <w:rPr>
                                <w:rFonts w:eastAsia="Calibri"/>
                                <w:sz w:val="22"/>
                                <w:szCs w:val="22"/>
                              </w:rPr>
                            </w:pPr>
                          </w:p>
                        </w:tc>
                        <w:tc>
                          <w:tcPr>
                            <w:tcW w:w="1134" w:type="dxa"/>
                            <w:shd w:val="clear" w:color="auto" w:fill="auto"/>
                            <w:vAlign w:val="center"/>
                          </w:tcPr>
                          <w:p>
                            <w:pPr>
                              <w:jc w:val="center"/>
                              <w:rPr>
                                <w:rFonts w:eastAsia="Calibri"/>
                                <w:sz w:val="22"/>
                                <w:szCs w:val="22"/>
                              </w:rPr>
                            </w:pPr>
                            <w:r>
                              <w:rPr>
                                <w:rFonts w:eastAsia="Calibri"/>
                                <w:sz w:val="22"/>
                                <w:szCs w:val="22"/>
                              </w:rPr>
                              <w:t>20 %</w:t>
                            </w:r>
                          </w:p>
                        </w:tc>
                      </w:tr>
                      <w:tr>
                        <w:tc>
                          <w:tcPr>
                            <w:tcW w:w="5637" w:type="dxa"/>
                            <w:gridSpan w:val="3"/>
                            <w:shd w:val="clear" w:color="auto" w:fill="auto"/>
                            <w:vAlign w:val="center"/>
                          </w:tcPr>
                          <w:p>
                            <w:pPr>
                              <w:jc w:val="right"/>
                              <w:rPr>
                                <w:rFonts w:eastAsia="Calibri"/>
                                <w:bCs/>
                                <w:color w:val="000000"/>
                                <w:sz w:val="22"/>
                                <w:szCs w:val="22"/>
                              </w:rPr>
                            </w:pPr>
                            <w:r>
                              <w:rPr>
                                <w:rFonts w:eastAsia="Calibri"/>
                                <w:bCs/>
                                <w:color w:val="000000"/>
                                <w:sz w:val="22"/>
                                <w:szCs w:val="22"/>
                              </w:rPr>
                              <w:t>Viso procentų:</w:t>
                            </w:r>
                          </w:p>
                        </w:tc>
                        <w:tc>
                          <w:tcPr>
                            <w:tcW w:w="992" w:type="dxa"/>
                            <w:shd w:val="clear" w:color="auto" w:fill="auto"/>
                            <w:vAlign w:val="center"/>
                          </w:tcPr>
                          <w:p>
                            <w:pPr>
                              <w:jc w:val="center"/>
                              <w:rPr>
                                <w:rFonts w:eastAsia="Calibri"/>
                                <w:sz w:val="22"/>
                                <w:szCs w:val="22"/>
                              </w:rPr>
                            </w:pPr>
                            <w:r>
                              <w:rPr>
                                <w:rFonts w:eastAsia="Calibri"/>
                                <w:sz w:val="22"/>
                                <w:szCs w:val="22"/>
                              </w:rPr>
                              <w:t>10 %</w:t>
                            </w:r>
                          </w:p>
                        </w:tc>
                        <w:tc>
                          <w:tcPr>
                            <w:tcW w:w="992" w:type="dxa"/>
                            <w:shd w:val="clear" w:color="auto" w:fill="auto"/>
                            <w:vAlign w:val="center"/>
                          </w:tcPr>
                          <w:p>
                            <w:pPr>
                              <w:jc w:val="center"/>
                              <w:rPr>
                                <w:rFonts w:eastAsia="Calibri"/>
                                <w:sz w:val="22"/>
                                <w:szCs w:val="22"/>
                              </w:rPr>
                            </w:pPr>
                            <w:r>
                              <w:rPr>
                                <w:rFonts w:eastAsia="Calibri"/>
                                <w:sz w:val="22"/>
                                <w:szCs w:val="22"/>
                              </w:rPr>
                              <w:t>40 %</w:t>
                            </w:r>
                          </w:p>
                        </w:tc>
                        <w:tc>
                          <w:tcPr>
                            <w:tcW w:w="851" w:type="dxa"/>
                            <w:shd w:val="clear" w:color="auto" w:fill="auto"/>
                            <w:vAlign w:val="center"/>
                          </w:tcPr>
                          <w:p>
                            <w:pPr>
                              <w:jc w:val="center"/>
                              <w:rPr>
                                <w:rFonts w:eastAsia="Calibri"/>
                                <w:sz w:val="22"/>
                                <w:szCs w:val="22"/>
                              </w:rPr>
                            </w:pPr>
                            <w:r>
                              <w:rPr>
                                <w:rFonts w:eastAsia="Calibri"/>
                                <w:sz w:val="22"/>
                                <w:szCs w:val="22"/>
                              </w:rPr>
                              <w:t>20 %</w:t>
                            </w:r>
                          </w:p>
                        </w:tc>
                        <w:tc>
                          <w:tcPr>
                            <w:tcW w:w="711" w:type="dxa"/>
                            <w:shd w:val="clear" w:color="auto" w:fill="auto"/>
                            <w:vAlign w:val="center"/>
                          </w:tcPr>
                          <w:p>
                            <w:pPr>
                              <w:jc w:val="center"/>
                              <w:rPr>
                                <w:rFonts w:eastAsia="Calibri"/>
                                <w:sz w:val="22"/>
                                <w:szCs w:val="22"/>
                              </w:rPr>
                            </w:pPr>
                            <w:r>
                              <w:rPr>
                                <w:rFonts w:eastAsia="Calibri"/>
                                <w:sz w:val="22"/>
                                <w:szCs w:val="22"/>
                              </w:rPr>
                              <w:t>30 %</w:t>
                            </w:r>
                          </w:p>
                        </w:tc>
                        <w:tc>
                          <w:tcPr>
                            <w:tcW w:w="1134" w:type="dxa"/>
                            <w:shd w:val="clear" w:color="auto" w:fill="auto"/>
                            <w:vAlign w:val="center"/>
                          </w:tcPr>
                          <w:p>
                            <w:pPr>
                              <w:jc w:val="center"/>
                              <w:rPr>
                                <w:rFonts w:eastAsia="Calibri"/>
                                <w:sz w:val="22"/>
                                <w:szCs w:val="22"/>
                              </w:rPr>
                            </w:pPr>
                            <w:r>
                              <w:rPr>
                                <w:rFonts w:eastAsia="Calibri"/>
                                <w:sz w:val="22"/>
                                <w:szCs w:val="22"/>
                              </w:rPr>
                              <w:t>100 %</w:t>
                            </w:r>
                          </w:p>
                        </w:tc>
                      </w:tr>
                    </w:tbl>
                    <w:p>
                      <w:pPr>
                        <w:ind w:left="1142"/>
                        <w:jc w:val="both"/>
                        <w:textAlignment w:val="baseline"/>
                        <w:rPr>
                          <w:szCs w:val="24"/>
                          <w:lang w:eastAsia="lt-LT"/>
                        </w:rPr>
                      </w:pPr>
                    </w:p>
                  </w:sdtContent>
                </w:sdt>
                <w:sdt>
                  <w:sdtPr>
                    <w:alias w:val="32 pr. 25.2 pp."/>
                    <w:tag w:val="part_83471c6754844cf592249107d423a452"/>
                    <w:lock w:val="sdtLocked"/>
                    <w:richText/>
                  </w:sdtPr>
                  <w:sdtContent>
                    <w:p>
                      <w:pPr>
                        <w:ind w:firstLine="720"/>
                        <w:jc w:val="both"/>
                        <w:textAlignment w:val="baseline"/>
                        <w:rPr>
                          <w:szCs w:val="24"/>
                          <w:lang w:eastAsia="lt-LT"/>
                        </w:rPr>
                      </w:pPr>
                      <w:sdt>
                        <w:sdtPr>
                          <w:alias w:val="Numeris"/>
                          <w:tag w:val="nr_83471c6754844cf592249107d423a452"/>
                          <w:lock w:val="sdtLocked"/>
                          <w:richText/>
                        </w:sdtPr>
                        <w:sdtContent>
                          <w:r>
                            <w:rPr>
                              <w:szCs w:val="24"/>
                              <w:lang w:eastAsia="lt-LT"/>
                            </w:rPr>
                            <w:t>25.2</w:t>
                          </w:r>
                        </w:sdtContent>
                      </w:sdt>
                      <w:r>
                        <w:rPr>
                          <w:szCs w:val="24"/>
                          <w:lang w:eastAsia="lt-LT"/>
                        </w:rPr>
                        <w:t>.</w:t>
                        <w:tab/>
                        <w:t xml:space="preserve">PUPP 10 Užduoties struktūra. </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562"/>
                        <w:gridCol w:w="1560"/>
                        <w:gridCol w:w="3515"/>
                        <w:gridCol w:w="850"/>
                        <w:gridCol w:w="1134"/>
                        <w:gridCol w:w="709"/>
                        <w:gridCol w:w="850"/>
                        <w:gridCol w:w="1134"/>
                      </w:tblGrid>
                      <w:tr>
                        <w:tc>
                          <w:tcPr>
                            <w:tcW w:w="562" w:type="dxa"/>
                            <w:vMerge w:val="restart"/>
                            <w:shd w:val="clear" w:color="auto" w:fill="auto"/>
                            <w:vAlign w:val="center"/>
                          </w:tcPr>
                          <w:p>
                            <w:pPr>
                              <w:spacing w:line="259" w:lineRule="auto"/>
                              <w:jc w:val="center"/>
                              <w:rPr>
                                <w:rFonts w:eastAsia="Calibri"/>
                                <w:sz w:val="22"/>
                                <w:szCs w:val="22"/>
                              </w:rPr>
                            </w:pPr>
                            <w:r>
                              <w:rPr>
                                <w:rFonts w:eastAsia="Calibri"/>
                                <w:sz w:val="22"/>
                                <w:szCs w:val="22"/>
                              </w:rPr>
                              <w:t>Eil. Nr.</w:t>
                            </w:r>
                          </w:p>
                        </w:tc>
                        <w:tc>
                          <w:tcPr>
                            <w:tcW w:w="1560" w:type="dxa"/>
                            <w:vMerge w:val="restart"/>
                            <w:shd w:val="clear" w:color="auto" w:fill="auto"/>
                            <w:vAlign w:val="center"/>
                          </w:tcPr>
                          <w:p>
                            <w:pPr>
                              <w:spacing w:line="259" w:lineRule="auto"/>
                              <w:jc w:val="center"/>
                              <w:rPr>
                                <w:rFonts w:eastAsia="Calibri"/>
                                <w:sz w:val="22"/>
                                <w:szCs w:val="22"/>
                              </w:rPr>
                            </w:pPr>
                            <w:r>
                              <w:rPr>
                                <w:rFonts w:eastAsia="Calibri"/>
                                <w:sz w:val="22"/>
                                <w:szCs w:val="22"/>
                              </w:rPr>
                              <w:t>Apibendrinto mokymosi turinio sritys</w:t>
                            </w:r>
                          </w:p>
                        </w:tc>
                        <w:tc>
                          <w:tcPr>
                            <w:tcW w:w="3515" w:type="dxa"/>
                            <w:vMerge w:val="restart"/>
                            <w:shd w:val="clear" w:color="auto" w:fill="auto"/>
                            <w:vAlign w:val="center"/>
                          </w:tcPr>
                          <w:p>
                            <w:pPr>
                              <w:spacing w:line="259" w:lineRule="auto"/>
                              <w:jc w:val="center"/>
                              <w:rPr>
                                <w:rFonts w:eastAsia="Calibri"/>
                                <w:sz w:val="22"/>
                                <w:szCs w:val="22"/>
                              </w:rPr>
                            </w:pPr>
                            <w:r>
                              <w:rPr>
                                <w:rFonts w:eastAsia="Calibri"/>
                                <w:sz w:val="22"/>
                                <w:szCs w:val="22"/>
                              </w:rPr>
                              <w:t>Mokymosi turinio sritys</w:t>
                            </w:r>
                          </w:p>
                        </w:tc>
                        <w:tc>
                          <w:tcPr>
                            <w:tcW w:w="3543" w:type="dxa"/>
                            <w:gridSpan w:val="4"/>
                            <w:shd w:val="clear" w:color="auto" w:fill="auto"/>
                            <w:vAlign w:val="center"/>
                          </w:tcPr>
                          <w:p>
                            <w:pPr>
                              <w:spacing w:line="259" w:lineRule="auto"/>
                              <w:jc w:val="center"/>
                              <w:rPr>
                                <w:rFonts w:eastAsia="Calibri"/>
                                <w:sz w:val="22"/>
                                <w:szCs w:val="22"/>
                              </w:rPr>
                            </w:pPr>
                            <w:r>
                              <w:rPr>
                                <w:rFonts w:eastAsia="Calibri"/>
                                <w:sz w:val="22"/>
                                <w:szCs w:val="22"/>
                              </w:rPr>
                              <w:t>Pasiekimų sritys</w:t>
                            </w:r>
                          </w:p>
                        </w:tc>
                        <w:tc>
                          <w:tcPr>
                            <w:tcW w:w="1134" w:type="dxa"/>
                            <w:vMerge w:val="restart"/>
                            <w:shd w:val="clear" w:color="auto" w:fill="auto"/>
                            <w:vAlign w:val="center"/>
                          </w:tcPr>
                          <w:p>
                            <w:pPr>
                              <w:spacing w:line="259" w:lineRule="auto"/>
                              <w:jc w:val="center"/>
                              <w:rPr>
                                <w:rFonts w:eastAsia="Calibri"/>
                                <w:sz w:val="22"/>
                                <w:szCs w:val="22"/>
                              </w:rPr>
                            </w:pPr>
                            <w:r>
                              <w:rPr>
                                <w:rFonts w:eastAsia="Calibri"/>
                                <w:sz w:val="22"/>
                                <w:szCs w:val="22"/>
                              </w:rPr>
                              <w:t>Užduoties procentai</w:t>
                            </w:r>
                          </w:p>
                        </w:tc>
                      </w:tr>
                      <w:tr>
                        <w:trPr>
                          <w:cantSplit/>
                          <w:trHeight w:val="2576"/>
                        </w:trPr>
                        <w:tc>
                          <w:tcPr>
                            <w:tcW w:w="562" w:type="dxa"/>
                            <w:vMerge/>
                            <w:shd w:val="clear" w:color="auto" w:fill="auto"/>
                            <w:vAlign w:val="center"/>
                          </w:tcPr>
                          <w:p>
                            <w:pPr>
                              <w:spacing w:line="259" w:lineRule="auto"/>
                              <w:jc w:val="center"/>
                              <w:rPr>
                                <w:rFonts w:eastAsia="Calibri"/>
                                <w:sz w:val="22"/>
                                <w:szCs w:val="22"/>
                              </w:rPr>
                            </w:pPr>
                          </w:p>
                        </w:tc>
                        <w:tc>
                          <w:tcPr>
                            <w:tcW w:w="1560" w:type="dxa"/>
                            <w:vMerge/>
                            <w:shd w:val="clear" w:color="auto" w:fill="auto"/>
                            <w:vAlign w:val="center"/>
                          </w:tcPr>
                          <w:p>
                            <w:pPr>
                              <w:spacing w:line="259" w:lineRule="auto"/>
                              <w:jc w:val="center"/>
                              <w:rPr>
                                <w:rFonts w:eastAsia="Calibri"/>
                                <w:sz w:val="22"/>
                                <w:szCs w:val="22"/>
                              </w:rPr>
                            </w:pPr>
                          </w:p>
                        </w:tc>
                        <w:tc>
                          <w:tcPr>
                            <w:tcW w:w="3515" w:type="dxa"/>
                            <w:vMerge/>
                            <w:shd w:val="clear" w:color="auto" w:fill="auto"/>
                            <w:vAlign w:val="center"/>
                          </w:tcPr>
                          <w:p>
                            <w:pPr>
                              <w:spacing w:line="259" w:lineRule="auto"/>
                              <w:jc w:val="center"/>
                              <w:rPr>
                                <w:rFonts w:eastAsia="Calibri"/>
                                <w:sz w:val="22"/>
                                <w:szCs w:val="22"/>
                              </w:rPr>
                            </w:pPr>
                          </w:p>
                        </w:tc>
                        <w:tc>
                          <w:tcPr>
                            <w:tcW w:w="850" w:type="dxa"/>
                            <w:shd w:val="clear" w:color="auto" w:fill="auto"/>
                            <w:textDirection w:val="btLr"/>
                            <w:vAlign w:val="center"/>
                          </w:tcPr>
                          <w:p>
                            <w:pPr>
                              <w:spacing w:line="259" w:lineRule="auto"/>
                              <w:ind w:left="113" w:right="113"/>
                              <w:jc w:val="center"/>
                              <w:rPr>
                                <w:rFonts w:eastAsia="Calibri"/>
                                <w:sz w:val="22"/>
                                <w:szCs w:val="22"/>
                              </w:rPr>
                            </w:pPr>
                            <w:r>
                              <w:rPr>
                                <w:rFonts w:eastAsia="Calibri"/>
                                <w:sz w:val="22"/>
                                <w:szCs w:val="22"/>
                              </w:rPr>
                              <w:t>Orientavimasis erdvėje ir žemėlapyje (A)</w:t>
                            </w:r>
                          </w:p>
                        </w:tc>
                        <w:tc>
                          <w:tcPr>
                            <w:tcW w:w="1134" w:type="dxa"/>
                            <w:shd w:val="clear" w:color="auto" w:fill="auto"/>
                            <w:textDirection w:val="btLr"/>
                            <w:vAlign w:val="center"/>
                          </w:tcPr>
                          <w:p>
                            <w:pPr>
                              <w:spacing w:line="259" w:lineRule="auto"/>
                              <w:ind w:left="113" w:right="113"/>
                              <w:jc w:val="center"/>
                              <w:rPr>
                                <w:rFonts w:eastAsia="Calibri"/>
                                <w:sz w:val="22"/>
                                <w:szCs w:val="22"/>
                              </w:rPr>
                            </w:pPr>
                            <w:r>
                              <w:rPr>
                                <w:rFonts w:eastAsia="Calibri"/>
                                <w:sz w:val="22"/>
                                <w:szCs w:val="22"/>
                              </w:rPr>
                              <w:t>Gamtinės ir visuomeninės geografijos sistemų pažinimas (B)</w:t>
                            </w:r>
                          </w:p>
                        </w:tc>
                        <w:tc>
                          <w:tcPr>
                            <w:tcW w:w="709" w:type="dxa"/>
                            <w:shd w:val="clear" w:color="auto" w:fill="auto"/>
                            <w:textDirection w:val="btLr"/>
                            <w:vAlign w:val="center"/>
                          </w:tcPr>
                          <w:p>
                            <w:pPr>
                              <w:spacing w:line="259" w:lineRule="auto"/>
                              <w:ind w:left="113" w:right="113"/>
                              <w:jc w:val="center"/>
                              <w:rPr>
                                <w:rFonts w:eastAsia="Calibri"/>
                                <w:sz w:val="22"/>
                                <w:szCs w:val="22"/>
                              </w:rPr>
                            </w:pPr>
                            <w:r>
                              <w:rPr>
                                <w:rFonts w:eastAsia="Calibri"/>
                                <w:sz w:val="22"/>
                                <w:szCs w:val="22"/>
                              </w:rPr>
                              <w:t>Pasaulio geografinis pažinimas (C)</w:t>
                            </w:r>
                          </w:p>
                        </w:tc>
                        <w:tc>
                          <w:tcPr>
                            <w:tcW w:w="850" w:type="dxa"/>
                            <w:shd w:val="clear" w:color="auto" w:fill="auto"/>
                            <w:textDirection w:val="btLr"/>
                            <w:vAlign w:val="center"/>
                          </w:tcPr>
                          <w:p>
                            <w:pPr>
                              <w:spacing w:line="259" w:lineRule="auto"/>
                              <w:ind w:left="113" w:right="113"/>
                              <w:jc w:val="center"/>
                              <w:rPr>
                                <w:rFonts w:eastAsia="Calibri"/>
                                <w:sz w:val="22"/>
                                <w:szCs w:val="22"/>
                              </w:rPr>
                            </w:pPr>
                            <w:r>
                              <w:rPr>
                                <w:rFonts w:eastAsia="Calibri"/>
                                <w:sz w:val="22"/>
                                <w:szCs w:val="22"/>
                              </w:rPr>
                              <w:t>Geografinių tyrimų gebėjimai (D)</w:t>
                            </w:r>
                          </w:p>
                        </w:tc>
                        <w:tc>
                          <w:tcPr>
                            <w:tcW w:w="1134" w:type="dxa"/>
                            <w:vMerge/>
                            <w:shd w:val="clear" w:color="auto" w:fill="auto"/>
                            <w:vAlign w:val="center"/>
                          </w:tcPr>
                          <w:p>
                            <w:pPr>
                              <w:spacing w:line="259" w:lineRule="auto"/>
                              <w:jc w:val="center"/>
                              <w:rPr>
                                <w:rFonts w:eastAsia="Calibri"/>
                                <w:sz w:val="22"/>
                                <w:szCs w:val="22"/>
                              </w:rPr>
                            </w:pPr>
                          </w:p>
                        </w:tc>
                      </w:tr>
                      <w:tr>
                        <w:trPr>
                          <w:trHeight w:val="521"/>
                        </w:trPr>
                        <w:tc>
                          <w:tcPr>
                            <w:tcW w:w="562" w:type="dxa"/>
                            <w:vMerge w:val="restart"/>
                            <w:shd w:val="clear" w:color="auto" w:fill="auto"/>
                            <w:vAlign w:val="center"/>
                          </w:tcPr>
                          <w:p>
                            <w:pPr>
                              <w:jc w:val="center"/>
                              <w:rPr>
                                <w:rFonts w:eastAsia="Calibri"/>
                                <w:bCs/>
                                <w:color w:val="000000"/>
                                <w:sz w:val="22"/>
                                <w:szCs w:val="22"/>
                              </w:rPr>
                            </w:pPr>
                            <w:r>
                              <w:rPr>
                                <w:rFonts w:eastAsia="Calibri"/>
                                <w:bCs/>
                                <w:color w:val="000000"/>
                                <w:sz w:val="22"/>
                                <w:szCs w:val="22"/>
                              </w:rPr>
                              <w:t>1.</w:t>
                            </w:r>
                          </w:p>
                        </w:tc>
                        <w:tc>
                          <w:tcPr>
                            <w:tcW w:w="1560" w:type="dxa"/>
                            <w:vMerge w:val="restart"/>
                            <w:shd w:val="clear" w:color="auto" w:fill="auto"/>
                            <w:vAlign w:val="center"/>
                          </w:tcPr>
                          <w:p>
                            <w:pPr>
                              <w:jc w:val="center"/>
                              <w:rPr>
                                <w:rFonts w:eastAsia="Calibri"/>
                                <w:bCs/>
                                <w:sz w:val="22"/>
                                <w:szCs w:val="22"/>
                              </w:rPr>
                            </w:pPr>
                            <w:r>
                              <w:rPr>
                                <w:rFonts w:eastAsia="Calibri"/>
                                <w:sz w:val="22"/>
                                <w:szCs w:val="22"/>
                              </w:rPr>
                              <w:t>Geografinis pažinimas</w:t>
                            </w:r>
                          </w:p>
                        </w:tc>
                        <w:tc>
                          <w:tcPr>
                            <w:tcW w:w="3515" w:type="dxa"/>
                            <w:shd w:val="clear" w:color="auto" w:fill="auto"/>
                            <w:vAlign w:val="center"/>
                          </w:tcPr>
                          <w:p>
                            <w:pPr>
                              <w:jc w:val="both"/>
                              <w:rPr>
                                <w:rFonts w:eastAsia="Calibri"/>
                                <w:color w:val="000000"/>
                                <w:sz w:val="22"/>
                                <w:szCs w:val="22"/>
                              </w:rPr>
                            </w:pPr>
                            <w:r>
                              <w:rPr>
                                <w:rFonts w:eastAsia="Calibri"/>
                                <w:bCs/>
                                <w:color w:val="000000"/>
                                <w:sz w:val="22"/>
                                <w:szCs w:val="22"/>
                              </w:rPr>
                              <w:t>15.1. Pasaulio politinis žemėlapis ir išsivystymo skirtumai.</w:t>
                            </w:r>
                          </w:p>
                        </w:tc>
                        <w:tc>
                          <w:tcPr>
                            <w:tcW w:w="850" w:type="dxa"/>
                            <w:shd w:val="clear" w:color="auto" w:fill="auto"/>
                            <w:vAlign w:val="center"/>
                          </w:tcPr>
                          <w:p>
                            <w:pPr>
                              <w:spacing w:line="259" w:lineRule="auto"/>
                              <w:jc w:val="center"/>
                              <w:rPr>
                                <w:rFonts w:eastAsia="Calibri"/>
                                <w:sz w:val="22"/>
                                <w:szCs w:val="22"/>
                              </w:rPr>
                            </w:pPr>
                          </w:p>
                        </w:tc>
                        <w:tc>
                          <w:tcPr>
                            <w:tcW w:w="1134" w:type="dxa"/>
                            <w:shd w:val="clear" w:color="auto" w:fill="auto"/>
                            <w:vAlign w:val="center"/>
                          </w:tcPr>
                          <w:p>
                            <w:pPr>
                              <w:spacing w:line="259" w:lineRule="auto"/>
                              <w:jc w:val="center"/>
                              <w:rPr>
                                <w:rFonts w:eastAsia="Calibri"/>
                                <w:sz w:val="22"/>
                                <w:szCs w:val="22"/>
                              </w:rPr>
                            </w:pPr>
                          </w:p>
                        </w:tc>
                        <w:tc>
                          <w:tcPr>
                            <w:tcW w:w="709" w:type="dxa"/>
                            <w:shd w:val="clear" w:color="auto" w:fill="auto"/>
                            <w:vAlign w:val="center"/>
                          </w:tcPr>
                          <w:p>
                            <w:pPr>
                              <w:spacing w:line="259" w:lineRule="auto"/>
                              <w:jc w:val="center"/>
                              <w:rPr>
                                <w:rFonts w:eastAsia="Calibri"/>
                                <w:sz w:val="22"/>
                                <w:szCs w:val="22"/>
                              </w:rPr>
                            </w:pPr>
                          </w:p>
                        </w:tc>
                        <w:tc>
                          <w:tcPr>
                            <w:tcW w:w="850" w:type="dxa"/>
                            <w:shd w:val="clear" w:color="auto" w:fill="auto"/>
                            <w:vAlign w:val="center"/>
                          </w:tcPr>
                          <w:p>
                            <w:pPr>
                              <w:spacing w:line="259" w:lineRule="auto"/>
                              <w:jc w:val="center"/>
                              <w:rPr>
                                <w:rFonts w:eastAsia="Calibri"/>
                                <w:sz w:val="22"/>
                                <w:szCs w:val="22"/>
                              </w:rPr>
                            </w:pPr>
                          </w:p>
                        </w:tc>
                        <w:tc>
                          <w:tcPr>
                            <w:tcW w:w="1134" w:type="dxa"/>
                            <w:vMerge w:val="restart"/>
                            <w:shd w:val="clear" w:color="auto" w:fill="auto"/>
                            <w:vAlign w:val="center"/>
                          </w:tcPr>
                          <w:p>
                            <w:pPr>
                              <w:spacing w:line="259" w:lineRule="auto"/>
                              <w:jc w:val="center"/>
                              <w:rPr>
                                <w:rFonts w:eastAsia="Calibri"/>
                                <w:sz w:val="22"/>
                                <w:szCs w:val="22"/>
                              </w:rPr>
                            </w:pPr>
                            <w:r>
                              <w:rPr>
                                <w:rFonts w:eastAsia="Calibri"/>
                                <w:sz w:val="22"/>
                                <w:szCs w:val="22"/>
                              </w:rPr>
                              <w:t>10 %</w:t>
                            </w:r>
                          </w:p>
                        </w:tc>
                      </w:tr>
                      <w:tr>
                        <w:trPr>
                          <w:trHeight w:val="521"/>
                        </w:trPr>
                        <w:tc>
                          <w:tcPr>
                            <w:tcW w:w="562" w:type="dxa"/>
                            <w:vMerge/>
                            <w:shd w:val="clear" w:color="auto" w:fill="auto"/>
                            <w:vAlign w:val="center"/>
                          </w:tcPr>
                          <w:p>
                            <w:pPr>
                              <w:jc w:val="center"/>
                              <w:rPr>
                                <w:rFonts w:eastAsia="Calibri"/>
                                <w:bCs/>
                                <w:color w:val="000000"/>
                                <w:sz w:val="22"/>
                                <w:szCs w:val="22"/>
                              </w:rPr>
                            </w:pPr>
                          </w:p>
                        </w:tc>
                        <w:tc>
                          <w:tcPr>
                            <w:tcW w:w="1560" w:type="dxa"/>
                            <w:vMerge/>
                            <w:shd w:val="clear" w:color="auto" w:fill="auto"/>
                            <w:vAlign w:val="center"/>
                          </w:tcPr>
                          <w:p>
                            <w:pPr>
                              <w:jc w:val="center"/>
                              <w:rPr>
                                <w:rFonts w:eastAsia="Calibri"/>
                                <w:sz w:val="22"/>
                                <w:szCs w:val="22"/>
                              </w:rPr>
                            </w:pPr>
                          </w:p>
                        </w:tc>
                        <w:tc>
                          <w:tcPr>
                            <w:tcW w:w="3515" w:type="dxa"/>
                            <w:shd w:val="clear" w:color="auto" w:fill="auto"/>
                            <w:vAlign w:val="center"/>
                          </w:tcPr>
                          <w:p>
                            <w:pPr>
                              <w:jc w:val="both"/>
                              <w:rPr>
                                <w:rFonts w:eastAsia="Calibri"/>
                                <w:color w:val="000000"/>
                                <w:sz w:val="22"/>
                                <w:szCs w:val="22"/>
                              </w:rPr>
                            </w:pPr>
                            <w:r>
                              <w:rPr>
                                <w:rFonts w:eastAsia="Calibri"/>
                                <w:color w:val="000000"/>
                                <w:sz w:val="22"/>
                                <w:szCs w:val="22"/>
                              </w:rPr>
                              <w:t>16.1. Kartografinė vizualizacija ir komunikacija.</w:t>
                            </w:r>
                          </w:p>
                        </w:tc>
                        <w:tc>
                          <w:tcPr>
                            <w:tcW w:w="850" w:type="dxa"/>
                            <w:shd w:val="clear" w:color="auto" w:fill="auto"/>
                            <w:vAlign w:val="center"/>
                          </w:tcPr>
                          <w:p>
                            <w:pPr>
                              <w:spacing w:line="259" w:lineRule="auto"/>
                              <w:jc w:val="center"/>
                              <w:rPr>
                                <w:rFonts w:eastAsia="Calibri"/>
                                <w:sz w:val="22"/>
                                <w:szCs w:val="22"/>
                              </w:rPr>
                            </w:pPr>
                          </w:p>
                        </w:tc>
                        <w:tc>
                          <w:tcPr>
                            <w:tcW w:w="1134" w:type="dxa"/>
                            <w:shd w:val="clear" w:color="auto" w:fill="auto"/>
                            <w:vAlign w:val="center"/>
                          </w:tcPr>
                          <w:p>
                            <w:pPr>
                              <w:spacing w:line="259" w:lineRule="auto"/>
                              <w:jc w:val="center"/>
                              <w:rPr>
                                <w:rFonts w:eastAsia="Calibri"/>
                                <w:sz w:val="22"/>
                                <w:szCs w:val="22"/>
                              </w:rPr>
                            </w:pPr>
                          </w:p>
                        </w:tc>
                        <w:tc>
                          <w:tcPr>
                            <w:tcW w:w="709" w:type="dxa"/>
                            <w:shd w:val="clear" w:color="auto" w:fill="auto"/>
                            <w:vAlign w:val="center"/>
                          </w:tcPr>
                          <w:p>
                            <w:pPr>
                              <w:spacing w:line="259" w:lineRule="auto"/>
                              <w:jc w:val="center"/>
                              <w:rPr>
                                <w:rFonts w:eastAsia="Calibri"/>
                                <w:sz w:val="22"/>
                                <w:szCs w:val="22"/>
                              </w:rPr>
                            </w:pPr>
                          </w:p>
                        </w:tc>
                        <w:tc>
                          <w:tcPr>
                            <w:tcW w:w="850" w:type="dxa"/>
                            <w:shd w:val="clear" w:color="auto" w:fill="auto"/>
                            <w:vAlign w:val="center"/>
                          </w:tcPr>
                          <w:p>
                            <w:pPr>
                              <w:spacing w:line="259" w:lineRule="auto"/>
                              <w:jc w:val="center"/>
                              <w:rPr>
                                <w:rFonts w:eastAsia="Calibri"/>
                                <w:sz w:val="22"/>
                                <w:szCs w:val="22"/>
                              </w:rPr>
                            </w:pPr>
                          </w:p>
                        </w:tc>
                        <w:tc>
                          <w:tcPr>
                            <w:tcW w:w="1134" w:type="dxa"/>
                            <w:vMerge/>
                            <w:shd w:val="clear" w:color="auto" w:fill="auto"/>
                            <w:vAlign w:val="center"/>
                          </w:tcPr>
                          <w:p>
                            <w:pPr>
                              <w:spacing w:line="259" w:lineRule="auto"/>
                              <w:jc w:val="center"/>
                              <w:rPr>
                                <w:rFonts w:eastAsia="Calibri"/>
                                <w:sz w:val="22"/>
                                <w:szCs w:val="22"/>
                              </w:rPr>
                            </w:pPr>
                          </w:p>
                        </w:tc>
                      </w:tr>
                      <w:tr>
                        <w:tc>
                          <w:tcPr>
                            <w:tcW w:w="562" w:type="dxa"/>
                            <w:vMerge w:val="restart"/>
                            <w:shd w:val="clear" w:color="auto" w:fill="auto"/>
                            <w:vAlign w:val="center"/>
                          </w:tcPr>
                          <w:p>
                            <w:pPr>
                              <w:jc w:val="center"/>
                              <w:rPr>
                                <w:rFonts w:eastAsia="Calibri"/>
                                <w:bCs/>
                                <w:color w:val="000000"/>
                                <w:sz w:val="22"/>
                                <w:szCs w:val="22"/>
                              </w:rPr>
                            </w:pPr>
                            <w:r>
                              <w:rPr>
                                <w:rFonts w:eastAsia="Calibri"/>
                                <w:bCs/>
                                <w:color w:val="000000"/>
                                <w:sz w:val="22"/>
                                <w:szCs w:val="22"/>
                              </w:rPr>
                              <w:t>2.</w:t>
                            </w:r>
                          </w:p>
                        </w:tc>
                        <w:tc>
                          <w:tcPr>
                            <w:tcW w:w="1560" w:type="dxa"/>
                            <w:vMerge w:val="restart"/>
                            <w:shd w:val="clear" w:color="auto" w:fill="auto"/>
                            <w:vAlign w:val="center"/>
                          </w:tcPr>
                          <w:p>
                            <w:pPr>
                              <w:jc w:val="center"/>
                              <w:rPr>
                                <w:rFonts w:eastAsia="Calibri"/>
                                <w:sz w:val="22"/>
                                <w:szCs w:val="22"/>
                              </w:rPr>
                            </w:pPr>
                            <w:r>
                              <w:rPr>
                                <w:rFonts w:eastAsia="Calibri"/>
                                <w:sz w:val="22"/>
                                <w:szCs w:val="22"/>
                              </w:rPr>
                              <w:t>Gamtinių reiškinių ir procesų analizė</w:t>
                            </w:r>
                          </w:p>
                        </w:tc>
                        <w:tc>
                          <w:tcPr>
                            <w:tcW w:w="3515" w:type="dxa"/>
                            <w:shd w:val="clear" w:color="auto" w:fill="auto"/>
                            <w:vAlign w:val="center"/>
                          </w:tcPr>
                          <w:p>
                            <w:pPr>
                              <w:jc w:val="both"/>
                              <w:rPr>
                                <w:rFonts w:eastAsia="Calibri"/>
                                <w:color w:val="000000"/>
                                <w:sz w:val="22"/>
                                <w:szCs w:val="22"/>
                              </w:rPr>
                            </w:pPr>
                            <w:r>
                              <w:rPr>
                                <w:rFonts w:eastAsia="Calibri"/>
                                <w:bCs/>
                                <w:color w:val="000000"/>
                                <w:sz w:val="22"/>
                                <w:szCs w:val="22"/>
                              </w:rPr>
                              <w:t>15.4. Gamtos ištekliai ir darnus jų naudojimas.</w:t>
                            </w:r>
                          </w:p>
                        </w:tc>
                        <w:tc>
                          <w:tcPr>
                            <w:tcW w:w="850" w:type="dxa"/>
                            <w:shd w:val="clear" w:color="auto" w:fill="auto"/>
                            <w:vAlign w:val="center"/>
                          </w:tcPr>
                          <w:p>
                            <w:pPr>
                              <w:spacing w:line="259" w:lineRule="auto"/>
                              <w:jc w:val="center"/>
                              <w:rPr>
                                <w:rFonts w:eastAsia="Calibri"/>
                                <w:sz w:val="22"/>
                                <w:szCs w:val="22"/>
                              </w:rPr>
                            </w:pPr>
                          </w:p>
                        </w:tc>
                        <w:tc>
                          <w:tcPr>
                            <w:tcW w:w="1134" w:type="dxa"/>
                            <w:shd w:val="clear" w:color="auto" w:fill="auto"/>
                            <w:vAlign w:val="center"/>
                          </w:tcPr>
                          <w:p>
                            <w:pPr>
                              <w:spacing w:line="259" w:lineRule="auto"/>
                              <w:jc w:val="center"/>
                              <w:rPr>
                                <w:rFonts w:eastAsia="Calibri"/>
                                <w:sz w:val="22"/>
                                <w:szCs w:val="22"/>
                              </w:rPr>
                            </w:pPr>
                          </w:p>
                        </w:tc>
                        <w:tc>
                          <w:tcPr>
                            <w:tcW w:w="709" w:type="dxa"/>
                            <w:shd w:val="clear" w:color="auto" w:fill="auto"/>
                            <w:vAlign w:val="center"/>
                          </w:tcPr>
                          <w:p>
                            <w:pPr>
                              <w:spacing w:line="259" w:lineRule="auto"/>
                              <w:jc w:val="center"/>
                              <w:rPr>
                                <w:rFonts w:eastAsia="Calibri"/>
                                <w:sz w:val="22"/>
                                <w:szCs w:val="22"/>
                              </w:rPr>
                            </w:pPr>
                          </w:p>
                        </w:tc>
                        <w:tc>
                          <w:tcPr>
                            <w:tcW w:w="850" w:type="dxa"/>
                            <w:shd w:val="clear" w:color="auto" w:fill="auto"/>
                            <w:vAlign w:val="center"/>
                          </w:tcPr>
                          <w:p>
                            <w:pPr>
                              <w:spacing w:line="259" w:lineRule="auto"/>
                              <w:jc w:val="center"/>
                              <w:rPr>
                                <w:rFonts w:eastAsia="Calibri"/>
                                <w:sz w:val="22"/>
                                <w:szCs w:val="22"/>
                              </w:rPr>
                            </w:pPr>
                          </w:p>
                        </w:tc>
                        <w:tc>
                          <w:tcPr>
                            <w:tcW w:w="1134" w:type="dxa"/>
                            <w:vMerge w:val="restart"/>
                            <w:shd w:val="clear" w:color="auto" w:fill="auto"/>
                            <w:vAlign w:val="center"/>
                          </w:tcPr>
                          <w:p>
                            <w:pPr>
                              <w:spacing w:line="259" w:lineRule="auto"/>
                              <w:jc w:val="center"/>
                              <w:rPr>
                                <w:rFonts w:eastAsia="Calibri"/>
                                <w:sz w:val="22"/>
                                <w:szCs w:val="22"/>
                              </w:rPr>
                            </w:pPr>
                            <w:r>
                              <w:rPr>
                                <w:rFonts w:eastAsia="Calibri"/>
                                <w:sz w:val="22"/>
                                <w:szCs w:val="22"/>
                              </w:rPr>
                              <w:t>40 %</w:t>
                            </w:r>
                          </w:p>
                        </w:tc>
                      </w:tr>
                      <w:tr>
                        <w:tc>
                          <w:tcPr>
                            <w:tcW w:w="562" w:type="dxa"/>
                            <w:vMerge/>
                            <w:shd w:val="clear" w:color="auto" w:fill="auto"/>
                            <w:vAlign w:val="center"/>
                          </w:tcPr>
                          <w:p>
                            <w:pPr>
                              <w:jc w:val="center"/>
                              <w:rPr>
                                <w:rFonts w:eastAsia="Calibri"/>
                                <w:bCs/>
                                <w:color w:val="000000"/>
                                <w:sz w:val="22"/>
                                <w:szCs w:val="22"/>
                              </w:rPr>
                            </w:pPr>
                          </w:p>
                        </w:tc>
                        <w:tc>
                          <w:tcPr>
                            <w:tcW w:w="1560" w:type="dxa"/>
                            <w:vMerge/>
                            <w:shd w:val="clear" w:color="auto" w:fill="auto"/>
                            <w:vAlign w:val="center"/>
                          </w:tcPr>
                          <w:p>
                            <w:pPr>
                              <w:jc w:val="center"/>
                              <w:rPr>
                                <w:rFonts w:eastAsia="Calibri"/>
                                <w:sz w:val="22"/>
                                <w:szCs w:val="22"/>
                              </w:rPr>
                            </w:pPr>
                          </w:p>
                        </w:tc>
                        <w:tc>
                          <w:tcPr>
                            <w:tcW w:w="3515" w:type="dxa"/>
                            <w:shd w:val="clear" w:color="auto" w:fill="auto"/>
                            <w:vAlign w:val="center"/>
                          </w:tcPr>
                          <w:p>
                            <w:pPr>
                              <w:jc w:val="both"/>
                              <w:rPr>
                                <w:rFonts w:eastAsia="Calibri"/>
                                <w:color w:val="000000"/>
                                <w:sz w:val="22"/>
                                <w:szCs w:val="22"/>
                              </w:rPr>
                            </w:pPr>
                            <w:r>
                              <w:rPr>
                                <w:rFonts w:eastAsia="Calibri"/>
                                <w:bCs/>
                                <w:color w:val="000000"/>
                                <w:sz w:val="22"/>
                                <w:szCs w:val="22"/>
                              </w:rPr>
                              <w:t>15.5. Pasaulinis vandenynas ir darnus jo naudojimas</w:t>
                            </w:r>
                          </w:p>
                        </w:tc>
                        <w:tc>
                          <w:tcPr>
                            <w:tcW w:w="850" w:type="dxa"/>
                            <w:shd w:val="clear" w:color="auto" w:fill="auto"/>
                            <w:vAlign w:val="center"/>
                          </w:tcPr>
                          <w:p>
                            <w:pPr>
                              <w:spacing w:line="259" w:lineRule="auto"/>
                              <w:jc w:val="center"/>
                              <w:rPr>
                                <w:rFonts w:eastAsia="Calibri"/>
                                <w:sz w:val="22"/>
                                <w:szCs w:val="22"/>
                              </w:rPr>
                            </w:pPr>
                          </w:p>
                        </w:tc>
                        <w:tc>
                          <w:tcPr>
                            <w:tcW w:w="1134" w:type="dxa"/>
                            <w:shd w:val="clear" w:color="auto" w:fill="auto"/>
                            <w:vAlign w:val="center"/>
                          </w:tcPr>
                          <w:p>
                            <w:pPr>
                              <w:spacing w:line="259" w:lineRule="auto"/>
                              <w:jc w:val="center"/>
                              <w:rPr>
                                <w:rFonts w:eastAsia="Calibri"/>
                                <w:sz w:val="22"/>
                                <w:szCs w:val="22"/>
                              </w:rPr>
                            </w:pPr>
                          </w:p>
                        </w:tc>
                        <w:tc>
                          <w:tcPr>
                            <w:tcW w:w="709" w:type="dxa"/>
                            <w:shd w:val="clear" w:color="auto" w:fill="auto"/>
                            <w:vAlign w:val="center"/>
                          </w:tcPr>
                          <w:p>
                            <w:pPr>
                              <w:spacing w:line="259" w:lineRule="auto"/>
                              <w:jc w:val="center"/>
                              <w:rPr>
                                <w:rFonts w:eastAsia="Calibri"/>
                                <w:sz w:val="22"/>
                                <w:szCs w:val="22"/>
                              </w:rPr>
                            </w:pPr>
                          </w:p>
                        </w:tc>
                        <w:tc>
                          <w:tcPr>
                            <w:tcW w:w="850" w:type="dxa"/>
                            <w:shd w:val="clear" w:color="auto" w:fill="auto"/>
                            <w:vAlign w:val="center"/>
                          </w:tcPr>
                          <w:p>
                            <w:pPr>
                              <w:spacing w:line="259" w:lineRule="auto"/>
                              <w:jc w:val="center"/>
                              <w:rPr>
                                <w:rFonts w:eastAsia="Calibri"/>
                                <w:sz w:val="22"/>
                                <w:szCs w:val="22"/>
                              </w:rPr>
                            </w:pPr>
                          </w:p>
                        </w:tc>
                        <w:tc>
                          <w:tcPr>
                            <w:tcW w:w="1134" w:type="dxa"/>
                            <w:vMerge/>
                            <w:shd w:val="clear" w:color="auto" w:fill="auto"/>
                            <w:vAlign w:val="center"/>
                          </w:tcPr>
                          <w:p>
                            <w:pPr>
                              <w:spacing w:line="259" w:lineRule="auto"/>
                              <w:jc w:val="center"/>
                              <w:rPr>
                                <w:rFonts w:eastAsia="Calibri"/>
                                <w:sz w:val="22"/>
                                <w:szCs w:val="22"/>
                              </w:rPr>
                            </w:pPr>
                          </w:p>
                        </w:tc>
                      </w:tr>
                      <w:tr>
                        <w:trPr>
                          <w:trHeight w:val="70"/>
                        </w:trPr>
                        <w:tc>
                          <w:tcPr>
                            <w:tcW w:w="562" w:type="dxa"/>
                            <w:vMerge/>
                            <w:shd w:val="clear" w:color="auto" w:fill="auto"/>
                            <w:vAlign w:val="center"/>
                          </w:tcPr>
                          <w:p>
                            <w:pPr>
                              <w:jc w:val="center"/>
                              <w:rPr>
                                <w:rFonts w:eastAsia="Calibri"/>
                                <w:bCs/>
                                <w:color w:val="000000"/>
                                <w:sz w:val="22"/>
                                <w:szCs w:val="22"/>
                              </w:rPr>
                            </w:pPr>
                          </w:p>
                        </w:tc>
                        <w:tc>
                          <w:tcPr>
                            <w:tcW w:w="1560" w:type="dxa"/>
                            <w:vMerge/>
                            <w:shd w:val="clear" w:color="auto" w:fill="auto"/>
                            <w:vAlign w:val="center"/>
                          </w:tcPr>
                          <w:p>
                            <w:pPr>
                              <w:jc w:val="center"/>
                              <w:rPr>
                                <w:rFonts w:eastAsia="Calibri"/>
                                <w:sz w:val="22"/>
                                <w:szCs w:val="22"/>
                              </w:rPr>
                            </w:pPr>
                          </w:p>
                        </w:tc>
                        <w:tc>
                          <w:tcPr>
                            <w:tcW w:w="3515" w:type="dxa"/>
                            <w:shd w:val="clear" w:color="auto" w:fill="auto"/>
                            <w:vAlign w:val="center"/>
                          </w:tcPr>
                          <w:p>
                            <w:pPr>
                              <w:jc w:val="both"/>
                              <w:rPr>
                                <w:rFonts w:eastAsia="Calibri"/>
                                <w:color w:val="000000"/>
                                <w:sz w:val="22"/>
                                <w:szCs w:val="22"/>
                              </w:rPr>
                            </w:pPr>
                            <w:r>
                              <w:rPr>
                                <w:rFonts w:eastAsia="Calibri"/>
                                <w:bCs/>
                                <w:color w:val="000000"/>
                                <w:sz w:val="22"/>
                                <w:szCs w:val="22"/>
                              </w:rPr>
                              <w:t>16.5. Klimato kaita ir klimato apsauga</w:t>
                            </w:r>
                          </w:p>
                        </w:tc>
                        <w:tc>
                          <w:tcPr>
                            <w:tcW w:w="850" w:type="dxa"/>
                            <w:shd w:val="clear" w:color="auto" w:fill="auto"/>
                            <w:vAlign w:val="center"/>
                          </w:tcPr>
                          <w:p>
                            <w:pPr>
                              <w:spacing w:line="259" w:lineRule="auto"/>
                              <w:jc w:val="center"/>
                              <w:rPr>
                                <w:rFonts w:eastAsia="Calibri"/>
                                <w:sz w:val="22"/>
                                <w:szCs w:val="22"/>
                              </w:rPr>
                            </w:pPr>
                          </w:p>
                        </w:tc>
                        <w:tc>
                          <w:tcPr>
                            <w:tcW w:w="1134" w:type="dxa"/>
                            <w:shd w:val="clear" w:color="auto" w:fill="auto"/>
                            <w:vAlign w:val="center"/>
                          </w:tcPr>
                          <w:p>
                            <w:pPr>
                              <w:spacing w:line="259" w:lineRule="auto"/>
                              <w:jc w:val="center"/>
                              <w:rPr>
                                <w:rFonts w:eastAsia="Calibri"/>
                                <w:sz w:val="22"/>
                                <w:szCs w:val="22"/>
                              </w:rPr>
                            </w:pPr>
                          </w:p>
                        </w:tc>
                        <w:tc>
                          <w:tcPr>
                            <w:tcW w:w="709" w:type="dxa"/>
                            <w:shd w:val="clear" w:color="auto" w:fill="auto"/>
                            <w:vAlign w:val="center"/>
                          </w:tcPr>
                          <w:p>
                            <w:pPr>
                              <w:spacing w:line="259" w:lineRule="auto"/>
                              <w:jc w:val="center"/>
                              <w:rPr>
                                <w:rFonts w:eastAsia="Calibri"/>
                                <w:sz w:val="22"/>
                                <w:szCs w:val="22"/>
                              </w:rPr>
                            </w:pPr>
                          </w:p>
                        </w:tc>
                        <w:tc>
                          <w:tcPr>
                            <w:tcW w:w="850" w:type="dxa"/>
                            <w:shd w:val="clear" w:color="auto" w:fill="auto"/>
                            <w:vAlign w:val="center"/>
                          </w:tcPr>
                          <w:p>
                            <w:pPr>
                              <w:spacing w:line="259" w:lineRule="auto"/>
                              <w:jc w:val="center"/>
                              <w:rPr>
                                <w:rFonts w:eastAsia="Calibri"/>
                                <w:sz w:val="22"/>
                                <w:szCs w:val="22"/>
                              </w:rPr>
                            </w:pPr>
                          </w:p>
                        </w:tc>
                        <w:tc>
                          <w:tcPr>
                            <w:tcW w:w="1134" w:type="dxa"/>
                            <w:vMerge/>
                            <w:shd w:val="clear" w:color="auto" w:fill="auto"/>
                            <w:vAlign w:val="center"/>
                          </w:tcPr>
                          <w:p>
                            <w:pPr>
                              <w:spacing w:line="259" w:lineRule="auto"/>
                              <w:jc w:val="center"/>
                              <w:rPr>
                                <w:rFonts w:eastAsia="Calibri"/>
                                <w:sz w:val="22"/>
                                <w:szCs w:val="22"/>
                              </w:rPr>
                            </w:pPr>
                          </w:p>
                        </w:tc>
                      </w:tr>
                      <w:tr>
                        <w:tc>
                          <w:tcPr>
                            <w:tcW w:w="562" w:type="dxa"/>
                            <w:vMerge w:val="restart"/>
                            <w:shd w:val="clear" w:color="auto" w:fill="auto"/>
                            <w:vAlign w:val="center"/>
                          </w:tcPr>
                          <w:p>
                            <w:pPr>
                              <w:jc w:val="center"/>
                              <w:rPr>
                                <w:rFonts w:eastAsia="Calibri"/>
                                <w:bCs/>
                                <w:color w:val="000000"/>
                                <w:sz w:val="22"/>
                                <w:szCs w:val="22"/>
                              </w:rPr>
                            </w:pPr>
                            <w:r>
                              <w:rPr>
                                <w:rFonts w:eastAsia="Calibri"/>
                                <w:bCs/>
                                <w:color w:val="000000"/>
                                <w:sz w:val="22"/>
                                <w:szCs w:val="22"/>
                              </w:rPr>
                              <w:t>3.</w:t>
                            </w:r>
                          </w:p>
                        </w:tc>
                        <w:tc>
                          <w:tcPr>
                            <w:tcW w:w="1560" w:type="dxa"/>
                            <w:vMerge w:val="restart"/>
                            <w:shd w:val="clear" w:color="auto" w:fill="auto"/>
                            <w:vAlign w:val="center"/>
                          </w:tcPr>
                          <w:p>
                            <w:pPr>
                              <w:jc w:val="center"/>
                              <w:rPr>
                                <w:rFonts w:eastAsia="Calibri"/>
                                <w:sz w:val="22"/>
                                <w:szCs w:val="22"/>
                              </w:rPr>
                            </w:pPr>
                            <w:r>
                              <w:rPr>
                                <w:rFonts w:eastAsia="Calibri"/>
                                <w:sz w:val="22"/>
                                <w:szCs w:val="22"/>
                              </w:rPr>
                              <w:t>Visuomeninių reiškinių ir procesų analizė</w:t>
                            </w:r>
                          </w:p>
                        </w:tc>
                        <w:tc>
                          <w:tcPr>
                            <w:tcW w:w="3515" w:type="dxa"/>
                            <w:shd w:val="clear" w:color="auto" w:fill="auto"/>
                            <w:vAlign w:val="center"/>
                          </w:tcPr>
                          <w:p>
                            <w:pPr>
                              <w:jc w:val="both"/>
                              <w:rPr>
                                <w:rFonts w:eastAsia="Calibri"/>
                                <w:color w:val="000000"/>
                                <w:sz w:val="22"/>
                                <w:szCs w:val="22"/>
                              </w:rPr>
                            </w:pPr>
                            <w:r>
                              <w:rPr>
                                <w:rFonts w:eastAsia="Calibri"/>
                                <w:bCs/>
                                <w:color w:val="000000"/>
                                <w:sz w:val="22"/>
                                <w:szCs w:val="22"/>
                              </w:rPr>
                              <w:t>15.2. Lietuvos ir pasaulio gyventojai, migracija.</w:t>
                            </w:r>
                          </w:p>
                        </w:tc>
                        <w:tc>
                          <w:tcPr>
                            <w:tcW w:w="850" w:type="dxa"/>
                            <w:shd w:val="clear" w:color="auto" w:fill="auto"/>
                            <w:vAlign w:val="center"/>
                          </w:tcPr>
                          <w:p>
                            <w:pPr>
                              <w:spacing w:line="259" w:lineRule="auto"/>
                              <w:jc w:val="center"/>
                              <w:rPr>
                                <w:rFonts w:eastAsia="Calibri"/>
                                <w:sz w:val="22"/>
                                <w:szCs w:val="22"/>
                              </w:rPr>
                            </w:pPr>
                          </w:p>
                        </w:tc>
                        <w:tc>
                          <w:tcPr>
                            <w:tcW w:w="1134" w:type="dxa"/>
                            <w:shd w:val="clear" w:color="auto" w:fill="auto"/>
                            <w:vAlign w:val="center"/>
                          </w:tcPr>
                          <w:p>
                            <w:pPr>
                              <w:spacing w:line="259" w:lineRule="auto"/>
                              <w:jc w:val="center"/>
                              <w:rPr>
                                <w:rFonts w:eastAsia="Calibri"/>
                                <w:sz w:val="22"/>
                                <w:szCs w:val="22"/>
                              </w:rPr>
                            </w:pPr>
                          </w:p>
                        </w:tc>
                        <w:tc>
                          <w:tcPr>
                            <w:tcW w:w="709" w:type="dxa"/>
                            <w:shd w:val="clear" w:color="auto" w:fill="auto"/>
                            <w:vAlign w:val="center"/>
                          </w:tcPr>
                          <w:p>
                            <w:pPr>
                              <w:spacing w:line="259" w:lineRule="auto"/>
                              <w:jc w:val="center"/>
                              <w:rPr>
                                <w:rFonts w:eastAsia="Calibri"/>
                                <w:sz w:val="22"/>
                                <w:szCs w:val="22"/>
                              </w:rPr>
                            </w:pPr>
                          </w:p>
                        </w:tc>
                        <w:tc>
                          <w:tcPr>
                            <w:tcW w:w="850" w:type="dxa"/>
                            <w:shd w:val="clear" w:color="auto" w:fill="auto"/>
                            <w:vAlign w:val="center"/>
                          </w:tcPr>
                          <w:p>
                            <w:pPr>
                              <w:spacing w:line="259" w:lineRule="auto"/>
                              <w:jc w:val="center"/>
                              <w:rPr>
                                <w:rFonts w:eastAsia="Calibri"/>
                                <w:sz w:val="22"/>
                                <w:szCs w:val="22"/>
                              </w:rPr>
                            </w:pPr>
                          </w:p>
                        </w:tc>
                        <w:tc>
                          <w:tcPr>
                            <w:tcW w:w="1134" w:type="dxa"/>
                            <w:vMerge w:val="restart"/>
                            <w:shd w:val="clear" w:color="auto" w:fill="auto"/>
                            <w:vAlign w:val="center"/>
                          </w:tcPr>
                          <w:p>
                            <w:pPr>
                              <w:spacing w:line="259" w:lineRule="auto"/>
                              <w:jc w:val="center"/>
                              <w:rPr>
                                <w:rFonts w:eastAsia="Calibri"/>
                                <w:sz w:val="22"/>
                                <w:szCs w:val="22"/>
                              </w:rPr>
                            </w:pPr>
                            <w:r>
                              <w:rPr>
                                <w:rFonts w:eastAsia="Calibri"/>
                                <w:sz w:val="22"/>
                                <w:szCs w:val="22"/>
                              </w:rPr>
                              <w:t>40 %</w:t>
                            </w:r>
                          </w:p>
                        </w:tc>
                      </w:tr>
                      <w:tr>
                        <w:trPr>
                          <w:trHeight w:val="529"/>
                        </w:trPr>
                        <w:tc>
                          <w:tcPr>
                            <w:tcW w:w="562" w:type="dxa"/>
                            <w:vMerge/>
                            <w:shd w:val="clear" w:color="auto" w:fill="auto"/>
                            <w:vAlign w:val="center"/>
                          </w:tcPr>
                          <w:p>
                            <w:pPr>
                              <w:jc w:val="center"/>
                              <w:rPr>
                                <w:rFonts w:eastAsia="Calibri"/>
                                <w:bCs/>
                                <w:color w:val="000000"/>
                                <w:sz w:val="22"/>
                                <w:szCs w:val="22"/>
                              </w:rPr>
                            </w:pPr>
                          </w:p>
                        </w:tc>
                        <w:tc>
                          <w:tcPr>
                            <w:tcW w:w="1560" w:type="dxa"/>
                            <w:vMerge/>
                            <w:shd w:val="clear" w:color="auto" w:fill="auto"/>
                            <w:vAlign w:val="center"/>
                          </w:tcPr>
                          <w:p>
                            <w:pPr>
                              <w:jc w:val="center"/>
                              <w:rPr>
                                <w:rFonts w:eastAsia="Calibri"/>
                                <w:bCs/>
                                <w:color w:val="000000"/>
                                <w:sz w:val="22"/>
                                <w:szCs w:val="22"/>
                              </w:rPr>
                            </w:pPr>
                          </w:p>
                        </w:tc>
                        <w:tc>
                          <w:tcPr>
                            <w:tcW w:w="3515" w:type="dxa"/>
                            <w:shd w:val="clear" w:color="auto" w:fill="auto"/>
                            <w:vAlign w:val="center"/>
                          </w:tcPr>
                          <w:p>
                            <w:pPr>
                              <w:jc w:val="both"/>
                              <w:rPr>
                                <w:rFonts w:eastAsia="Calibri"/>
                                <w:color w:val="000000"/>
                                <w:sz w:val="22"/>
                                <w:szCs w:val="22"/>
                              </w:rPr>
                            </w:pPr>
                            <w:r>
                              <w:rPr>
                                <w:rFonts w:eastAsia="Calibri"/>
                                <w:bCs/>
                                <w:color w:val="000000"/>
                                <w:sz w:val="22"/>
                                <w:szCs w:val="22"/>
                              </w:rPr>
                              <w:t>15.3. Urbanizacija Lietuvoje ir pasaulyje.</w:t>
                            </w:r>
                          </w:p>
                        </w:tc>
                        <w:tc>
                          <w:tcPr>
                            <w:tcW w:w="850" w:type="dxa"/>
                            <w:shd w:val="clear" w:color="auto" w:fill="auto"/>
                            <w:vAlign w:val="center"/>
                          </w:tcPr>
                          <w:p>
                            <w:pPr>
                              <w:spacing w:line="259" w:lineRule="auto"/>
                              <w:jc w:val="center"/>
                              <w:rPr>
                                <w:rFonts w:eastAsia="Calibri"/>
                                <w:sz w:val="22"/>
                                <w:szCs w:val="22"/>
                              </w:rPr>
                            </w:pPr>
                          </w:p>
                        </w:tc>
                        <w:tc>
                          <w:tcPr>
                            <w:tcW w:w="1134" w:type="dxa"/>
                            <w:shd w:val="clear" w:color="auto" w:fill="auto"/>
                            <w:vAlign w:val="center"/>
                          </w:tcPr>
                          <w:p>
                            <w:pPr>
                              <w:spacing w:line="259" w:lineRule="auto"/>
                              <w:jc w:val="center"/>
                              <w:rPr>
                                <w:rFonts w:eastAsia="Calibri"/>
                                <w:sz w:val="22"/>
                                <w:szCs w:val="22"/>
                              </w:rPr>
                            </w:pPr>
                          </w:p>
                        </w:tc>
                        <w:tc>
                          <w:tcPr>
                            <w:tcW w:w="709" w:type="dxa"/>
                            <w:shd w:val="clear" w:color="auto" w:fill="auto"/>
                            <w:vAlign w:val="center"/>
                          </w:tcPr>
                          <w:p>
                            <w:pPr>
                              <w:spacing w:line="259" w:lineRule="auto"/>
                              <w:jc w:val="center"/>
                              <w:rPr>
                                <w:rFonts w:eastAsia="Calibri"/>
                                <w:sz w:val="22"/>
                                <w:szCs w:val="22"/>
                              </w:rPr>
                            </w:pPr>
                          </w:p>
                        </w:tc>
                        <w:tc>
                          <w:tcPr>
                            <w:tcW w:w="850" w:type="dxa"/>
                            <w:shd w:val="clear" w:color="auto" w:fill="auto"/>
                            <w:vAlign w:val="center"/>
                          </w:tcPr>
                          <w:p>
                            <w:pPr>
                              <w:spacing w:line="259" w:lineRule="auto"/>
                              <w:jc w:val="center"/>
                              <w:rPr>
                                <w:rFonts w:eastAsia="Calibri"/>
                                <w:sz w:val="22"/>
                                <w:szCs w:val="22"/>
                              </w:rPr>
                            </w:pPr>
                          </w:p>
                        </w:tc>
                        <w:tc>
                          <w:tcPr>
                            <w:tcW w:w="1134" w:type="dxa"/>
                            <w:vMerge/>
                            <w:shd w:val="clear" w:color="auto" w:fill="auto"/>
                            <w:vAlign w:val="center"/>
                          </w:tcPr>
                          <w:p>
                            <w:pPr>
                              <w:spacing w:line="259" w:lineRule="auto"/>
                              <w:jc w:val="center"/>
                              <w:rPr>
                                <w:rFonts w:eastAsia="Calibri"/>
                                <w:sz w:val="22"/>
                                <w:szCs w:val="22"/>
                              </w:rPr>
                            </w:pPr>
                          </w:p>
                        </w:tc>
                      </w:tr>
                      <w:tr>
                        <w:trPr>
                          <w:trHeight w:val="529"/>
                        </w:trPr>
                        <w:tc>
                          <w:tcPr>
                            <w:tcW w:w="562" w:type="dxa"/>
                            <w:vMerge/>
                            <w:shd w:val="clear" w:color="auto" w:fill="auto"/>
                            <w:vAlign w:val="center"/>
                          </w:tcPr>
                          <w:p>
                            <w:pPr>
                              <w:jc w:val="center"/>
                              <w:rPr>
                                <w:rFonts w:eastAsia="Calibri"/>
                                <w:bCs/>
                                <w:color w:val="000000"/>
                                <w:sz w:val="22"/>
                                <w:szCs w:val="22"/>
                              </w:rPr>
                            </w:pPr>
                          </w:p>
                        </w:tc>
                        <w:tc>
                          <w:tcPr>
                            <w:tcW w:w="1560" w:type="dxa"/>
                            <w:vMerge/>
                            <w:shd w:val="clear" w:color="auto" w:fill="auto"/>
                            <w:vAlign w:val="center"/>
                          </w:tcPr>
                          <w:p>
                            <w:pPr>
                              <w:jc w:val="center"/>
                              <w:rPr>
                                <w:rFonts w:eastAsia="Calibri"/>
                                <w:bCs/>
                                <w:color w:val="000000"/>
                                <w:sz w:val="22"/>
                                <w:szCs w:val="22"/>
                              </w:rPr>
                            </w:pPr>
                          </w:p>
                        </w:tc>
                        <w:tc>
                          <w:tcPr>
                            <w:tcW w:w="3515" w:type="dxa"/>
                            <w:shd w:val="clear" w:color="auto" w:fill="auto"/>
                            <w:vAlign w:val="center"/>
                          </w:tcPr>
                          <w:p>
                            <w:pPr>
                              <w:jc w:val="both"/>
                              <w:rPr>
                                <w:rFonts w:eastAsia="Calibri"/>
                                <w:bCs/>
                                <w:color w:val="000000"/>
                                <w:sz w:val="22"/>
                                <w:szCs w:val="22"/>
                              </w:rPr>
                            </w:pPr>
                            <w:r>
                              <w:rPr>
                                <w:rFonts w:eastAsia="Calibri"/>
                                <w:bCs/>
                                <w:color w:val="000000"/>
                                <w:sz w:val="22"/>
                                <w:szCs w:val="22"/>
                              </w:rPr>
                              <w:t>16.3. Ekonominiai procesai pasaulyje ir Lietuvoje.</w:t>
                            </w:r>
                          </w:p>
                        </w:tc>
                        <w:tc>
                          <w:tcPr>
                            <w:tcW w:w="850" w:type="dxa"/>
                            <w:shd w:val="clear" w:color="auto" w:fill="auto"/>
                            <w:vAlign w:val="center"/>
                          </w:tcPr>
                          <w:p>
                            <w:pPr>
                              <w:spacing w:line="259" w:lineRule="auto"/>
                              <w:jc w:val="center"/>
                              <w:rPr>
                                <w:rFonts w:eastAsia="Calibri"/>
                                <w:sz w:val="22"/>
                                <w:szCs w:val="22"/>
                              </w:rPr>
                            </w:pPr>
                          </w:p>
                        </w:tc>
                        <w:tc>
                          <w:tcPr>
                            <w:tcW w:w="1134" w:type="dxa"/>
                            <w:shd w:val="clear" w:color="auto" w:fill="auto"/>
                            <w:vAlign w:val="center"/>
                          </w:tcPr>
                          <w:p>
                            <w:pPr>
                              <w:spacing w:line="259" w:lineRule="auto"/>
                              <w:jc w:val="center"/>
                              <w:rPr>
                                <w:rFonts w:eastAsia="Calibri"/>
                                <w:sz w:val="22"/>
                                <w:szCs w:val="22"/>
                              </w:rPr>
                            </w:pPr>
                          </w:p>
                        </w:tc>
                        <w:tc>
                          <w:tcPr>
                            <w:tcW w:w="709" w:type="dxa"/>
                            <w:shd w:val="clear" w:color="auto" w:fill="auto"/>
                            <w:vAlign w:val="center"/>
                          </w:tcPr>
                          <w:p>
                            <w:pPr>
                              <w:spacing w:line="259" w:lineRule="auto"/>
                              <w:jc w:val="center"/>
                              <w:rPr>
                                <w:rFonts w:eastAsia="Calibri"/>
                                <w:sz w:val="22"/>
                                <w:szCs w:val="22"/>
                              </w:rPr>
                            </w:pPr>
                          </w:p>
                        </w:tc>
                        <w:tc>
                          <w:tcPr>
                            <w:tcW w:w="850" w:type="dxa"/>
                            <w:shd w:val="clear" w:color="auto" w:fill="auto"/>
                            <w:vAlign w:val="center"/>
                          </w:tcPr>
                          <w:p>
                            <w:pPr>
                              <w:spacing w:line="259" w:lineRule="auto"/>
                              <w:jc w:val="center"/>
                              <w:rPr>
                                <w:rFonts w:eastAsia="Calibri"/>
                                <w:sz w:val="22"/>
                                <w:szCs w:val="22"/>
                              </w:rPr>
                            </w:pPr>
                          </w:p>
                        </w:tc>
                        <w:tc>
                          <w:tcPr>
                            <w:tcW w:w="1134" w:type="dxa"/>
                            <w:vMerge/>
                            <w:shd w:val="clear" w:color="auto" w:fill="auto"/>
                            <w:vAlign w:val="center"/>
                          </w:tcPr>
                          <w:p>
                            <w:pPr>
                              <w:spacing w:line="259" w:lineRule="auto"/>
                              <w:jc w:val="center"/>
                              <w:rPr>
                                <w:rFonts w:eastAsia="Calibri"/>
                                <w:sz w:val="22"/>
                                <w:szCs w:val="22"/>
                              </w:rPr>
                            </w:pPr>
                          </w:p>
                        </w:tc>
                      </w:tr>
                      <w:tr>
                        <w:trPr>
                          <w:trHeight w:val="529"/>
                        </w:trPr>
                        <w:tc>
                          <w:tcPr>
                            <w:tcW w:w="562" w:type="dxa"/>
                            <w:vMerge w:val="restart"/>
                            <w:shd w:val="clear" w:color="auto" w:fill="auto"/>
                            <w:vAlign w:val="center"/>
                          </w:tcPr>
                          <w:p>
                            <w:pPr>
                              <w:jc w:val="center"/>
                              <w:rPr>
                                <w:rFonts w:eastAsia="Calibri"/>
                                <w:bCs/>
                                <w:color w:val="000000"/>
                                <w:sz w:val="22"/>
                                <w:szCs w:val="22"/>
                              </w:rPr>
                            </w:pPr>
                            <w:r>
                              <w:rPr>
                                <w:rFonts w:eastAsia="Calibri"/>
                                <w:bCs/>
                                <w:color w:val="000000"/>
                                <w:sz w:val="22"/>
                                <w:szCs w:val="22"/>
                              </w:rPr>
                              <w:t>4.</w:t>
                            </w:r>
                          </w:p>
                        </w:tc>
                        <w:tc>
                          <w:tcPr>
                            <w:tcW w:w="1560" w:type="dxa"/>
                            <w:vMerge w:val="restart"/>
                            <w:shd w:val="clear" w:color="auto" w:fill="auto"/>
                            <w:vAlign w:val="center"/>
                          </w:tcPr>
                          <w:p>
                            <w:pPr>
                              <w:jc w:val="center"/>
                              <w:rPr>
                                <w:rFonts w:eastAsia="Calibri"/>
                                <w:bCs/>
                                <w:color w:val="000000"/>
                                <w:sz w:val="22"/>
                                <w:szCs w:val="22"/>
                              </w:rPr>
                            </w:pPr>
                            <w:r>
                              <w:rPr>
                                <w:rFonts w:eastAsia="Calibri"/>
                                <w:color w:val="000000"/>
                                <w:sz w:val="22"/>
                                <w:szCs w:val="22"/>
                              </w:rPr>
                              <w:t>Regioninė geografija</w:t>
                            </w:r>
                          </w:p>
                        </w:tc>
                        <w:tc>
                          <w:tcPr>
                            <w:tcW w:w="3515" w:type="dxa"/>
                            <w:shd w:val="clear" w:color="auto" w:fill="auto"/>
                            <w:vAlign w:val="center"/>
                          </w:tcPr>
                          <w:p>
                            <w:pPr>
                              <w:jc w:val="both"/>
                              <w:rPr>
                                <w:rFonts w:eastAsia="Calibri"/>
                                <w:bCs/>
                                <w:color w:val="000000"/>
                                <w:sz w:val="22"/>
                                <w:szCs w:val="22"/>
                              </w:rPr>
                            </w:pPr>
                            <w:r>
                              <w:rPr>
                                <w:rFonts w:eastAsia="Calibri"/>
                                <w:bCs/>
                                <w:color w:val="000000"/>
                                <w:sz w:val="22"/>
                                <w:szCs w:val="22"/>
                              </w:rPr>
                              <w:t xml:space="preserve">15.1. Pasaulio politinis žemėlapis ir išsivystymo skirtumai. </w:t>
                            </w:r>
                          </w:p>
                        </w:tc>
                        <w:tc>
                          <w:tcPr>
                            <w:tcW w:w="850" w:type="dxa"/>
                            <w:shd w:val="clear" w:color="auto" w:fill="auto"/>
                            <w:vAlign w:val="center"/>
                          </w:tcPr>
                          <w:p>
                            <w:pPr>
                              <w:spacing w:line="259" w:lineRule="auto"/>
                              <w:jc w:val="center"/>
                              <w:rPr>
                                <w:rFonts w:eastAsia="Calibri"/>
                                <w:sz w:val="22"/>
                                <w:szCs w:val="22"/>
                              </w:rPr>
                            </w:pPr>
                          </w:p>
                        </w:tc>
                        <w:tc>
                          <w:tcPr>
                            <w:tcW w:w="1134" w:type="dxa"/>
                            <w:shd w:val="clear" w:color="auto" w:fill="auto"/>
                            <w:vAlign w:val="center"/>
                          </w:tcPr>
                          <w:p>
                            <w:pPr>
                              <w:spacing w:line="259" w:lineRule="auto"/>
                              <w:jc w:val="center"/>
                              <w:rPr>
                                <w:rFonts w:eastAsia="Calibri"/>
                                <w:sz w:val="22"/>
                                <w:szCs w:val="22"/>
                              </w:rPr>
                            </w:pPr>
                          </w:p>
                        </w:tc>
                        <w:tc>
                          <w:tcPr>
                            <w:tcW w:w="709" w:type="dxa"/>
                            <w:shd w:val="clear" w:color="auto" w:fill="auto"/>
                            <w:vAlign w:val="center"/>
                          </w:tcPr>
                          <w:p>
                            <w:pPr>
                              <w:spacing w:line="259" w:lineRule="auto"/>
                              <w:jc w:val="center"/>
                              <w:rPr>
                                <w:rFonts w:eastAsia="Calibri"/>
                                <w:sz w:val="22"/>
                                <w:szCs w:val="22"/>
                              </w:rPr>
                            </w:pPr>
                          </w:p>
                        </w:tc>
                        <w:tc>
                          <w:tcPr>
                            <w:tcW w:w="850" w:type="dxa"/>
                            <w:shd w:val="clear" w:color="auto" w:fill="auto"/>
                            <w:vAlign w:val="center"/>
                          </w:tcPr>
                          <w:p>
                            <w:pPr>
                              <w:spacing w:line="259" w:lineRule="auto"/>
                              <w:jc w:val="center"/>
                              <w:rPr>
                                <w:rFonts w:eastAsia="Calibri"/>
                                <w:sz w:val="22"/>
                                <w:szCs w:val="22"/>
                              </w:rPr>
                            </w:pPr>
                          </w:p>
                        </w:tc>
                        <w:tc>
                          <w:tcPr>
                            <w:tcW w:w="1134" w:type="dxa"/>
                            <w:vMerge w:val="restart"/>
                            <w:shd w:val="clear" w:color="auto" w:fill="auto"/>
                            <w:vAlign w:val="center"/>
                          </w:tcPr>
                          <w:p>
                            <w:pPr>
                              <w:spacing w:line="259" w:lineRule="auto"/>
                              <w:jc w:val="center"/>
                              <w:rPr>
                                <w:rFonts w:eastAsia="Calibri"/>
                                <w:sz w:val="22"/>
                                <w:szCs w:val="22"/>
                              </w:rPr>
                            </w:pPr>
                            <w:r>
                              <w:rPr>
                                <w:rFonts w:eastAsia="Calibri"/>
                                <w:sz w:val="22"/>
                                <w:szCs w:val="22"/>
                              </w:rPr>
                              <w:t>10 %</w:t>
                            </w:r>
                          </w:p>
                        </w:tc>
                      </w:tr>
                      <w:tr>
                        <w:trPr>
                          <w:trHeight w:val="529"/>
                        </w:trPr>
                        <w:tc>
                          <w:tcPr>
                            <w:tcW w:w="562" w:type="dxa"/>
                            <w:vMerge/>
                            <w:shd w:val="clear" w:color="auto" w:fill="auto"/>
                            <w:vAlign w:val="center"/>
                          </w:tcPr>
                          <w:p>
                            <w:pPr>
                              <w:jc w:val="center"/>
                              <w:rPr>
                                <w:rFonts w:eastAsia="Calibri"/>
                                <w:bCs/>
                                <w:color w:val="000000"/>
                                <w:sz w:val="22"/>
                                <w:szCs w:val="22"/>
                              </w:rPr>
                            </w:pPr>
                          </w:p>
                        </w:tc>
                        <w:tc>
                          <w:tcPr>
                            <w:tcW w:w="1560" w:type="dxa"/>
                            <w:vMerge/>
                            <w:shd w:val="clear" w:color="auto" w:fill="auto"/>
                            <w:vAlign w:val="center"/>
                          </w:tcPr>
                          <w:p>
                            <w:pPr>
                              <w:jc w:val="center"/>
                              <w:rPr>
                                <w:rFonts w:eastAsia="Calibri"/>
                                <w:color w:val="000000"/>
                                <w:sz w:val="22"/>
                                <w:szCs w:val="22"/>
                              </w:rPr>
                            </w:pPr>
                          </w:p>
                        </w:tc>
                        <w:tc>
                          <w:tcPr>
                            <w:tcW w:w="3515" w:type="dxa"/>
                            <w:shd w:val="clear" w:color="auto" w:fill="auto"/>
                            <w:vAlign w:val="center"/>
                          </w:tcPr>
                          <w:p>
                            <w:pPr>
                              <w:jc w:val="both"/>
                              <w:rPr>
                                <w:rFonts w:eastAsia="Calibri"/>
                                <w:bCs/>
                                <w:color w:val="000000"/>
                                <w:sz w:val="22"/>
                                <w:szCs w:val="22"/>
                              </w:rPr>
                            </w:pPr>
                            <w:r>
                              <w:rPr>
                                <w:rFonts w:eastAsia="Calibri"/>
                                <w:bCs/>
                                <w:color w:val="000000"/>
                                <w:sz w:val="22"/>
                                <w:szCs w:val="22"/>
                              </w:rPr>
                              <w:t>16.4. Globalizacija ir pasaulio prekyba.</w:t>
                            </w:r>
                          </w:p>
                        </w:tc>
                        <w:tc>
                          <w:tcPr>
                            <w:tcW w:w="850" w:type="dxa"/>
                            <w:shd w:val="clear" w:color="auto" w:fill="auto"/>
                            <w:vAlign w:val="center"/>
                          </w:tcPr>
                          <w:p>
                            <w:pPr>
                              <w:spacing w:line="259" w:lineRule="auto"/>
                              <w:jc w:val="center"/>
                              <w:rPr>
                                <w:rFonts w:eastAsia="Calibri"/>
                                <w:sz w:val="22"/>
                                <w:szCs w:val="22"/>
                              </w:rPr>
                            </w:pPr>
                          </w:p>
                        </w:tc>
                        <w:tc>
                          <w:tcPr>
                            <w:tcW w:w="1134" w:type="dxa"/>
                            <w:shd w:val="clear" w:color="auto" w:fill="auto"/>
                            <w:vAlign w:val="center"/>
                          </w:tcPr>
                          <w:p>
                            <w:pPr>
                              <w:spacing w:line="259" w:lineRule="auto"/>
                              <w:jc w:val="center"/>
                              <w:rPr>
                                <w:rFonts w:eastAsia="Calibri"/>
                                <w:sz w:val="22"/>
                                <w:szCs w:val="22"/>
                              </w:rPr>
                            </w:pPr>
                          </w:p>
                        </w:tc>
                        <w:tc>
                          <w:tcPr>
                            <w:tcW w:w="709" w:type="dxa"/>
                            <w:shd w:val="clear" w:color="auto" w:fill="auto"/>
                            <w:vAlign w:val="center"/>
                          </w:tcPr>
                          <w:p>
                            <w:pPr>
                              <w:spacing w:line="259" w:lineRule="auto"/>
                              <w:jc w:val="center"/>
                              <w:rPr>
                                <w:rFonts w:eastAsia="Calibri"/>
                                <w:sz w:val="22"/>
                                <w:szCs w:val="22"/>
                              </w:rPr>
                            </w:pPr>
                          </w:p>
                        </w:tc>
                        <w:tc>
                          <w:tcPr>
                            <w:tcW w:w="850" w:type="dxa"/>
                            <w:shd w:val="clear" w:color="auto" w:fill="auto"/>
                            <w:vAlign w:val="center"/>
                          </w:tcPr>
                          <w:p>
                            <w:pPr>
                              <w:spacing w:line="259" w:lineRule="auto"/>
                              <w:jc w:val="center"/>
                              <w:rPr>
                                <w:rFonts w:eastAsia="Calibri"/>
                                <w:sz w:val="22"/>
                                <w:szCs w:val="22"/>
                              </w:rPr>
                            </w:pPr>
                          </w:p>
                        </w:tc>
                        <w:tc>
                          <w:tcPr>
                            <w:tcW w:w="1134" w:type="dxa"/>
                            <w:vMerge/>
                            <w:shd w:val="clear" w:color="auto" w:fill="auto"/>
                            <w:vAlign w:val="center"/>
                          </w:tcPr>
                          <w:p>
                            <w:pPr>
                              <w:spacing w:line="259" w:lineRule="auto"/>
                              <w:jc w:val="center"/>
                              <w:rPr>
                                <w:rFonts w:eastAsia="Calibri"/>
                                <w:sz w:val="22"/>
                                <w:szCs w:val="22"/>
                              </w:rPr>
                            </w:pPr>
                          </w:p>
                        </w:tc>
                      </w:tr>
                      <w:tr>
                        <w:trPr>
                          <w:trHeight w:val="211"/>
                        </w:trPr>
                        <w:tc>
                          <w:tcPr>
                            <w:tcW w:w="5637" w:type="dxa"/>
                            <w:gridSpan w:val="3"/>
                            <w:shd w:val="clear" w:color="auto" w:fill="auto"/>
                            <w:vAlign w:val="center"/>
                          </w:tcPr>
                          <w:p>
                            <w:pPr>
                              <w:jc w:val="right"/>
                              <w:rPr>
                                <w:rFonts w:eastAsia="Calibri"/>
                                <w:bCs/>
                                <w:color w:val="000000"/>
                                <w:sz w:val="22"/>
                                <w:szCs w:val="22"/>
                              </w:rPr>
                            </w:pPr>
                            <w:r>
                              <w:rPr>
                                <w:rFonts w:eastAsia="Calibri"/>
                                <w:bCs/>
                                <w:color w:val="000000"/>
                                <w:sz w:val="22"/>
                                <w:szCs w:val="22"/>
                              </w:rPr>
                              <w:t>Viso procentų:</w:t>
                            </w:r>
                          </w:p>
                        </w:tc>
                        <w:tc>
                          <w:tcPr>
                            <w:tcW w:w="850" w:type="dxa"/>
                            <w:shd w:val="clear" w:color="auto" w:fill="auto"/>
                            <w:vAlign w:val="center"/>
                          </w:tcPr>
                          <w:p>
                            <w:pPr>
                              <w:spacing w:line="259" w:lineRule="auto"/>
                              <w:jc w:val="center"/>
                              <w:rPr>
                                <w:rFonts w:eastAsia="Calibri"/>
                                <w:sz w:val="22"/>
                                <w:szCs w:val="22"/>
                              </w:rPr>
                            </w:pPr>
                            <w:r>
                              <w:rPr>
                                <w:rFonts w:eastAsia="Calibri"/>
                                <w:sz w:val="22"/>
                                <w:szCs w:val="22"/>
                              </w:rPr>
                              <w:t>10 %</w:t>
                            </w:r>
                          </w:p>
                        </w:tc>
                        <w:tc>
                          <w:tcPr>
                            <w:tcW w:w="1134" w:type="dxa"/>
                            <w:shd w:val="clear" w:color="auto" w:fill="auto"/>
                            <w:vAlign w:val="center"/>
                          </w:tcPr>
                          <w:p>
                            <w:pPr>
                              <w:spacing w:line="259" w:lineRule="auto"/>
                              <w:jc w:val="center"/>
                              <w:rPr>
                                <w:rFonts w:eastAsia="Calibri"/>
                                <w:sz w:val="22"/>
                                <w:szCs w:val="22"/>
                              </w:rPr>
                            </w:pPr>
                            <w:r>
                              <w:rPr>
                                <w:rFonts w:eastAsia="Calibri"/>
                                <w:sz w:val="22"/>
                                <w:szCs w:val="22"/>
                              </w:rPr>
                              <w:t>40 %</w:t>
                            </w:r>
                          </w:p>
                        </w:tc>
                        <w:tc>
                          <w:tcPr>
                            <w:tcW w:w="709" w:type="dxa"/>
                            <w:shd w:val="clear" w:color="auto" w:fill="auto"/>
                            <w:vAlign w:val="center"/>
                          </w:tcPr>
                          <w:p>
                            <w:pPr>
                              <w:spacing w:line="259" w:lineRule="auto"/>
                              <w:jc w:val="center"/>
                              <w:rPr>
                                <w:rFonts w:eastAsia="Calibri"/>
                                <w:sz w:val="22"/>
                                <w:szCs w:val="22"/>
                              </w:rPr>
                            </w:pPr>
                            <w:r>
                              <w:rPr>
                                <w:rFonts w:eastAsia="Calibri"/>
                                <w:sz w:val="22"/>
                                <w:szCs w:val="22"/>
                              </w:rPr>
                              <w:t>20 %</w:t>
                            </w:r>
                          </w:p>
                        </w:tc>
                        <w:tc>
                          <w:tcPr>
                            <w:tcW w:w="850" w:type="dxa"/>
                            <w:shd w:val="clear" w:color="auto" w:fill="auto"/>
                            <w:vAlign w:val="center"/>
                          </w:tcPr>
                          <w:p>
                            <w:pPr>
                              <w:spacing w:line="259" w:lineRule="auto"/>
                              <w:jc w:val="center"/>
                              <w:rPr>
                                <w:rFonts w:eastAsia="Calibri"/>
                                <w:sz w:val="22"/>
                                <w:szCs w:val="22"/>
                              </w:rPr>
                            </w:pPr>
                            <w:r>
                              <w:rPr>
                                <w:rFonts w:eastAsia="Calibri"/>
                                <w:sz w:val="22"/>
                                <w:szCs w:val="22"/>
                              </w:rPr>
                              <w:t>30 %</w:t>
                            </w:r>
                          </w:p>
                        </w:tc>
                        <w:tc>
                          <w:tcPr>
                            <w:tcW w:w="1134" w:type="dxa"/>
                            <w:shd w:val="clear" w:color="auto" w:fill="auto"/>
                            <w:vAlign w:val="center"/>
                          </w:tcPr>
                          <w:p>
                            <w:pPr>
                              <w:spacing w:line="259" w:lineRule="auto"/>
                              <w:jc w:val="center"/>
                              <w:rPr>
                                <w:rFonts w:eastAsia="Calibri"/>
                                <w:sz w:val="22"/>
                                <w:szCs w:val="22"/>
                              </w:rPr>
                            </w:pPr>
                            <w:r>
                              <w:rPr>
                                <w:rFonts w:eastAsia="Calibri"/>
                                <w:sz w:val="22"/>
                                <w:szCs w:val="22"/>
                              </w:rPr>
                              <w:t>100 %</w:t>
                            </w:r>
                          </w:p>
                        </w:tc>
                      </w:tr>
                    </w:tbl>
                    <w:p>
                      <w:pPr>
                        <w:jc w:val="both"/>
                        <w:textAlignment w:val="baseline"/>
                        <w:rPr>
                          <w:szCs w:val="24"/>
                          <w:lang w:eastAsia="lt-LT"/>
                        </w:rPr>
                      </w:pPr>
                    </w:p>
                  </w:sdtContent>
                </w:sdt>
                <w:sdt>
                  <w:sdtPr>
                    <w:alias w:val="32 pr. 25.3 pp."/>
                    <w:tag w:val="part_b5724c556cd343dbbc692d6c2240c907"/>
                    <w:lock w:val="sdtLocked"/>
                    <w:richText/>
                  </w:sdtPr>
                  <w:sdtContent>
                    <w:p>
                      <w:pPr>
                        <w:ind w:firstLine="720"/>
                        <w:jc w:val="both"/>
                        <w:textAlignment w:val="baseline"/>
                        <w:rPr>
                          <w:szCs w:val="24"/>
                          <w:lang w:eastAsia="lt-LT"/>
                        </w:rPr>
                      </w:pPr>
                      <w:sdt>
                        <w:sdtPr>
                          <w:alias w:val="Numeris"/>
                          <w:tag w:val="nr_b5724c556cd343dbbc692d6c2240c907"/>
                          <w:lock w:val="sdtLocked"/>
                          <w:richText/>
                        </w:sdtPr>
                        <w:sdtContent>
                          <w:r>
                            <w:rPr>
                              <w:szCs w:val="24"/>
                              <w:lang w:eastAsia="lt-LT"/>
                            </w:rPr>
                            <w:t>25.3</w:t>
                          </w:r>
                        </w:sdtContent>
                      </w:sdt>
                      <w:r>
                        <w:rPr>
                          <w:szCs w:val="24"/>
                          <w:lang w:eastAsia="lt-LT"/>
                        </w:rPr>
                        <w:t>.</w:t>
                        <w:tab/>
                        <w:t>NMPP ir PUPP užduoties pobūdis. Trumpa informacija apie klausimų tipus (ši dalis bendra visiems vieno patikrinimo dalykams):</w:t>
                      </w:r>
                    </w:p>
                    <w:tbl>
                      <w:tblPr>
                        <w:tblW w:w="101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2117"/>
                        <w:gridCol w:w="8079"/>
                      </w:tblGrid>
                      <w:tr>
                        <w:tc>
                          <w:tcPr>
                            <w:tcW w:w="2117" w:type="dxa"/>
                            <w:tcBorders>
                              <w:top w:val="single" w:sz="8" w:space="0" w:color="auto"/>
                              <w:left w:val="single" w:sz="8" w:space="0" w:color="auto"/>
                              <w:bottom w:val="single" w:sz="8" w:space="0" w:color="auto"/>
                              <w:right w:val="single" w:sz="8" w:space="0" w:color="auto"/>
                            </w:tcBorders>
                            <w:shd w:val="clear" w:color="auto" w:fill="auto"/>
                            <w:vAlign w:val="center"/>
                          </w:tcPr>
                          <w:p>
                            <w:pPr>
                              <w:spacing w:line="259" w:lineRule="auto"/>
                              <w:rPr>
                                <w:rFonts w:eastAsia="Calibri"/>
                                <w:sz w:val="22"/>
                                <w:szCs w:val="22"/>
                              </w:rPr>
                            </w:pPr>
                            <w:r>
                              <w:rPr>
                                <w:rFonts w:eastAsia="Calibri"/>
                                <w:sz w:val="22"/>
                                <w:szCs w:val="22"/>
                              </w:rPr>
                              <w:t>Užduoties struktūra</w:t>
                            </w:r>
                          </w:p>
                        </w:tc>
                        <w:tc>
                          <w:tcPr>
                            <w:tcW w:w="8079" w:type="dxa"/>
                            <w:tcBorders>
                              <w:top w:val="single" w:sz="8" w:space="0" w:color="auto"/>
                              <w:left w:val="single" w:sz="8" w:space="0" w:color="auto"/>
                              <w:bottom w:val="single" w:sz="8" w:space="0" w:color="auto"/>
                              <w:right w:val="single" w:sz="8" w:space="0" w:color="auto"/>
                            </w:tcBorders>
                            <w:shd w:val="clear" w:color="auto" w:fill="auto"/>
                            <w:vAlign w:val="center"/>
                          </w:tcPr>
                          <w:p>
                            <w:pPr>
                              <w:spacing w:line="259" w:lineRule="auto"/>
                              <w:jc w:val="both"/>
                              <w:rPr>
                                <w:rFonts w:eastAsia="Calibri"/>
                                <w:sz w:val="22"/>
                                <w:szCs w:val="22"/>
                              </w:rPr>
                            </w:pPr>
                            <w:r>
                              <w:rPr>
                                <w:rFonts w:eastAsia="Calibri"/>
                                <w:sz w:val="22"/>
                                <w:szCs w:val="22"/>
                              </w:rPr>
                              <w:t>Apibūdinimas</w:t>
                            </w:r>
                          </w:p>
                        </w:tc>
                      </w:tr>
                      <w:tr>
                        <w:tc>
                          <w:tcPr>
                            <w:tcW w:w="2117" w:type="dxa"/>
                            <w:tcBorders>
                              <w:top w:val="single" w:sz="8" w:space="0" w:color="auto"/>
                              <w:left w:val="single" w:sz="8" w:space="0" w:color="auto"/>
                              <w:bottom w:val="single" w:sz="8" w:space="0" w:color="auto"/>
                              <w:right w:val="single" w:sz="8" w:space="0" w:color="auto"/>
                            </w:tcBorders>
                            <w:shd w:val="clear" w:color="auto" w:fill="auto"/>
                            <w:vAlign w:val="center"/>
                          </w:tcPr>
                          <w:p>
                            <w:pPr>
                              <w:spacing w:line="259" w:lineRule="auto"/>
                              <w:rPr>
                                <w:rFonts w:eastAsia="Calibri"/>
                                <w:sz w:val="22"/>
                                <w:szCs w:val="22"/>
                              </w:rPr>
                            </w:pPr>
                          </w:p>
                        </w:tc>
                        <w:tc>
                          <w:tcPr>
                            <w:tcW w:w="8079" w:type="dxa"/>
                            <w:tcBorders>
                              <w:top w:val="single" w:sz="8" w:space="0" w:color="auto"/>
                              <w:left w:val="single" w:sz="8" w:space="0" w:color="auto"/>
                              <w:bottom w:val="single" w:sz="8" w:space="0" w:color="auto"/>
                              <w:right w:val="single" w:sz="8" w:space="0" w:color="auto"/>
                            </w:tcBorders>
                            <w:shd w:val="clear" w:color="auto" w:fill="auto"/>
                            <w:vAlign w:val="center"/>
                          </w:tcPr>
                          <w:p>
                            <w:pPr>
                              <w:spacing w:line="259" w:lineRule="auto"/>
                              <w:jc w:val="both"/>
                              <w:rPr>
                                <w:rFonts w:eastAsia="Calibri"/>
                                <w:bCs/>
                                <w:sz w:val="22"/>
                                <w:szCs w:val="22"/>
                              </w:rPr>
                            </w:pPr>
                            <w:r>
                              <w:rPr>
                                <w:rFonts w:eastAsia="Calibri"/>
                                <w:bCs/>
                                <w:sz w:val="22"/>
                                <w:szCs w:val="22"/>
                              </w:rPr>
                              <w:t>NMPP patikrinimo užduotis rengiama remiantis tik 7-8 klasės programa.</w:t>
                            </w:r>
                          </w:p>
                          <w:p>
                            <w:pPr>
                              <w:spacing w:line="259" w:lineRule="auto"/>
                              <w:jc w:val="both"/>
                              <w:rPr>
                                <w:rFonts w:eastAsia="Calibri"/>
                                <w:bCs/>
                                <w:sz w:val="22"/>
                                <w:szCs w:val="22"/>
                              </w:rPr>
                            </w:pPr>
                            <w:r>
                              <w:rPr>
                                <w:rFonts w:eastAsia="Calibri"/>
                                <w:bCs/>
                                <w:sz w:val="22"/>
                                <w:szCs w:val="22"/>
                              </w:rPr>
                              <w:t>PUPP patikrinimo užduotis rengiama remiantis tik 9–10 klasės programa.</w:t>
                            </w:r>
                            <w:r>
                              <w:rPr>
                                <w:rFonts w:ascii="Calibri" w:eastAsia="Calibri" w:hAnsi="Calibri"/>
                                <w:color w:val="000000"/>
                                <w:sz w:val="22"/>
                                <w:szCs w:val="22"/>
                                <w:shd w:val="clear" w:color="auto" w:fill="FFFFFF"/>
                              </w:rPr>
                              <w:t> </w:t>
                            </w:r>
                          </w:p>
                        </w:tc>
                      </w:tr>
                      <w:tr>
                        <w:tc>
                          <w:tcPr>
                            <w:tcW w:w="2117" w:type="dxa"/>
                            <w:tcBorders>
                              <w:top w:val="single" w:sz="8" w:space="0" w:color="auto"/>
                              <w:left w:val="single" w:sz="8" w:space="0" w:color="auto"/>
                              <w:bottom w:val="single" w:sz="8" w:space="0" w:color="auto"/>
                              <w:right w:val="single" w:sz="8" w:space="0" w:color="auto"/>
                            </w:tcBorders>
                            <w:shd w:val="clear" w:color="auto" w:fill="auto"/>
                            <w:vAlign w:val="center"/>
                          </w:tcPr>
                          <w:p>
                            <w:pPr>
                              <w:spacing w:line="259" w:lineRule="auto"/>
                              <w:rPr>
                                <w:rFonts w:eastAsia="Calibri"/>
                                <w:sz w:val="22"/>
                                <w:szCs w:val="22"/>
                              </w:rPr>
                            </w:pPr>
                            <w:r>
                              <w:rPr>
                                <w:rFonts w:eastAsia="Calibri"/>
                                <w:sz w:val="22"/>
                                <w:szCs w:val="22"/>
                              </w:rPr>
                              <w:t>Klausimai ir užduotys</w:t>
                            </w:r>
                          </w:p>
                        </w:tc>
                        <w:tc>
                          <w:tcPr>
                            <w:tcW w:w="8079" w:type="dxa"/>
                            <w:tcBorders>
                              <w:top w:val="single" w:sz="8" w:space="0" w:color="auto"/>
                              <w:left w:val="single" w:sz="8" w:space="0" w:color="auto"/>
                              <w:bottom w:val="single" w:sz="8" w:space="0" w:color="auto"/>
                              <w:right w:val="single" w:sz="8" w:space="0" w:color="auto"/>
                            </w:tcBorders>
                            <w:shd w:val="clear" w:color="auto" w:fill="auto"/>
                            <w:vAlign w:val="center"/>
                          </w:tcPr>
                          <w:p>
                            <w:pPr>
                              <w:spacing w:line="259" w:lineRule="auto"/>
                              <w:jc w:val="both"/>
                              <w:rPr>
                                <w:rFonts w:eastAsia="Calibri"/>
                                <w:bCs/>
                                <w:sz w:val="22"/>
                                <w:szCs w:val="22"/>
                              </w:rPr>
                            </w:pPr>
                            <w:r>
                              <w:rPr>
                                <w:rFonts w:eastAsia="Calibri"/>
                                <w:bCs/>
                                <w:sz w:val="22"/>
                                <w:szCs w:val="22"/>
                              </w:rPr>
                              <w:t>Užduotį sudaro atviri ir uždari klausimai bei užduotys, kuriuose gali būti pasirenkamojo ar trumpojo atsakymo klausimai.</w:t>
                            </w:r>
                          </w:p>
                          <w:p>
                            <w:pPr>
                              <w:spacing w:line="259" w:lineRule="auto"/>
                              <w:jc w:val="both"/>
                              <w:rPr>
                                <w:rFonts w:eastAsia="Calibri"/>
                                <w:bCs/>
                                <w:sz w:val="22"/>
                                <w:szCs w:val="22"/>
                              </w:rPr>
                            </w:pPr>
                            <w:r>
                              <w:rPr>
                                <w:rFonts w:eastAsia="Calibri"/>
                                <w:bCs/>
                                <w:sz w:val="22"/>
                                <w:szCs w:val="22"/>
                              </w:rPr>
                              <w:t xml:space="preserve">Atsakant į pasirenkamojo atsakymo klausimus, reikia (jei nenurodyta kitaip) pasirinkti iš pateiktų atsakymų (pavyzdžiui, sąvokų, terminų, apibrėžimų ir kt.) teisingą ir pažymėti (įrašyti, įkelti, sujungti ir pan.). Už kiekvieną teisingai atsakytą klausimą su pasirenkamaisiais atsakymais mokinys gauna 1 tašką. </w:t>
                            </w:r>
                          </w:p>
                          <w:p>
                            <w:pPr>
                              <w:spacing w:line="259" w:lineRule="auto"/>
                              <w:jc w:val="both"/>
                              <w:rPr>
                                <w:rFonts w:ascii="Segoe UI" w:eastAsia="Calibri" w:hAnsi="Segoe UI" w:cs="Segoe UI"/>
                                <w:sz w:val="18"/>
                                <w:szCs w:val="18"/>
                              </w:rPr>
                            </w:pPr>
                            <w:r>
                              <w:rPr>
                                <w:rFonts w:eastAsia="Calibri"/>
                                <w:bCs/>
                                <w:sz w:val="22"/>
                                <w:szCs w:val="22"/>
                              </w:rPr>
                              <w:t>Atsakant į struktūrinius klausimus, reikia (jei nenurodyta kitaip) pažymėti (įrašyti, įkelti, sujungti ir pan.) žodį, skaičių ar kt. Struktūriniuose klausimuose šalia kiekvieno jį sudarančio klausimo nurodomas jo vertinimas taškais.</w:t>
                            </w:r>
                          </w:p>
                        </w:tc>
                      </w:tr>
                      <w:tr>
                        <w:tc>
                          <w:tcPr>
                            <w:tcW w:w="2117" w:type="dxa"/>
                            <w:tcBorders>
                              <w:top w:val="single" w:sz="8" w:space="0" w:color="auto"/>
                              <w:left w:val="single" w:sz="8" w:space="0" w:color="auto"/>
                              <w:bottom w:val="single" w:sz="8" w:space="0" w:color="auto"/>
                              <w:right w:val="single" w:sz="8" w:space="0" w:color="auto"/>
                            </w:tcBorders>
                            <w:shd w:val="clear" w:color="auto" w:fill="auto"/>
                            <w:vAlign w:val="center"/>
                          </w:tcPr>
                          <w:p>
                            <w:pPr>
                              <w:spacing w:line="259" w:lineRule="auto"/>
                              <w:rPr>
                                <w:rFonts w:eastAsia="Calibri"/>
                                <w:sz w:val="22"/>
                                <w:szCs w:val="22"/>
                              </w:rPr>
                            </w:pPr>
                            <w:r>
                              <w:rPr>
                                <w:rFonts w:eastAsia="Calibri"/>
                                <w:sz w:val="22"/>
                                <w:szCs w:val="22"/>
                              </w:rPr>
                              <w:t>Iš viso taškų</w:t>
                            </w:r>
                          </w:p>
                        </w:tc>
                        <w:tc>
                          <w:tcPr>
                            <w:tcW w:w="8079" w:type="dxa"/>
                            <w:tcBorders>
                              <w:top w:val="single" w:sz="8" w:space="0" w:color="auto"/>
                              <w:left w:val="single" w:sz="8" w:space="0" w:color="auto"/>
                              <w:bottom w:val="single" w:sz="8" w:space="0" w:color="auto"/>
                              <w:right w:val="single" w:sz="8" w:space="0" w:color="auto"/>
                            </w:tcBorders>
                            <w:shd w:val="clear" w:color="auto" w:fill="auto"/>
                            <w:vAlign w:val="center"/>
                          </w:tcPr>
                          <w:p>
                            <w:pPr>
                              <w:spacing w:line="259" w:lineRule="auto"/>
                              <w:jc w:val="both"/>
                              <w:rPr>
                                <w:rFonts w:eastAsia="Calibri"/>
                                <w:sz w:val="22"/>
                                <w:szCs w:val="22"/>
                              </w:rPr>
                            </w:pPr>
                            <w:r>
                              <w:rPr>
                                <w:rFonts w:eastAsia="Calibri"/>
                                <w:sz w:val="22"/>
                                <w:szCs w:val="22"/>
                              </w:rPr>
                              <w:t>45</w:t>
                            </w:r>
                          </w:p>
                        </w:tc>
                      </w:tr>
                      <w:tr>
                        <w:tc>
                          <w:tcPr>
                            <w:tcW w:w="2117" w:type="dxa"/>
                            <w:tcBorders>
                              <w:top w:val="single" w:sz="8" w:space="0" w:color="auto"/>
                              <w:left w:val="single" w:sz="8" w:space="0" w:color="auto"/>
                              <w:bottom w:val="single" w:sz="8" w:space="0" w:color="auto"/>
                              <w:right w:val="single" w:sz="8" w:space="0" w:color="auto"/>
                            </w:tcBorders>
                            <w:shd w:val="clear" w:color="auto" w:fill="auto"/>
                            <w:vAlign w:val="center"/>
                          </w:tcPr>
                          <w:p>
                            <w:pPr>
                              <w:spacing w:line="259" w:lineRule="auto"/>
                              <w:rPr>
                                <w:rFonts w:eastAsia="Calibri"/>
                                <w:sz w:val="22"/>
                                <w:szCs w:val="22"/>
                              </w:rPr>
                            </w:pPr>
                            <w:r>
                              <w:rPr>
                                <w:rFonts w:eastAsia="Calibri"/>
                                <w:sz w:val="22"/>
                                <w:szCs w:val="22"/>
                              </w:rPr>
                              <w:t>Gebėjimų sritys</w:t>
                            </w:r>
                          </w:p>
                        </w:tc>
                        <w:tc>
                          <w:tcPr>
                            <w:tcW w:w="8079" w:type="dxa"/>
                            <w:tcBorders>
                              <w:top w:val="single" w:sz="8" w:space="0" w:color="auto"/>
                              <w:left w:val="single" w:sz="8" w:space="0" w:color="auto"/>
                              <w:bottom w:val="single" w:sz="8" w:space="0" w:color="auto"/>
                              <w:right w:val="single" w:sz="8" w:space="0" w:color="auto"/>
                            </w:tcBorders>
                            <w:shd w:val="clear" w:color="auto" w:fill="auto"/>
                            <w:vAlign w:val="center"/>
                          </w:tcPr>
                          <w:p>
                            <w:pPr>
                              <w:spacing w:line="259" w:lineRule="auto"/>
                              <w:jc w:val="both"/>
                              <w:rPr>
                                <w:rFonts w:eastAsia="Calibri"/>
                                <w:bCs/>
                                <w:sz w:val="22"/>
                                <w:szCs w:val="22"/>
                              </w:rPr>
                            </w:pPr>
                            <w:r>
                              <w:rPr>
                                <w:rFonts w:eastAsia="Calibri"/>
                                <w:bCs/>
                                <w:sz w:val="22"/>
                                <w:szCs w:val="22"/>
                              </w:rPr>
                              <w:t>Žinios ir supratimas - 40</w:t>
                            </w:r>
                            <w:r>
                              <w:rPr>
                                <w:rFonts w:eastAsia="Calibri"/>
                                <w:sz w:val="22"/>
                                <w:szCs w:val="22"/>
                              </w:rPr>
                              <w:t>%</w:t>
                            </w:r>
                            <w:r>
                              <w:rPr>
                                <w:rFonts w:eastAsia="Calibri"/>
                                <w:bCs/>
                                <w:sz w:val="22"/>
                                <w:szCs w:val="22"/>
                              </w:rPr>
                              <w:t>, taikymas - 30</w:t>
                            </w:r>
                            <w:r>
                              <w:rPr>
                                <w:rFonts w:eastAsia="Calibri"/>
                                <w:sz w:val="22"/>
                                <w:szCs w:val="22"/>
                              </w:rPr>
                              <w:t>%</w:t>
                            </w:r>
                            <w:r>
                              <w:rPr>
                                <w:rFonts w:eastAsia="Calibri"/>
                                <w:bCs/>
                                <w:sz w:val="22"/>
                                <w:szCs w:val="22"/>
                              </w:rPr>
                              <w:t>, aukštesnieji mąstymo gebėjimai - 30</w:t>
                            </w:r>
                            <w:r>
                              <w:rPr>
                                <w:rFonts w:eastAsia="Calibri"/>
                                <w:sz w:val="22"/>
                                <w:szCs w:val="22"/>
                              </w:rPr>
                              <w:t>%</w:t>
                            </w:r>
                          </w:p>
                        </w:tc>
                      </w:tr>
                      <w:tr>
                        <w:tc>
                          <w:tcPr>
                            <w:tcW w:w="2117" w:type="dxa"/>
                            <w:tcBorders>
                              <w:top w:val="single" w:sz="8" w:space="0" w:color="auto"/>
                              <w:left w:val="single" w:sz="8" w:space="0" w:color="auto"/>
                              <w:bottom w:val="single" w:sz="8" w:space="0" w:color="auto"/>
                              <w:right w:val="single" w:sz="8" w:space="0" w:color="auto"/>
                            </w:tcBorders>
                            <w:shd w:val="clear" w:color="auto" w:fill="auto"/>
                            <w:vAlign w:val="center"/>
                          </w:tcPr>
                          <w:p>
                            <w:pPr>
                              <w:spacing w:line="259" w:lineRule="auto"/>
                              <w:rPr>
                                <w:rFonts w:eastAsia="Calibri"/>
                                <w:sz w:val="22"/>
                                <w:szCs w:val="22"/>
                              </w:rPr>
                            </w:pPr>
                            <w:r>
                              <w:rPr>
                                <w:rFonts w:eastAsia="Calibri"/>
                                <w:sz w:val="22"/>
                                <w:szCs w:val="22"/>
                              </w:rPr>
                              <w:t>Trukmė</w:t>
                            </w:r>
                          </w:p>
                        </w:tc>
                        <w:tc>
                          <w:tcPr>
                            <w:tcW w:w="8079" w:type="dxa"/>
                            <w:tcBorders>
                              <w:top w:val="single" w:sz="8" w:space="0" w:color="auto"/>
                              <w:left w:val="single" w:sz="8" w:space="0" w:color="auto"/>
                              <w:bottom w:val="single" w:sz="8" w:space="0" w:color="auto"/>
                              <w:right w:val="single" w:sz="8" w:space="0" w:color="auto"/>
                            </w:tcBorders>
                            <w:shd w:val="clear" w:color="auto" w:fill="auto"/>
                            <w:vAlign w:val="center"/>
                          </w:tcPr>
                          <w:p>
                            <w:pPr>
                              <w:spacing w:line="259" w:lineRule="auto"/>
                              <w:jc w:val="both"/>
                              <w:rPr>
                                <w:rFonts w:eastAsia="Calibri"/>
                                <w:bCs/>
                                <w:sz w:val="22"/>
                                <w:szCs w:val="22"/>
                              </w:rPr>
                            </w:pPr>
                            <w:r>
                              <w:rPr>
                                <w:rFonts w:eastAsia="Calibri"/>
                                <w:bCs/>
                                <w:sz w:val="22"/>
                                <w:szCs w:val="22"/>
                              </w:rPr>
                              <w:t>1 val. (60 min.)</w:t>
                            </w:r>
                          </w:p>
                        </w:tc>
                      </w:tr>
                      <w:tr>
                        <w:tc>
                          <w:tcPr>
                            <w:tcW w:w="2117" w:type="dxa"/>
                            <w:tcBorders>
                              <w:top w:val="single" w:sz="8" w:space="0" w:color="auto"/>
                              <w:left w:val="single" w:sz="8" w:space="0" w:color="auto"/>
                              <w:bottom w:val="single" w:sz="8" w:space="0" w:color="auto"/>
                              <w:right w:val="single" w:sz="8" w:space="0" w:color="auto"/>
                            </w:tcBorders>
                            <w:shd w:val="clear" w:color="auto" w:fill="auto"/>
                            <w:vAlign w:val="center"/>
                          </w:tcPr>
                          <w:p>
                            <w:pPr>
                              <w:spacing w:line="259" w:lineRule="auto"/>
                              <w:jc w:val="both"/>
                              <w:rPr>
                                <w:rFonts w:eastAsia="Calibri"/>
                                <w:bCs/>
                                <w:sz w:val="22"/>
                                <w:szCs w:val="22"/>
                              </w:rPr>
                            </w:pPr>
                            <w:r>
                              <w:rPr>
                                <w:rFonts w:eastAsia="Calibri"/>
                                <w:bCs/>
                                <w:sz w:val="22"/>
                                <w:szCs w:val="22"/>
                              </w:rPr>
                              <w:t>Užduoties rengimas, pateikimas ir vertinimas </w:t>
                            </w:r>
                          </w:p>
                        </w:tc>
                        <w:tc>
                          <w:tcPr>
                            <w:tcW w:w="8079" w:type="dxa"/>
                            <w:tcBorders>
                              <w:top w:val="single" w:sz="8" w:space="0" w:color="auto"/>
                              <w:left w:val="single" w:sz="8" w:space="0" w:color="auto"/>
                              <w:bottom w:val="single" w:sz="8" w:space="0" w:color="auto"/>
                              <w:right w:val="single" w:sz="8" w:space="0" w:color="auto"/>
                            </w:tcBorders>
                            <w:shd w:val="clear" w:color="auto" w:fill="auto"/>
                            <w:vAlign w:val="center"/>
                          </w:tcPr>
                          <w:p>
                            <w:pPr>
                              <w:spacing w:line="259" w:lineRule="auto"/>
                              <w:jc w:val="both"/>
                              <w:rPr>
                                <w:rFonts w:eastAsia="Calibri"/>
                                <w:bCs/>
                                <w:sz w:val="22"/>
                                <w:szCs w:val="22"/>
                              </w:rPr>
                            </w:pPr>
                            <w:r>
                              <w:rPr>
                                <w:rFonts w:eastAsia="Calibri"/>
                                <w:bCs/>
                                <w:sz w:val="22"/>
                                <w:szCs w:val="22"/>
                              </w:rPr>
                              <w:t>Užduotis rengiama centralizuotai, pateikiama ir atliekama elektroninėje užduoties atlikimo sistemoje, vertinama elektroninėje užduoties vertinimo sistemoje. </w:t>
                            </w:r>
                          </w:p>
                        </w:tc>
                      </w:tr>
                      <w:tr>
                        <w:tc>
                          <w:tcPr>
                            <w:tcW w:w="2117" w:type="dxa"/>
                            <w:tcBorders>
                              <w:top w:val="single" w:sz="8" w:space="0" w:color="auto"/>
                              <w:left w:val="single" w:sz="8" w:space="0" w:color="auto"/>
                              <w:bottom w:val="single" w:sz="8" w:space="0" w:color="auto"/>
                              <w:right w:val="single" w:sz="8" w:space="0" w:color="auto"/>
                            </w:tcBorders>
                            <w:shd w:val="clear" w:color="auto" w:fill="auto"/>
                            <w:vAlign w:val="center"/>
                          </w:tcPr>
                          <w:p>
                            <w:pPr>
                              <w:spacing w:line="259" w:lineRule="auto"/>
                              <w:rPr>
                                <w:rFonts w:eastAsia="Calibri"/>
                                <w:sz w:val="22"/>
                                <w:szCs w:val="22"/>
                              </w:rPr>
                            </w:pPr>
                            <w:r>
                              <w:rPr>
                                <w:rFonts w:eastAsia="Calibri"/>
                                <w:sz w:val="22"/>
                                <w:szCs w:val="22"/>
                              </w:rPr>
                              <w:t>Priedai</w:t>
                            </w:r>
                          </w:p>
                        </w:tc>
                        <w:tc>
                          <w:tcPr>
                            <w:tcW w:w="8079" w:type="dxa"/>
                            <w:tcBorders>
                              <w:top w:val="single" w:sz="8" w:space="0" w:color="auto"/>
                              <w:left w:val="single" w:sz="8" w:space="0" w:color="auto"/>
                              <w:bottom w:val="single" w:sz="8" w:space="0" w:color="auto"/>
                              <w:right w:val="single" w:sz="8" w:space="0" w:color="auto"/>
                            </w:tcBorders>
                            <w:shd w:val="clear" w:color="auto" w:fill="auto"/>
                            <w:vAlign w:val="center"/>
                          </w:tcPr>
                          <w:p>
                            <w:pPr>
                              <w:spacing w:line="259" w:lineRule="auto"/>
                              <w:jc w:val="both"/>
                              <w:rPr>
                                <w:rFonts w:eastAsia="Calibri"/>
                                <w:sz w:val="22"/>
                                <w:szCs w:val="22"/>
                              </w:rPr>
                            </w:pPr>
                            <w:r>
                              <w:rPr>
                                <w:rFonts w:eastAsia="Calibri"/>
                                <w:sz w:val="22"/>
                                <w:szCs w:val="22"/>
                              </w:rPr>
                              <w:t>Juodraštis, rašiklis, pieštukai, trintukas, liniuotė, matlankis ir skaičiuotuvu be tekstinės atminties.</w:t>
                            </w:r>
                          </w:p>
                        </w:tc>
                      </w:tr>
                    </w:tbl>
                    <w:p>
                      <w:pPr>
                        <w:ind w:firstLine="62"/>
                        <w:jc w:val="both"/>
                        <w:rPr>
                          <w:rFonts w:eastAsia="Calibri"/>
                          <w:szCs w:val="24"/>
                        </w:rPr>
                      </w:pPr>
                    </w:p>
                  </w:sdtContent>
                </w:sdt>
              </w:sdtContent>
            </w:sdt>
            <w:sdt>
              <w:sdtPr>
                <w:alias w:val="32 pr. 26 p."/>
                <w:tag w:val="part_92fc88127e9d4723a2257c45bce70e71"/>
                <w:lock w:val="sdtLocked"/>
                <w:richText/>
              </w:sdtPr>
              <w:sdtContent>
                <w:p>
                  <w:pPr>
                    <w:ind w:firstLine="720"/>
                    <w:jc w:val="both"/>
                    <w:rPr>
                      <w:rFonts w:eastAsia="Calibri"/>
                      <w:szCs w:val="24"/>
                    </w:rPr>
                  </w:pPr>
                  <w:sdt>
                    <w:sdtPr>
                      <w:alias w:val="Numeris"/>
                      <w:tag w:val="nr_92fc88127e9d4723a2257c45bce70e71"/>
                      <w:lock w:val="sdtLocked"/>
                      <w:richText/>
                    </w:sdtPr>
                    <w:sdtContent>
                      <w:r>
                        <w:rPr>
                          <w:rFonts w:eastAsia="Calibri"/>
                          <w:szCs w:val="24"/>
                        </w:rPr>
                        <w:t>26</w:t>
                      </w:r>
                    </w:sdtContent>
                  </w:sdt>
                  <w:r>
                    <w:rPr>
                      <w:rFonts w:eastAsia="Calibri"/>
                      <w:szCs w:val="24"/>
                    </w:rPr>
                    <w:t>.</w:t>
                    <w:tab/>
                  </w:r>
                  <w:r>
                    <w:rPr>
                      <w:szCs w:val="24"/>
                      <w:lang w:eastAsia="lt-LT"/>
                    </w:rPr>
                    <w:t>Išorinis vertinimas viduriniame ugdyme. Geografijos išorinis</w:t>
                  </w:r>
                  <w:r>
                    <w:rPr>
                      <w:rFonts w:eastAsia="Calibri"/>
                      <w:szCs w:val="24"/>
                    </w:rPr>
                    <w:t xml:space="preserve"> vertinimas skirtas mokinio mokymosi pasiekimams, įgytiems mokantis pagal vidurinio ugdymo programą, ir pasirengimui </w:t>
                  </w:r>
                  <w:r>
                    <w:rPr>
                      <w:szCs w:val="24"/>
                      <w:lang w:eastAsia="lt-LT"/>
                    </w:rPr>
                    <w:t>tolesnėms</w:t>
                  </w:r>
                  <w:r>
                    <w:rPr>
                      <w:rFonts w:eastAsia="Calibri"/>
                      <w:szCs w:val="24"/>
                    </w:rPr>
                    <w:t xml:space="preserve"> studijoms (stojimui) įvertinti. Išorinio vertinimo metu įvairiomis užduotimis tikrinamos mokinio žinios ir supratimas, žinių taikymo bei aukštesnieji mąstymo gebėjimai. </w:t>
                  </w:r>
                  <w:r>
                    <w:rPr>
                      <w:szCs w:val="24"/>
                      <w:lang w:eastAsia="lt-LT"/>
                    </w:rPr>
                    <w:t xml:space="preserve">III ar </w:t>
                  </w:r>
                  <w:r>
                    <w:rPr>
                      <w:rFonts w:eastAsia="Calibri"/>
                      <w:szCs w:val="24"/>
                    </w:rPr>
                    <w:t>IV gimnazijos klasėje mokiniai gali pasirinkti rengti brandos darbą arba atlikti išorinį vertinimą, kurį sudaro dvi dalys:</w:t>
                  </w:r>
                </w:p>
                <w:sdt>
                  <w:sdtPr>
                    <w:alias w:val="32 pr. 26.1 pp."/>
                    <w:tag w:val="part_610cadf12a7946e5bffbcfb3b1ad56cd"/>
                    <w:lock w:val="sdtLocked"/>
                    <w:richText/>
                  </w:sdtPr>
                  <w:sdtContent>
                    <w:p>
                      <w:pPr>
                        <w:ind w:firstLine="720"/>
                        <w:jc w:val="both"/>
                        <w:rPr>
                          <w:rFonts w:eastAsia="Calibri"/>
                          <w:szCs w:val="24"/>
                        </w:rPr>
                      </w:pPr>
                      <w:sdt>
                        <w:sdtPr>
                          <w:alias w:val="Numeris"/>
                          <w:tag w:val="nr_610cadf12a7946e5bffbcfb3b1ad56cd"/>
                          <w:lock w:val="sdtLocked"/>
                          <w:richText/>
                        </w:sdtPr>
                        <w:sdtContent>
                          <w:r>
                            <w:rPr>
                              <w:rFonts w:eastAsia="Calibri"/>
                              <w:szCs w:val="24"/>
                            </w:rPr>
                            <w:t>26.1</w:t>
                          </w:r>
                        </w:sdtContent>
                      </w:sdt>
                      <w:r>
                        <w:rPr>
                          <w:rFonts w:eastAsia="Calibri"/>
                          <w:szCs w:val="24"/>
                        </w:rPr>
                        <w:t>.</w:t>
                        <w:tab/>
                        <w:t xml:space="preserve">pirmoji dalis – tarpinis patikrinimas baigiant III gimnazijos klasę. Užduotis rengiama remiantis programos III gimnazijos klasės mokymosi turiniu atsižvelgiant į numatytą tarpinio patikrinimo datą (dar nenagrinėtas mokymosi turinys neįtraukiamas). </w:t>
                      </w:r>
                    </w:p>
                  </w:sdtContent>
                </w:sdt>
                <w:sdt>
                  <w:sdtPr>
                    <w:alias w:val="32 pr. 26.2 pp."/>
                    <w:tag w:val="part_defb2e515cd34a9c9b9dede28162f2bd"/>
                    <w:lock w:val="sdtLocked"/>
                    <w:richText/>
                  </w:sdtPr>
                  <w:sdtContent>
                    <w:p>
                      <w:pPr>
                        <w:ind w:firstLine="720"/>
                        <w:jc w:val="both"/>
                        <w:rPr>
                          <w:rFonts w:eastAsia="Calibri"/>
                          <w:szCs w:val="24"/>
                        </w:rPr>
                      </w:pPr>
                      <w:sdt>
                        <w:sdtPr>
                          <w:alias w:val="Numeris"/>
                          <w:tag w:val="nr_defb2e515cd34a9c9b9dede28162f2bd"/>
                          <w:lock w:val="sdtLocked"/>
                          <w:richText/>
                        </w:sdtPr>
                        <w:sdtContent>
                          <w:r>
                            <w:rPr>
                              <w:rFonts w:eastAsia="Calibri"/>
                              <w:szCs w:val="24"/>
                            </w:rPr>
                            <w:t>26.2</w:t>
                          </w:r>
                        </w:sdtContent>
                      </w:sdt>
                      <w:r>
                        <w:rPr>
                          <w:rFonts w:eastAsia="Calibri"/>
                          <w:szCs w:val="24"/>
                        </w:rPr>
                        <w:t>.</w:t>
                        <w:tab/>
                        <w:t xml:space="preserve">antroji dalis – valstybinis brandos egzaminas baigiant IV gimnazijos klasę. </w:t>
                      </w:r>
                    </w:p>
                  </w:sdtContent>
                </w:sdt>
              </w:sdtContent>
            </w:sdt>
            <w:sdt>
              <w:sdtPr>
                <w:alias w:val="32 pr. 27 p."/>
                <w:tag w:val="part_aac4d595227946d29fbe6e71629b6b7e"/>
                <w:lock w:val="sdtLocked"/>
                <w:richText/>
              </w:sdtPr>
              <w:sdtContent>
                <w:p>
                  <w:pPr>
                    <w:ind w:firstLine="720"/>
                    <w:jc w:val="both"/>
                    <w:rPr>
                      <w:rFonts w:eastAsia="Calibri"/>
                      <w:bCs/>
                      <w:szCs w:val="24"/>
                    </w:rPr>
                  </w:pPr>
                  <w:sdt>
                    <w:sdtPr>
                      <w:alias w:val="Numeris"/>
                      <w:tag w:val="nr_aac4d595227946d29fbe6e71629b6b7e"/>
                      <w:lock w:val="sdtLocked"/>
                      <w:richText/>
                    </w:sdtPr>
                    <w:sdtContent>
                      <w:r>
                        <w:rPr>
                          <w:rFonts w:eastAsia="Calibri"/>
                          <w:bCs/>
                          <w:szCs w:val="24"/>
                        </w:rPr>
                        <w:t>27</w:t>
                      </w:r>
                    </w:sdtContent>
                  </w:sdt>
                  <w:r>
                    <w:rPr>
                      <w:rFonts w:eastAsia="Calibri"/>
                      <w:bCs/>
                      <w:szCs w:val="24"/>
                    </w:rPr>
                    <w:t>.</w:t>
                    <w:tab/>
                  </w:r>
                  <w:r>
                    <w:rPr>
                      <w:rFonts w:eastAsia="Calibri"/>
                      <w:szCs w:val="24"/>
                    </w:rPr>
                    <w:t xml:space="preserve">Tarpinio vertinimo (pirmosios išorinio vertinimo dalies) struktūra. </w:t>
                  </w:r>
                  <w:r>
                    <w:rPr>
                      <w:rFonts w:eastAsia="Calibri"/>
                      <w:color w:val="000000"/>
                      <w:szCs w:val="24"/>
                      <w:lang w:eastAsia="lt-LT"/>
                    </w:rPr>
                    <w:t>III gimnazijos klasės</w:t>
                  </w:r>
                  <w:r>
                    <w:rPr>
                      <w:rFonts w:eastAsia="Calibri"/>
                      <w:bCs/>
                      <w:szCs w:val="24"/>
                    </w:rPr>
                    <w:t xml:space="preserve"> egzamino užduotis pateikiama kaip atskiras vientisas klausimų rinkinys – testas (</w:t>
                  </w:r>
                  <w:r>
                    <w:rPr>
                      <w:rFonts w:eastAsia="Calibri"/>
                      <w:szCs w:val="24"/>
                    </w:rPr>
                    <w:t>automatizuotas tarpinis vertinimas)</w:t>
                  </w:r>
                  <w:r>
                    <w:rPr>
                      <w:rFonts w:eastAsia="Calibri"/>
                      <w:bCs/>
                      <w:szCs w:val="24"/>
                    </w:rPr>
                    <w:t>. Už kiekvieną teisingai atsakytą klausimą mokinys gauna 1 tašką. Struktūriniuose klausimuose šalia kiekvieno jį sudarančio klausimo nurodomas jo vertinimas taškais.</w:t>
                  </w:r>
                </w:p>
                <w:sdt>
                  <w:sdtPr>
                    <w:alias w:val="32 pr. 27.1 pp."/>
                    <w:tag w:val="part_bce01264bfee4796aee1c6c6eb84ce47"/>
                    <w:lock w:val="sdtLocked"/>
                    <w:richText/>
                  </w:sdtPr>
                  <w:sdtContent>
                    <w:p>
                      <w:pPr>
                        <w:ind w:firstLine="720"/>
                        <w:jc w:val="both"/>
                        <w:rPr>
                          <w:rFonts w:eastAsia="Calibri"/>
                          <w:szCs w:val="24"/>
                        </w:rPr>
                      </w:pPr>
                      <w:sdt>
                        <w:sdtPr>
                          <w:alias w:val="Numeris"/>
                          <w:tag w:val="nr_bce01264bfee4796aee1c6c6eb84ce47"/>
                          <w:lock w:val="sdtLocked"/>
                          <w:richText/>
                        </w:sdtPr>
                        <w:sdtContent>
                          <w:r>
                            <w:rPr>
                              <w:rFonts w:eastAsia="Calibri"/>
                              <w:szCs w:val="24"/>
                            </w:rPr>
                            <w:t>27.1</w:t>
                          </w:r>
                        </w:sdtContent>
                      </w:sdt>
                      <w:r>
                        <w:rPr>
                          <w:rFonts w:eastAsia="Calibri"/>
                          <w:szCs w:val="24"/>
                        </w:rPr>
                        <w:t>.</w:t>
                        <w:tab/>
                        <w:t>Tarpinio vertinimo užduoties struktūra:</w:t>
                      </w:r>
                    </w:p>
                    <w:tbl>
                      <w:tblPr>
                        <w:tblW w:w="1006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567"/>
                        <w:gridCol w:w="2552"/>
                        <w:gridCol w:w="2977"/>
                        <w:gridCol w:w="850"/>
                        <w:gridCol w:w="709"/>
                        <w:gridCol w:w="709"/>
                        <w:gridCol w:w="426"/>
                        <w:gridCol w:w="1275"/>
                      </w:tblGrid>
                      <w:tr>
                        <w:trPr>
                          <w:trHeight w:val="126"/>
                        </w:trPr>
                        <w:tc>
                          <w:tcPr>
                            <w:tcW w:w="567" w:type="dxa"/>
                            <w:vMerge w:val="restart"/>
                            <w:tcBorders>
                              <w:top w:val="single" w:sz="8" w:space="0" w:color="auto"/>
                              <w:left w:val="single" w:sz="8" w:space="0" w:color="auto"/>
                              <w:right w:val="single" w:sz="8" w:space="0" w:color="auto"/>
                            </w:tcBorders>
                            <w:shd w:val="clear" w:color="auto" w:fill="auto"/>
                            <w:vAlign w:val="center"/>
                          </w:tcPr>
                          <w:p>
                            <w:pPr>
                              <w:jc w:val="center"/>
                              <w:rPr>
                                <w:rFonts w:eastAsia="Calibri"/>
                                <w:sz w:val="22"/>
                                <w:szCs w:val="22"/>
                              </w:rPr>
                            </w:pPr>
                            <w:r>
                              <w:rPr>
                                <w:rFonts w:eastAsia="Calibri"/>
                                <w:sz w:val="22"/>
                                <w:szCs w:val="22"/>
                              </w:rPr>
                              <w:t>Eil. Nr.</w:t>
                            </w:r>
                          </w:p>
                        </w:tc>
                        <w:tc>
                          <w:tcPr>
                            <w:tcW w:w="2552" w:type="dxa"/>
                            <w:vMerge w:val="restart"/>
                            <w:tcBorders>
                              <w:top w:val="single" w:sz="8" w:space="0" w:color="auto"/>
                              <w:left w:val="single" w:sz="8" w:space="0" w:color="auto"/>
                              <w:right w:val="single" w:sz="8" w:space="0" w:color="auto"/>
                            </w:tcBorders>
                            <w:shd w:val="clear" w:color="auto" w:fill="auto"/>
                            <w:vAlign w:val="center"/>
                          </w:tcPr>
                          <w:p>
                            <w:pPr>
                              <w:jc w:val="center"/>
                              <w:rPr>
                                <w:rFonts w:eastAsia="Calibri"/>
                                <w:sz w:val="22"/>
                                <w:szCs w:val="22"/>
                              </w:rPr>
                            </w:pPr>
                            <w:r>
                              <w:rPr>
                                <w:rFonts w:eastAsia="Calibri"/>
                                <w:sz w:val="22"/>
                                <w:szCs w:val="22"/>
                              </w:rPr>
                              <w:t>Apibendrinto mokymosi turinio sritys</w:t>
                            </w:r>
                          </w:p>
                        </w:tc>
                        <w:tc>
                          <w:tcPr>
                            <w:tcW w:w="2977" w:type="dxa"/>
                            <w:vMerge w:val="restart"/>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r>
                              <w:rPr>
                                <w:rFonts w:eastAsia="Calibri"/>
                                <w:sz w:val="22"/>
                                <w:szCs w:val="22"/>
                              </w:rPr>
                              <w:t>Mokymosi turinio sritys</w:t>
                            </w:r>
                          </w:p>
                        </w:tc>
                        <w:tc>
                          <w:tcPr>
                            <w:tcW w:w="2694" w:type="dxa"/>
                            <w:gridSpan w:val="4"/>
                            <w:tcBorders>
                              <w:top w:val="single" w:sz="8" w:space="0" w:color="auto"/>
                              <w:left w:val="single" w:sz="8" w:space="0" w:color="auto"/>
                              <w:bottom w:val="single" w:sz="8" w:space="0" w:color="auto"/>
                              <w:right w:val="single" w:sz="4" w:space="0" w:color="auto"/>
                            </w:tcBorders>
                            <w:shd w:val="clear" w:color="auto" w:fill="auto"/>
                            <w:vAlign w:val="center"/>
                          </w:tcPr>
                          <w:p>
                            <w:pPr>
                              <w:jc w:val="center"/>
                              <w:rPr>
                                <w:rFonts w:eastAsia="Calibri"/>
                                <w:sz w:val="22"/>
                                <w:szCs w:val="22"/>
                              </w:rPr>
                            </w:pPr>
                            <w:r>
                              <w:rPr>
                                <w:rFonts w:eastAsia="Calibri"/>
                                <w:sz w:val="22"/>
                                <w:szCs w:val="22"/>
                              </w:rPr>
                              <w:t>Pasiekimų sritys</w:t>
                            </w:r>
                          </w:p>
                        </w:tc>
                        <w:tc>
                          <w:tcPr>
                            <w:tcW w:w="1275" w:type="dxa"/>
                            <w:vMerge w:val="restart"/>
                            <w:tcBorders>
                              <w:top w:val="single" w:sz="4" w:space="0" w:color="auto"/>
                              <w:left w:val="single" w:sz="4" w:space="0" w:color="auto"/>
                              <w:right w:val="single" w:sz="4" w:space="0" w:color="auto"/>
                            </w:tcBorders>
                            <w:shd w:val="clear" w:color="auto" w:fill="auto"/>
                            <w:vAlign w:val="center"/>
                          </w:tcPr>
                          <w:p>
                            <w:pPr>
                              <w:jc w:val="center"/>
                              <w:rPr>
                                <w:rFonts w:eastAsia="Calibri"/>
                                <w:sz w:val="22"/>
                                <w:szCs w:val="22"/>
                              </w:rPr>
                            </w:pPr>
                            <w:r>
                              <w:rPr>
                                <w:rFonts w:eastAsia="Calibri"/>
                                <w:sz w:val="22"/>
                                <w:szCs w:val="22"/>
                              </w:rPr>
                              <w:t xml:space="preserve">Užduoties  procentai</w:t>
                            </w:r>
                          </w:p>
                        </w:tc>
                      </w:tr>
                      <w:tr>
                        <w:trPr>
                          <w:cantSplit/>
                          <w:trHeight w:val="2536"/>
                        </w:trPr>
                        <w:tc>
                          <w:tcPr>
                            <w:tcW w:w="567" w:type="dxa"/>
                            <w:vMerge/>
                            <w:tcBorders>
                              <w:left w:val="single" w:sz="8" w:space="0" w:color="auto"/>
                              <w:bottom w:val="single" w:sz="0" w:space="0" w:color="auto"/>
                              <w:right w:val="single" w:sz="8" w:space="0" w:color="auto"/>
                            </w:tcBorders>
                            <w:shd w:val="clear" w:color="auto" w:fill="auto"/>
                            <w:vAlign w:val="center"/>
                          </w:tcPr>
                          <w:p>
                            <w:pPr>
                              <w:jc w:val="center"/>
                              <w:rPr>
                                <w:rFonts w:eastAsia="Calibri"/>
                                <w:sz w:val="22"/>
                                <w:szCs w:val="22"/>
                              </w:rPr>
                            </w:pPr>
                          </w:p>
                        </w:tc>
                        <w:tc>
                          <w:tcPr>
                            <w:tcW w:w="2552" w:type="dxa"/>
                            <w:vMerge/>
                            <w:tcBorders>
                              <w:left w:val="single" w:sz="8" w:space="0" w:color="auto"/>
                              <w:bottom w:val="single" w:sz="0" w:space="0" w:color="auto"/>
                              <w:right w:val="single" w:sz="8" w:space="0" w:color="auto"/>
                            </w:tcBorders>
                            <w:shd w:val="clear" w:color="auto" w:fill="auto"/>
                            <w:vAlign w:val="center"/>
                          </w:tcPr>
                          <w:p>
                            <w:pPr>
                              <w:jc w:val="center"/>
                              <w:rPr>
                                <w:rFonts w:eastAsia="Calibri"/>
                                <w:sz w:val="22"/>
                                <w:szCs w:val="22"/>
                              </w:rPr>
                            </w:pPr>
                          </w:p>
                        </w:tc>
                        <w:tc>
                          <w:tcPr>
                            <w:tcW w:w="2977" w:type="dxa"/>
                            <w:vMerge/>
                            <w:tcBorders>
                              <w:left w:val="single" w:sz="8" w:space="0" w:color="auto"/>
                              <w:bottom w:val="single" w:sz="0" w:space="0" w:color="auto"/>
                              <w:right w:val="single" w:sz="0" w:space="0" w:color="auto"/>
                            </w:tcBorders>
                            <w:shd w:val="clear" w:color="auto" w:fill="auto"/>
                            <w:vAlign w:val="center"/>
                          </w:tcPr>
                          <w:p>
                            <w:pPr>
                              <w:jc w:val="center"/>
                              <w:rPr>
                                <w:rFonts w:eastAsia="Calibri"/>
                                <w:sz w:val="22"/>
                                <w:szCs w:val="22"/>
                              </w:rPr>
                            </w:pPr>
                          </w:p>
                        </w:tc>
                        <w:tc>
                          <w:tcPr>
                            <w:tcW w:w="850" w:type="dxa"/>
                            <w:tcBorders>
                              <w:top w:val="single" w:sz="8" w:space="0" w:color="auto"/>
                              <w:left w:val="nil"/>
                              <w:bottom w:val="single" w:sz="8" w:space="0" w:color="auto"/>
                              <w:right w:val="single" w:sz="8" w:space="0" w:color="auto"/>
                            </w:tcBorders>
                            <w:shd w:val="clear" w:color="auto" w:fill="auto"/>
                            <w:textDirection w:val="btLr"/>
                            <w:vAlign w:val="center"/>
                          </w:tcPr>
                          <w:p>
                            <w:pPr>
                              <w:ind w:left="113" w:right="113"/>
                              <w:jc w:val="center"/>
                              <w:rPr>
                                <w:rFonts w:eastAsia="Calibri"/>
                                <w:sz w:val="22"/>
                                <w:szCs w:val="22"/>
                              </w:rPr>
                            </w:pPr>
                            <w:r>
                              <w:rPr>
                                <w:rFonts w:eastAsia="Calibri"/>
                                <w:bCs/>
                                <w:sz w:val="22"/>
                                <w:szCs w:val="22"/>
                              </w:rPr>
                              <w:t>Geografinis pažinimas ir orientavimasis (A)</w:t>
                            </w:r>
                          </w:p>
                        </w:tc>
                        <w:tc>
                          <w:tcPr>
                            <w:tcW w:w="709" w:type="dxa"/>
                            <w:tcBorders>
                              <w:top w:val="nil"/>
                              <w:left w:val="single" w:sz="8" w:space="0" w:color="auto"/>
                              <w:bottom w:val="single" w:sz="8" w:space="0" w:color="auto"/>
                              <w:right w:val="single" w:sz="4" w:space="0" w:color="auto"/>
                            </w:tcBorders>
                            <w:shd w:val="clear" w:color="auto" w:fill="auto"/>
                            <w:textDirection w:val="btLr"/>
                            <w:vAlign w:val="center"/>
                          </w:tcPr>
                          <w:p>
                            <w:pPr>
                              <w:ind w:left="113" w:right="113"/>
                              <w:jc w:val="center"/>
                              <w:rPr>
                                <w:rFonts w:eastAsia="Calibri"/>
                                <w:sz w:val="22"/>
                                <w:szCs w:val="22"/>
                              </w:rPr>
                            </w:pPr>
                            <w:r>
                              <w:rPr>
                                <w:rFonts w:eastAsia="Calibri"/>
                                <w:bCs/>
                                <w:sz w:val="22"/>
                                <w:szCs w:val="22"/>
                              </w:rPr>
                              <w:t>Geografinių reiškinių ir procesų analizė (B)</w:t>
                            </w:r>
                          </w:p>
                        </w:tc>
                        <w:tc>
                          <w:tcPr>
                            <w:tcW w:w="709" w:type="dxa"/>
                            <w:tcBorders>
                              <w:left w:val="single" w:sz="4" w:space="0" w:color="auto"/>
                              <w:bottom w:val="single" w:sz="4" w:space="0" w:color="auto"/>
                              <w:right w:val="single" w:sz="4" w:space="0" w:color="auto"/>
                            </w:tcBorders>
                            <w:textDirection w:val="btLr"/>
                            <w:vAlign w:val="center"/>
                          </w:tcPr>
                          <w:p>
                            <w:pPr>
                              <w:ind w:left="113" w:right="113"/>
                              <w:jc w:val="center"/>
                              <w:rPr>
                                <w:rFonts w:eastAsia="Calibri"/>
                                <w:bCs/>
                                <w:sz w:val="22"/>
                                <w:szCs w:val="22"/>
                              </w:rPr>
                            </w:pPr>
                            <w:r>
                              <w:rPr>
                                <w:rFonts w:eastAsia="Calibri"/>
                                <w:bCs/>
                                <w:sz w:val="22"/>
                                <w:szCs w:val="22"/>
                              </w:rPr>
                              <w:t>Globalių iššūkių žmonijai analizė (C)</w:t>
                            </w:r>
                          </w:p>
                        </w:tc>
                        <w:tc>
                          <w:tcPr>
                            <w:tcW w:w="426" w:type="dxa"/>
                            <w:tcBorders>
                              <w:left w:val="single" w:sz="4" w:space="0" w:color="auto"/>
                              <w:bottom w:val="single" w:sz="4" w:space="0" w:color="auto"/>
                              <w:right w:val="single" w:sz="4" w:space="0" w:color="auto"/>
                            </w:tcBorders>
                            <w:textDirection w:val="btLr"/>
                            <w:vAlign w:val="center"/>
                          </w:tcPr>
                          <w:p>
                            <w:pPr>
                              <w:ind w:left="113" w:right="113"/>
                              <w:jc w:val="center"/>
                              <w:rPr>
                                <w:rFonts w:eastAsia="Calibri"/>
                                <w:bCs/>
                                <w:sz w:val="22"/>
                                <w:szCs w:val="22"/>
                              </w:rPr>
                            </w:pPr>
                            <w:r>
                              <w:rPr>
                                <w:rFonts w:eastAsia="Calibri"/>
                                <w:bCs/>
                                <w:sz w:val="22"/>
                                <w:szCs w:val="22"/>
                              </w:rPr>
                              <w:t>Geografiniai tyrimai (D)</w:t>
                            </w:r>
                          </w:p>
                        </w:tc>
                        <w:tc>
                          <w:tcPr>
                            <w:tcW w:w="1275" w:type="dxa"/>
                            <w:vMerge/>
                            <w:tcBorders>
                              <w:left w:val="single" w:sz="4" w:space="0" w:color="auto"/>
                              <w:bottom w:val="single" w:sz="4" w:space="0" w:color="auto"/>
                              <w:right w:val="single" w:sz="4" w:space="0" w:color="auto"/>
                            </w:tcBorders>
                            <w:shd w:val="clear" w:color="auto" w:fill="auto"/>
                            <w:vAlign w:val="center"/>
                          </w:tcPr>
                          <w:p>
                            <w:pPr>
                              <w:jc w:val="center"/>
                              <w:rPr>
                                <w:rFonts w:eastAsia="Calibri"/>
                                <w:sz w:val="22"/>
                                <w:szCs w:val="22"/>
                              </w:rPr>
                            </w:pPr>
                          </w:p>
                        </w:tc>
                      </w:tr>
                      <w:tr>
                        <w:tc>
                          <w:tcPr>
                            <w:tcW w:w="567" w:type="dxa"/>
                            <w:tcBorders>
                              <w:top w:val="nil"/>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r>
                              <w:rPr>
                                <w:rFonts w:eastAsia="Calibri"/>
                                <w:sz w:val="22"/>
                                <w:szCs w:val="22"/>
                              </w:rPr>
                              <w:t>1.</w:t>
                            </w:r>
                          </w:p>
                        </w:tc>
                        <w:tc>
                          <w:tcPr>
                            <w:tcW w:w="2552" w:type="dxa"/>
                            <w:tcBorders>
                              <w:top w:val="nil"/>
                              <w:left w:val="single" w:sz="8" w:space="0" w:color="auto"/>
                              <w:bottom w:val="single" w:sz="8" w:space="0" w:color="auto"/>
                              <w:right w:val="single" w:sz="8" w:space="0" w:color="auto"/>
                            </w:tcBorders>
                            <w:shd w:val="clear" w:color="auto" w:fill="auto"/>
                            <w:vAlign w:val="center"/>
                          </w:tcPr>
                          <w:p>
                            <w:pPr>
                              <w:jc w:val="center"/>
                              <w:rPr>
                                <w:rFonts w:eastAsia="Calibri"/>
                                <w:bCs/>
                                <w:sz w:val="22"/>
                                <w:szCs w:val="22"/>
                              </w:rPr>
                            </w:pPr>
                            <w:r>
                              <w:rPr>
                                <w:rFonts w:eastAsia="Calibri"/>
                                <w:sz w:val="22"/>
                                <w:szCs w:val="22"/>
                              </w:rPr>
                              <w:t>Geografinis pažinimas</w:t>
                            </w:r>
                          </w:p>
                        </w:tc>
                        <w:tc>
                          <w:tcPr>
                            <w:tcW w:w="2977" w:type="dxa"/>
                            <w:tcBorders>
                              <w:top w:val="nil"/>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r>
                              <w:rPr>
                                <w:rFonts w:eastAsia="Calibri"/>
                                <w:sz w:val="22"/>
                                <w:szCs w:val="22"/>
                              </w:rPr>
                              <w:t>17.1. Geografinis mąstymas ir Žemės sistema ir globalieji iššūkiai žmonijai</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p>
                        </w:tc>
                        <w:tc>
                          <w:tcPr>
                            <w:tcW w:w="709" w:type="dxa"/>
                            <w:tcBorders>
                              <w:top w:val="single" w:sz="8" w:space="0" w:color="auto"/>
                              <w:left w:val="single" w:sz="8" w:space="0" w:color="auto"/>
                              <w:bottom w:val="single" w:sz="8" w:space="0" w:color="auto"/>
                              <w:right w:val="single" w:sz="4" w:space="0" w:color="auto"/>
                            </w:tcBorders>
                            <w:shd w:val="clear" w:color="auto" w:fill="auto"/>
                            <w:vAlign w:val="center"/>
                          </w:tcPr>
                          <w:p>
                            <w:pPr>
                              <w:jc w:val="center"/>
                              <w:rPr>
                                <w:rFonts w:eastAsia="Calibri"/>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pPr>
                              <w:jc w:val="center"/>
                              <w:rPr>
                                <w:rFonts w:eastAsia="Calibri"/>
                                <w:sz w:val="22"/>
                                <w:szCs w:val="22"/>
                              </w:rPr>
                            </w:pPr>
                          </w:p>
                        </w:tc>
                        <w:tc>
                          <w:tcPr>
                            <w:tcW w:w="426" w:type="dxa"/>
                            <w:tcBorders>
                              <w:top w:val="single" w:sz="4" w:space="0" w:color="auto"/>
                              <w:left w:val="single" w:sz="4" w:space="0" w:color="auto"/>
                              <w:bottom w:val="single" w:sz="4" w:space="0" w:color="auto"/>
                              <w:right w:val="single" w:sz="4" w:space="0" w:color="auto"/>
                            </w:tcBorders>
                            <w:vAlign w:val="center"/>
                          </w:tcPr>
                          <w:p>
                            <w:pPr>
                              <w:jc w:val="center"/>
                              <w:rPr>
                                <w:rFonts w:eastAsia="Calibri"/>
                                <w:sz w:val="22"/>
                                <w:szCs w:val="22"/>
                              </w:rPr>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rFonts w:eastAsia="Calibri"/>
                                <w:sz w:val="22"/>
                                <w:szCs w:val="22"/>
                              </w:rPr>
                            </w:pPr>
                            <w:r>
                              <w:rPr>
                                <w:rFonts w:eastAsia="Calibri"/>
                                <w:sz w:val="22"/>
                                <w:szCs w:val="22"/>
                              </w:rPr>
                              <w:t>20 %</w:t>
                            </w:r>
                          </w:p>
                        </w:tc>
                      </w:tr>
                      <w:tr>
                        <w:tc>
                          <w:tcPr>
                            <w:tcW w:w="567" w:type="dxa"/>
                            <w:tcBorders>
                              <w:top w:val="nil"/>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r>
                              <w:rPr>
                                <w:rFonts w:eastAsia="Calibri"/>
                                <w:sz w:val="22"/>
                                <w:szCs w:val="22"/>
                              </w:rPr>
                              <w:t>2.</w:t>
                            </w:r>
                          </w:p>
                        </w:tc>
                        <w:tc>
                          <w:tcPr>
                            <w:tcW w:w="2552" w:type="dxa"/>
                            <w:tcBorders>
                              <w:top w:val="nil"/>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r>
                              <w:rPr>
                                <w:rFonts w:eastAsia="Calibri"/>
                                <w:sz w:val="22"/>
                                <w:szCs w:val="22"/>
                              </w:rPr>
                              <w:t>Gamtinių reiškinių ir procesų analizė</w:t>
                            </w:r>
                          </w:p>
                        </w:tc>
                        <w:tc>
                          <w:tcPr>
                            <w:tcW w:w="2977" w:type="dxa"/>
                            <w:tcBorders>
                              <w:top w:val="nil"/>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r>
                              <w:rPr>
                                <w:rFonts w:eastAsia="Calibri"/>
                                <w:sz w:val="22"/>
                                <w:szCs w:val="22"/>
                              </w:rPr>
                              <w:t>17.2. Vidinės ir išorinės Žemės jėgos bei reljefo kaita</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p>
                        </w:tc>
                        <w:tc>
                          <w:tcPr>
                            <w:tcW w:w="709" w:type="dxa"/>
                            <w:tcBorders>
                              <w:top w:val="single" w:sz="8" w:space="0" w:color="auto"/>
                              <w:left w:val="single" w:sz="8" w:space="0" w:color="auto"/>
                              <w:bottom w:val="single" w:sz="8" w:space="0" w:color="auto"/>
                              <w:right w:val="single" w:sz="4" w:space="0" w:color="auto"/>
                            </w:tcBorders>
                            <w:shd w:val="clear" w:color="auto" w:fill="auto"/>
                            <w:vAlign w:val="center"/>
                          </w:tcPr>
                          <w:p>
                            <w:pPr>
                              <w:jc w:val="center"/>
                              <w:rPr>
                                <w:rFonts w:eastAsia="Calibri"/>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pPr>
                              <w:jc w:val="center"/>
                              <w:rPr>
                                <w:rFonts w:eastAsia="Calibri"/>
                                <w:sz w:val="22"/>
                                <w:szCs w:val="22"/>
                              </w:rPr>
                            </w:pPr>
                          </w:p>
                        </w:tc>
                        <w:tc>
                          <w:tcPr>
                            <w:tcW w:w="426" w:type="dxa"/>
                            <w:tcBorders>
                              <w:top w:val="single" w:sz="4" w:space="0" w:color="auto"/>
                              <w:left w:val="single" w:sz="4" w:space="0" w:color="auto"/>
                              <w:bottom w:val="single" w:sz="4" w:space="0" w:color="auto"/>
                              <w:right w:val="single" w:sz="4" w:space="0" w:color="auto"/>
                            </w:tcBorders>
                            <w:vAlign w:val="center"/>
                          </w:tcPr>
                          <w:p>
                            <w:pPr>
                              <w:jc w:val="center"/>
                              <w:rPr>
                                <w:rFonts w:eastAsia="Calibri"/>
                                <w:sz w:val="22"/>
                                <w:szCs w:val="22"/>
                              </w:rPr>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rFonts w:eastAsia="Calibri"/>
                                <w:sz w:val="22"/>
                                <w:szCs w:val="22"/>
                              </w:rPr>
                            </w:pPr>
                            <w:r>
                              <w:rPr>
                                <w:rFonts w:eastAsia="Calibri"/>
                                <w:sz w:val="22"/>
                                <w:szCs w:val="22"/>
                              </w:rPr>
                              <w:t>30 %</w:t>
                            </w:r>
                          </w:p>
                        </w:tc>
                      </w:tr>
                      <w:tr>
                        <w:tc>
                          <w:tcPr>
                            <w:tcW w:w="567" w:type="dxa"/>
                            <w:vMerge w:val="restart"/>
                            <w:tcBorders>
                              <w:top w:val="nil"/>
                              <w:left w:val="single" w:sz="8" w:space="0" w:color="auto"/>
                              <w:right w:val="single" w:sz="8" w:space="0" w:color="auto"/>
                            </w:tcBorders>
                            <w:shd w:val="clear" w:color="auto" w:fill="auto"/>
                            <w:vAlign w:val="center"/>
                          </w:tcPr>
                          <w:p>
                            <w:pPr>
                              <w:jc w:val="center"/>
                              <w:rPr>
                                <w:rFonts w:eastAsia="Calibri"/>
                                <w:sz w:val="22"/>
                                <w:szCs w:val="22"/>
                              </w:rPr>
                            </w:pPr>
                            <w:r>
                              <w:rPr>
                                <w:rFonts w:eastAsia="Calibri"/>
                                <w:sz w:val="22"/>
                                <w:szCs w:val="22"/>
                              </w:rPr>
                              <w:t>3.</w:t>
                            </w:r>
                          </w:p>
                        </w:tc>
                        <w:tc>
                          <w:tcPr>
                            <w:tcW w:w="2552" w:type="dxa"/>
                            <w:vMerge w:val="restart"/>
                            <w:tcBorders>
                              <w:top w:val="nil"/>
                              <w:left w:val="single" w:sz="8" w:space="0" w:color="auto"/>
                              <w:right w:val="single" w:sz="8" w:space="0" w:color="auto"/>
                            </w:tcBorders>
                            <w:shd w:val="clear" w:color="auto" w:fill="auto"/>
                            <w:vAlign w:val="center"/>
                          </w:tcPr>
                          <w:p>
                            <w:pPr>
                              <w:jc w:val="center"/>
                              <w:rPr>
                                <w:rFonts w:eastAsia="Calibri"/>
                                <w:sz w:val="22"/>
                                <w:szCs w:val="22"/>
                              </w:rPr>
                            </w:pPr>
                            <w:r>
                              <w:rPr>
                                <w:rFonts w:eastAsia="Calibri"/>
                                <w:sz w:val="22"/>
                                <w:szCs w:val="22"/>
                              </w:rPr>
                              <w:t>Visuomeninių reiškinių ir procesų analizė</w:t>
                            </w:r>
                          </w:p>
                        </w:tc>
                        <w:tc>
                          <w:tcPr>
                            <w:tcW w:w="2977" w:type="dxa"/>
                            <w:tcBorders>
                              <w:top w:val="nil"/>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r>
                              <w:rPr>
                                <w:rFonts w:eastAsia="Calibri"/>
                                <w:sz w:val="22"/>
                                <w:szCs w:val="22"/>
                              </w:rPr>
                              <w:t>17.5. Gyventojai ir migracijos</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p>
                        </w:tc>
                        <w:tc>
                          <w:tcPr>
                            <w:tcW w:w="709" w:type="dxa"/>
                            <w:tcBorders>
                              <w:top w:val="single" w:sz="4" w:space="0" w:color="auto"/>
                              <w:left w:val="single" w:sz="8" w:space="0" w:color="auto"/>
                              <w:right w:val="single" w:sz="8" w:space="0" w:color="auto"/>
                            </w:tcBorders>
                            <w:vAlign w:val="center"/>
                          </w:tcPr>
                          <w:p>
                            <w:pPr>
                              <w:jc w:val="center"/>
                              <w:rPr>
                                <w:rFonts w:eastAsia="Calibri"/>
                                <w:sz w:val="22"/>
                                <w:szCs w:val="22"/>
                              </w:rPr>
                            </w:pPr>
                          </w:p>
                        </w:tc>
                        <w:tc>
                          <w:tcPr>
                            <w:tcW w:w="426" w:type="dxa"/>
                            <w:tcBorders>
                              <w:top w:val="single" w:sz="4" w:space="0" w:color="auto"/>
                              <w:left w:val="single" w:sz="8" w:space="0" w:color="auto"/>
                              <w:right w:val="single" w:sz="8" w:space="0" w:color="auto"/>
                            </w:tcBorders>
                            <w:vAlign w:val="center"/>
                          </w:tcPr>
                          <w:p>
                            <w:pPr>
                              <w:jc w:val="center"/>
                              <w:rPr>
                                <w:rFonts w:eastAsia="Calibri"/>
                                <w:sz w:val="22"/>
                                <w:szCs w:val="22"/>
                              </w:rPr>
                            </w:pPr>
                          </w:p>
                        </w:tc>
                        <w:tc>
                          <w:tcPr>
                            <w:tcW w:w="1275" w:type="dxa"/>
                            <w:vMerge w:val="restart"/>
                            <w:tcBorders>
                              <w:top w:val="single" w:sz="4" w:space="0" w:color="auto"/>
                              <w:left w:val="single" w:sz="8" w:space="0" w:color="auto"/>
                              <w:right w:val="single" w:sz="8" w:space="0" w:color="auto"/>
                            </w:tcBorders>
                            <w:shd w:val="clear" w:color="auto" w:fill="auto"/>
                            <w:vAlign w:val="center"/>
                          </w:tcPr>
                          <w:p>
                            <w:pPr>
                              <w:jc w:val="center"/>
                              <w:rPr>
                                <w:rFonts w:eastAsia="Calibri"/>
                                <w:sz w:val="22"/>
                                <w:szCs w:val="22"/>
                              </w:rPr>
                            </w:pPr>
                            <w:r>
                              <w:rPr>
                                <w:rFonts w:eastAsia="Calibri"/>
                                <w:sz w:val="22"/>
                                <w:szCs w:val="22"/>
                              </w:rPr>
                              <w:t>50 %</w:t>
                            </w:r>
                          </w:p>
                        </w:tc>
                      </w:tr>
                      <w:tr>
                        <w:tc>
                          <w:tcPr>
                            <w:tcW w:w="567" w:type="dxa"/>
                            <w:vMerge/>
                            <w:tcBorders>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p>
                        </w:tc>
                        <w:tc>
                          <w:tcPr>
                            <w:tcW w:w="2552" w:type="dxa"/>
                            <w:vMerge/>
                            <w:tcBorders>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p>
                        </w:tc>
                        <w:tc>
                          <w:tcPr>
                            <w:tcW w:w="2977" w:type="dxa"/>
                            <w:tcBorders>
                              <w:top w:val="nil"/>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r>
                              <w:rPr>
                                <w:rFonts w:eastAsia="Calibri"/>
                                <w:sz w:val="22"/>
                                <w:szCs w:val="22"/>
                              </w:rPr>
                              <w:t>17.6. Urbanizacija</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p>
                        </w:tc>
                        <w:tc>
                          <w:tcPr>
                            <w:tcW w:w="709" w:type="dxa"/>
                            <w:tcBorders>
                              <w:left w:val="single" w:sz="8" w:space="0" w:color="auto"/>
                              <w:bottom w:val="single" w:sz="8" w:space="0" w:color="auto"/>
                              <w:right w:val="single" w:sz="8" w:space="0" w:color="auto"/>
                            </w:tcBorders>
                            <w:vAlign w:val="center"/>
                          </w:tcPr>
                          <w:p>
                            <w:pPr>
                              <w:jc w:val="center"/>
                              <w:rPr>
                                <w:rFonts w:eastAsia="Calibri"/>
                                <w:sz w:val="22"/>
                                <w:szCs w:val="22"/>
                              </w:rPr>
                            </w:pPr>
                          </w:p>
                        </w:tc>
                        <w:tc>
                          <w:tcPr>
                            <w:tcW w:w="426" w:type="dxa"/>
                            <w:tcBorders>
                              <w:left w:val="single" w:sz="8" w:space="0" w:color="auto"/>
                              <w:bottom w:val="single" w:sz="8" w:space="0" w:color="auto"/>
                              <w:right w:val="single" w:sz="8" w:space="0" w:color="auto"/>
                            </w:tcBorders>
                            <w:vAlign w:val="center"/>
                          </w:tcPr>
                          <w:p>
                            <w:pPr>
                              <w:jc w:val="center"/>
                              <w:rPr>
                                <w:rFonts w:eastAsia="Calibri"/>
                                <w:sz w:val="22"/>
                                <w:szCs w:val="22"/>
                              </w:rPr>
                            </w:pPr>
                          </w:p>
                        </w:tc>
                        <w:tc>
                          <w:tcPr>
                            <w:tcW w:w="1275" w:type="dxa"/>
                            <w:vMerge/>
                            <w:tcBorders>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p>
                        </w:tc>
                      </w:tr>
                      <w:tr>
                        <w:tc>
                          <w:tcPr>
                            <w:tcW w:w="6096" w:type="dxa"/>
                            <w:gridSpan w:val="3"/>
                            <w:tcBorders>
                              <w:top w:val="single" w:sz="8" w:space="0" w:color="auto"/>
                              <w:left w:val="single" w:sz="8" w:space="0" w:color="auto"/>
                              <w:bottom w:val="single" w:sz="8" w:space="0" w:color="auto"/>
                              <w:right w:val="single" w:sz="8" w:space="0" w:color="auto"/>
                            </w:tcBorders>
                            <w:shd w:val="clear" w:color="auto" w:fill="auto"/>
                            <w:vAlign w:val="center"/>
                          </w:tcPr>
                          <w:p>
                            <w:pPr>
                              <w:jc w:val="right"/>
                              <w:rPr>
                                <w:rFonts w:eastAsia="Calibri"/>
                                <w:bCs/>
                                <w:color w:val="000000"/>
                                <w:sz w:val="22"/>
                                <w:szCs w:val="22"/>
                              </w:rPr>
                            </w:pPr>
                            <w:r>
                              <w:rPr>
                                <w:rFonts w:eastAsia="Calibri"/>
                                <w:bCs/>
                                <w:color w:val="000000"/>
                                <w:sz w:val="22"/>
                                <w:szCs w:val="22"/>
                              </w:rPr>
                              <w:t>Viso procentų:</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r>
                              <w:rPr>
                                <w:rFonts w:eastAsia="Calibri"/>
                                <w:sz w:val="22"/>
                                <w:szCs w:val="22"/>
                              </w:rPr>
                              <w:t>20 %</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r>
                              <w:rPr>
                                <w:rFonts w:eastAsia="Calibri"/>
                                <w:sz w:val="22"/>
                                <w:szCs w:val="22"/>
                              </w:rPr>
                              <w:t>80 %</w:t>
                            </w:r>
                          </w:p>
                        </w:tc>
                        <w:tc>
                          <w:tcPr>
                            <w:tcW w:w="709" w:type="dxa"/>
                            <w:tcBorders>
                              <w:top w:val="single" w:sz="8" w:space="0" w:color="auto"/>
                              <w:left w:val="single" w:sz="8" w:space="0" w:color="auto"/>
                              <w:bottom w:val="single" w:sz="8" w:space="0" w:color="auto"/>
                              <w:right w:val="single" w:sz="8" w:space="0" w:color="auto"/>
                            </w:tcBorders>
                            <w:vAlign w:val="center"/>
                          </w:tcPr>
                          <w:p>
                            <w:pPr>
                              <w:jc w:val="center"/>
                              <w:rPr>
                                <w:rFonts w:eastAsia="Calibri"/>
                                <w:sz w:val="22"/>
                                <w:szCs w:val="22"/>
                              </w:rPr>
                            </w:pPr>
                            <w:r>
                              <w:rPr>
                                <w:rFonts w:eastAsia="Calibri"/>
                                <w:sz w:val="22"/>
                                <w:szCs w:val="22"/>
                              </w:rPr>
                              <w:t>-</w:t>
                            </w:r>
                          </w:p>
                        </w:tc>
                        <w:tc>
                          <w:tcPr>
                            <w:tcW w:w="426" w:type="dxa"/>
                            <w:tcBorders>
                              <w:top w:val="single" w:sz="8" w:space="0" w:color="auto"/>
                              <w:left w:val="single" w:sz="8" w:space="0" w:color="auto"/>
                              <w:bottom w:val="single" w:sz="8" w:space="0" w:color="auto"/>
                              <w:right w:val="single" w:sz="8" w:space="0" w:color="auto"/>
                            </w:tcBorders>
                            <w:vAlign w:val="center"/>
                          </w:tcPr>
                          <w:p>
                            <w:pPr>
                              <w:jc w:val="center"/>
                              <w:rPr>
                                <w:rFonts w:eastAsia="Calibri"/>
                                <w:sz w:val="22"/>
                                <w:szCs w:val="22"/>
                              </w:rPr>
                            </w:pPr>
                            <w:r>
                              <w:rPr>
                                <w:rFonts w:eastAsia="Calibri"/>
                                <w:sz w:val="22"/>
                                <w:szCs w:val="22"/>
                              </w:rPr>
                              <w:t>-</w:t>
                            </w:r>
                          </w:p>
                        </w:tc>
                        <w:tc>
                          <w:tcPr>
                            <w:tcW w:w="1275"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2"/>
                              </w:rPr>
                            </w:pPr>
                            <w:r>
                              <w:rPr>
                                <w:rFonts w:eastAsia="Calibri"/>
                                <w:sz w:val="22"/>
                                <w:szCs w:val="22"/>
                              </w:rPr>
                              <w:t>100 %</w:t>
                            </w:r>
                          </w:p>
                        </w:tc>
                      </w:tr>
                    </w:tbl>
                    <w:p>
                      <w:pPr>
                        <w:jc w:val="both"/>
                        <w:rPr>
                          <w:rFonts w:eastAsia="Calibri"/>
                          <w:szCs w:val="24"/>
                        </w:rPr>
                      </w:pPr>
                    </w:p>
                  </w:sdtContent>
                </w:sdt>
                <w:sdt>
                  <w:sdtPr>
                    <w:alias w:val="32 pr. 27.2 pp."/>
                    <w:tag w:val="part_4f4d478d1d9b4889bf92f6ef38b46b3b"/>
                    <w:lock w:val="sdtLocked"/>
                    <w:richText/>
                  </w:sdtPr>
                  <w:sdtContent>
                    <w:p>
                      <w:pPr>
                        <w:ind w:firstLine="720"/>
                        <w:jc w:val="both"/>
                        <w:rPr>
                          <w:rFonts w:eastAsia="Calibri"/>
                          <w:szCs w:val="24"/>
                        </w:rPr>
                      </w:pPr>
                      <w:sdt>
                        <w:sdtPr>
                          <w:alias w:val="Numeris"/>
                          <w:tag w:val="nr_4f4d478d1d9b4889bf92f6ef38b46b3b"/>
                          <w:lock w:val="sdtLocked"/>
                          <w:richText/>
                        </w:sdtPr>
                        <w:sdtContent>
                          <w:r>
                            <w:rPr>
                              <w:rFonts w:eastAsia="Calibri"/>
                              <w:szCs w:val="24"/>
                            </w:rPr>
                            <w:t>27.2</w:t>
                          </w:r>
                        </w:sdtContent>
                      </w:sdt>
                      <w:r>
                        <w:rPr>
                          <w:rFonts w:eastAsia="Calibri"/>
                          <w:szCs w:val="24"/>
                        </w:rPr>
                        <w:t>.</w:t>
                        <w:tab/>
                        <w:t>Tarpinio vertinimo užduoties pobūdis:</w:t>
                      </w:r>
                    </w:p>
                    <w:tbl>
                      <w:tblPr>
                        <w:tblW w:w="10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1691"/>
                        <w:gridCol w:w="8364"/>
                      </w:tblGrid>
                      <w:tr>
                        <w:tc>
                          <w:tcPr>
                            <w:tcW w:w="1691"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Užduoties struktūra</w:t>
                            </w:r>
                          </w:p>
                        </w:tc>
                        <w:tc>
                          <w:tcPr>
                            <w:tcW w:w="8364"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Apibūdinimas</w:t>
                            </w:r>
                          </w:p>
                        </w:tc>
                      </w:tr>
                      <w:tr>
                        <w:tc>
                          <w:tcPr>
                            <w:tcW w:w="1691"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I dalis</w:t>
                            </w:r>
                          </w:p>
                        </w:tc>
                        <w:tc>
                          <w:tcPr>
                            <w:tcW w:w="8364" w:type="dxa"/>
                            <w:tcBorders>
                              <w:top w:val="single" w:sz="8" w:space="0" w:color="auto"/>
                              <w:left w:val="single" w:sz="8" w:space="0" w:color="auto"/>
                              <w:bottom w:val="single" w:sz="8" w:space="0" w:color="auto"/>
                              <w:right w:val="single" w:sz="8" w:space="0" w:color="auto"/>
                            </w:tcBorders>
                            <w:shd w:val="clear" w:color="auto" w:fill="auto"/>
                            <w:vAlign w:val="center"/>
                          </w:tcPr>
                          <w:p>
                            <w:pPr>
                              <w:jc w:val="both"/>
                              <w:textAlignment w:val="baseline"/>
                              <w:rPr>
                                <w:sz w:val="22"/>
                                <w:szCs w:val="24"/>
                                <w:lang w:eastAsia="lt-LT"/>
                              </w:rPr>
                            </w:pPr>
                            <w:r>
                              <w:rPr>
                                <w:sz w:val="22"/>
                                <w:szCs w:val="24"/>
                                <w:lang w:eastAsia="lt-LT"/>
                              </w:rPr>
                              <w:t>Skirtingo tipo (vieno ar kelių teisingų atsakymų, kortelių sudėliojimo nurodyta tvarka, kelių teiginių susiejimo, tinkamos reikšmės priskyrimo, informacijos tekste suradimo ir kt.) testo klausimų.</w:t>
                            </w:r>
                          </w:p>
                          <w:p>
                            <w:pPr>
                              <w:jc w:val="both"/>
                              <w:textAlignment w:val="baseline"/>
                              <w:rPr>
                                <w:sz w:val="22"/>
                                <w:szCs w:val="24"/>
                                <w:lang w:eastAsia="lt-LT"/>
                              </w:rPr>
                            </w:pPr>
                            <w:r>
                              <w:rPr>
                                <w:sz w:val="22"/>
                                <w:szCs w:val="24"/>
                                <w:lang w:eastAsia="lt-LT"/>
                              </w:rPr>
                              <w:t>Vertinimas automatizuotas.</w:t>
                            </w:r>
                          </w:p>
                          <w:p>
                            <w:pPr>
                              <w:jc w:val="both"/>
                              <w:rPr>
                                <w:rFonts w:eastAsia="Calibri"/>
                                <w:bCs/>
                                <w:sz w:val="22"/>
                                <w:szCs w:val="24"/>
                              </w:rPr>
                            </w:pPr>
                            <w:r>
                              <w:rPr>
                                <w:rFonts w:eastAsia="Calibri"/>
                                <w:bCs/>
                                <w:sz w:val="22"/>
                                <w:szCs w:val="24"/>
                              </w:rPr>
                              <w:t xml:space="preserve">20–25 proc. nuo visų taškų t.y. </w:t>
                            </w:r>
                            <w:r>
                              <w:rPr>
                                <w:rFonts w:eastAsia="Calibri"/>
                                <w:sz w:val="22"/>
                                <w:szCs w:val="24"/>
                              </w:rPr>
                              <w:t>8-10 taškai</w:t>
                            </w:r>
                          </w:p>
                        </w:tc>
                      </w:tr>
                      <w:tr>
                        <w:tc>
                          <w:tcPr>
                            <w:tcW w:w="1691"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II dalis</w:t>
                            </w:r>
                          </w:p>
                        </w:tc>
                        <w:tc>
                          <w:tcPr>
                            <w:tcW w:w="8364" w:type="dxa"/>
                            <w:tcBorders>
                              <w:top w:val="single" w:sz="8" w:space="0" w:color="auto"/>
                              <w:left w:val="single" w:sz="8" w:space="0" w:color="auto"/>
                              <w:bottom w:val="single" w:sz="8" w:space="0" w:color="auto"/>
                              <w:right w:val="single" w:sz="8" w:space="0" w:color="auto"/>
                            </w:tcBorders>
                            <w:shd w:val="clear" w:color="auto" w:fill="auto"/>
                            <w:vAlign w:val="center"/>
                          </w:tcPr>
                          <w:p>
                            <w:pPr>
                              <w:jc w:val="both"/>
                              <w:rPr>
                                <w:rFonts w:eastAsia="Calibri"/>
                                <w:color w:val="000000"/>
                                <w:sz w:val="22"/>
                                <w:szCs w:val="24"/>
                                <w:shd w:val="clear" w:color="auto" w:fill="FFFFFF"/>
                              </w:rPr>
                            </w:pPr>
                            <w:r>
                              <w:rPr>
                                <w:rFonts w:eastAsia="Calibri"/>
                                <w:color w:val="000000"/>
                                <w:sz w:val="22"/>
                                <w:szCs w:val="24"/>
                                <w:shd w:val="clear" w:color="auto" w:fill="FFFFFF"/>
                              </w:rPr>
                              <w:t>Struktūriniai klausimai, iš šių pasiekimų sričių: Geografinio pažinimo ir orientavimąsi, bei geografinių reiškinių ir procesų analizės. Juos sudaro skirtingo tipo (vieno ar kelių teisingų atsakymų, kortelių sudėliojimo nurodyta tvarka, kelių teiginių susiejimo, tinkamos reikšmės priskyrimo, informacijos tekste suradimo ir kt.) klausimai, susiję su pagrindine bendra informacija, pateikta struktūrinio klausimo pradžioje. Įvadinė informacija pateikiama tekstu ir gali būti papildoma diagramomis, paveikslais, schemomis, lentelėmis ir pan. Struktūrinį klausimą sudarantys klausimai skirti BP numatytiems pasiekimams vertinti ir turi būti nepriklausomi vienas nuo kito, nesusiję su prieš tai pateiktais atsakymais.</w:t>
                            </w:r>
                          </w:p>
                          <w:p>
                            <w:pPr>
                              <w:jc w:val="both"/>
                              <w:rPr>
                                <w:rFonts w:eastAsia="Calibri"/>
                                <w:bCs/>
                                <w:sz w:val="22"/>
                                <w:szCs w:val="24"/>
                              </w:rPr>
                            </w:pPr>
                            <w:r>
                              <w:rPr>
                                <w:rFonts w:eastAsia="Calibri"/>
                                <w:color w:val="000000"/>
                                <w:sz w:val="22"/>
                                <w:szCs w:val="24"/>
                                <w:shd w:val="clear" w:color="auto" w:fill="FFFFFF"/>
                              </w:rPr>
                              <w:t>Vertinimas automatizuotas.</w:t>
                            </w:r>
                          </w:p>
                          <w:p>
                            <w:pPr>
                              <w:jc w:val="both"/>
                              <w:rPr>
                                <w:rFonts w:eastAsia="Calibri"/>
                                <w:bCs/>
                                <w:sz w:val="22"/>
                                <w:szCs w:val="24"/>
                              </w:rPr>
                            </w:pPr>
                            <w:r>
                              <w:rPr>
                                <w:rFonts w:eastAsia="Calibri"/>
                                <w:bCs/>
                                <w:sz w:val="22"/>
                                <w:szCs w:val="24"/>
                              </w:rPr>
                              <w:t>75–80 proc. nuo visų taškų t.y. 30-32 taškai</w:t>
                            </w:r>
                          </w:p>
                        </w:tc>
                      </w:tr>
                      <w:tr>
                        <w:tc>
                          <w:tcPr>
                            <w:tcW w:w="1691"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Iš viso taškų</w:t>
                            </w:r>
                          </w:p>
                        </w:tc>
                        <w:tc>
                          <w:tcPr>
                            <w:tcW w:w="8364" w:type="dxa"/>
                            <w:tcBorders>
                              <w:top w:val="single" w:sz="8" w:space="0" w:color="auto"/>
                              <w:left w:val="single" w:sz="8" w:space="0" w:color="auto"/>
                              <w:bottom w:val="single" w:sz="8" w:space="0" w:color="auto"/>
                              <w:right w:val="single" w:sz="8" w:space="0" w:color="auto"/>
                            </w:tcBorders>
                            <w:shd w:val="clear" w:color="auto" w:fill="auto"/>
                            <w:vAlign w:val="center"/>
                          </w:tcPr>
                          <w:p>
                            <w:pPr>
                              <w:jc w:val="both"/>
                              <w:rPr>
                                <w:rFonts w:eastAsia="Calibri"/>
                                <w:bCs/>
                                <w:sz w:val="22"/>
                                <w:szCs w:val="24"/>
                              </w:rPr>
                            </w:pPr>
                            <w:r>
                              <w:rPr>
                                <w:rFonts w:eastAsia="Calibri"/>
                                <w:bCs/>
                                <w:sz w:val="22"/>
                                <w:szCs w:val="24"/>
                              </w:rPr>
                              <w:t>40</w:t>
                            </w:r>
                          </w:p>
                        </w:tc>
                      </w:tr>
                      <w:tr>
                        <w:tc>
                          <w:tcPr>
                            <w:tcW w:w="1691"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Gebėjimų sritys</w:t>
                            </w:r>
                          </w:p>
                        </w:tc>
                        <w:tc>
                          <w:tcPr>
                            <w:tcW w:w="8364" w:type="dxa"/>
                            <w:tcBorders>
                              <w:top w:val="single" w:sz="8" w:space="0" w:color="auto"/>
                              <w:left w:val="single" w:sz="8" w:space="0" w:color="auto"/>
                              <w:bottom w:val="single" w:sz="8" w:space="0" w:color="auto"/>
                              <w:right w:val="single" w:sz="8" w:space="0" w:color="auto"/>
                            </w:tcBorders>
                            <w:shd w:val="clear" w:color="auto" w:fill="auto"/>
                            <w:vAlign w:val="center"/>
                          </w:tcPr>
                          <w:p>
                            <w:pPr>
                              <w:jc w:val="both"/>
                              <w:rPr>
                                <w:rFonts w:eastAsia="Calibri"/>
                                <w:bCs/>
                                <w:sz w:val="22"/>
                                <w:szCs w:val="24"/>
                              </w:rPr>
                            </w:pPr>
                            <w:r>
                              <w:rPr>
                                <w:rFonts w:eastAsia="Calibri"/>
                                <w:bCs/>
                                <w:sz w:val="22"/>
                                <w:szCs w:val="24"/>
                              </w:rPr>
                              <w:t>Žinios ir supratimas - 30</w:t>
                            </w:r>
                            <w:r>
                              <w:rPr>
                                <w:rFonts w:eastAsia="Calibri"/>
                                <w:sz w:val="22"/>
                                <w:szCs w:val="24"/>
                              </w:rPr>
                              <w:t>%</w:t>
                            </w:r>
                            <w:r>
                              <w:rPr>
                                <w:rFonts w:eastAsia="Calibri"/>
                                <w:bCs/>
                                <w:sz w:val="22"/>
                                <w:szCs w:val="24"/>
                              </w:rPr>
                              <w:t>, taikymas - 50</w:t>
                            </w:r>
                            <w:r>
                              <w:rPr>
                                <w:rFonts w:eastAsia="Calibri"/>
                                <w:sz w:val="22"/>
                                <w:szCs w:val="24"/>
                              </w:rPr>
                              <w:t>%</w:t>
                            </w:r>
                            <w:r>
                              <w:rPr>
                                <w:rFonts w:eastAsia="Calibri"/>
                                <w:bCs/>
                                <w:sz w:val="22"/>
                                <w:szCs w:val="24"/>
                              </w:rPr>
                              <w:t>, aukštesnieji mąstymo gebėjimai - 20</w:t>
                            </w:r>
                            <w:r>
                              <w:rPr>
                                <w:rFonts w:eastAsia="Calibri"/>
                                <w:sz w:val="22"/>
                                <w:szCs w:val="24"/>
                              </w:rPr>
                              <w:t>%</w:t>
                            </w:r>
                          </w:p>
                        </w:tc>
                      </w:tr>
                      <w:tr>
                        <w:tc>
                          <w:tcPr>
                            <w:tcW w:w="1691"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Trukmė</w:t>
                            </w:r>
                          </w:p>
                        </w:tc>
                        <w:tc>
                          <w:tcPr>
                            <w:tcW w:w="8364" w:type="dxa"/>
                            <w:tcBorders>
                              <w:top w:val="single" w:sz="8" w:space="0" w:color="auto"/>
                              <w:left w:val="single" w:sz="8" w:space="0" w:color="auto"/>
                              <w:bottom w:val="single" w:sz="8" w:space="0" w:color="auto"/>
                              <w:right w:val="single" w:sz="8" w:space="0" w:color="auto"/>
                            </w:tcBorders>
                            <w:shd w:val="clear" w:color="auto" w:fill="auto"/>
                            <w:vAlign w:val="center"/>
                          </w:tcPr>
                          <w:p>
                            <w:pPr>
                              <w:jc w:val="both"/>
                              <w:rPr>
                                <w:rFonts w:eastAsia="Calibri"/>
                                <w:bCs/>
                                <w:sz w:val="22"/>
                                <w:szCs w:val="24"/>
                              </w:rPr>
                            </w:pPr>
                            <w:r>
                              <w:rPr>
                                <w:rFonts w:eastAsia="Calibri"/>
                                <w:bCs/>
                                <w:sz w:val="22"/>
                                <w:szCs w:val="24"/>
                              </w:rPr>
                              <w:t>1,5 val. (90 min.)</w:t>
                            </w:r>
                          </w:p>
                        </w:tc>
                      </w:tr>
                      <w:tr>
                        <w:tc>
                          <w:tcPr>
                            <w:tcW w:w="1691"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Užduoties rengimas, pateikimas ir vertinimas </w:t>
                            </w:r>
                          </w:p>
                        </w:tc>
                        <w:tc>
                          <w:tcPr>
                            <w:tcW w:w="8364" w:type="dxa"/>
                            <w:tcBorders>
                              <w:top w:val="single" w:sz="8" w:space="0" w:color="auto"/>
                              <w:left w:val="single" w:sz="8" w:space="0" w:color="auto"/>
                              <w:bottom w:val="single" w:sz="8" w:space="0" w:color="auto"/>
                              <w:right w:val="single" w:sz="8" w:space="0" w:color="auto"/>
                            </w:tcBorders>
                            <w:shd w:val="clear" w:color="auto" w:fill="auto"/>
                            <w:vAlign w:val="center"/>
                          </w:tcPr>
                          <w:p>
                            <w:pPr>
                              <w:jc w:val="both"/>
                              <w:rPr>
                                <w:rFonts w:eastAsia="Calibri"/>
                                <w:sz w:val="22"/>
                                <w:szCs w:val="24"/>
                              </w:rPr>
                            </w:pPr>
                            <w:r>
                              <w:rPr>
                                <w:rFonts w:eastAsia="Calibri"/>
                                <w:sz w:val="22"/>
                                <w:szCs w:val="24"/>
                              </w:rPr>
                              <w:t>Užduotis rengiama centralizuotai, pateikiama ir atliekama elektroninėje užduoties atlikimo sistemoje, vertinama elektroninėje užduoties vertinimo sistemoje. </w:t>
                            </w:r>
                          </w:p>
                        </w:tc>
                      </w:tr>
                      <w:tr>
                        <w:tc>
                          <w:tcPr>
                            <w:tcW w:w="1691"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Priedai</w:t>
                            </w:r>
                          </w:p>
                        </w:tc>
                        <w:tc>
                          <w:tcPr>
                            <w:tcW w:w="8364" w:type="dxa"/>
                            <w:tcBorders>
                              <w:top w:val="single" w:sz="8" w:space="0" w:color="auto"/>
                              <w:left w:val="single" w:sz="8" w:space="0" w:color="auto"/>
                              <w:bottom w:val="single" w:sz="8" w:space="0" w:color="auto"/>
                              <w:right w:val="single" w:sz="8" w:space="0" w:color="auto"/>
                            </w:tcBorders>
                            <w:shd w:val="clear" w:color="auto" w:fill="auto"/>
                            <w:vAlign w:val="center"/>
                          </w:tcPr>
                          <w:p>
                            <w:pPr>
                              <w:jc w:val="both"/>
                              <w:rPr>
                                <w:rFonts w:eastAsia="Calibri"/>
                                <w:bCs/>
                                <w:sz w:val="22"/>
                                <w:szCs w:val="24"/>
                              </w:rPr>
                            </w:pPr>
                          </w:p>
                        </w:tc>
                      </w:tr>
                    </w:tbl>
                    <w:p>
                      <w:pPr>
                        <w:jc w:val="both"/>
                        <w:rPr>
                          <w:rFonts w:eastAsia="Calibri"/>
                          <w:szCs w:val="24"/>
                        </w:rPr>
                      </w:pPr>
                    </w:p>
                  </w:sdtContent>
                </w:sdt>
              </w:sdtContent>
            </w:sdt>
            <w:sdt>
              <w:sdtPr>
                <w:alias w:val="32 pr. 28 p."/>
                <w:tag w:val="part_50196263174d4799a2e5610aad4674bc"/>
                <w:lock w:val="sdtLocked"/>
                <w:richText/>
              </w:sdtPr>
              <w:sdtContent>
                <w:p>
                  <w:pPr>
                    <w:ind w:firstLine="720"/>
                    <w:jc w:val="both"/>
                    <w:rPr>
                      <w:rFonts w:eastAsia="Calibri"/>
                      <w:bCs/>
                      <w:szCs w:val="24"/>
                    </w:rPr>
                  </w:pPr>
                  <w:sdt>
                    <w:sdtPr>
                      <w:alias w:val="Numeris"/>
                      <w:tag w:val="nr_50196263174d4799a2e5610aad4674bc"/>
                      <w:lock w:val="sdtLocked"/>
                      <w:richText/>
                    </w:sdtPr>
                    <w:sdtContent>
                      <w:r>
                        <w:rPr>
                          <w:rFonts w:eastAsia="Calibri"/>
                          <w:bCs/>
                          <w:szCs w:val="24"/>
                        </w:rPr>
                        <w:t>28</w:t>
                      </w:r>
                    </w:sdtContent>
                  </w:sdt>
                  <w:r>
                    <w:rPr>
                      <w:rFonts w:eastAsia="Calibri"/>
                      <w:bCs/>
                      <w:szCs w:val="24"/>
                    </w:rPr>
                    <w:t>.</w:t>
                    <w:tab/>
                  </w:r>
                  <w:r>
                    <w:rPr>
                      <w:rFonts w:eastAsia="Calibri"/>
                      <w:szCs w:val="24"/>
                    </w:rPr>
                    <w:t>Valstybinis brandos egzaminas. E</w:t>
                  </w:r>
                  <w:r>
                    <w:rPr>
                      <w:rFonts w:eastAsia="Calibri"/>
                      <w:bCs/>
                      <w:szCs w:val="24"/>
                    </w:rPr>
                    <w:t>gzamino užduotis pateikiama kaip atskiras vientisas klausimų rinkinys. Atsakymai pateikiami atsakymų lape. Klausimų rinkinį sudaro 3 struktūriniai klausimai, reikalaujantys žinių taikymo, geografinės informacijos (tekstų statistinių duomenų, iliustracijų) atrankos, analizavimo, vertinimo gebėjimų ir argumentuoto teksto kūrimo (darbas su šaltiniais, analizė, interpretavimas, vertinimas, sprendimai, rezultatų interpretavimas ir išvadų pateikimas samprotavimo rašinys).</w:t>
                  </w:r>
                </w:p>
                <w:sdt>
                  <w:sdtPr>
                    <w:alias w:val="32 pr. 28.1 pp."/>
                    <w:tag w:val="part_720306a020054432b8a0b64966f42eda"/>
                    <w:lock w:val="sdtLocked"/>
                    <w:richText/>
                  </w:sdtPr>
                  <w:sdtContent>
                    <w:p>
                      <w:pPr>
                        <w:ind w:firstLine="720"/>
                        <w:jc w:val="both"/>
                        <w:rPr>
                          <w:rFonts w:eastAsia="Calibri"/>
                          <w:bCs/>
                          <w:szCs w:val="24"/>
                        </w:rPr>
                      </w:pPr>
                      <w:sdt>
                        <w:sdtPr>
                          <w:alias w:val="Numeris"/>
                          <w:tag w:val="nr_720306a020054432b8a0b64966f42eda"/>
                          <w:lock w:val="sdtLocked"/>
                          <w:richText/>
                        </w:sdtPr>
                        <w:sdtContent>
                          <w:r>
                            <w:rPr>
                              <w:rFonts w:eastAsia="Calibri"/>
                              <w:bCs/>
                              <w:szCs w:val="24"/>
                            </w:rPr>
                            <w:t>28.1</w:t>
                          </w:r>
                        </w:sdtContent>
                      </w:sdt>
                      <w:r>
                        <w:rPr>
                          <w:rFonts w:eastAsia="Calibri"/>
                          <w:bCs/>
                          <w:szCs w:val="24"/>
                        </w:rPr>
                        <w:t>.</w:t>
                        <w:tab/>
                      </w:r>
                      <w:r>
                        <w:rPr>
                          <w:rFonts w:eastAsia="Calibri"/>
                          <w:szCs w:val="24"/>
                        </w:rPr>
                        <w:t xml:space="preserve">Egzamino struktūra: </w:t>
                      </w:r>
                    </w:p>
                    <w:tbl>
                      <w:tblPr>
                        <w:tblW w:w="994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567"/>
                        <w:gridCol w:w="2292"/>
                        <w:gridCol w:w="1316"/>
                        <w:gridCol w:w="7"/>
                        <w:gridCol w:w="1411"/>
                        <w:gridCol w:w="7"/>
                        <w:gridCol w:w="1228"/>
                        <w:gridCol w:w="1276"/>
                        <w:gridCol w:w="1843"/>
                      </w:tblGrid>
                      <w:tr>
                        <w:tc>
                          <w:tcPr>
                            <w:tcW w:w="567" w:type="dxa"/>
                            <w:vMerge w:val="restart"/>
                            <w:tcBorders>
                              <w:top w:val="single" w:sz="8" w:space="0" w:color="auto"/>
                              <w:left w:val="single" w:sz="8" w:space="0" w:color="auto"/>
                              <w:right w:val="single" w:sz="8" w:space="0" w:color="auto"/>
                            </w:tcBorders>
                            <w:shd w:val="clear" w:color="auto" w:fill="auto"/>
                            <w:vAlign w:val="center"/>
                          </w:tcPr>
                          <w:p>
                            <w:pPr>
                              <w:jc w:val="both"/>
                              <w:rPr>
                                <w:rFonts w:eastAsia="Calibri"/>
                                <w:sz w:val="22"/>
                                <w:szCs w:val="24"/>
                              </w:rPr>
                            </w:pPr>
                            <w:r>
                              <w:rPr>
                                <w:rFonts w:eastAsia="Calibri"/>
                                <w:sz w:val="22"/>
                                <w:szCs w:val="24"/>
                              </w:rPr>
                              <w:t>Eil. Nr.</w:t>
                            </w:r>
                          </w:p>
                        </w:tc>
                        <w:tc>
                          <w:tcPr>
                            <w:tcW w:w="2292" w:type="dxa"/>
                            <w:vMerge w:val="restart"/>
                            <w:tcBorders>
                              <w:top w:val="single" w:sz="8" w:space="0" w:color="auto"/>
                              <w:left w:val="single" w:sz="8" w:space="0" w:color="auto"/>
                              <w:right w:val="single" w:sz="8" w:space="0" w:color="auto"/>
                            </w:tcBorders>
                            <w:shd w:val="clear" w:color="auto" w:fill="auto"/>
                            <w:vAlign w:val="center"/>
                          </w:tcPr>
                          <w:p>
                            <w:pPr>
                              <w:jc w:val="both"/>
                              <w:rPr>
                                <w:rFonts w:eastAsia="Calibri"/>
                                <w:sz w:val="22"/>
                                <w:szCs w:val="24"/>
                              </w:rPr>
                            </w:pPr>
                            <w:r>
                              <w:rPr>
                                <w:rFonts w:eastAsia="Calibri"/>
                                <w:sz w:val="22"/>
                                <w:szCs w:val="24"/>
                              </w:rPr>
                              <w:t>Apibendrinto mokymosi turinio sritys</w:t>
                            </w:r>
                          </w:p>
                        </w:tc>
                        <w:tc>
                          <w:tcPr>
                            <w:tcW w:w="5245" w:type="dxa"/>
                            <w:gridSpan w:val="6"/>
                            <w:tcBorders>
                              <w:top w:val="single" w:sz="8" w:space="0" w:color="auto"/>
                              <w:left w:val="single" w:sz="8" w:space="0" w:color="auto"/>
                              <w:bottom w:val="single" w:sz="8" w:space="0" w:color="auto"/>
                              <w:right w:val="single" w:sz="4" w:space="0" w:color="auto"/>
                            </w:tcBorders>
                            <w:shd w:val="clear" w:color="auto" w:fill="auto"/>
                            <w:vAlign w:val="center"/>
                          </w:tcPr>
                          <w:p>
                            <w:pPr>
                              <w:jc w:val="center"/>
                              <w:rPr>
                                <w:rFonts w:eastAsia="Calibri"/>
                                <w:sz w:val="22"/>
                                <w:szCs w:val="24"/>
                              </w:rPr>
                            </w:pPr>
                            <w:r>
                              <w:rPr>
                                <w:rFonts w:eastAsia="Calibri"/>
                                <w:sz w:val="22"/>
                                <w:szCs w:val="24"/>
                              </w:rPr>
                              <w:t>Pasiekimų sritys</w:t>
                            </w:r>
                          </w:p>
                        </w:tc>
                        <w:tc>
                          <w:tcPr>
                            <w:tcW w:w="1843" w:type="dxa"/>
                            <w:vMerge w:val="restart"/>
                            <w:tcBorders>
                              <w:top w:val="single" w:sz="4" w:space="0" w:color="auto"/>
                              <w:left w:val="single" w:sz="4" w:space="0" w:color="auto"/>
                              <w:right w:val="single" w:sz="4" w:space="0" w:color="auto"/>
                            </w:tcBorders>
                            <w:shd w:val="clear" w:color="auto" w:fill="auto"/>
                            <w:vAlign w:val="center"/>
                          </w:tcPr>
                          <w:p>
                            <w:pPr>
                              <w:jc w:val="center"/>
                              <w:rPr>
                                <w:rFonts w:eastAsia="Calibri"/>
                                <w:sz w:val="22"/>
                                <w:szCs w:val="24"/>
                              </w:rPr>
                            </w:pPr>
                            <w:r>
                              <w:rPr>
                                <w:rFonts w:eastAsia="Calibri"/>
                                <w:sz w:val="22"/>
                                <w:szCs w:val="24"/>
                              </w:rPr>
                              <w:t>Užduoties procentai</w:t>
                            </w:r>
                          </w:p>
                        </w:tc>
                      </w:tr>
                      <w:tr>
                        <w:trPr>
                          <w:trHeight w:val="1114"/>
                        </w:trPr>
                        <w:tc>
                          <w:tcPr>
                            <w:tcW w:w="567" w:type="dxa"/>
                            <w:vMerge/>
                            <w:tcBorders>
                              <w:left w:val="single" w:sz="8" w:space="0" w:color="auto"/>
                              <w:bottom w:val="single" w:sz="0" w:space="0" w:color="auto"/>
                              <w:right w:val="single" w:sz="8" w:space="0" w:color="auto"/>
                            </w:tcBorders>
                            <w:shd w:val="clear" w:color="auto" w:fill="auto"/>
                            <w:vAlign w:val="center"/>
                          </w:tcPr>
                          <w:p>
                            <w:pPr>
                              <w:jc w:val="both"/>
                              <w:rPr>
                                <w:rFonts w:eastAsia="Calibri"/>
                                <w:sz w:val="22"/>
                                <w:szCs w:val="24"/>
                              </w:rPr>
                            </w:pPr>
                          </w:p>
                        </w:tc>
                        <w:tc>
                          <w:tcPr>
                            <w:tcW w:w="2292" w:type="dxa"/>
                            <w:vMerge/>
                            <w:tcBorders>
                              <w:left w:val="single" w:sz="8" w:space="0" w:color="auto"/>
                              <w:bottom w:val="single" w:sz="0" w:space="0" w:color="auto"/>
                              <w:right w:val="single" w:sz="8" w:space="0" w:color="auto"/>
                            </w:tcBorders>
                            <w:shd w:val="clear" w:color="auto" w:fill="auto"/>
                            <w:vAlign w:val="center"/>
                          </w:tcPr>
                          <w:p>
                            <w:pPr>
                              <w:jc w:val="both"/>
                              <w:rPr>
                                <w:rFonts w:eastAsia="Calibri"/>
                                <w:sz w:val="22"/>
                                <w:szCs w:val="24"/>
                              </w:rPr>
                            </w:pPr>
                          </w:p>
                        </w:tc>
                        <w:tc>
                          <w:tcPr>
                            <w:tcW w:w="1323" w:type="dxa"/>
                            <w:gridSpan w:val="2"/>
                            <w:tcBorders>
                              <w:top w:val="single" w:sz="8" w:space="0" w:color="auto"/>
                              <w:left w:val="nil"/>
                              <w:bottom w:val="single" w:sz="8" w:space="0" w:color="auto"/>
                              <w:right w:val="single" w:sz="8" w:space="0" w:color="auto"/>
                            </w:tcBorders>
                            <w:shd w:val="clear" w:color="auto" w:fill="auto"/>
                            <w:vAlign w:val="center"/>
                          </w:tcPr>
                          <w:p>
                            <w:pPr>
                              <w:jc w:val="center"/>
                              <w:rPr>
                                <w:rFonts w:eastAsia="Calibri"/>
                                <w:sz w:val="22"/>
                                <w:szCs w:val="24"/>
                              </w:rPr>
                            </w:pPr>
                            <w:r>
                              <w:rPr>
                                <w:rFonts w:eastAsia="Calibri"/>
                                <w:bCs/>
                                <w:sz w:val="22"/>
                                <w:szCs w:val="24"/>
                              </w:rPr>
                              <w:t>Geografinis pažinimas ir orientavimasis (A)</w:t>
                            </w:r>
                          </w:p>
                        </w:tc>
                        <w:tc>
                          <w:tcPr>
                            <w:tcW w:w="1418" w:type="dxa"/>
                            <w:gridSpan w:val="2"/>
                            <w:tcBorders>
                              <w:top w:val="nil"/>
                              <w:left w:val="single" w:sz="8" w:space="0" w:color="auto"/>
                              <w:bottom w:val="single" w:sz="8" w:space="0" w:color="auto"/>
                              <w:right w:val="single" w:sz="4" w:space="0" w:color="auto"/>
                            </w:tcBorders>
                            <w:shd w:val="clear" w:color="auto" w:fill="auto"/>
                            <w:vAlign w:val="center"/>
                          </w:tcPr>
                          <w:p>
                            <w:pPr>
                              <w:jc w:val="center"/>
                              <w:rPr>
                                <w:rFonts w:eastAsia="Calibri"/>
                                <w:sz w:val="22"/>
                                <w:szCs w:val="24"/>
                              </w:rPr>
                            </w:pPr>
                            <w:r>
                              <w:rPr>
                                <w:rFonts w:eastAsia="Calibri"/>
                                <w:bCs/>
                                <w:sz w:val="22"/>
                                <w:szCs w:val="24"/>
                              </w:rPr>
                              <w:t>Geografinių reiškinių ir procesų analizė (B)</w:t>
                            </w:r>
                          </w:p>
                        </w:tc>
                        <w:tc>
                          <w:tcPr>
                            <w:tcW w:w="1228" w:type="dxa"/>
                            <w:tcBorders>
                              <w:left w:val="single" w:sz="4" w:space="0" w:color="auto"/>
                              <w:bottom w:val="single" w:sz="4" w:space="0" w:color="auto"/>
                              <w:right w:val="single" w:sz="4" w:space="0" w:color="auto"/>
                            </w:tcBorders>
                            <w:shd w:val="clear" w:color="auto" w:fill="auto"/>
                            <w:vAlign w:val="center"/>
                          </w:tcPr>
                          <w:p>
                            <w:pPr>
                              <w:jc w:val="center"/>
                              <w:rPr>
                                <w:rFonts w:eastAsia="Calibri"/>
                                <w:sz w:val="22"/>
                                <w:szCs w:val="24"/>
                              </w:rPr>
                            </w:pPr>
                            <w:r>
                              <w:rPr>
                                <w:rFonts w:eastAsia="Calibri"/>
                                <w:bCs/>
                                <w:sz w:val="22"/>
                                <w:szCs w:val="24"/>
                              </w:rPr>
                              <w:t>Globalių iššūkių žmonijai analizė (C)</w:t>
                            </w:r>
                          </w:p>
                        </w:tc>
                        <w:tc>
                          <w:tcPr>
                            <w:tcW w:w="1276" w:type="dxa"/>
                            <w:tcBorders>
                              <w:left w:val="single" w:sz="4" w:space="0" w:color="auto"/>
                              <w:bottom w:val="single" w:sz="4" w:space="0" w:color="auto"/>
                              <w:right w:val="single" w:sz="4" w:space="0" w:color="auto"/>
                            </w:tcBorders>
                            <w:vAlign w:val="center"/>
                          </w:tcPr>
                          <w:p>
                            <w:pPr>
                              <w:jc w:val="center"/>
                              <w:rPr>
                                <w:rFonts w:eastAsia="Calibri"/>
                                <w:sz w:val="22"/>
                                <w:szCs w:val="24"/>
                              </w:rPr>
                            </w:pPr>
                            <w:r>
                              <w:rPr>
                                <w:rFonts w:eastAsia="Calibri"/>
                                <w:bCs/>
                                <w:sz w:val="22"/>
                                <w:szCs w:val="24"/>
                              </w:rPr>
                              <w:t>Geografinių tyrimų gebėjimai (D)</w:t>
                            </w:r>
                          </w:p>
                        </w:tc>
                        <w:tc>
                          <w:tcPr>
                            <w:tcW w:w="1843" w:type="dxa"/>
                            <w:vMerge/>
                            <w:tcBorders>
                              <w:left w:val="single" w:sz="4" w:space="0" w:color="auto"/>
                              <w:bottom w:val="single" w:sz="4" w:space="0" w:color="auto"/>
                              <w:right w:val="single" w:sz="4" w:space="0" w:color="auto"/>
                            </w:tcBorders>
                            <w:shd w:val="clear" w:color="auto" w:fill="auto"/>
                            <w:vAlign w:val="center"/>
                          </w:tcPr>
                          <w:p>
                            <w:pPr>
                              <w:jc w:val="center"/>
                              <w:rPr>
                                <w:rFonts w:eastAsia="Calibri"/>
                                <w:sz w:val="22"/>
                                <w:szCs w:val="24"/>
                              </w:rPr>
                            </w:pPr>
                          </w:p>
                        </w:tc>
                      </w:tr>
                      <w:tr>
                        <w:tc>
                          <w:tcPr>
                            <w:tcW w:w="567" w:type="dxa"/>
                            <w:tcBorders>
                              <w:top w:val="nil"/>
                              <w:left w:val="single" w:sz="8" w:space="0" w:color="auto"/>
                              <w:bottom w:val="single" w:sz="8" w:space="0" w:color="auto"/>
                              <w:right w:val="single" w:sz="8" w:space="0" w:color="auto"/>
                            </w:tcBorders>
                            <w:shd w:val="clear" w:color="auto" w:fill="auto"/>
                            <w:vAlign w:val="center"/>
                          </w:tcPr>
                          <w:p>
                            <w:pPr>
                              <w:jc w:val="both"/>
                              <w:rPr>
                                <w:rFonts w:eastAsia="Calibri"/>
                                <w:sz w:val="22"/>
                                <w:szCs w:val="24"/>
                              </w:rPr>
                            </w:pPr>
                            <w:r>
                              <w:rPr>
                                <w:rFonts w:eastAsia="Calibri"/>
                                <w:sz w:val="22"/>
                                <w:szCs w:val="24"/>
                              </w:rPr>
                              <w:t>1.</w:t>
                            </w:r>
                          </w:p>
                        </w:tc>
                        <w:tc>
                          <w:tcPr>
                            <w:tcW w:w="2292" w:type="dxa"/>
                            <w:tcBorders>
                              <w:top w:val="nil"/>
                              <w:left w:val="single" w:sz="8" w:space="0" w:color="auto"/>
                              <w:bottom w:val="single" w:sz="8" w:space="0" w:color="auto"/>
                              <w:right w:val="single" w:sz="8" w:space="0" w:color="auto"/>
                            </w:tcBorders>
                            <w:shd w:val="clear" w:color="auto" w:fill="auto"/>
                            <w:vAlign w:val="center"/>
                          </w:tcPr>
                          <w:p>
                            <w:pPr>
                              <w:jc w:val="both"/>
                              <w:rPr>
                                <w:rFonts w:eastAsia="Calibri"/>
                                <w:sz w:val="22"/>
                                <w:szCs w:val="24"/>
                              </w:rPr>
                            </w:pPr>
                            <w:r>
                              <w:rPr>
                                <w:rFonts w:eastAsia="Calibri"/>
                                <w:sz w:val="22"/>
                                <w:szCs w:val="24"/>
                              </w:rPr>
                              <w:t>Geografinis pažinimas</w:t>
                            </w:r>
                          </w:p>
                        </w:tc>
                        <w:tc>
                          <w:tcPr>
                            <w:tcW w:w="1323" w:type="dxa"/>
                            <w:gridSpan w:val="2"/>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p>
                        </w:tc>
                        <w:tc>
                          <w:tcPr>
                            <w:tcW w:w="1418" w:type="dxa"/>
                            <w:gridSpan w:val="2"/>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p>
                        </w:tc>
                        <w:tc>
                          <w:tcPr>
                            <w:tcW w:w="1228" w:type="dxa"/>
                            <w:tcBorders>
                              <w:top w:val="single" w:sz="4"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p>
                        </w:tc>
                        <w:tc>
                          <w:tcPr>
                            <w:tcW w:w="1276" w:type="dxa"/>
                            <w:tcBorders>
                              <w:top w:val="single" w:sz="4" w:space="0" w:color="auto"/>
                              <w:left w:val="single" w:sz="8" w:space="0" w:color="auto"/>
                              <w:bottom w:val="single" w:sz="8" w:space="0" w:color="auto"/>
                              <w:right w:val="single" w:sz="8" w:space="0" w:color="auto"/>
                            </w:tcBorders>
                            <w:vAlign w:val="center"/>
                          </w:tcPr>
                          <w:p>
                            <w:pPr>
                              <w:jc w:val="center"/>
                              <w:rPr>
                                <w:rFonts w:eastAsia="Calibri"/>
                                <w:sz w:val="22"/>
                                <w:szCs w:val="24"/>
                              </w:rPr>
                            </w:pPr>
                          </w:p>
                        </w:tc>
                        <w:tc>
                          <w:tcPr>
                            <w:tcW w:w="1843" w:type="dxa"/>
                            <w:tcBorders>
                              <w:top w:val="single" w:sz="4"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10 %</w:t>
                            </w:r>
                          </w:p>
                        </w:tc>
                      </w:tr>
                      <w:tr>
                        <w:trPr>
                          <w:trHeight w:val="513"/>
                        </w:trPr>
                        <w:tc>
                          <w:tcPr>
                            <w:tcW w:w="567" w:type="dxa"/>
                            <w:tcBorders>
                              <w:top w:val="single" w:sz="8" w:space="0" w:color="auto"/>
                              <w:left w:val="single" w:sz="8" w:space="0" w:color="auto"/>
                              <w:bottom w:val="single" w:sz="8" w:space="0" w:color="auto"/>
                              <w:right w:val="single" w:sz="8" w:space="0" w:color="auto"/>
                            </w:tcBorders>
                            <w:shd w:val="clear" w:color="auto" w:fill="auto"/>
                            <w:vAlign w:val="center"/>
                          </w:tcPr>
                          <w:p>
                            <w:pPr>
                              <w:jc w:val="both"/>
                              <w:rPr>
                                <w:rFonts w:eastAsia="Calibri"/>
                                <w:sz w:val="22"/>
                                <w:szCs w:val="24"/>
                              </w:rPr>
                            </w:pPr>
                            <w:r>
                              <w:rPr>
                                <w:rFonts w:eastAsia="Calibri"/>
                                <w:sz w:val="22"/>
                                <w:szCs w:val="24"/>
                              </w:rPr>
                              <w:t>2.</w:t>
                            </w:r>
                          </w:p>
                        </w:tc>
                        <w:tc>
                          <w:tcPr>
                            <w:tcW w:w="2292" w:type="dxa"/>
                            <w:tcBorders>
                              <w:top w:val="single" w:sz="8" w:space="0" w:color="auto"/>
                              <w:left w:val="single" w:sz="8" w:space="0" w:color="auto"/>
                              <w:bottom w:val="single" w:sz="8" w:space="0" w:color="auto"/>
                              <w:right w:val="single" w:sz="8" w:space="0" w:color="auto"/>
                            </w:tcBorders>
                            <w:shd w:val="clear" w:color="auto" w:fill="auto"/>
                            <w:vAlign w:val="center"/>
                          </w:tcPr>
                          <w:p>
                            <w:pPr>
                              <w:tabs>
                                <w:tab w:val="left" w:pos="2706"/>
                                <w:tab w:val="left" w:pos="3273"/>
                              </w:tabs>
                              <w:jc w:val="both"/>
                              <w:rPr>
                                <w:rFonts w:eastAsia="Calibri"/>
                                <w:sz w:val="22"/>
                                <w:szCs w:val="22"/>
                              </w:rPr>
                            </w:pPr>
                            <w:r>
                              <w:rPr>
                                <w:rFonts w:eastAsia="Calibri"/>
                                <w:sz w:val="22"/>
                                <w:szCs w:val="22"/>
                              </w:rPr>
                              <w:t>Gamtinių reiškinių ir procesų analizė</w:t>
                            </w:r>
                          </w:p>
                        </w:tc>
                        <w:tc>
                          <w:tcPr>
                            <w:tcW w:w="1323" w:type="dxa"/>
                            <w:gridSpan w:val="2"/>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p>
                        </w:tc>
                        <w:tc>
                          <w:tcPr>
                            <w:tcW w:w="1418" w:type="dxa"/>
                            <w:gridSpan w:val="2"/>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p>
                        </w:tc>
                        <w:tc>
                          <w:tcPr>
                            <w:tcW w:w="1228"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p>
                        </w:tc>
                        <w:tc>
                          <w:tcPr>
                            <w:tcW w:w="1276" w:type="dxa"/>
                            <w:tcBorders>
                              <w:top w:val="single" w:sz="8" w:space="0" w:color="auto"/>
                              <w:left w:val="single" w:sz="8" w:space="0" w:color="auto"/>
                              <w:bottom w:val="single" w:sz="8" w:space="0" w:color="auto"/>
                              <w:right w:val="single" w:sz="8" w:space="0" w:color="auto"/>
                            </w:tcBorders>
                            <w:vAlign w:val="center"/>
                          </w:tcPr>
                          <w:p>
                            <w:pPr>
                              <w:jc w:val="center"/>
                              <w:rPr>
                                <w:rFonts w:eastAsia="Calibri"/>
                                <w:sz w:val="22"/>
                                <w:szCs w:val="24"/>
                              </w:rPr>
                            </w:pPr>
                          </w:p>
                        </w:tc>
                        <w:tc>
                          <w:tcPr>
                            <w:tcW w:w="1843"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40 %</w:t>
                            </w:r>
                          </w:p>
                        </w:tc>
                      </w:tr>
                      <w:tr>
                        <w:trPr>
                          <w:trHeight w:val="513"/>
                        </w:trPr>
                        <w:tc>
                          <w:tcPr>
                            <w:tcW w:w="567" w:type="dxa"/>
                            <w:tcBorders>
                              <w:top w:val="single" w:sz="8" w:space="0" w:color="auto"/>
                              <w:left w:val="single" w:sz="8" w:space="0" w:color="auto"/>
                              <w:bottom w:val="single" w:sz="8" w:space="0" w:color="auto"/>
                              <w:right w:val="single" w:sz="8" w:space="0" w:color="auto"/>
                            </w:tcBorders>
                            <w:shd w:val="clear" w:color="auto" w:fill="auto"/>
                            <w:vAlign w:val="center"/>
                          </w:tcPr>
                          <w:p>
                            <w:pPr>
                              <w:jc w:val="both"/>
                              <w:rPr>
                                <w:rFonts w:eastAsia="Calibri"/>
                                <w:sz w:val="22"/>
                                <w:szCs w:val="24"/>
                              </w:rPr>
                            </w:pPr>
                            <w:r>
                              <w:rPr>
                                <w:rFonts w:eastAsia="Calibri"/>
                                <w:sz w:val="22"/>
                                <w:szCs w:val="24"/>
                              </w:rPr>
                              <w:t>3.</w:t>
                            </w:r>
                          </w:p>
                        </w:tc>
                        <w:tc>
                          <w:tcPr>
                            <w:tcW w:w="2292" w:type="dxa"/>
                            <w:tcBorders>
                              <w:top w:val="single" w:sz="8" w:space="0" w:color="auto"/>
                              <w:left w:val="single" w:sz="8" w:space="0" w:color="auto"/>
                              <w:bottom w:val="single" w:sz="8" w:space="0" w:color="auto"/>
                              <w:right w:val="single" w:sz="8" w:space="0" w:color="auto"/>
                            </w:tcBorders>
                            <w:shd w:val="clear" w:color="auto" w:fill="auto"/>
                            <w:vAlign w:val="center"/>
                          </w:tcPr>
                          <w:p>
                            <w:pPr>
                              <w:tabs>
                                <w:tab w:val="left" w:pos="2706"/>
                                <w:tab w:val="left" w:pos="3273"/>
                              </w:tabs>
                              <w:jc w:val="both"/>
                              <w:rPr>
                                <w:rFonts w:eastAsia="Calibri"/>
                                <w:sz w:val="22"/>
                                <w:szCs w:val="22"/>
                              </w:rPr>
                            </w:pPr>
                            <w:r>
                              <w:rPr>
                                <w:rFonts w:eastAsia="Calibri"/>
                                <w:sz w:val="22"/>
                                <w:szCs w:val="22"/>
                              </w:rPr>
                              <w:t>Visuomeninių reiškinių ir procesų analizė</w:t>
                            </w:r>
                          </w:p>
                        </w:tc>
                        <w:tc>
                          <w:tcPr>
                            <w:tcW w:w="1323" w:type="dxa"/>
                            <w:gridSpan w:val="2"/>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p>
                        </w:tc>
                        <w:tc>
                          <w:tcPr>
                            <w:tcW w:w="1418" w:type="dxa"/>
                            <w:gridSpan w:val="2"/>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p>
                        </w:tc>
                        <w:tc>
                          <w:tcPr>
                            <w:tcW w:w="1228"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p>
                        </w:tc>
                        <w:tc>
                          <w:tcPr>
                            <w:tcW w:w="1276" w:type="dxa"/>
                            <w:tcBorders>
                              <w:top w:val="single" w:sz="8" w:space="0" w:color="auto"/>
                              <w:left w:val="single" w:sz="8" w:space="0" w:color="auto"/>
                              <w:bottom w:val="single" w:sz="8" w:space="0" w:color="auto"/>
                              <w:right w:val="single" w:sz="8" w:space="0" w:color="auto"/>
                            </w:tcBorders>
                            <w:vAlign w:val="center"/>
                          </w:tcPr>
                          <w:p>
                            <w:pPr>
                              <w:jc w:val="center"/>
                              <w:rPr>
                                <w:rFonts w:eastAsia="Calibri"/>
                                <w:sz w:val="22"/>
                                <w:szCs w:val="24"/>
                              </w:rPr>
                            </w:pPr>
                          </w:p>
                        </w:tc>
                        <w:tc>
                          <w:tcPr>
                            <w:tcW w:w="1843"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40 %</w:t>
                            </w:r>
                          </w:p>
                        </w:tc>
                      </w:tr>
                      <w:tr>
                        <w:tc>
                          <w:tcPr>
                            <w:tcW w:w="2859" w:type="dxa"/>
                            <w:gridSpan w:val="2"/>
                            <w:tcBorders>
                              <w:top w:val="single" w:sz="8" w:space="0" w:color="auto"/>
                              <w:left w:val="single" w:sz="8" w:space="0" w:color="auto"/>
                              <w:bottom w:val="single" w:sz="8" w:space="0" w:color="auto"/>
                              <w:right w:val="single" w:sz="8" w:space="0" w:color="auto"/>
                            </w:tcBorders>
                            <w:shd w:val="clear" w:color="auto" w:fill="auto"/>
                            <w:vAlign w:val="center"/>
                          </w:tcPr>
                          <w:p>
                            <w:pPr>
                              <w:jc w:val="right"/>
                              <w:rPr>
                                <w:rFonts w:eastAsia="Calibri"/>
                                <w:sz w:val="22"/>
                                <w:szCs w:val="24"/>
                              </w:rPr>
                            </w:pPr>
                            <w:r>
                              <w:rPr>
                                <w:rFonts w:eastAsia="Calibri"/>
                                <w:bCs/>
                                <w:sz w:val="22"/>
                                <w:szCs w:val="24"/>
                              </w:rPr>
                              <w:t>Viso procentų:</w:t>
                            </w:r>
                          </w:p>
                        </w:tc>
                        <w:tc>
                          <w:tcPr>
                            <w:tcW w:w="1316"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10 %</w:t>
                            </w:r>
                          </w:p>
                        </w:tc>
                        <w:tc>
                          <w:tcPr>
                            <w:tcW w:w="1418" w:type="dxa"/>
                            <w:gridSpan w:val="2"/>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60 %</w:t>
                            </w:r>
                          </w:p>
                        </w:tc>
                        <w:tc>
                          <w:tcPr>
                            <w:tcW w:w="1235" w:type="dxa"/>
                            <w:gridSpan w:val="2"/>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10 %</w:t>
                            </w:r>
                          </w:p>
                        </w:tc>
                        <w:tc>
                          <w:tcPr>
                            <w:tcW w:w="1276" w:type="dxa"/>
                            <w:tcBorders>
                              <w:top w:val="single" w:sz="8" w:space="0" w:color="auto"/>
                              <w:left w:val="single" w:sz="8" w:space="0" w:color="auto"/>
                              <w:bottom w:val="single" w:sz="8" w:space="0" w:color="auto"/>
                              <w:right w:val="single" w:sz="8" w:space="0" w:color="auto"/>
                            </w:tcBorders>
                            <w:vAlign w:val="center"/>
                          </w:tcPr>
                          <w:p>
                            <w:pPr>
                              <w:jc w:val="center"/>
                              <w:rPr>
                                <w:rFonts w:eastAsia="Calibri"/>
                                <w:sz w:val="22"/>
                                <w:szCs w:val="24"/>
                              </w:rPr>
                            </w:pPr>
                            <w:r>
                              <w:rPr>
                                <w:rFonts w:eastAsia="Calibri"/>
                                <w:sz w:val="22"/>
                                <w:szCs w:val="24"/>
                              </w:rPr>
                              <w:t>20 %</w:t>
                            </w:r>
                          </w:p>
                        </w:tc>
                        <w:tc>
                          <w:tcPr>
                            <w:tcW w:w="1843"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100 %</w:t>
                            </w:r>
                          </w:p>
                        </w:tc>
                      </w:tr>
                    </w:tbl>
                    <w:p>
                      <w:pPr>
                        <w:jc w:val="both"/>
                        <w:rPr>
                          <w:rFonts w:eastAsia="Calibri"/>
                          <w:bCs/>
                          <w:szCs w:val="24"/>
                        </w:rPr>
                      </w:pPr>
                    </w:p>
                  </w:sdtContent>
                </w:sdt>
                <w:sdt>
                  <w:sdtPr>
                    <w:alias w:val="32 pr. 28.2 pp."/>
                    <w:tag w:val="part_72bacd136634417db3bf6ff36ac12446"/>
                    <w:lock w:val="sdtLocked"/>
                    <w:richText/>
                  </w:sdtPr>
                  <w:sdtContent>
                    <w:p>
                      <w:pPr>
                        <w:ind w:firstLine="720"/>
                        <w:jc w:val="both"/>
                        <w:rPr>
                          <w:rFonts w:eastAsia="Calibri"/>
                          <w:bCs/>
                          <w:szCs w:val="24"/>
                        </w:rPr>
                      </w:pPr>
                      <w:sdt>
                        <w:sdtPr>
                          <w:alias w:val="Numeris"/>
                          <w:tag w:val="nr_72bacd136634417db3bf6ff36ac12446"/>
                          <w:lock w:val="sdtLocked"/>
                          <w:richText/>
                        </w:sdtPr>
                        <w:sdtContent>
                          <w:r>
                            <w:rPr>
                              <w:rFonts w:eastAsia="Calibri"/>
                              <w:bCs/>
                              <w:szCs w:val="24"/>
                            </w:rPr>
                            <w:t>28.2</w:t>
                          </w:r>
                        </w:sdtContent>
                      </w:sdt>
                      <w:r>
                        <w:rPr>
                          <w:rFonts w:eastAsia="Calibri"/>
                          <w:bCs/>
                          <w:szCs w:val="24"/>
                        </w:rPr>
                        <w:t>.</w:t>
                        <w:tab/>
                      </w:r>
                      <w:r>
                        <w:rPr>
                          <w:rFonts w:eastAsia="Calibri"/>
                          <w:szCs w:val="24"/>
                        </w:rPr>
                        <w:t>Egzamino užduoties pobūdis:</w:t>
                      </w:r>
                    </w:p>
                    <w:tbl>
                      <w:tblPr>
                        <w:tblW w:w="101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2542"/>
                        <w:gridCol w:w="7654"/>
                      </w:tblGrid>
                      <w:tr>
                        <w:tc>
                          <w:tcPr>
                            <w:tcW w:w="2542"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Užduoties struktūra</w:t>
                            </w:r>
                          </w:p>
                        </w:tc>
                        <w:tc>
                          <w:tcPr>
                            <w:tcW w:w="7654"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Apibūdinimas</w:t>
                            </w:r>
                          </w:p>
                        </w:tc>
                      </w:tr>
                      <w:tr>
                        <w:tc>
                          <w:tcPr>
                            <w:tcW w:w="2542"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bCs/>
                                <w:sz w:val="22"/>
                                <w:szCs w:val="24"/>
                              </w:rPr>
                              <w:t>Atviro tipo klausimai ir užduotys</w:t>
                            </w:r>
                          </w:p>
                        </w:tc>
                        <w:tc>
                          <w:tcPr>
                            <w:tcW w:w="7654" w:type="dxa"/>
                            <w:tcBorders>
                              <w:top w:val="single" w:sz="8" w:space="0" w:color="auto"/>
                              <w:left w:val="single" w:sz="8" w:space="0" w:color="auto"/>
                              <w:bottom w:val="single" w:sz="8" w:space="0" w:color="auto"/>
                              <w:right w:val="single" w:sz="8" w:space="0" w:color="auto"/>
                            </w:tcBorders>
                            <w:shd w:val="clear" w:color="auto" w:fill="auto"/>
                            <w:vAlign w:val="center"/>
                          </w:tcPr>
                          <w:p>
                            <w:pPr>
                              <w:jc w:val="both"/>
                              <w:rPr>
                                <w:rFonts w:eastAsia="Calibri"/>
                                <w:sz w:val="22"/>
                                <w:szCs w:val="24"/>
                              </w:rPr>
                            </w:pPr>
                            <w:r>
                              <w:rPr>
                                <w:rFonts w:eastAsia="Calibri"/>
                                <w:bCs/>
                                <w:sz w:val="22"/>
                                <w:szCs w:val="24"/>
                              </w:rPr>
                              <w:t>Užduotys iš 11-12 (III - IV gimnazijos) klasių turinio. Egzamino užduotis pateikiama kaip atskiras vientisas klausimų rinkinys. Atsakymai pateikiami atsakymų lape. Klausimų rinkinį sudaro 3 struktūriniai klausimai, reikalaujantys žinių taikymo, geografinės informacijos (tekstų statistinių duomenų, iliustracijų) atrankos, analizavimo, vertinimo gebėjimų ir argumentuoto teksto kūrimo (darbas su šaltiniais, analizė, interpretavimas, vertinimas, sprendimai, rezultatų interpretavimas ir išvadų pateikimas samprotavimo rašinys).</w:t>
                            </w:r>
                          </w:p>
                        </w:tc>
                      </w:tr>
                      <w:tr>
                        <w:tc>
                          <w:tcPr>
                            <w:tcW w:w="2542"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Gebėjimų sritys</w:t>
                            </w:r>
                          </w:p>
                        </w:tc>
                        <w:tc>
                          <w:tcPr>
                            <w:tcW w:w="7654" w:type="dxa"/>
                            <w:tcBorders>
                              <w:top w:val="single" w:sz="8" w:space="0" w:color="auto"/>
                              <w:left w:val="single" w:sz="8" w:space="0" w:color="auto"/>
                              <w:bottom w:val="single" w:sz="8" w:space="0" w:color="auto"/>
                              <w:right w:val="single" w:sz="8" w:space="0" w:color="auto"/>
                            </w:tcBorders>
                            <w:shd w:val="clear" w:color="auto" w:fill="auto"/>
                            <w:vAlign w:val="center"/>
                          </w:tcPr>
                          <w:p>
                            <w:pPr>
                              <w:jc w:val="both"/>
                              <w:rPr>
                                <w:rFonts w:eastAsia="Calibri"/>
                                <w:bCs/>
                                <w:sz w:val="22"/>
                                <w:szCs w:val="24"/>
                              </w:rPr>
                            </w:pPr>
                            <w:r>
                              <w:rPr>
                                <w:rFonts w:eastAsia="Calibri"/>
                                <w:bCs/>
                                <w:sz w:val="22"/>
                                <w:szCs w:val="24"/>
                              </w:rPr>
                              <w:t>Žinios ir supratimas - 20</w:t>
                            </w:r>
                            <w:r>
                              <w:rPr>
                                <w:rFonts w:eastAsia="Calibri"/>
                                <w:sz w:val="22"/>
                                <w:szCs w:val="24"/>
                              </w:rPr>
                              <w:t>%</w:t>
                            </w:r>
                            <w:r>
                              <w:rPr>
                                <w:rFonts w:eastAsia="Calibri"/>
                                <w:bCs/>
                                <w:sz w:val="22"/>
                                <w:szCs w:val="24"/>
                              </w:rPr>
                              <w:t>, taikymas - 30</w:t>
                            </w:r>
                            <w:r>
                              <w:rPr>
                                <w:rFonts w:eastAsia="Calibri"/>
                                <w:sz w:val="22"/>
                                <w:szCs w:val="24"/>
                              </w:rPr>
                              <w:t>%</w:t>
                            </w:r>
                            <w:r>
                              <w:rPr>
                                <w:rFonts w:eastAsia="Calibri"/>
                                <w:bCs/>
                                <w:sz w:val="22"/>
                                <w:szCs w:val="24"/>
                              </w:rPr>
                              <w:t>, aukštesnieji mąstymo gebėjimai - 50</w:t>
                            </w:r>
                            <w:r>
                              <w:rPr>
                                <w:rFonts w:eastAsia="Calibri"/>
                                <w:sz w:val="22"/>
                                <w:szCs w:val="24"/>
                              </w:rPr>
                              <w:t>%</w:t>
                            </w:r>
                          </w:p>
                        </w:tc>
                      </w:tr>
                      <w:tr>
                        <w:tc>
                          <w:tcPr>
                            <w:tcW w:w="2542"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Iš viso taškų</w:t>
                            </w:r>
                          </w:p>
                        </w:tc>
                        <w:tc>
                          <w:tcPr>
                            <w:tcW w:w="7654" w:type="dxa"/>
                            <w:tcBorders>
                              <w:top w:val="single" w:sz="8" w:space="0" w:color="auto"/>
                              <w:left w:val="single" w:sz="8" w:space="0" w:color="auto"/>
                              <w:bottom w:val="single" w:sz="8" w:space="0" w:color="auto"/>
                              <w:right w:val="single" w:sz="8" w:space="0" w:color="auto"/>
                            </w:tcBorders>
                            <w:shd w:val="clear" w:color="auto" w:fill="auto"/>
                            <w:vAlign w:val="center"/>
                          </w:tcPr>
                          <w:p>
                            <w:pPr>
                              <w:jc w:val="both"/>
                              <w:rPr>
                                <w:rFonts w:eastAsia="Calibri"/>
                                <w:sz w:val="22"/>
                                <w:szCs w:val="24"/>
                              </w:rPr>
                            </w:pPr>
                            <w:r>
                              <w:rPr>
                                <w:rFonts w:eastAsia="Calibri"/>
                                <w:sz w:val="22"/>
                                <w:szCs w:val="24"/>
                              </w:rPr>
                              <w:t>60</w:t>
                            </w:r>
                          </w:p>
                        </w:tc>
                      </w:tr>
                      <w:tr>
                        <w:tc>
                          <w:tcPr>
                            <w:tcW w:w="2542"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Trukmė</w:t>
                            </w:r>
                          </w:p>
                        </w:tc>
                        <w:tc>
                          <w:tcPr>
                            <w:tcW w:w="7654" w:type="dxa"/>
                            <w:tcBorders>
                              <w:top w:val="single" w:sz="8" w:space="0" w:color="auto"/>
                              <w:left w:val="single" w:sz="8" w:space="0" w:color="auto"/>
                              <w:bottom w:val="single" w:sz="8" w:space="0" w:color="auto"/>
                              <w:right w:val="single" w:sz="8" w:space="0" w:color="auto"/>
                            </w:tcBorders>
                            <w:shd w:val="clear" w:color="auto" w:fill="auto"/>
                            <w:vAlign w:val="center"/>
                          </w:tcPr>
                          <w:p>
                            <w:pPr>
                              <w:jc w:val="both"/>
                              <w:rPr>
                                <w:rFonts w:eastAsia="Calibri"/>
                                <w:sz w:val="22"/>
                                <w:szCs w:val="24"/>
                              </w:rPr>
                            </w:pPr>
                            <w:r>
                              <w:rPr>
                                <w:rFonts w:eastAsia="Calibri"/>
                                <w:bCs/>
                                <w:sz w:val="22"/>
                                <w:szCs w:val="24"/>
                              </w:rPr>
                              <w:t>3 val. (180 min.)</w:t>
                            </w:r>
                          </w:p>
                        </w:tc>
                      </w:tr>
                      <w:tr>
                        <w:tc>
                          <w:tcPr>
                            <w:tcW w:w="2542"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Užduoties rengimas, pateikimas ir vertinimas </w:t>
                            </w:r>
                          </w:p>
                        </w:tc>
                        <w:tc>
                          <w:tcPr>
                            <w:tcW w:w="7654" w:type="dxa"/>
                            <w:tcBorders>
                              <w:top w:val="single" w:sz="8" w:space="0" w:color="auto"/>
                              <w:left w:val="single" w:sz="8" w:space="0" w:color="auto"/>
                              <w:bottom w:val="single" w:sz="8" w:space="0" w:color="auto"/>
                              <w:right w:val="single" w:sz="8" w:space="0" w:color="auto"/>
                            </w:tcBorders>
                            <w:shd w:val="clear" w:color="auto" w:fill="auto"/>
                            <w:vAlign w:val="center"/>
                          </w:tcPr>
                          <w:p>
                            <w:pPr>
                              <w:jc w:val="both"/>
                              <w:rPr>
                                <w:rFonts w:eastAsia="Calibri"/>
                                <w:sz w:val="22"/>
                                <w:szCs w:val="24"/>
                              </w:rPr>
                            </w:pPr>
                            <w:r>
                              <w:rPr>
                                <w:rFonts w:eastAsia="Calibri"/>
                                <w:sz w:val="22"/>
                                <w:szCs w:val="24"/>
                              </w:rPr>
                              <w:t>Užduotis rengiama centralizuotai, pateikiama ir atliekama elektroninėje egzamino užduoties atlikimo sistemoje, vertinama elektroninėje egzamino užduoties vertinimo sistemoje. </w:t>
                            </w:r>
                          </w:p>
                        </w:tc>
                      </w:tr>
                      <w:tr>
                        <w:tc>
                          <w:tcPr>
                            <w:tcW w:w="2542" w:type="dxa"/>
                            <w:tcBorders>
                              <w:top w:val="single" w:sz="8" w:space="0" w:color="auto"/>
                              <w:left w:val="single" w:sz="8" w:space="0" w:color="auto"/>
                              <w:bottom w:val="single" w:sz="8" w:space="0" w:color="auto"/>
                              <w:right w:val="single" w:sz="8" w:space="0" w:color="auto"/>
                            </w:tcBorders>
                            <w:shd w:val="clear" w:color="auto" w:fill="auto"/>
                            <w:vAlign w:val="center"/>
                          </w:tcPr>
                          <w:p>
                            <w:pPr>
                              <w:jc w:val="center"/>
                              <w:rPr>
                                <w:rFonts w:eastAsia="Calibri"/>
                                <w:sz w:val="22"/>
                                <w:szCs w:val="24"/>
                              </w:rPr>
                            </w:pPr>
                            <w:r>
                              <w:rPr>
                                <w:rFonts w:eastAsia="Calibri"/>
                                <w:sz w:val="22"/>
                                <w:szCs w:val="24"/>
                              </w:rPr>
                              <w:t>Priedai</w:t>
                            </w:r>
                          </w:p>
                        </w:tc>
                        <w:tc>
                          <w:tcPr>
                            <w:tcW w:w="7654" w:type="dxa"/>
                            <w:tcBorders>
                              <w:top w:val="single" w:sz="8" w:space="0" w:color="auto"/>
                              <w:left w:val="single" w:sz="8" w:space="0" w:color="auto"/>
                              <w:bottom w:val="single" w:sz="8" w:space="0" w:color="auto"/>
                              <w:right w:val="single" w:sz="8" w:space="0" w:color="auto"/>
                            </w:tcBorders>
                            <w:shd w:val="clear" w:color="auto" w:fill="auto"/>
                            <w:vAlign w:val="center"/>
                          </w:tcPr>
                          <w:p>
                            <w:pPr>
                              <w:rPr>
                                <w:rFonts w:eastAsia="Calibri"/>
                                <w:sz w:val="22"/>
                                <w:szCs w:val="24"/>
                              </w:rPr>
                            </w:pPr>
                            <w:r>
                              <w:rPr>
                                <w:rFonts w:eastAsia="Calibri"/>
                                <w:sz w:val="22"/>
                                <w:szCs w:val="22"/>
                              </w:rPr>
                              <w:t>Juodraštis, rašiklis, pieštukai, trintukas, liniuotė, matlankis ir skaičiuotuvu be tekstinės atminties.</w:t>
                            </w:r>
                          </w:p>
                        </w:tc>
                      </w:tr>
                    </w:tbl>
                    <w:p>
                      <w:pPr>
                        <w:spacing w:line="259" w:lineRule="auto"/>
                        <w:jc w:val="both"/>
                        <w:rPr>
                          <w:rFonts w:eastAsia="Calibri"/>
                          <w:szCs w:val="24"/>
                        </w:rPr>
                      </w:pPr>
                    </w:p>
                    <w:p>
                      <w:pPr>
                        <w:rPr>
                          <w:sz w:val="14"/>
                          <w:szCs w:val="14"/>
                        </w:rPr>
                      </w:pPr>
                    </w:p>
                  </w:sdtContent>
                </w:sdt>
              </w:sdtContent>
            </w:sdt>
          </w:sdtContent>
        </w:sdt>
        <w:sdt>
          <w:sdtPr>
            <w:alias w:val="skyrius"/>
            <w:tag w:val="part_6b6cf40e9ab849a5a7bec2d6c50adb9f"/>
            <w:lock w:val="sdtLocked"/>
            <w:richText/>
          </w:sdtPr>
          <w:sdtContent>
            <w:p>
              <w:pPr>
                <w:keepNext/>
                <w:keepLines/>
                <w:jc w:val="center"/>
                <w:rPr>
                  <w:b/>
                  <w:szCs w:val="32"/>
                </w:rPr>
              </w:pPr>
              <w:sdt>
                <w:sdtPr>
                  <w:alias w:val="Numeris"/>
                  <w:tag w:val="nr_6b6cf40e9ab849a5a7bec2d6c50adb9f"/>
                  <w:lock w:val="sdtLocked"/>
                  <w:richText/>
                </w:sdtPr>
                <w:sdtContent>
                  <w:r>
                    <w:rPr>
                      <w:b/>
                      <w:szCs w:val="32"/>
                    </w:rPr>
                    <w:t>VII</w:t>
                  </w:r>
                </w:sdtContent>
              </w:sdt>
              <w:r>
                <w:rPr>
                  <w:b/>
                  <w:szCs w:val="32"/>
                </w:rPr>
                <w:t xml:space="preserve"> SKYRIUS</w:t>
              </w:r>
            </w:p>
            <w:p>
              <w:pPr>
                <w:keepNext/>
                <w:keepLines/>
                <w:jc w:val="center"/>
                <w:rPr>
                  <w:b/>
                  <w:szCs w:val="32"/>
                </w:rPr>
              </w:pPr>
              <w:sdt>
                <w:sdtPr>
                  <w:alias w:val="Pavadinimas"/>
                  <w:tag w:val="title_6b6cf40e9ab849a5a7bec2d6c50adb9f"/>
                  <w:lock w:val="sdtLocked"/>
                  <w:richText/>
                </w:sdtPr>
                <w:sdtContent>
                  <w:r>
                    <w:rPr>
                      <w:b/>
                      <w:szCs w:val="32"/>
                    </w:rPr>
                    <w:t>MOKINIŲ PASIEKIMŲ LYGIŲ POŽYMIAI PAGAL PASIEKIMŲ SRITIS</w:t>
                  </w:r>
                </w:sdtContent>
              </w:sdt>
            </w:p>
            <w:p>
              <w:pPr>
                <w:spacing w:line="259" w:lineRule="auto"/>
                <w:jc w:val="both"/>
                <w:rPr>
                  <w:rFonts w:eastAsia="Calibri"/>
                  <w:szCs w:val="24"/>
                </w:rPr>
              </w:pPr>
            </w:p>
            <w:p>
              <w:pPr>
                <w:rPr>
                  <w:sz w:val="14"/>
                  <w:szCs w:val="14"/>
                </w:rPr>
              </w:pPr>
            </w:p>
            <w:sdt>
              <w:sdtPr>
                <w:alias w:val="32 pr. 29 p."/>
                <w:tag w:val="part_147a2753e1ac4622a86de45c71729802"/>
                <w:lock w:val="sdtLocked"/>
                <w:richText/>
              </w:sdtPr>
              <w:sdtContent>
                <w:p>
                  <w:pPr>
                    <w:ind w:firstLine="720"/>
                    <w:jc w:val="both"/>
                    <w:textAlignment w:val="baseline"/>
                    <w:rPr>
                      <w:szCs w:val="24"/>
                      <w:lang w:eastAsia="lt-LT"/>
                    </w:rPr>
                  </w:pPr>
                  <w:sdt>
                    <w:sdtPr>
                      <w:alias w:val="Numeris"/>
                      <w:tag w:val="nr_147a2753e1ac4622a86de45c71729802"/>
                      <w:lock w:val="sdtLocked"/>
                      <w:richText/>
                    </w:sdtPr>
                    <w:sdtContent>
                      <w:r>
                        <w:rPr>
                          <w:szCs w:val="24"/>
                          <w:lang w:eastAsia="lt-LT"/>
                        </w:rPr>
                        <w:t>29</w:t>
                      </w:r>
                    </w:sdtContent>
                  </w:sdt>
                  <w:r>
                    <w:rPr>
                      <w:szCs w:val="24"/>
                      <w:lang w:eastAsia="lt-LT"/>
                    </w:rPr>
                    <w:t>.</w:t>
                    <w:tab/>
                  </w:r>
                  <w:r>
                    <w:rPr>
                      <w:szCs w:val="26"/>
                      <w:lang w:eastAsia="lt-LT"/>
                    </w:rPr>
                    <w:t>Pasiekimų lygių požymiai. 6 klasė</w:t>
                  </w:r>
                  <w:r>
                    <w:rPr>
                      <w:szCs w:val="24"/>
                      <w:lang w:eastAsia="lt-LT"/>
                    </w:rPr>
                    <w:t>:</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550"/>
                    <w:gridCol w:w="2550"/>
                    <w:gridCol w:w="2550"/>
                    <w:gridCol w:w="2551"/>
                  </w:tblGrid>
                  <w:tr>
                    <w:trPr>
                      <w:trHeight w:val="256"/>
                    </w:trPr>
                    <w:tc>
                      <w:tcPr>
                        <w:tcW w:w="10201" w:type="dxa"/>
                        <w:gridSpan w:val="4"/>
                        <w:vAlign w:val="center"/>
                      </w:tcPr>
                      <w:p>
                        <w:pPr>
                          <w:jc w:val="center"/>
                          <w:rPr>
                            <w:rFonts w:eastAsia="Calibri"/>
                            <w:color w:val="000000"/>
                            <w:sz w:val="22"/>
                            <w:szCs w:val="22"/>
                          </w:rPr>
                        </w:pPr>
                        <w:r>
                          <w:rPr>
                            <w:rFonts w:eastAsia="Calibri"/>
                            <w:color w:val="000000"/>
                            <w:sz w:val="22"/>
                            <w:szCs w:val="22"/>
                          </w:rPr>
                          <w:t>Pasiekimų lygiai</w:t>
                        </w:r>
                      </w:p>
                    </w:tc>
                  </w:tr>
                  <w:tr>
                    <w:trPr>
                      <w:trHeight w:val="256"/>
                    </w:trPr>
                    <w:tc>
                      <w:tcPr>
                        <w:tcW w:w="2550" w:type="dxa"/>
                        <w:vAlign w:val="center"/>
                      </w:tcPr>
                      <w:p>
                        <w:pPr>
                          <w:jc w:val="center"/>
                          <w:rPr>
                            <w:rFonts w:eastAsia="Calibri"/>
                            <w:color w:val="000000"/>
                            <w:sz w:val="22"/>
                            <w:szCs w:val="22"/>
                          </w:rPr>
                        </w:pPr>
                        <w:r>
                          <w:rPr>
                            <w:rFonts w:eastAsia="Calibri"/>
                            <w:color w:val="000000"/>
                            <w:sz w:val="22"/>
                            <w:szCs w:val="22"/>
                          </w:rPr>
                          <w:t>Slenkstinis (I)</w:t>
                        </w:r>
                      </w:p>
                    </w:tc>
                    <w:tc>
                      <w:tcPr>
                        <w:tcW w:w="2550" w:type="dxa"/>
                        <w:vAlign w:val="center"/>
                      </w:tcPr>
                      <w:p>
                        <w:pPr>
                          <w:jc w:val="center"/>
                          <w:rPr>
                            <w:rFonts w:eastAsia="Calibri"/>
                            <w:color w:val="000000"/>
                            <w:sz w:val="22"/>
                            <w:szCs w:val="22"/>
                          </w:rPr>
                        </w:pPr>
                        <w:r>
                          <w:rPr>
                            <w:rFonts w:eastAsia="Calibri"/>
                            <w:color w:val="000000"/>
                            <w:sz w:val="22"/>
                            <w:szCs w:val="22"/>
                          </w:rPr>
                          <w:t>Patenkinamas (II)</w:t>
                        </w:r>
                      </w:p>
                    </w:tc>
                    <w:tc>
                      <w:tcPr>
                        <w:tcW w:w="2550" w:type="dxa"/>
                        <w:vAlign w:val="center"/>
                      </w:tcPr>
                      <w:p>
                        <w:pPr>
                          <w:jc w:val="center"/>
                          <w:rPr>
                            <w:rFonts w:eastAsia="Calibri"/>
                            <w:color w:val="000000"/>
                            <w:sz w:val="22"/>
                            <w:szCs w:val="22"/>
                          </w:rPr>
                        </w:pPr>
                        <w:r>
                          <w:rPr>
                            <w:rFonts w:eastAsia="Calibri"/>
                            <w:color w:val="000000"/>
                            <w:sz w:val="22"/>
                            <w:szCs w:val="22"/>
                          </w:rPr>
                          <w:t>Pagrindinis (III)</w:t>
                        </w:r>
                      </w:p>
                    </w:tc>
                    <w:tc>
                      <w:tcPr>
                        <w:tcW w:w="2551" w:type="dxa"/>
                        <w:vAlign w:val="center"/>
                      </w:tcPr>
                      <w:p>
                        <w:pPr>
                          <w:jc w:val="center"/>
                          <w:rPr>
                            <w:rFonts w:eastAsia="Calibri"/>
                            <w:color w:val="000000"/>
                            <w:sz w:val="22"/>
                            <w:szCs w:val="22"/>
                          </w:rPr>
                        </w:pPr>
                        <w:r>
                          <w:rPr>
                            <w:rFonts w:eastAsia="Calibri"/>
                            <w:color w:val="000000"/>
                            <w:sz w:val="22"/>
                            <w:szCs w:val="22"/>
                          </w:rPr>
                          <w:t>Aukštesnysis (IV)</w:t>
                        </w:r>
                      </w:p>
                    </w:tc>
                  </w:tr>
                  <w:tr>
                    <w:trPr>
                      <w:trHeight w:val="256"/>
                    </w:trPr>
                    <w:tc>
                      <w:tcPr>
                        <w:tcW w:w="10201" w:type="dxa"/>
                        <w:gridSpan w:val="4"/>
                        <w:vAlign w:val="center"/>
                      </w:tcPr>
                      <w:p>
                        <w:pPr>
                          <w:jc w:val="center"/>
                          <w:rPr>
                            <w:rFonts w:eastAsia="Calibri"/>
                            <w:sz w:val="22"/>
                            <w:szCs w:val="22"/>
                          </w:rPr>
                        </w:pPr>
                        <w:r>
                          <w:rPr>
                            <w:rFonts w:eastAsia="Calibri"/>
                            <w:sz w:val="22"/>
                            <w:szCs w:val="22"/>
                          </w:rPr>
                          <w:t>1. Geografinis pažinimas ir orientavimasis erdvėje bei žemėlapyje (A)</w:t>
                        </w:r>
                      </w:p>
                    </w:tc>
                  </w:tr>
                  <w:tr>
                    <w:trPr>
                      <w:trHeight w:val="256"/>
                    </w:trPr>
                    <w:tc>
                      <w:tcPr>
                        <w:tcW w:w="2550" w:type="dxa"/>
                      </w:tcPr>
                      <w:p>
                        <w:pPr>
                          <w:rPr>
                            <w:rFonts w:eastAsia="Calibri"/>
                            <w:sz w:val="22"/>
                            <w:szCs w:val="22"/>
                          </w:rPr>
                        </w:pPr>
                        <w:r>
                          <w:rPr>
                            <w:rFonts w:eastAsia="Calibri"/>
                            <w:sz w:val="22"/>
                            <w:szCs w:val="22"/>
                          </w:rPr>
                          <w:t>Padedamas pasirenka labai dažnai pamokoje naudojamas priemones orientavimuisi gerai pažįstamoje aplinkoje.  Padedamas elementariai nurodo erdvinius ryšius tarp objektų. (A 1.1.)</w:t>
                        </w:r>
                      </w:p>
                    </w:tc>
                    <w:tc>
                      <w:tcPr>
                        <w:tcW w:w="2550" w:type="dxa"/>
                      </w:tcPr>
                      <w:p>
                        <w:pPr>
                          <w:rPr>
                            <w:rFonts w:eastAsia="Calibri"/>
                            <w:sz w:val="22"/>
                            <w:szCs w:val="22"/>
                          </w:rPr>
                        </w:pPr>
                        <w:r>
                          <w:rPr>
                            <w:rFonts w:eastAsia="Calibri"/>
                            <w:sz w:val="22"/>
                            <w:szCs w:val="22"/>
                          </w:rPr>
                          <w:t>Pasirenka dažnai pamokoje naudojamas priemones, įskaitant elementarius ir skaitmeninius kartografinius šaltinius, orientavimuisi pažįstamoje aplinkoje ir vietovėje.  Elementariai paaiškina erdvinius ryšius tarp objektų, bando taikyti pagrindines topografinės orientacijos žinias regiono ir globalioje geografinėse erdvėse. (A 1.2.)</w:t>
                        </w:r>
                      </w:p>
                    </w:tc>
                    <w:tc>
                      <w:tcPr>
                        <w:tcW w:w="2550" w:type="dxa"/>
                      </w:tcPr>
                      <w:p>
                        <w:pPr>
                          <w:rPr>
                            <w:rFonts w:eastAsia="Calibri"/>
                            <w:sz w:val="22"/>
                            <w:szCs w:val="22"/>
                          </w:rPr>
                        </w:pPr>
                        <w:r>
                          <w:rPr>
                            <w:rFonts w:eastAsia="Calibri"/>
                            <w:sz w:val="22"/>
                            <w:szCs w:val="22"/>
                          </w:rPr>
                          <w:t xml:space="preserve">Pasirenka ir derina žinomas priemones, įskaitant elementarius ir skaitmeninius kartografinius šaltinius, orientavimuisi pažįstamoje aplinkoje ir vietovėje.  Paaiškina erdvinius ryšius tarp objektų, taiko pagrindines topografinės orientacijos žinias regiono ir globalioje geografinėse erdvėse. (A 1.3.)</w:t>
                        </w:r>
                      </w:p>
                    </w:tc>
                    <w:tc>
                      <w:tcPr>
                        <w:tcW w:w="2551" w:type="dxa"/>
                      </w:tcPr>
                      <w:p>
                        <w:pPr>
                          <w:rPr>
                            <w:rFonts w:eastAsia="Calibri"/>
                            <w:sz w:val="22"/>
                            <w:szCs w:val="22"/>
                          </w:rPr>
                        </w:pPr>
                        <w:r>
                          <w:rPr>
                            <w:rFonts w:eastAsia="Calibri"/>
                            <w:sz w:val="22"/>
                            <w:szCs w:val="22"/>
                          </w:rPr>
                          <w:t>Pasirenka ir derina įvairias priemones, įskaitant elementarius ir skaitmeninius kartografinius šaltinius, orientavimuisi pažįstamoje aplinkoje ir vietovėje.  Puikiai paaiškina erdvinius ryšius tarp objektų, taiko pagrindines topografinės orientacijos žinias regiono ir globalioje geografinėse erdvėse (A 1.4.).</w:t>
                        </w:r>
                      </w:p>
                    </w:tc>
                  </w:tr>
                  <w:tr>
                    <w:trPr>
                      <w:trHeight w:val="256"/>
                    </w:trPr>
                    <w:tc>
                      <w:tcPr>
                        <w:tcW w:w="2550" w:type="dxa"/>
                      </w:tcPr>
                      <w:p>
                        <w:pPr>
                          <w:rPr>
                            <w:rFonts w:eastAsia="Calibri"/>
                            <w:sz w:val="22"/>
                            <w:szCs w:val="22"/>
                          </w:rPr>
                        </w:pPr>
                        <w:r>
                          <w:rPr>
                            <w:rFonts w:eastAsia="Calibri"/>
                            <w:sz w:val="22"/>
                            <w:szCs w:val="22"/>
                          </w:rPr>
                          <w:t>Padedant mokytojui, pasaulio gamtiniame žemėlapyje ir / arba gaublyje, keliais bruožais apibūdina gerai žinomo objekto geografinę padėtį. (A 2.1.)</w:t>
                        </w:r>
                      </w:p>
                    </w:tc>
                    <w:tc>
                      <w:tcPr>
                        <w:tcW w:w="2550" w:type="dxa"/>
                      </w:tcPr>
                      <w:p>
                        <w:pPr>
                          <w:rPr>
                            <w:rFonts w:eastAsia="Calibri"/>
                            <w:sz w:val="22"/>
                            <w:szCs w:val="22"/>
                          </w:rPr>
                        </w:pPr>
                        <w:r>
                          <w:rPr>
                            <w:rFonts w:eastAsia="Calibri"/>
                            <w:sz w:val="22"/>
                            <w:szCs w:val="22"/>
                          </w:rPr>
                          <w:t>Pasaulio gamtiniame ir politiniame žemėlapiuose ir / arba gaublyje remiantis geografinio tinklo elementais, keliais bruožais apibūdina geografinių objektų padėtį, padedant mokytojui, bando nustatyti geografines koordinates. (A 2.2.)</w:t>
                        </w:r>
                      </w:p>
                    </w:tc>
                    <w:tc>
                      <w:tcPr>
                        <w:tcW w:w="2550" w:type="dxa"/>
                      </w:tcPr>
                      <w:p>
                        <w:pPr>
                          <w:pBdr>
                            <w:top w:val="nil"/>
                            <w:left w:val="nil"/>
                            <w:bottom w:val="nil"/>
                            <w:right w:val="nil"/>
                            <w:between w:val="nil"/>
                          </w:pBdr>
                          <w:rPr>
                            <w:rFonts w:eastAsia="Calibri"/>
                            <w:sz w:val="22"/>
                            <w:szCs w:val="22"/>
                          </w:rPr>
                        </w:pPr>
                        <w:r>
                          <w:rPr>
                            <w:rFonts w:eastAsia="Calibri"/>
                            <w:sz w:val="22"/>
                            <w:szCs w:val="22"/>
                          </w:rPr>
                          <w:t>Įprastuose mastelio žemėlapiuose ir gaublyje remiantis geografinio tinklo elementais apibūdina geografinių objektų padėtį, padedant mokytojui, nustatyto geografines koordinates. (A 2.3.)</w:t>
                        </w:r>
                      </w:p>
                    </w:tc>
                    <w:tc>
                      <w:tcPr>
                        <w:tcW w:w="2551" w:type="dxa"/>
                      </w:tcPr>
                      <w:p>
                        <w:pPr>
                          <w:rPr>
                            <w:rFonts w:eastAsia="Calibri"/>
                            <w:sz w:val="22"/>
                            <w:szCs w:val="22"/>
                          </w:rPr>
                        </w:pPr>
                        <w:r>
                          <w:rPr>
                            <w:rFonts w:eastAsia="Calibri"/>
                            <w:sz w:val="22"/>
                            <w:szCs w:val="22"/>
                          </w:rPr>
                          <w:t>Įvairaus mastelio žemėlapiuose ir gaublyje remiantis geografinio tinklo elementais puikiai apibūdina geografinių objektų padėtį, nustatyto geografines koordinates. (A 2.4.)</w:t>
                        </w:r>
                      </w:p>
                    </w:tc>
                  </w:tr>
                  <w:tr>
                    <w:trPr>
                      <w:trHeight w:val="256"/>
                    </w:trPr>
                    <w:tc>
                      <w:tcPr>
                        <w:tcW w:w="2550" w:type="dxa"/>
                      </w:tcPr>
                      <w:p>
                        <w:pPr>
                          <w:rPr>
                            <w:rFonts w:eastAsia="Calibri"/>
                            <w:sz w:val="22"/>
                            <w:szCs w:val="22"/>
                          </w:rPr>
                        </w:pPr>
                        <w:r>
                          <w:rPr>
                            <w:rFonts w:eastAsia="Calibri"/>
                            <w:sz w:val="22"/>
                            <w:szCs w:val="22"/>
                          </w:rPr>
                          <w:t xml:space="preserve">Bendrais bruožais apibūdina geografijos pažinimo objektą. Pateikia keletą geografijos mokslo reikšmės pavyzdžių visuomenei.  (A3.1.)</w:t>
                        </w:r>
                      </w:p>
                    </w:tc>
                    <w:tc>
                      <w:tcPr>
                        <w:tcW w:w="2550" w:type="dxa"/>
                      </w:tcPr>
                      <w:p>
                        <w:pPr>
                          <w:rPr>
                            <w:rFonts w:eastAsia="Calibri"/>
                            <w:sz w:val="22"/>
                            <w:szCs w:val="22"/>
                          </w:rPr>
                        </w:pPr>
                        <w:r>
                          <w:rPr>
                            <w:rFonts w:eastAsia="Calibri"/>
                            <w:sz w:val="22"/>
                            <w:szCs w:val="22"/>
                          </w:rPr>
                          <w:t>Pateikdamas pavyzdžius paaiškina, ką tiria geografija. Įvardina geografijos mokslo dalis. Nurodo geografijos reikšmės pavyzdžių žmogui. (A3.2.)</w:t>
                        </w:r>
                      </w:p>
                    </w:tc>
                    <w:tc>
                      <w:tcPr>
                        <w:tcW w:w="2550" w:type="dxa"/>
                      </w:tcPr>
                      <w:p>
                        <w:pPr>
                          <w:pBdr>
                            <w:top w:val="nil"/>
                            <w:left w:val="nil"/>
                            <w:bottom w:val="nil"/>
                            <w:right w:val="nil"/>
                            <w:between w:val="nil"/>
                          </w:pBdr>
                          <w:rPr>
                            <w:rFonts w:eastAsia="Calibri"/>
                            <w:sz w:val="22"/>
                            <w:szCs w:val="22"/>
                          </w:rPr>
                        </w:pPr>
                        <w:r>
                          <w:rPr>
                            <w:rFonts w:eastAsia="Calibri"/>
                            <w:sz w:val="22"/>
                            <w:szCs w:val="22"/>
                          </w:rPr>
                          <w:t>Pateikdamas pavydžius paaiškina, ką tiria geografija, kokios mokslo dalys ją sudaro ir kuo skiriasi nuo kitų mokslų. Apibūdina geografijos reikšmę žmogaus išsilavinimui. (A3.3.)</w:t>
                        </w:r>
                      </w:p>
                    </w:tc>
                    <w:tc>
                      <w:tcPr>
                        <w:tcW w:w="2551" w:type="dxa"/>
                      </w:tcPr>
                      <w:p>
                        <w:pPr>
                          <w:rPr>
                            <w:rFonts w:eastAsia="Calibri"/>
                            <w:sz w:val="22"/>
                            <w:szCs w:val="22"/>
                          </w:rPr>
                        </w:pPr>
                        <w:r>
                          <w:rPr>
                            <w:rFonts w:eastAsia="Calibri"/>
                            <w:sz w:val="22"/>
                            <w:szCs w:val="22"/>
                          </w:rPr>
                          <w:t>Puikiai paaiškina, ką tiria geografija, kokios mokslo dalys ją sudaro ir kuo skiriasi nuo kitų mokslų. Apibūdina ir vertina geografijos reikšmę žmogaus išsilavinimui. (A3.4.)</w:t>
                        </w:r>
                      </w:p>
                    </w:tc>
                  </w:tr>
                  <w:tr>
                    <w:trPr>
                      <w:trHeight w:val="256"/>
                    </w:trPr>
                    <w:tc>
                      <w:tcPr>
                        <w:tcW w:w="10201" w:type="dxa"/>
                        <w:gridSpan w:val="4"/>
                        <w:vAlign w:val="center"/>
                      </w:tcPr>
                      <w:p>
                        <w:pPr>
                          <w:jc w:val="center"/>
                          <w:rPr>
                            <w:rFonts w:eastAsia="Calibri"/>
                            <w:sz w:val="22"/>
                            <w:szCs w:val="22"/>
                          </w:rPr>
                        </w:pPr>
                        <w:r>
                          <w:rPr>
                            <w:rFonts w:eastAsia="Calibri"/>
                            <w:sz w:val="22"/>
                            <w:szCs w:val="22"/>
                          </w:rPr>
                          <w:t>2. Geografinių reiškinių, procesų ir sistemų pažinimas (B)</w:t>
                        </w:r>
                      </w:p>
                    </w:tc>
                  </w:tr>
                  <w:tr>
                    <w:trPr>
                      <w:trHeight w:val="256"/>
                    </w:trPr>
                    <w:tc>
                      <w:tcPr>
                        <w:tcW w:w="2550" w:type="dxa"/>
                      </w:tcPr>
                      <w:p>
                        <w:pPr>
                          <w:rPr>
                            <w:rFonts w:eastAsia="Calibri"/>
                            <w:sz w:val="22"/>
                            <w:szCs w:val="22"/>
                          </w:rPr>
                        </w:pPr>
                        <w:r>
                          <w:rPr>
                            <w:rFonts w:eastAsia="Calibri"/>
                            <w:sz w:val="22"/>
                            <w:szCs w:val="22"/>
                          </w:rPr>
                          <w:t>Padedant įvardina Lietuvoje bei pasaulyje vykstančius kelis esminius gamtinius reiškinius ir procesus.</w:t>
                        </w:r>
                      </w:p>
                      <w:p>
                        <w:pPr>
                          <w:rPr>
                            <w:rFonts w:eastAsia="Calibri"/>
                            <w:sz w:val="22"/>
                            <w:szCs w:val="22"/>
                          </w:rPr>
                        </w:pPr>
                        <w:r>
                          <w:rPr>
                            <w:rFonts w:eastAsia="Calibri"/>
                            <w:sz w:val="22"/>
                            <w:szCs w:val="22"/>
                          </w:rPr>
                          <w:t>Padedant įvardina gamtos reiškinių poveikį žmonėms ir jų gyvenimo būdui. (B 1.1.)</w:t>
                        </w:r>
                      </w:p>
                    </w:tc>
                    <w:tc>
                      <w:tcPr>
                        <w:tcW w:w="2550" w:type="dxa"/>
                      </w:tcPr>
                      <w:p>
                        <w:pPr>
                          <w:rPr>
                            <w:rFonts w:eastAsia="Calibri"/>
                            <w:sz w:val="22"/>
                            <w:szCs w:val="22"/>
                          </w:rPr>
                        </w:pPr>
                        <w:r>
                          <w:rPr>
                            <w:rFonts w:eastAsia="Calibri"/>
                            <w:sz w:val="22"/>
                            <w:szCs w:val="22"/>
                          </w:rPr>
                          <w:t>Įvardina Lietuvoje bei pasaulyje vykstančius kelis esminius gamtinius reiškinius ir procesus.</w:t>
                        </w:r>
                      </w:p>
                      <w:p>
                        <w:pPr>
                          <w:rPr>
                            <w:rFonts w:eastAsia="Calibri"/>
                            <w:sz w:val="22"/>
                            <w:szCs w:val="22"/>
                          </w:rPr>
                        </w:pPr>
                        <w:r>
                          <w:rPr>
                            <w:rFonts w:eastAsia="Calibri"/>
                            <w:sz w:val="22"/>
                            <w:szCs w:val="22"/>
                          </w:rPr>
                          <w:t>Įvardina gamtos reiškinių poveikį žmonėms ir jų gyvenimo būdui. (B 1.2.)</w:t>
                        </w:r>
                      </w:p>
                    </w:tc>
                    <w:tc>
                      <w:tcPr>
                        <w:tcW w:w="2550" w:type="dxa"/>
                      </w:tcPr>
                      <w:p>
                        <w:pPr>
                          <w:rPr>
                            <w:rFonts w:eastAsia="Calibri"/>
                            <w:sz w:val="22"/>
                            <w:szCs w:val="22"/>
                          </w:rPr>
                        </w:pPr>
                        <w:r>
                          <w:rPr>
                            <w:rFonts w:eastAsia="Calibri"/>
                            <w:sz w:val="22"/>
                            <w:szCs w:val="22"/>
                          </w:rPr>
                          <w:t>Įvardina ir apibūdina Lietuvoje bei pasaulyje vykstančius svarbiausius gamtinius reiškinius ir procesus, skatinant nurodo jų priežastis ir padarinius.</w:t>
                        </w:r>
                      </w:p>
                      <w:p>
                        <w:pPr>
                          <w:rPr>
                            <w:rFonts w:eastAsia="Calibri"/>
                            <w:sz w:val="22"/>
                            <w:szCs w:val="22"/>
                          </w:rPr>
                        </w:pPr>
                        <w:r>
                          <w:rPr>
                            <w:rFonts w:eastAsia="Calibri"/>
                            <w:sz w:val="22"/>
                            <w:szCs w:val="22"/>
                          </w:rPr>
                          <w:t>Apibūdina gamtos reiškinių poveikį žmonėms ir jų gyvenimo būdui. (B 1.3.)</w:t>
                        </w:r>
                      </w:p>
                    </w:tc>
                    <w:tc>
                      <w:tcPr>
                        <w:tcW w:w="2551" w:type="dxa"/>
                      </w:tcPr>
                      <w:p>
                        <w:pPr>
                          <w:rPr>
                            <w:rFonts w:eastAsia="Calibri"/>
                            <w:sz w:val="22"/>
                            <w:szCs w:val="22"/>
                          </w:rPr>
                        </w:pPr>
                        <w:r>
                          <w:rPr>
                            <w:rFonts w:eastAsia="Calibri"/>
                            <w:sz w:val="22"/>
                            <w:szCs w:val="22"/>
                          </w:rPr>
                          <w:t>Įvardina ir apibūdina Lietuvoje bei pasaulyje vykstančius svarbiausius gamtinius reiškinius ir procesus, nurodo jų priežastis ir padarinius.</w:t>
                        </w:r>
                      </w:p>
                      <w:p>
                        <w:pPr>
                          <w:rPr>
                            <w:rFonts w:eastAsia="Calibri"/>
                            <w:sz w:val="22"/>
                            <w:szCs w:val="22"/>
                          </w:rPr>
                        </w:pPr>
                        <w:r>
                          <w:rPr>
                            <w:rFonts w:eastAsia="Calibri"/>
                            <w:sz w:val="22"/>
                            <w:szCs w:val="22"/>
                          </w:rPr>
                          <w:t>Apibūdina gamtos reiškinių poveikį žmonėms ir jų gyvenimo būdui. (B 1.4.)</w:t>
                        </w:r>
                      </w:p>
                    </w:tc>
                  </w:tr>
                  <w:tr>
                    <w:trPr>
                      <w:trHeight w:val="256"/>
                    </w:trPr>
                    <w:tc>
                      <w:tcPr>
                        <w:tcW w:w="2550" w:type="dxa"/>
                      </w:tcPr>
                      <w:p>
                        <w:pPr>
                          <w:rPr>
                            <w:rFonts w:eastAsia="Calibri"/>
                            <w:sz w:val="22"/>
                            <w:szCs w:val="22"/>
                          </w:rPr>
                        </w:pPr>
                        <w:r>
                          <w:rPr>
                            <w:rFonts w:eastAsia="Calibri"/>
                            <w:sz w:val="22"/>
                            <w:szCs w:val="22"/>
                          </w:rPr>
                          <w:t>Padedant skiria ir apibūdina pagrindinius visuomenės skiriamuosius bruožus, ūkinės veiklos ypatumus. (B 2.1.)</w:t>
                        </w:r>
                      </w:p>
                    </w:tc>
                    <w:tc>
                      <w:tcPr>
                        <w:tcW w:w="2550" w:type="dxa"/>
                      </w:tcPr>
                      <w:p>
                        <w:pPr>
                          <w:rPr>
                            <w:rFonts w:eastAsia="Calibri"/>
                            <w:sz w:val="22"/>
                            <w:szCs w:val="22"/>
                          </w:rPr>
                        </w:pPr>
                        <w:r>
                          <w:rPr>
                            <w:rFonts w:eastAsia="Calibri"/>
                            <w:sz w:val="22"/>
                            <w:szCs w:val="22"/>
                          </w:rPr>
                          <w:t>Skiria pagrindinius visuomenės skiriamuosius bruožus, ūkinės veiklos ypatumus. (B 2.2.)</w:t>
                        </w:r>
                      </w:p>
                    </w:tc>
                    <w:tc>
                      <w:tcPr>
                        <w:tcW w:w="2550" w:type="dxa"/>
                      </w:tcPr>
                      <w:p>
                        <w:pPr>
                          <w:rPr>
                            <w:rFonts w:eastAsia="Calibri"/>
                            <w:sz w:val="22"/>
                            <w:szCs w:val="22"/>
                          </w:rPr>
                        </w:pPr>
                        <w:r>
                          <w:rPr>
                            <w:rFonts w:eastAsia="Calibri"/>
                            <w:sz w:val="22"/>
                            <w:szCs w:val="22"/>
                          </w:rPr>
                          <w:t>Skiria ir apibūdina pagrindinius visuomenės skiriamuosius bruožus, ūkinės veiklos ypatumus. (B 2.3.)</w:t>
                        </w:r>
                      </w:p>
                    </w:tc>
                    <w:tc>
                      <w:tcPr>
                        <w:tcW w:w="2551" w:type="dxa"/>
                      </w:tcPr>
                      <w:p>
                        <w:pPr>
                          <w:rPr>
                            <w:rFonts w:eastAsia="Calibri"/>
                            <w:sz w:val="22"/>
                            <w:szCs w:val="22"/>
                          </w:rPr>
                        </w:pPr>
                        <w:r>
                          <w:rPr>
                            <w:rFonts w:eastAsia="Calibri"/>
                            <w:sz w:val="22"/>
                            <w:szCs w:val="22"/>
                          </w:rPr>
                          <w:t>Skiria ir apibūdina pagrindinius visuomenės skiriamuosius bruožus, ūkinės veiklos ypatumus. (B 2.4.)</w:t>
                        </w:r>
                      </w:p>
                    </w:tc>
                  </w:tr>
                  <w:tr>
                    <w:trPr>
                      <w:trHeight w:val="256"/>
                    </w:trPr>
                    <w:tc>
                      <w:tcPr>
                        <w:tcW w:w="2550" w:type="dxa"/>
                      </w:tcPr>
                      <w:p>
                        <w:pPr>
                          <w:rPr>
                            <w:rFonts w:eastAsia="Calibri"/>
                            <w:sz w:val="22"/>
                            <w:szCs w:val="22"/>
                          </w:rPr>
                        </w:pPr>
                        <w:r>
                          <w:rPr>
                            <w:rFonts w:eastAsia="Calibri"/>
                            <w:sz w:val="22"/>
                            <w:szCs w:val="22"/>
                          </w:rPr>
                          <w:t>Padedant skiria natūralius ir žmogaus paveiktus kraštovaizdžius.</w:t>
                        </w:r>
                      </w:p>
                      <w:p>
                        <w:pPr>
                          <w:rPr>
                            <w:rFonts w:eastAsia="Calibri"/>
                            <w:sz w:val="22"/>
                            <w:szCs w:val="22"/>
                          </w:rPr>
                        </w:pPr>
                        <w:r>
                          <w:rPr>
                            <w:rFonts w:eastAsia="Calibri"/>
                            <w:sz w:val="22"/>
                            <w:szCs w:val="22"/>
                          </w:rPr>
                          <w:t>Padedant fragmentiškai apibūdina gamtos reiškinių poveikį žmonėms ir jų gyvenimo būdui bei žmonių ūkinės veiklos įtaką kraštovaizdžiui ir gamtai, nurodo viena ar dvi gamtos apsaugos priemones, tačiau ne pačias geriausias. (B 3.1.)</w:t>
                        </w:r>
                      </w:p>
                    </w:tc>
                    <w:tc>
                      <w:tcPr>
                        <w:tcW w:w="2550" w:type="dxa"/>
                      </w:tcPr>
                      <w:p>
                        <w:pPr>
                          <w:rPr>
                            <w:rFonts w:eastAsia="Calibri"/>
                            <w:sz w:val="22"/>
                            <w:szCs w:val="22"/>
                          </w:rPr>
                        </w:pPr>
                        <w:r>
                          <w:rPr>
                            <w:rFonts w:eastAsia="Calibri"/>
                            <w:sz w:val="22"/>
                            <w:szCs w:val="22"/>
                          </w:rPr>
                          <w:t>Padedant skiria natūralius ir žmogaus paveiktus kraštovaizdžius.</w:t>
                        </w:r>
                      </w:p>
                      <w:p>
                        <w:pPr>
                          <w:rPr>
                            <w:rFonts w:eastAsia="Calibri"/>
                            <w:sz w:val="22"/>
                            <w:szCs w:val="22"/>
                          </w:rPr>
                        </w:pPr>
                        <w:r>
                          <w:rPr>
                            <w:rFonts w:eastAsia="Calibri"/>
                            <w:sz w:val="22"/>
                            <w:szCs w:val="22"/>
                          </w:rPr>
                          <w:t>Padedant apibūdina gamtos reiškinių poveikį žmonėms ir jų gyvenimo būdui bei žmonių ūkinės veiklos įtaką kraštovaizdžiui ir gamtai, nurodo viena ar dvi gamtos apsaugos priemones, tačiau ne pačias geriausias. (B 3.2.)</w:t>
                        </w:r>
                      </w:p>
                    </w:tc>
                    <w:tc>
                      <w:tcPr>
                        <w:tcW w:w="2550" w:type="dxa"/>
                      </w:tcPr>
                      <w:p>
                        <w:pPr>
                          <w:rPr>
                            <w:rFonts w:eastAsia="Calibri"/>
                            <w:sz w:val="22"/>
                            <w:szCs w:val="22"/>
                          </w:rPr>
                        </w:pPr>
                        <w:r>
                          <w:rPr>
                            <w:rFonts w:eastAsia="Calibri"/>
                            <w:sz w:val="22"/>
                            <w:szCs w:val="22"/>
                          </w:rPr>
                          <w:t>Skiria natūralius ir žmogaus paveiktus kraštovaizdžius.</w:t>
                        </w:r>
                      </w:p>
                      <w:p>
                        <w:pPr>
                          <w:rPr>
                            <w:rFonts w:eastAsia="Calibri"/>
                            <w:sz w:val="22"/>
                            <w:szCs w:val="22"/>
                          </w:rPr>
                        </w:pPr>
                        <w:r>
                          <w:rPr>
                            <w:rFonts w:eastAsia="Calibri"/>
                            <w:sz w:val="22"/>
                            <w:szCs w:val="22"/>
                          </w:rPr>
                          <w:t>Skatinant gerai apibūdina gamtos reiškinių poveikį žmonėms ir jų gyvenimo būdui bei žmonių ūkinės veiklos įtaką kraštovaizdžiui ir gamtai, nurodo viena ar dvi gamtos apsaugos priemones. (B 3.3.)</w:t>
                        </w:r>
                      </w:p>
                    </w:tc>
                    <w:tc>
                      <w:tcPr>
                        <w:tcW w:w="2551" w:type="dxa"/>
                      </w:tcPr>
                      <w:p>
                        <w:pPr>
                          <w:rPr>
                            <w:rFonts w:eastAsia="Calibri"/>
                            <w:sz w:val="22"/>
                            <w:szCs w:val="22"/>
                          </w:rPr>
                        </w:pPr>
                        <w:r>
                          <w:rPr>
                            <w:rFonts w:eastAsia="Calibri"/>
                            <w:sz w:val="22"/>
                            <w:szCs w:val="22"/>
                          </w:rPr>
                          <w:t>Puikai skiria natūralius ir žmogaus paveiktus kraštovaizdžius.</w:t>
                        </w:r>
                      </w:p>
                      <w:p>
                        <w:pPr>
                          <w:rPr>
                            <w:rFonts w:eastAsia="Calibri"/>
                            <w:sz w:val="22"/>
                            <w:szCs w:val="22"/>
                          </w:rPr>
                        </w:pPr>
                        <w:r>
                          <w:rPr>
                            <w:rFonts w:eastAsia="Calibri"/>
                            <w:sz w:val="22"/>
                            <w:szCs w:val="22"/>
                          </w:rPr>
                          <w:t>Puikiai apibūdina gamtos reiškinių poveikį žmonėms ir jų gyvenimo būdui bei žmonių ūkinės veiklos įtaką kraštovaizdžiui ir gamtai, nurodo kelias tinkamiausias gamtos apsaugos priemones. (B 3.4.)</w:t>
                        </w:r>
                      </w:p>
                    </w:tc>
                  </w:tr>
                  <w:tr>
                    <w:trPr>
                      <w:trHeight w:val="256"/>
                    </w:trPr>
                    <w:tc>
                      <w:tcPr>
                        <w:tcW w:w="10201" w:type="dxa"/>
                        <w:gridSpan w:val="4"/>
                        <w:vAlign w:val="center"/>
                      </w:tcPr>
                      <w:p>
                        <w:pPr>
                          <w:jc w:val="center"/>
                          <w:rPr>
                            <w:rFonts w:eastAsia="Calibri"/>
                            <w:sz w:val="22"/>
                            <w:szCs w:val="22"/>
                          </w:rPr>
                        </w:pPr>
                        <w:r>
                          <w:rPr>
                            <w:rFonts w:eastAsia="Calibri"/>
                            <w:sz w:val="22"/>
                            <w:szCs w:val="22"/>
                          </w:rPr>
                          <w:t>3. Pasaulio geografinis pažinimas ir globalių iššūkių žmonijai analizė (C)</w:t>
                        </w:r>
                      </w:p>
                    </w:tc>
                  </w:tr>
                  <w:tr>
                    <w:trPr>
                      <w:trHeight w:val="256"/>
                    </w:trPr>
                    <w:tc>
                      <w:tcPr>
                        <w:tcW w:w="2550" w:type="dxa"/>
                      </w:tcPr>
                      <w:p>
                        <w:pPr>
                          <w:rPr>
                            <w:rFonts w:eastAsia="Calibri"/>
                            <w:sz w:val="22"/>
                            <w:szCs w:val="22"/>
                          </w:rPr>
                        </w:pPr>
                        <w:r>
                          <w:rPr>
                            <w:rFonts w:eastAsia="Calibri"/>
                            <w:sz w:val="22"/>
                            <w:szCs w:val="22"/>
                          </w:rPr>
                          <w:t xml:space="preserve">Įvardija ir pateikia kelis Lietuvos bei pasaulio geografinių skirtumų pavyzdžius.  (C 1.1.)</w:t>
                        </w:r>
                      </w:p>
                    </w:tc>
                    <w:tc>
                      <w:tcPr>
                        <w:tcW w:w="2550" w:type="dxa"/>
                      </w:tcPr>
                      <w:p>
                        <w:pPr>
                          <w:rPr>
                            <w:rFonts w:eastAsia="Calibri"/>
                            <w:sz w:val="22"/>
                            <w:szCs w:val="22"/>
                          </w:rPr>
                        </w:pPr>
                        <w:r>
                          <w:rPr>
                            <w:rFonts w:eastAsia="Calibri"/>
                            <w:sz w:val="22"/>
                            <w:szCs w:val="22"/>
                          </w:rPr>
                          <w:t>Pateikia pavyzdžių ir apibūdina Lietuvos bei pasaulio įvairioms vietovėms būdingus geografinius bruožus. (C 1.2.)</w:t>
                        </w:r>
                      </w:p>
                    </w:tc>
                    <w:tc>
                      <w:tcPr>
                        <w:tcW w:w="2550" w:type="dxa"/>
                      </w:tcPr>
                      <w:p>
                        <w:pPr>
                          <w:rPr>
                            <w:rFonts w:eastAsia="Calibri"/>
                            <w:sz w:val="22"/>
                            <w:szCs w:val="22"/>
                          </w:rPr>
                        </w:pPr>
                        <w:r>
                          <w:rPr>
                            <w:rFonts w:eastAsia="Calibri"/>
                            <w:sz w:val="22"/>
                            <w:szCs w:val="22"/>
                          </w:rPr>
                          <w:t>Apibūdina ir paaiškina daugelį Lietuvos ir pasaulio geografijos bruožų. (C 1.3.)</w:t>
                        </w:r>
                      </w:p>
                    </w:tc>
                    <w:tc>
                      <w:tcPr>
                        <w:tcW w:w="2551" w:type="dxa"/>
                      </w:tcPr>
                      <w:p>
                        <w:pPr>
                          <w:rPr>
                            <w:rFonts w:eastAsia="Calibri"/>
                            <w:sz w:val="22"/>
                            <w:szCs w:val="22"/>
                          </w:rPr>
                        </w:pPr>
                        <w:r>
                          <w:rPr>
                            <w:rFonts w:eastAsia="Calibri"/>
                            <w:sz w:val="22"/>
                            <w:szCs w:val="22"/>
                          </w:rPr>
                          <w:t>Puikiai apibūdina, paaiškina ir vertina Lietuvos bei pasaulio geografinius bruožus. (C 1.4.)</w:t>
                        </w:r>
                      </w:p>
                      <w:p>
                        <w:pPr>
                          <w:rPr>
                            <w:rFonts w:eastAsia="Calibri"/>
                            <w:sz w:val="22"/>
                            <w:szCs w:val="22"/>
                          </w:rPr>
                        </w:pPr>
                      </w:p>
                    </w:tc>
                  </w:tr>
                  <w:tr>
                    <w:trPr>
                      <w:trHeight w:val="256"/>
                    </w:trPr>
                    <w:tc>
                      <w:tcPr>
                        <w:tcW w:w="2550" w:type="dxa"/>
                      </w:tcPr>
                      <w:p>
                        <w:pPr>
                          <w:rPr>
                            <w:rFonts w:eastAsia="Calibri"/>
                            <w:sz w:val="22"/>
                            <w:szCs w:val="22"/>
                          </w:rPr>
                        </w:pPr>
                        <w:r>
                          <w:rPr>
                            <w:rFonts w:eastAsia="Calibri"/>
                            <w:sz w:val="22"/>
                            <w:szCs w:val="22"/>
                          </w:rPr>
                          <w:t>Padedamas įvardina kelis Lietuvos gamtinės aplinkos ir visuomenės kaitos pavyzdžius susijusius su technologijų bei globalizacijos poveikiu. (C 2.1.)</w:t>
                        </w:r>
                      </w:p>
                      <w:p>
                        <w:pPr>
                          <w:rPr>
                            <w:rFonts w:eastAsia="Calibri"/>
                            <w:sz w:val="22"/>
                            <w:szCs w:val="22"/>
                          </w:rPr>
                        </w:pPr>
                      </w:p>
                    </w:tc>
                    <w:tc>
                      <w:tcPr>
                        <w:tcW w:w="2550" w:type="dxa"/>
                      </w:tcPr>
                      <w:p>
                        <w:pPr>
                          <w:rPr>
                            <w:rFonts w:eastAsia="Calibri"/>
                            <w:sz w:val="22"/>
                            <w:szCs w:val="22"/>
                          </w:rPr>
                        </w:pPr>
                        <w:r>
                          <w:rPr>
                            <w:rFonts w:eastAsia="Calibri"/>
                            <w:sz w:val="22"/>
                            <w:szCs w:val="22"/>
                          </w:rPr>
                          <w:t xml:space="preserve">Suprantamai paaiškina  Lietuvos gamtinės aplinkos ir visuomenės kaitą susijusią su technologijų bei globalizacijos poveikiu. (C 2.2.)</w:t>
                        </w:r>
                      </w:p>
                      <w:p>
                        <w:pPr>
                          <w:rPr>
                            <w:rFonts w:eastAsia="Calibri"/>
                            <w:sz w:val="22"/>
                            <w:szCs w:val="22"/>
                          </w:rPr>
                        </w:pPr>
                      </w:p>
                    </w:tc>
                    <w:tc>
                      <w:tcPr>
                        <w:tcW w:w="2550" w:type="dxa"/>
                      </w:tcPr>
                      <w:p>
                        <w:pPr>
                          <w:rPr>
                            <w:rFonts w:eastAsia="Calibri"/>
                            <w:sz w:val="22"/>
                            <w:szCs w:val="22"/>
                          </w:rPr>
                        </w:pPr>
                        <w:r>
                          <w:rPr>
                            <w:rFonts w:eastAsia="Calibri"/>
                            <w:sz w:val="22"/>
                            <w:szCs w:val="22"/>
                          </w:rPr>
                          <w:t>Paaiškina Lietuvos gamtinės aplinkos ir visuomenės kaitą, sieją ją su technologijų ir globalizacijos teikiamomis galimybėmis. (C 2.3.)</w:t>
                        </w:r>
                      </w:p>
                      <w:p>
                        <w:pPr>
                          <w:rPr>
                            <w:rFonts w:eastAsia="Calibri"/>
                            <w:sz w:val="22"/>
                            <w:szCs w:val="22"/>
                          </w:rPr>
                        </w:pPr>
                      </w:p>
                    </w:tc>
                    <w:tc>
                      <w:tcPr>
                        <w:tcW w:w="2551" w:type="dxa"/>
                      </w:tcPr>
                      <w:p>
                        <w:pPr>
                          <w:rPr>
                            <w:rFonts w:eastAsia="Calibri"/>
                            <w:sz w:val="22"/>
                            <w:szCs w:val="22"/>
                          </w:rPr>
                        </w:pPr>
                        <w:r>
                          <w:rPr>
                            <w:rFonts w:eastAsia="Calibri"/>
                            <w:sz w:val="22"/>
                            <w:szCs w:val="22"/>
                          </w:rPr>
                          <w:t>Remiantis įvairiais kontekstais paaiškina Lietuvos gamtinės aplinkos ir visuomenės kaitą, sieja ją su technologijų ir globalizacijos teikiamomis galimybėmis. (C 2.4.)</w:t>
                        </w:r>
                      </w:p>
                    </w:tc>
                  </w:tr>
                  <w:tr>
                    <w:trPr>
                      <w:trHeight w:val="256"/>
                    </w:trPr>
                    <w:tc>
                      <w:tcPr>
                        <w:tcW w:w="2550" w:type="dxa"/>
                      </w:tcPr>
                      <w:p>
                        <w:pPr>
                          <w:rPr>
                            <w:rFonts w:eastAsia="Calibri"/>
                            <w:sz w:val="22"/>
                            <w:szCs w:val="22"/>
                          </w:rPr>
                        </w:pPr>
                        <w:r>
                          <w:rPr>
                            <w:rFonts w:eastAsia="Calibri"/>
                            <w:sz w:val="22"/>
                            <w:szCs w:val="22"/>
                          </w:rPr>
                          <w:t>Padedamas lygina Lietuvą ir pasaulį pagal nurodytą konkretų geografinį (gamtinį ar visuomeninį) požymį. (C 3.1.)</w:t>
                        </w:r>
                      </w:p>
                    </w:tc>
                    <w:tc>
                      <w:tcPr>
                        <w:tcW w:w="2550" w:type="dxa"/>
                      </w:tcPr>
                      <w:p>
                        <w:pPr>
                          <w:rPr>
                            <w:rFonts w:eastAsia="Calibri"/>
                            <w:sz w:val="22"/>
                            <w:szCs w:val="22"/>
                          </w:rPr>
                        </w:pPr>
                        <w:r>
                          <w:rPr>
                            <w:rFonts w:eastAsia="Calibri"/>
                            <w:sz w:val="22"/>
                            <w:szCs w:val="22"/>
                          </w:rPr>
                          <w:t xml:space="preserve">Remdamasis pavyzdžiais skiria ir lygina Lietuvą ir pasaulį pagal kelis geografinius požymius. Nustato bent po vieną Žemės masto ir vietinio lygmens geografinių sąlygų skirtumą. </w:t>
                        </w:r>
                      </w:p>
                      <w:p>
                        <w:pPr>
                          <w:rPr>
                            <w:rFonts w:eastAsia="Calibri"/>
                            <w:sz w:val="22"/>
                            <w:szCs w:val="22"/>
                          </w:rPr>
                        </w:pPr>
                        <w:r>
                          <w:rPr>
                            <w:rFonts w:eastAsia="Calibri"/>
                            <w:sz w:val="22"/>
                            <w:szCs w:val="22"/>
                          </w:rPr>
                          <w:t>(C 3.2.)</w:t>
                        </w:r>
                      </w:p>
                    </w:tc>
                    <w:tc>
                      <w:tcPr>
                        <w:tcW w:w="2550" w:type="dxa"/>
                      </w:tcPr>
                      <w:p>
                        <w:pPr>
                          <w:rPr>
                            <w:rFonts w:eastAsia="Calibri"/>
                            <w:sz w:val="22"/>
                            <w:szCs w:val="22"/>
                          </w:rPr>
                        </w:pPr>
                        <w:r>
                          <w:rPr>
                            <w:rFonts w:eastAsia="Calibri"/>
                            <w:sz w:val="22"/>
                            <w:szCs w:val="22"/>
                          </w:rPr>
                          <w:t>Skiria ir lygina Lietuvos ir pasaulio šalis bei regionus pagal pateiktus geografinius požymius. Nustato Žemės masto ir vietinio lygmens geografinių sąlygų skirtumus. (C 3.3.)</w:t>
                        </w:r>
                      </w:p>
                    </w:tc>
                    <w:tc>
                      <w:tcPr>
                        <w:tcW w:w="2551" w:type="dxa"/>
                      </w:tcPr>
                      <w:p>
                        <w:pPr>
                          <w:rPr>
                            <w:rFonts w:eastAsia="Calibri"/>
                            <w:sz w:val="22"/>
                            <w:szCs w:val="22"/>
                          </w:rPr>
                        </w:pPr>
                        <w:r>
                          <w:rPr>
                            <w:rFonts w:eastAsia="Calibri"/>
                            <w:sz w:val="22"/>
                            <w:szCs w:val="22"/>
                          </w:rPr>
                          <w:t>Analizuoja, skiria, lygina ir vertina pagal pateiktus geografinius požymius Lietuvą ir pasaulio šalis bei regionus, nustato jų tarpusavio ryšius. Identifikuoja Žemės masto ir vietinio lygmens geografinių sąlygų skirtumus. (C 3.4.)</w:t>
                        </w:r>
                      </w:p>
                    </w:tc>
                  </w:tr>
                  <w:tr>
                    <w:trPr>
                      <w:trHeight w:val="256"/>
                    </w:trPr>
                    <w:tc>
                      <w:tcPr>
                        <w:tcW w:w="10201" w:type="dxa"/>
                        <w:gridSpan w:val="4"/>
                        <w:vAlign w:val="center"/>
                      </w:tcPr>
                      <w:p>
                        <w:pPr>
                          <w:shd w:val="clear" w:color="auto" w:fill="FFFFFF"/>
                          <w:jc w:val="center"/>
                          <w:rPr>
                            <w:rFonts w:eastAsia="Calibri"/>
                            <w:color w:val="000000"/>
                            <w:sz w:val="22"/>
                            <w:szCs w:val="22"/>
                          </w:rPr>
                        </w:pPr>
                        <w:r>
                          <w:rPr>
                            <w:rFonts w:eastAsia="Calibri"/>
                            <w:color w:val="000000"/>
                            <w:sz w:val="22"/>
                            <w:szCs w:val="22"/>
                          </w:rPr>
                          <w:t>4. Geografinių tyrimų gebėjimai (D)</w:t>
                        </w:r>
                      </w:p>
                    </w:tc>
                  </w:tr>
                  <w:tr>
                    <w:trPr>
                      <w:trHeight w:val="256"/>
                    </w:trPr>
                    <w:tc>
                      <w:tcPr>
                        <w:tcW w:w="2550" w:type="dxa"/>
                        <w:vAlign w:val="center"/>
                      </w:tcPr>
                      <w:p>
                        <w:pPr>
                          <w:rPr>
                            <w:rFonts w:eastAsia="Calibri"/>
                            <w:sz w:val="22"/>
                            <w:szCs w:val="22"/>
                          </w:rPr>
                        </w:pPr>
                        <w:r>
                          <w:rPr>
                            <w:rFonts w:eastAsia="Calibri"/>
                            <w:sz w:val="22"/>
                            <w:szCs w:val="22"/>
                          </w:rPr>
                          <w:t>Bando skirti geografinius klausimus nuo ne geografinių. (D 1.1.)</w:t>
                        </w:r>
                      </w:p>
                    </w:tc>
                    <w:tc>
                      <w:tcPr>
                        <w:tcW w:w="2550" w:type="dxa"/>
                        <w:vAlign w:val="center"/>
                      </w:tcPr>
                      <w:p>
                        <w:pPr>
                          <w:rPr>
                            <w:rFonts w:eastAsia="Calibri"/>
                            <w:sz w:val="22"/>
                            <w:szCs w:val="22"/>
                          </w:rPr>
                        </w:pPr>
                        <w:r>
                          <w:rPr>
                            <w:rFonts w:eastAsia="Calibri"/>
                            <w:sz w:val="22"/>
                            <w:szCs w:val="22"/>
                          </w:rPr>
                          <w:t>Bando skirti geografinius klausimus nuo ne geografinių. Padedamas kelia nesudėtingus geografinius klausimus. (D 1.2.)</w:t>
                        </w:r>
                      </w:p>
                    </w:tc>
                    <w:tc>
                      <w:tcPr>
                        <w:tcW w:w="2550" w:type="dxa"/>
                        <w:vAlign w:val="center"/>
                      </w:tcPr>
                      <w:p>
                        <w:pPr>
                          <w:rPr>
                            <w:rFonts w:eastAsia="Calibri"/>
                            <w:sz w:val="22"/>
                            <w:szCs w:val="22"/>
                          </w:rPr>
                        </w:pPr>
                        <w:r>
                          <w:rPr>
                            <w:rFonts w:eastAsia="Calibri"/>
                            <w:sz w:val="22"/>
                            <w:szCs w:val="22"/>
                          </w:rPr>
                          <w:t>Skiria geografinius klausimus nuo ne geografinių.</w:t>
                        </w:r>
                      </w:p>
                      <w:p>
                        <w:pPr>
                          <w:rPr>
                            <w:rFonts w:eastAsia="Calibri"/>
                            <w:sz w:val="22"/>
                            <w:szCs w:val="22"/>
                          </w:rPr>
                        </w:pPr>
                        <w:r>
                          <w:rPr>
                            <w:rFonts w:eastAsia="Calibri"/>
                            <w:sz w:val="22"/>
                            <w:szCs w:val="22"/>
                          </w:rPr>
                          <w:t>Skatinamas kelia nesudėtingus geografinius klausimus. (D 1.3.)</w:t>
                        </w:r>
                      </w:p>
                    </w:tc>
                    <w:tc>
                      <w:tcPr>
                        <w:tcW w:w="2551" w:type="dxa"/>
                        <w:vAlign w:val="center"/>
                      </w:tcPr>
                      <w:p>
                        <w:pPr>
                          <w:rPr>
                            <w:rFonts w:eastAsia="Calibri"/>
                            <w:sz w:val="22"/>
                            <w:szCs w:val="22"/>
                          </w:rPr>
                        </w:pPr>
                        <w:r>
                          <w:rPr>
                            <w:rFonts w:eastAsia="Calibri"/>
                            <w:sz w:val="22"/>
                            <w:szCs w:val="22"/>
                          </w:rPr>
                          <w:t>Puikiai skiria geografinius klausimus nuo ne geografinių.</w:t>
                        </w:r>
                      </w:p>
                      <w:p>
                        <w:pPr>
                          <w:rPr>
                            <w:rFonts w:eastAsia="Calibri"/>
                            <w:sz w:val="22"/>
                            <w:szCs w:val="22"/>
                          </w:rPr>
                        </w:pPr>
                        <w:r>
                          <w:rPr>
                            <w:rFonts w:eastAsia="Calibri"/>
                            <w:sz w:val="22"/>
                            <w:szCs w:val="22"/>
                          </w:rPr>
                          <w:t>Savarankiškai kelia nesudėtingus geografinius klausimus (pvz., apie geografinės padėties reikšmę žmonių gyvenimo būdui; gamtinių ir visuomeninių objektų išsidėstymo vietas). (D 1.4.)</w:t>
                        </w:r>
                      </w:p>
                    </w:tc>
                  </w:tr>
                  <w:tr>
                    <w:trPr>
                      <w:trHeight w:val="256"/>
                    </w:trPr>
                    <w:tc>
                      <w:tcPr>
                        <w:tcW w:w="2550" w:type="dxa"/>
                        <w:vAlign w:val="center"/>
                      </w:tcPr>
                      <w:p>
                        <w:pPr>
                          <w:rPr>
                            <w:rFonts w:eastAsia="Calibri"/>
                            <w:color w:val="000000"/>
                            <w:sz w:val="22"/>
                            <w:szCs w:val="22"/>
                          </w:rPr>
                        </w:pPr>
                        <w:r>
                          <w:rPr>
                            <w:rFonts w:eastAsia="Calibri"/>
                            <w:color w:val="000000"/>
                            <w:sz w:val="22"/>
                            <w:szCs w:val="22"/>
                          </w:rPr>
                          <w:t xml:space="preserve">Padedamas bando skirti  pirminius nuo antrinių šaltinių. Renka, informaciją iš šaltinių, tačiau ne visada ją naudoja.</w:t>
                        </w:r>
                      </w:p>
                      <w:p>
                        <w:pPr>
                          <w:rPr>
                            <w:rFonts w:eastAsia="Calibri"/>
                            <w:color w:val="000000"/>
                            <w:sz w:val="22"/>
                            <w:szCs w:val="22"/>
                          </w:rPr>
                        </w:pPr>
                        <w:r>
                          <w:rPr>
                            <w:rFonts w:eastAsia="Calibri"/>
                            <w:sz w:val="22"/>
                            <w:szCs w:val="22"/>
                          </w:rPr>
                          <w:t xml:space="preserve">Pasitardamas su mokytoju siūlo paprasto tyrimo atlikimo eigą, pasirenka tinkamas priemones ir planuoja </w:t>
                        </w:r>
                        <w:r>
                          <w:rPr>
                            <w:rFonts w:eastAsia="Calibri"/>
                            <w:color w:val="000000"/>
                            <w:sz w:val="22"/>
                            <w:szCs w:val="22"/>
                          </w:rPr>
                          <w:t>nesudėtingą tyrimą apie artimos aplinkos gamtinius ypatumus. (D 2.1.)</w:t>
                        </w:r>
                      </w:p>
                    </w:tc>
                    <w:tc>
                      <w:tcPr>
                        <w:tcW w:w="2550" w:type="dxa"/>
                        <w:vAlign w:val="center"/>
                      </w:tcPr>
                      <w:p>
                        <w:pPr>
                          <w:rPr>
                            <w:rFonts w:eastAsia="Calibri"/>
                            <w:color w:val="000000"/>
                            <w:sz w:val="22"/>
                            <w:szCs w:val="22"/>
                          </w:rPr>
                        </w:pPr>
                        <w:r>
                          <w:rPr>
                            <w:rFonts w:eastAsia="Calibri"/>
                            <w:color w:val="000000"/>
                            <w:sz w:val="22"/>
                            <w:szCs w:val="22"/>
                          </w:rPr>
                          <w:t>Skatinamas skiria pirminius ir antrinius šaltinius. Renka, tačiau ne visada naudoja informaciją iš pirminių ir antrinių šaltinių.</w:t>
                        </w:r>
                      </w:p>
                      <w:p>
                        <w:pPr>
                          <w:rPr>
                            <w:rFonts w:eastAsia="Calibri"/>
                            <w:color w:val="000000"/>
                            <w:sz w:val="22"/>
                            <w:szCs w:val="22"/>
                          </w:rPr>
                        </w:pPr>
                        <w:r>
                          <w:rPr>
                            <w:rFonts w:eastAsia="Calibri"/>
                            <w:sz w:val="22"/>
                            <w:szCs w:val="22"/>
                          </w:rPr>
                          <w:t xml:space="preserve">Pagal pateiktą pavyzdį planuoja ir atlieka </w:t>
                        </w:r>
                        <w:r>
                          <w:rPr>
                            <w:rFonts w:eastAsia="Calibri"/>
                            <w:color w:val="000000"/>
                            <w:sz w:val="22"/>
                            <w:szCs w:val="22"/>
                          </w:rPr>
                          <w:t>nesudėtingą tyrimą apie artimos aplinkos gamtinius ir visuomeninius ypatumus, menkai naudoja šaltinius. (D 2.2.)</w:t>
                        </w:r>
                      </w:p>
                    </w:tc>
                    <w:tc>
                      <w:tcPr>
                        <w:tcW w:w="2550" w:type="dxa"/>
                        <w:vAlign w:val="center"/>
                      </w:tcPr>
                      <w:p>
                        <w:pPr>
                          <w:rPr>
                            <w:rFonts w:eastAsia="Calibri"/>
                            <w:color w:val="000000"/>
                            <w:sz w:val="22"/>
                            <w:szCs w:val="22"/>
                          </w:rPr>
                        </w:pPr>
                        <w:r>
                          <w:rPr>
                            <w:rFonts w:eastAsia="Calibri"/>
                            <w:color w:val="000000"/>
                            <w:sz w:val="22"/>
                            <w:szCs w:val="22"/>
                          </w:rPr>
                          <w:t>Skiria pirminius ir antrinius šaltinius. Renka, tačiau ne visada naudoja informaciją iš pirminių ir antrinių šaltinių.</w:t>
                        </w:r>
                      </w:p>
                      <w:p>
                        <w:pPr>
                          <w:rPr>
                            <w:rFonts w:eastAsia="Calibri"/>
                            <w:color w:val="000000"/>
                            <w:sz w:val="22"/>
                            <w:szCs w:val="22"/>
                          </w:rPr>
                        </w:pPr>
                        <w:r>
                          <w:rPr>
                            <w:rFonts w:eastAsia="Calibri"/>
                            <w:sz w:val="22"/>
                            <w:szCs w:val="22"/>
                          </w:rPr>
                          <w:t xml:space="preserve">Patariamas planuoja ir atlieka </w:t>
                        </w:r>
                        <w:r>
                          <w:rPr>
                            <w:rFonts w:eastAsia="Calibri"/>
                            <w:color w:val="000000"/>
                            <w:sz w:val="22"/>
                            <w:szCs w:val="22"/>
                          </w:rPr>
                          <w:t>nesudėtingą tyrimą apie artimos aplinkos gamtinius ir visuomeninius ypatumus naudojantis pirminiais ir antriniais šaltiniais. (D 2.3.)</w:t>
                        </w:r>
                      </w:p>
                    </w:tc>
                    <w:tc>
                      <w:tcPr>
                        <w:tcW w:w="2551" w:type="dxa"/>
                        <w:vAlign w:val="center"/>
                      </w:tcPr>
                      <w:p>
                        <w:pPr>
                          <w:rPr>
                            <w:rFonts w:eastAsia="Calibri"/>
                            <w:color w:val="000000"/>
                            <w:sz w:val="22"/>
                            <w:szCs w:val="22"/>
                          </w:rPr>
                        </w:pPr>
                        <w:r>
                          <w:rPr>
                            <w:rFonts w:eastAsia="Calibri"/>
                            <w:color w:val="000000"/>
                            <w:sz w:val="22"/>
                            <w:szCs w:val="22"/>
                          </w:rPr>
                          <w:t>Puikiai skiria pirminius ir antrinius šaltinius. Renka ir naudoja informaciją iš pirminių ir antrinių šaltinių.</w:t>
                        </w:r>
                      </w:p>
                      <w:p>
                        <w:pPr>
                          <w:rPr>
                            <w:rFonts w:eastAsia="Calibri"/>
                            <w:color w:val="000000"/>
                            <w:sz w:val="22"/>
                            <w:szCs w:val="22"/>
                          </w:rPr>
                        </w:pPr>
                        <w:r>
                          <w:rPr>
                            <w:rFonts w:eastAsia="Calibri"/>
                            <w:color w:val="000000"/>
                            <w:sz w:val="22"/>
                            <w:szCs w:val="22"/>
                          </w:rPr>
                          <w:t>Savarankiškai planuoja ir atlieka nesudėtingą tyrimą apie artimos aplinkos gamtinius ir visuomeninius ypatumus naudojantis pirminiais ir antriniais šaltiniais. (D 2.4.)</w:t>
                        </w:r>
                      </w:p>
                    </w:tc>
                  </w:tr>
                  <w:tr>
                    <w:trPr>
                      <w:trHeight w:val="256"/>
                    </w:trPr>
                    <w:tc>
                      <w:tcPr>
                        <w:tcW w:w="2550" w:type="dxa"/>
                        <w:vAlign w:val="center"/>
                      </w:tcPr>
                      <w:p>
                        <w:pPr>
                          <w:rPr>
                            <w:rFonts w:eastAsia="Calibri"/>
                            <w:color w:val="000000"/>
                            <w:sz w:val="22"/>
                            <w:szCs w:val="22"/>
                          </w:rPr>
                        </w:pPr>
                        <w:r>
                          <w:rPr>
                            <w:rFonts w:eastAsia="Calibri"/>
                            <w:color w:val="000000"/>
                            <w:sz w:val="22"/>
                            <w:szCs w:val="22"/>
                          </w:rPr>
                          <w:t xml:space="preserve">Padedamas bando sudaryti grafikus ir / arba lenteles ir / arba diagramas geografinei informacijai pavaizduoti. Padedamas  pavaizduoja geografinę informaciją nesudėtingame žemėlapyje ir / arba kartoschemoje. (D 3.1.)</w:t>
                        </w:r>
                      </w:p>
                    </w:tc>
                    <w:tc>
                      <w:tcPr>
                        <w:tcW w:w="2550" w:type="dxa"/>
                        <w:vAlign w:val="center"/>
                      </w:tcPr>
                      <w:p>
                        <w:pPr>
                          <w:rPr>
                            <w:rFonts w:eastAsia="Calibri"/>
                            <w:color w:val="000000"/>
                            <w:sz w:val="22"/>
                            <w:szCs w:val="22"/>
                          </w:rPr>
                        </w:pPr>
                        <w:r>
                          <w:rPr>
                            <w:rFonts w:eastAsia="Calibri"/>
                            <w:color w:val="000000"/>
                            <w:sz w:val="22"/>
                            <w:szCs w:val="22"/>
                          </w:rPr>
                          <w:t>Padedamas sudaro grafikus, lenteles ir diagramas geografinei informacijai pavaizduoti.</w:t>
                        </w:r>
                      </w:p>
                      <w:p>
                        <w:pPr>
                          <w:rPr>
                            <w:rFonts w:eastAsia="Calibri"/>
                            <w:color w:val="000000"/>
                            <w:sz w:val="22"/>
                            <w:szCs w:val="22"/>
                          </w:rPr>
                        </w:pPr>
                        <w:r>
                          <w:rPr>
                            <w:rFonts w:eastAsia="Calibri"/>
                            <w:color w:val="000000"/>
                            <w:sz w:val="22"/>
                            <w:szCs w:val="22"/>
                          </w:rPr>
                          <w:t>Skatinamas pavaizduoja geografinę informaciją nesudėtingame žemėlapyje ar kartoschemoje. (D 3.2.)</w:t>
                        </w:r>
                      </w:p>
                    </w:tc>
                    <w:tc>
                      <w:tcPr>
                        <w:tcW w:w="2550" w:type="dxa"/>
                        <w:vAlign w:val="center"/>
                      </w:tcPr>
                      <w:p>
                        <w:pPr>
                          <w:rPr>
                            <w:rFonts w:eastAsia="Calibri"/>
                            <w:color w:val="000000"/>
                            <w:sz w:val="22"/>
                            <w:szCs w:val="22"/>
                          </w:rPr>
                        </w:pPr>
                        <w:r>
                          <w:rPr>
                            <w:rFonts w:eastAsia="Calibri"/>
                            <w:color w:val="000000"/>
                            <w:sz w:val="22"/>
                            <w:szCs w:val="22"/>
                          </w:rPr>
                          <w:t>Skatinamas sudaro grafikus, lenteles ir diagramas geografinei informacijai pavaizduoti.</w:t>
                        </w:r>
                      </w:p>
                      <w:p>
                        <w:pPr>
                          <w:rPr>
                            <w:rFonts w:eastAsia="Calibri"/>
                            <w:color w:val="000000"/>
                            <w:sz w:val="22"/>
                            <w:szCs w:val="22"/>
                          </w:rPr>
                        </w:pPr>
                        <w:r>
                          <w:rPr>
                            <w:rFonts w:eastAsia="Calibri"/>
                            <w:color w:val="000000"/>
                            <w:sz w:val="22"/>
                            <w:szCs w:val="22"/>
                          </w:rPr>
                          <w:t>Pavaizduoja geografinę informaciją nesudėtingame žemėlapyje ar kartoschemoje. (D 3.3.)</w:t>
                        </w:r>
                      </w:p>
                    </w:tc>
                    <w:tc>
                      <w:tcPr>
                        <w:tcW w:w="2551" w:type="dxa"/>
                        <w:vAlign w:val="center"/>
                      </w:tcPr>
                      <w:p>
                        <w:pPr>
                          <w:rPr>
                            <w:rFonts w:eastAsia="Calibri"/>
                            <w:color w:val="000000"/>
                            <w:sz w:val="22"/>
                            <w:szCs w:val="22"/>
                          </w:rPr>
                        </w:pPr>
                        <w:r>
                          <w:rPr>
                            <w:rFonts w:eastAsia="Calibri"/>
                            <w:color w:val="000000"/>
                            <w:sz w:val="22"/>
                            <w:szCs w:val="22"/>
                          </w:rPr>
                          <w:t>Savarankiškai sudaro grafikus, lenteles ir diagramas geografinei informacijai pavaizduoti.</w:t>
                        </w:r>
                      </w:p>
                      <w:p>
                        <w:pPr>
                          <w:rPr>
                            <w:rFonts w:eastAsia="Calibri"/>
                            <w:color w:val="000000"/>
                            <w:sz w:val="22"/>
                            <w:szCs w:val="22"/>
                          </w:rPr>
                        </w:pPr>
                        <w:r>
                          <w:rPr>
                            <w:rFonts w:eastAsia="Calibri"/>
                            <w:color w:val="000000"/>
                            <w:sz w:val="22"/>
                            <w:szCs w:val="22"/>
                          </w:rPr>
                          <w:t>Puikiai pavaizduoja geografinę informaciją nesudėtingame žemėlapyje ar kartoschemoje. (D 3.4.)</w:t>
                        </w:r>
                      </w:p>
                    </w:tc>
                  </w:tr>
                  <w:tr>
                    <w:trPr>
                      <w:trHeight w:val="256"/>
                    </w:trPr>
                    <w:tc>
                      <w:tcPr>
                        <w:tcW w:w="2550" w:type="dxa"/>
                        <w:vAlign w:val="center"/>
                      </w:tcPr>
                      <w:p>
                        <w:pPr>
                          <w:rPr>
                            <w:rFonts w:eastAsia="Calibri"/>
                            <w:color w:val="000000"/>
                            <w:sz w:val="22"/>
                            <w:szCs w:val="22"/>
                          </w:rPr>
                        </w:pPr>
                        <w:r>
                          <w:rPr>
                            <w:rFonts w:eastAsia="Calibri"/>
                            <w:color w:val="000000"/>
                            <w:sz w:val="22"/>
                            <w:szCs w:val="22"/>
                          </w:rPr>
                          <w:t xml:space="preserve">Padedamas analizuoja elementarią  geografinę informaciją, akivaizdžiai pateiktą tekstuose, žemėlapiuose, lentelėse, grafikuose, nuotraukose, dokumentuose, siekiant nustatyti pagrindinius aprašytus ir pavaizduotus daiktų, reiškinių ryšius; randa dėsningumų ar sąsajų, bet negali išskirti  pagrindinio dėsningumo ar sąsajos. Padedamas naudoja elementarius matematinius skaičiavimus geografinei informacijai analizuoti, tačiau dėl sprendime pasitaikančių klaidų, gauti rezultatai ar daromos išvados dažniausiai yra klaidingos, nedera su konkrečiais nagrinėtais atvejais, nepagrįstos loginiais samprotavimais. (D 4.1.)</w:t>
                        </w:r>
                      </w:p>
                    </w:tc>
                    <w:tc>
                      <w:tcPr>
                        <w:tcW w:w="2550" w:type="dxa"/>
                        <w:vAlign w:val="center"/>
                      </w:tcPr>
                      <w:p>
                        <w:pPr>
                          <w:rPr>
                            <w:rFonts w:eastAsia="Calibri"/>
                            <w:color w:val="000000"/>
                            <w:sz w:val="22"/>
                            <w:szCs w:val="22"/>
                          </w:rPr>
                        </w:pPr>
                        <w:r>
                          <w:rPr>
                            <w:rFonts w:eastAsia="Calibri"/>
                            <w:color w:val="000000"/>
                            <w:sz w:val="22"/>
                            <w:szCs w:val="22"/>
                          </w:rPr>
                          <w:t>Padedamas analizuoja nesudėtingą geografinę informaciją, pateiktą tekstuose, žemėlapiuose, lentelėse, grafikuose, nuotraukose, dokumentuose, siekiant nustatyti pagrindinius aprašytus ir pavaizduotus daiktų, reiškinių ryšius ir sąsajas, atkreipia dėmesį į keletą svarbių pagrindinio dėsningumo ar sąsajų, bet neatsižvelgia į kai kuriuos aspektus.</w:t>
                        </w:r>
                      </w:p>
                      <w:p>
                        <w:pPr>
                          <w:rPr>
                            <w:rFonts w:eastAsia="Calibri"/>
                            <w:color w:val="000000"/>
                            <w:sz w:val="22"/>
                            <w:szCs w:val="22"/>
                          </w:rPr>
                        </w:pPr>
                        <w:r>
                          <w:rPr>
                            <w:rFonts w:eastAsia="Calibri"/>
                            <w:color w:val="000000"/>
                            <w:sz w:val="22"/>
                            <w:szCs w:val="22"/>
                          </w:rPr>
                          <w:t>Padedamas naudoja elementarius matematinius skaičiavimus geografinei informacijai analizuoti. Taiko ugdymo turinyje apibrėžtas standartines procedūras tik spręsdamas elementarius arba supaprastintus uždavinius įprastame kontekste. (D 4.2.)</w:t>
                        </w:r>
                      </w:p>
                    </w:tc>
                    <w:tc>
                      <w:tcPr>
                        <w:tcW w:w="2550" w:type="dxa"/>
                        <w:vAlign w:val="center"/>
                      </w:tcPr>
                      <w:p>
                        <w:pPr>
                          <w:rPr>
                            <w:rFonts w:eastAsia="Calibri"/>
                            <w:color w:val="000000"/>
                            <w:sz w:val="22"/>
                            <w:szCs w:val="22"/>
                          </w:rPr>
                        </w:pPr>
                        <w:r>
                          <w:rPr>
                            <w:rFonts w:eastAsia="Calibri"/>
                            <w:color w:val="000000"/>
                            <w:sz w:val="22"/>
                            <w:szCs w:val="22"/>
                          </w:rPr>
                          <w:t>Skatinamas analizuoja nesudėtingą geografinę informaciją, pateiktą tekstuose, žemėlapiuose, lentelėse, grafikuose, nuotraukose, dokumentuose, garso ir kitose skaitmeninėse laikmenose, siekiant nustatyti pagrindinius aprašytus ir pavaizduotus daiktų, reiškinių ryšius, sąsajas ir pokyčius.</w:t>
                        </w:r>
                      </w:p>
                      <w:p>
                        <w:pPr>
                          <w:rPr>
                            <w:rFonts w:eastAsia="Calibri"/>
                            <w:color w:val="000000"/>
                            <w:sz w:val="22"/>
                            <w:szCs w:val="22"/>
                          </w:rPr>
                        </w:pPr>
                        <w:r>
                          <w:rPr>
                            <w:rFonts w:eastAsia="Calibri"/>
                            <w:color w:val="000000"/>
                            <w:sz w:val="22"/>
                            <w:szCs w:val="22"/>
                          </w:rPr>
                          <w:t>Naudoja elementarius matematinius skaičiavimus geografinei informacijai analizuoti. Gerai taiko daugumą matematinių veiksmų, nedaro esminių klaidų. (D 4.3.)</w:t>
                        </w:r>
                      </w:p>
                    </w:tc>
                    <w:tc>
                      <w:tcPr>
                        <w:tcW w:w="2551" w:type="dxa"/>
                        <w:vAlign w:val="center"/>
                      </w:tcPr>
                      <w:p>
                        <w:pPr>
                          <w:rPr>
                            <w:rFonts w:eastAsia="Calibri"/>
                            <w:color w:val="000000"/>
                            <w:sz w:val="22"/>
                            <w:szCs w:val="22"/>
                          </w:rPr>
                        </w:pPr>
                        <w:r>
                          <w:rPr>
                            <w:rFonts w:eastAsia="Calibri"/>
                            <w:color w:val="000000"/>
                            <w:sz w:val="22"/>
                            <w:szCs w:val="22"/>
                          </w:rPr>
                          <w:t xml:space="preserve">Savarankiškai analizuoja nesudėtingą geografinę informaciją, pateiktą tekstuose, žemėlapiuose, lentelėse, grafikuose, nuotraukose, dokumentuose, garso ir kitose skaitmeninėse laikmenose, siekiant nustatyti pagrindinius ir detalesnius  aprašytus ir pavaizduotus daiktų, reiškinių ryšius, sąsajas ir pokyčius.</w:t>
                        </w:r>
                      </w:p>
                      <w:p>
                        <w:pPr>
                          <w:rPr>
                            <w:rFonts w:eastAsia="Calibri"/>
                            <w:color w:val="000000"/>
                            <w:sz w:val="22"/>
                            <w:szCs w:val="22"/>
                          </w:rPr>
                        </w:pPr>
                        <w:r>
                          <w:rPr>
                            <w:rFonts w:eastAsia="Calibri"/>
                            <w:color w:val="000000"/>
                            <w:sz w:val="22"/>
                            <w:szCs w:val="22"/>
                          </w:rPr>
                          <w:t>Naudoja elementarius matematinius skaičiavimus geografinei informacijai analizuoti, be žymesnių klaidų atlieka esmines procedūras. (D 4.4.)</w:t>
                        </w:r>
                      </w:p>
                    </w:tc>
                  </w:tr>
                  <w:tr>
                    <w:trPr>
                      <w:trHeight w:val="256"/>
                    </w:trPr>
                    <w:tc>
                      <w:tcPr>
                        <w:tcW w:w="2550" w:type="dxa"/>
                        <w:vAlign w:val="center"/>
                      </w:tcPr>
                      <w:p>
                        <w:pPr>
                          <w:rPr>
                            <w:rFonts w:eastAsia="Calibri"/>
                            <w:color w:val="000000"/>
                            <w:sz w:val="22"/>
                            <w:szCs w:val="22"/>
                          </w:rPr>
                        </w:pPr>
                        <w:r>
                          <w:rPr>
                            <w:rFonts w:eastAsia="Calibri"/>
                            <w:sz w:val="22"/>
                            <w:szCs w:val="22"/>
                          </w:rPr>
                          <w:t>Padedamas</w:t>
                        </w:r>
                        <w:r>
                          <w:rPr>
                            <w:rFonts w:eastAsia="Calibri"/>
                            <w:color w:val="000000"/>
                            <w:sz w:val="22"/>
                            <w:szCs w:val="22"/>
                          </w:rPr>
                          <w:t xml:space="preserve"> pristato geografinę informaciją žodžiu ir / arba raštu, pasitelkiant žemėlapius ir / arba kita grafine medžiaga.</w:t>
                        </w:r>
                      </w:p>
                      <w:p>
                        <w:pPr>
                          <w:rPr>
                            <w:rFonts w:eastAsia="Calibri"/>
                            <w:color w:val="000000"/>
                            <w:sz w:val="22"/>
                            <w:szCs w:val="22"/>
                          </w:rPr>
                        </w:pPr>
                        <w:r>
                          <w:rPr>
                            <w:rFonts w:eastAsia="Calibri"/>
                            <w:sz w:val="22"/>
                            <w:szCs w:val="22"/>
                          </w:rPr>
                          <w:t xml:space="preserve">Padedamas palygina gautus </w:t>
                        </w:r>
                        <w:r>
                          <w:rPr>
                            <w:rFonts w:eastAsia="Calibri"/>
                            <w:color w:val="000000"/>
                            <w:sz w:val="22"/>
                            <w:szCs w:val="22"/>
                          </w:rPr>
                          <w:t xml:space="preserve">tyrimų rezultatus, bando daryti išvadas, tačiau trūkstą joms pagrindžiančių argumentų. Nurodo, kokie rezultatai rodo, kad yra atsakyta į probleminį klausimą, </w:t>
                        </w:r>
                        <w:r>
                          <w:rPr>
                            <w:rFonts w:eastAsia="Calibri"/>
                            <w:sz w:val="22"/>
                            <w:szCs w:val="22"/>
                          </w:rPr>
                          <w:t>Aptardamas atliktą tyrimą, nurodo, kas pavyko ar nepavyko, ką būtų galima daryti kitaip. (</w:t>
                        </w:r>
                        <w:r>
                          <w:rPr>
                            <w:rFonts w:eastAsia="Calibri"/>
                            <w:color w:val="000000"/>
                            <w:sz w:val="22"/>
                            <w:szCs w:val="22"/>
                          </w:rPr>
                          <w:t>D 5.1.)</w:t>
                        </w:r>
                      </w:p>
                    </w:tc>
                    <w:tc>
                      <w:tcPr>
                        <w:tcW w:w="2550" w:type="dxa"/>
                        <w:vAlign w:val="center"/>
                      </w:tcPr>
                      <w:p>
                        <w:pPr>
                          <w:rPr>
                            <w:rFonts w:eastAsia="Calibri"/>
                            <w:color w:val="000000"/>
                            <w:sz w:val="22"/>
                            <w:szCs w:val="22"/>
                          </w:rPr>
                        </w:pPr>
                        <w:r>
                          <w:rPr>
                            <w:rFonts w:eastAsia="Calibri"/>
                            <w:color w:val="000000"/>
                            <w:sz w:val="22"/>
                            <w:szCs w:val="22"/>
                          </w:rPr>
                          <w:t>Skatinimams pristato geografinę informaciją žodžiu ir / arba raštu, pasitelkiant žemėlapius ir / arba kita grafine medžiaga.</w:t>
                        </w:r>
                      </w:p>
                      <w:p>
                        <w:pPr>
                          <w:rPr>
                            <w:rFonts w:eastAsia="Calibri"/>
                            <w:color w:val="000000"/>
                            <w:sz w:val="22"/>
                            <w:szCs w:val="22"/>
                          </w:rPr>
                        </w:pPr>
                        <w:r>
                          <w:rPr>
                            <w:rFonts w:eastAsia="Calibri"/>
                            <w:color w:val="000000"/>
                            <w:sz w:val="22"/>
                            <w:szCs w:val="22"/>
                          </w:rPr>
                          <w:t xml:space="preserve">Remiantis tyrimų rezultatais daro paprastas apibendrinamąsias išvadas, tačiau joms trūksta pagrindžiančių argumentų.  Nurodo, kokie rezultatai rodo, kad yra atsakyta į probleminį klausimą arba dalinasi idėjomis, kodėl neatsakyta. Vertina atliktą tiriamąją veiklą ir siūlo jos tobulinimo būdų. (D 5.2.)</w:t>
                        </w:r>
                      </w:p>
                    </w:tc>
                    <w:tc>
                      <w:tcPr>
                        <w:tcW w:w="2550" w:type="dxa"/>
                        <w:vAlign w:val="center"/>
                      </w:tcPr>
                      <w:p>
                        <w:pPr>
                          <w:rPr>
                            <w:rFonts w:eastAsia="Calibri"/>
                            <w:color w:val="000000"/>
                            <w:sz w:val="22"/>
                            <w:szCs w:val="22"/>
                          </w:rPr>
                        </w:pPr>
                        <w:r>
                          <w:rPr>
                            <w:rFonts w:eastAsia="Calibri"/>
                            <w:color w:val="000000"/>
                            <w:sz w:val="22"/>
                            <w:szCs w:val="22"/>
                          </w:rPr>
                          <w:t>Savarankiškai pristato geografinę informaciją žodžiu ir raštu, pasitelkiant žemėlapius ir kita grafine medžiaga.</w:t>
                        </w:r>
                      </w:p>
                      <w:p>
                        <w:pPr>
                          <w:rPr>
                            <w:rFonts w:eastAsia="Calibri"/>
                            <w:color w:val="000000"/>
                            <w:sz w:val="22"/>
                            <w:szCs w:val="22"/>
                          </w:rPr>
                        </w:pPr>
                        <w:r>
                          <w:rPr>
                            <w:rFonts w:eastAsia="Calibri"/>
                            <w:color w:val="000000"/>
                            <w:sz w:val="22"/>
                            <w:szCs w:val="22"/>
                          </w:rPr>
                          <w:t>Remiantis tyrimų rezultatais daro paprastas apibendrinamąsias išvadas. Nurodo, kokie rezultatai rodo, kad yra atsakyta į probleminį klausimą arba dalinasi idėjomis, kodėl neatsakyta. Vertina atliktą tiriamąją veiklą ir siūlo jos tobulinimo būdų. (D 5.3.)</w:t>
                        </w:r>
                      </w:p>
                    </w:tc>
                    <w:tc>
                      <w:tcPr>
                        <w:tcW w:w="2551" w:type="dxa"/>
                        <w:vAlign w:val="center"/>
                      </w:tcPr>
                      <w:p>
                        <w:pPr>
                          <w:rPr>
                            <w:rFonts w:eastAsia="Calibri"/>
                            <w:color w:val="000000"/>
                            <w:sz w:val="22"/>
                            <w:szCs w:val="22"/>
                          </w:rPr>
                        </w:pPr>
                        <w:r>
                          <w:rPr>
                            <w:rFonts w:eastAsia="Calibri"/>
                            <w:color w:val="000000"/>
                            <w:sz w:val="22"/>
                            <w:szCs w:val="22"/>
                          </w:rPr>
                          <w:t>Puikiai pristato geografinę informaciją žodžiu ir raštu, pasitelkiant žemėlapius ir kita grafine medžiaga.</w:t>
                        </w:r>
                      </w:p>
                      <w:p>
                        <w:pPr>
                          <w:rPr>
                            <w:rFonts w:eastAsia="Calibri"/>
                            <w:color w:val="000000"/>
                            <w:sz w:val="22"/>
                            <w:szCs w:val="22"/>
                          </w:rPr>
                        </w:pPr>
                        <w:r>
                          <w:rPr>
                            <w:rFonts w:eastAsia="Calibri"/>
                            <w:color w:val="000000"/>
                            <w:sz w:val="22"/>
                            <w:szCs w:val="22"/>
                          </w:rPr>
                          <w:t>Remiantis tyrimų rezultatais daro paprastas apibendrinamąsias išvadas.</w:t>
                        </w:r>
                      </w:p>
                      <w:p>
                        <w:pPr>
                          <w:rPr>
                            <w:rFonts w:eastAsia="Calibri"/>
                            <w:color w:val="000000"/>
                            <w:sz w:val="22"/>
                            <w:szCs w:val="22"/>
                          </w:rPr>
                        </w:pPr>
                        <w:r>
                          <w:rPr>
                            <w:rFonts w:eastAsia="Calibri"/>
                            <w:color w:val="000000"/>
                            <w:sz w:val="22"/>
                            <w:szCs w:val="22"/>
                          </w:rPr>
                          <w:t>Paaiškina, kokie rezultatai rodo, kad yra atsakyta į probleminį klausimą. Vertina atliktą tiriamąją veiklą ir siūlo jos tobulinimo būdų. (D 5.4.)</w:t>
                        </w:r>
                      </w:p>
                    </w:tc>
                  </w:tr>
                </w:tbl>
                <w:p>
                  <w:pPr>
                    <w:jc w:val="both"/>
                    <w:textAlignment w:val="baseline"/>
                    <w:rPr>
                      <w:szCs w:val="24"/>
                      <w:lang w:eastAsia="lt-LT"/>
                    </w:rPr>
                  </w:pPr>
                </w:p>
              </w:sdtContent>
            </w:sdt>
            <w:sdt>
              <w:sdtPr>
                <w:alias w:val="32 pr. 30 p."/>
                <w:tag w:val="part_7ce87f749cb54e719928305a99117926"/>
                <w:lock w:val="sdtLocked"/>
                <w:richText/>
              </w:sdtPr>
              <w:sdtContent>
                <w:p>
                  <w:pPr>
                    <w:ind w:firstLine="720"/>
                    <w:jc w:val="both"/>
                    <w:textAlignment w:val="baseline"/>
                    <w:rPr>
                      <w:szCs w:val="24"/>
                      <w:lang w:eastAsia="lt-LT"/>
                    </w:rPr>
                  </w:pPr>
                  <w:sdt>
                    <w:sdtPr>
                      <w:alias w:val="Numeris"/>
                      <w:tag w:val="nr_7ce87f749cb54e719928305a99117926"/>
                      <w:lock w:val="sdtLocked"/>
                      <w:richText/>
                    </w:sdtPr>
                    <w:sdtContent>
                      <w:r>
                        <w:rPr>
                          <w:szCs w:val="24"/>
                          <w:lang w:eastAsia="lt-LT"/>
                        </w:rPr>
                        <w:t>30</w:t>
                      </w:r>
                    </w:sdtContent>
                  </w:sdt>
                  <w:r>
                    <w:rPr>
                      <w:szCs w:val="24"/>
                      <w:lang w:eastAsia="lt-LT"/>
                    </w:rPr>
                    <w:t>.</w:t>
                    <w:tab/>
                  </w:r>
                  <w:r>
                    <w:rPr>
                      <w:szCs w:val="26"/>
                      <w:lang w:eastAsia="lt-LT"/>
                    </w:rPr>
                    <w:t>Pasiekimų lygių požymiai. 7-8 klasės</w:t>
                  </w:r>
                  <w:r>
                    <w:rPr>
                      <w:szCs w:val="24"/>
                      <w:lang w:eastAsia="lt-LT"/>
                    </w:rPr>
                    <w:t>:</w:t>
                  </w: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551"/>
                    <w:gridCol w:w="2552"/>
                    <w:gridCol w:w="2551"/>
                    <w:gridCol w:w="2552"/>
                  </w:tblGrid>
                  <w:tr>
                    <w:trPr>
                      <w:trHeight w:val="256"/>
                    </w:trPr>
                    <w:tc>
                      <w:tcPr>
                        <w:tcW w:w="10206" w:type="dxa"/>
                        <w:gridSpan w:val="4"/>
                        <w:vAlign w:val="center"/>
                      </w:tcPr>
                      <w:p>
                        <w:pPr>
                          <w:jc w:val="center"/>
                          <w:rPr>
                            <w:rFonts w:eastAsia="Calibri"/>
                            <w:color w:val="000000"/>
                            <w:sz w:val="22"/>
                            <w:szCs w:val="22"/>
                          </w:rPr>
                        </w:pPr>
                        <w:r>
                          <w:rPr>
                            <w:rFonts w:eastAsia="Calibri"/>
                            <w:color w:val="000000"/>
                            <w:sz w:val="22"/>
                            <w:szCs w:val="22"/>
                          </w:rPr>
                          <w:t>Pasiekimų lygiai</w:t>
                        </w:r>
                      </w:p>
                    </w:tc>
                  </w:tr>
                  <w:tr>
                    <w:trPr>
                      <w:trHeight w:val="70"/>
                    </w:trPr>
                    <w:tc>
                      <w:tcPr>
                        <w:tcW w:w="2551" w:type="dxa"/>
                        <w:vAlign w:val="center"/>
                      </w:tcPr>
                      <w:p>
                        <w:pPr>
                          <w:jc w:val="center"/>
                          <w:rPr>
                            <w:rFonts w:eastAsia="Calibri"/>
                            <w:color w:val="000000"/>
                            <w:sz w:val="22"/>
                            <w:szCs w:val="22"/>
                          </w:rPr>
                        </w:pPr>
                        <w:r>
                          <w:rPr>
                            <w:rFonts w:eastAsia="Calibri"/>
                            <w:color w:val="000000"/>
                            <w:sz w:val="22"/>
                            <w:szCs w:val="22"/>
                          </w:rPr>
                          <w:t>Slenkstinis (I)</w:t>
                        </w:r>
                      </w:p>
                    </w:tc>
                    <w:tc>
                      <w:tcPr>
                        <w:tcW w:w="2552" w:type="dxa"/>
                        <w:vAlign w:val="center"/>
                      </w:tcPr>
                      <w:p>
                        <w:pPr>
                          <w:jc w:val="center"/>
                          <w:rPr>
                            <w:rFonts w:eastAsia="Calibri"/>
                            <w:sz w:val="22"/>
                            <w:szCs w:val="22"/>
                          </w:rPr>
                        </w:pPr>
                        <w:r>
                          <w:rPr>
                            <w:rFonts w:eastAsia="Calibri"/>
                            <w:sz w:val="22"/>
                            <w:szCs w:val="22"/>
                          </w:rPr>
                          <w:t>Patenkinamas (II)</w:t>
                        </w:r>
                      </w:p>
                    </w:tc>
                    <w:tc>
                      <w:tcPr>
                        <w:tcW w:w="2551" w:type="dxa"/>
                        <w:vAlign w:val="center"/>
                      </w:tcPr>
                      <w:p>
                        <w:pPr>
                          <w:jc w:val="center"/>
                          <w:rPr>
                            <w:rFonts w:eastAsia="Calibri"/>
                            <w:sz w:val="22"/>
                            <w:szCs w:val="22"/>
                          </w:rPr>
                        </w:pPr>
                        <w:r>
                          <w:rPr>
                            <w:rFonts w:eastAsia="Calibri"/>
                            <w:sz w:val="22"/>
                            <w:szCs w:val="22"/>
                          </w:rPr>
                          <w:t>Pagrindinis (III)</w:t>
                        </w:r>
                      </w:p>
                    </w:tc>
                    <w:tc>
                      <w:tcPr>
                        <w:tcW w:w="2552" w:type="dxa"/>
                        <w:vAlign w:val="center"/>
                      </w:tcPr>
                      <w:p>
                        <w:pPr>
                          <w:jc w:val="center"/>
                          <w:rPr>
                            <w:rFonts w:eastAsia="Calibri"/>
                            <w:color w:val="000000"/>
                            <w:sz w:val="22"/>
                            <w:szCs w:val="22"/>
                          </w:rPr>
                        </w:pPr>
                        <w:r>
                          <w:rPr>
                            <w:rFonts w:eastAsia="Calibri"/>
                            <w:color w:val="000000"/>
                            <w:sz w:val="22"/>
                            <w:szCs w:val="22"/>
                          </w:rPr>
                          <w:t>Aukštesnysis (IV)</w:t>
                        </w:r>
                      </w:p>
                    </w:tc>
                  </w:tr>
                  <w:tr>
                    <w:trPr>
                      <w:trHeight w:val="256"/>
                    </w:trPr>
                    <w:tc>
                      <w:tcPr>
                        <w:tcW w:w="10206" w:type="dxa"/>
                        <w:gridSpan w:val="4"/>
                        <w:vAlign w:val="center"/>
                      </w:tcPr>
                      <w:p>
                        <w:pPr>
                          <w:jc w:val="center"/>
                          <w:rPr>
                            <w:rFonts w:eastAsia="Calibri"/>
                            <w:sz w:val="22"/>
                            <w:szCs w:val="22"/>
                          </w:rPr>
                        </w:pPr>
                        <w:r>
                          <w:rPr>
                            <w:rFonts w:eastAsia="Calibri"/>
                            <w:sz w:val="22"/>
                            <w:szCs w:val="22"/>
                          </w:rPr>
                          <w:t>1. Geografinis pažinimas ir orientavimasis erdvėje bei žemėlapyje (A)</w:t>
                        </w:r>
                      </w:p>
                    </w:tc>
                  </w:tr>
                  <w:tr>
                    <w:trPr>
                      <w:trHeight w:val="256"/>
                    </w:trPr>
                    <w:tc>
                      <w:tcPr>
                        <w:tcW w:w="2551" w:type="dxa"/>
                      </w:tcPr>
                      <w:p>
                        <w:pPr>
                          <w:pBdr>
                            <w:top w:val="nil"/>
                            <w:left w:val="nil"/>
                            <w:bottom w:val="nil"/>
                            <w:right w:val="nil"/>
                            <w:between w:val="nil"/>
                          </w:pBdr>
                          <w:rPr>
                            <w:rFonts w:eastAsia="Calibri"/>
                            <w:color w:val="000000"/>
                            <w:sz w:val="22"/>
                            <w:szCs w:val="22"/>
                          </w:rPr>
                        </w:pPr>
                        <w:r>
                          <w:rPr>
                            <w:rFonts w:eastAsia="Calibri"/>
                            <w:color w:val="000000"/>
                            <w:sz w:val="22"/>
                            <w:szCs w:val="22"/>
                          </w:rPr>
                          <w:t>Padedamas pasirenka priemones kuriomis gali orientuotis gerai žinomoje aplinkoje ir vietovėje.</w:t>
                        </w:r>
                      </w:p>
                      <w:p>
                        <w:pPr>
                          <w:rPr>
                            <w:rFonts w:eastAsia="Calibri"/>
                            <w:color w:val="000000"/>
                            <w:sz w:val="22"/>
                            <w:szCs w:val="22"/>
                          </w:rPr>
                        </w:pPr>
                        <w:r>
                          <w:rPr>
                            <w:rFonts w:eastAsia="Calibri"/>
                            <w:color w:val="000000"/>
                            <w:sz w:val="22"/>
                            <w:szCs w:val="22"/>
                          </w:rPr>
                          <w:t>Remdamasis gerai žinomu kontekstu, skaičiuoja laiko skirtumus pagal laiko juostas. (A 1.1.)</w:t>
                        </w:r>
                      </w:p>
                    </w:tc>
                    <w:tc>
                      <w:tcPr>
                        <w:tcW w:w="2552" w:type="dxa"/>
                      </w:tcPr>
                      <w:p>
                        <w:pPr>
                          <w:pBdr>
                            <w:top w:val="nil"/>
                            <w:left w:val="nil"/>
                            <w:bottom w:val="nil"/>
                            <w:right w:val="nil"/>
                            <w:between w:val="nil"/>
                          </w:pBdr>
                          <w:rPr>
                            <w:rFonts w:eastAsia="Calibri"/>
                            <w:sz w:val="22"/>
                            <w:szCs w:val="22"/>
                          </w:rPr>
                        </w:pPr>
                        <w:r>
                          <w:rPr>
                            <w:rFonts w:eastAsia="Calibri"/>
                            <w:sz w:val="22"/>
                            <w:szCs w:val="22"/>
                          </w:rPr>
                          <w:t>Pasirenka priemones kuriomis gali orientuotis įprastoje aplinkoje ir vietovėje.</w:t>
                        </w:r>
                      </w:p>
                      <w:p>
                        <w:pPr>
                          <w:rPr>
                            <w:rFonts w:eastAsia="Calibri"/>
                            <w:sz w:val="22"/>
                            <w:szCs w:val="22"/>
                          </w:rPr>
                        </w:pPr>
                        <w:r>
                          <w:rPr>
                            <w:rFonts w:eastAsia="Calibri"/>
                            <w:sz w:val="22"/>
                            <w:szCs w:val="22"/>
                          </w:rPr>
                          <w:t>Remdamasis nesudėtingu kontekstu skaičiuoja laiko skirtumus pagal laiko juostas. (A 1.2.)</w:t>
                        </w:r>
                      </w:p>
                    </w:tc>
                    <w:tc>
                      <w:tcPr>
                        <w:tcW w:w="2551" w:type="dxa"/>
                      </w:tcPr>
                      <w:p>
                        <w:pPr>
                          <w:pBdr>
                            <w:top w:val="nil"/>
                            <w:left w:val="nil"/>
                            <w:bottom w:val="nil"/>
                            <w:right w:val="nil"/>
                            <w:between w:val="nil"/>
                          </w:pBdr>
                          <w:rPr>
                            <w:rFonts w:eastAsia="Calibri"/>
                            <w:sz w:val="22"/>
                            <w:szCs w:val="22"/>
                          </w:rPr>
                        </w:pPr>
                        <w:r>
                          <w:rPr>
                            <w:rFonts w:eastAsia="Calibri"/>
                            <w:sz w:val="22"/>
                            <w:szCs w:val="22"/>
                          </w:rPr>
                          <w:t>Pasirenka kompleksines priemones, įskaitant GPS bei kartografinius šaltinius, savarankiškam orientavimuisi įprastoje aplinkoje ir vietovėje.</w:t>
                        </w:r>
                      </w:p>
                      <w:p>
                        <w:pPr>
                          <w:rPr>
                            <w:rFonts w:eastAsia="Calibri"/>
                            <w:sz w:val="22"/>
                            <w:szCs w:val="22"/>
                          </w:rPr>
                        </w:pPr>
                        <w:r>
                          <w:rPr>
                            <w:rFonts w:eastAsia="Calibri"/>
                            <w:sz w:val="22"/>
                            <w:szCs w:val="22"/>
                          </w:rPr>
                          <w:t>Remdamasis sudėtingesniu, nauju kontekstu skaičiuoja laiko skirtumus pagal laiko juostas. (A 1.3.)</w:t>
                        </w:r>
                      </w:p>
                    </w:tc>
                    <w:tc>
                      <w:tcPr>
                        <w:tcW w:w="2552" w:type="dxa"/>
                      </w:tcPr>
                      <w:p>
                        <w:pPr>
                          <w:pBdr>
                            <w:top w:val="nil"/>
                            <w:left w:val="nil"/>
                            <w:bottom w:val="nil"/>
                            <w:right w:val="nil"/>
                            <w:between w:val="nil"/>
                          </w:pBdr>
                          <w:rPr>
                            <w:rFonts w:eastAsia="Calibri"/>
                            <w:color w:val="000000"/>
                            <w:sz w:val="22"/>
                            <w:szCs w:val="22"/>
                          </w:rPr>
                        </w:pPr>
                        <w:r>
                          <w:rPr>
                            <w:rFonts w:eastAsia="Calibri"/>
                            <w:color w:val="000000"/>
                            <w:sz w:val="22"/>
                            <w:szCs w:val="22"/>
                          </w:rPr>
                          <w:t>Pasirenka, derina ir taiko kompleksines priemones, įskaitant GPS bei kartografinius šaltinius, savarankiškam orientavimuisi įprastoje aplinkoje ir vietovėje.</w:t>
                        </w:r>
                      </w:p>
                      <w:p>
                        <w:pPr>
                          <w:pBdr>
                            <w:top w:val="nil"/>
                            <w:left w:val="nil"/>
                            <w:bottom w:val="nil"/>
                            <w:right w:val="nil"/>
                            <w:between w:val="nil"/>
                          </w:pBdr>
                          <w:rPr>
                            <w:rFonts w:eastAsia="Calibri"/>
                            <w:color w:val="000000"/>
                            <w:sz w:val="22"/>
                            <w:szCs w:val="22"/>
                          </w:rPr>
                        </w:pPr>
                        <w:r>
                          <w:rPr>
                            <w:rFonts w:eastAsia="Calibri"/>
                            <w:color w:val="000000"/>
                            <w:sz w:val="22"/>
                            <w:szCs w:val="22"/>
                          </w:rPr>
                          <w:t>Remdamasis nežinomu kontekstu nustato laiko juostų / zonų santykį su pasauliniu koordinuotuoju laiku. (A 1.4.)</w:t>
                        </w:r>
                      </w:p>
                    </w:tc>
                  </w:tr>
                  <w:tr>
                    <w:trPr>
                      <w:trHeight w:val="256"/>
                    </w:trPr>
                    <w:tc>
                      <w:tcPr>
                        <w:tcW w:w="2551" w:type="dxa"/>
                      </w:tcPr>
                      <w:p>
                        <w:pPr>
                          <w:rPr>
                            <w:rFonts w:eastAsia="Calibri"/>
                            <w:sz w:val="22"/>
                            <w:szCs w:val="22"/>
                          </w:rPr>
                        </w:pPr>
                        <w:r>
                          <w:rPr>
                            <w:rFonts w:eastAsia="Calibri"/>
                            <w:sz w:val="22"/>
                            <w:szCs w:val="22"/>
                          </w:rPr>
                          <w:t>Nustato geografinių objektų padėtį įprastame geografiniame kontekste. (A 2.1.)</w:t>
                        </w:r>
                      </w:p>
                    </w:tc>
                    <w:tc>
                      <w:tcPr>
                        <w:tcW w:w="2552" w:type="dxa"/>
                      </w:tcPr>
                      <w:p>
                        <w:pPr>
                          <w:rPr>
                            <w:rFonts w:eastAsia="Calibri"/>
                            <w:sz w:val="22"/>
                            <w:szCs w:val="22"/>
                          </w:rPr>
                        </w:pPr>
                        <w:r>
                          <w:rPr>
                            <w:rFonts w:eastAsia="Calibri"/>
                            <w:sz w:val="22"/>
                            <w:szCs w:val="22"/>
                          </w:rPr>
                          <w:t>Nustato ir palygina kelių geografinių objektų padėtį bei nurodo jų geografinės padėties panašumus ir skirtumus įprastame ar nesudėtingame geografiniame kontekste. (A 2.2.)</w:t>
                        </w:r>
                      </w:p>
                    </w:tc>
                    <w:tc>
                      <w:tcPr>
                        <w:tcW w:w="2551" w:type="dxa"/>
                      </w:tcPr>
                      <w:p>
                        <w:pPr>
                          <w:rPr>
                            <w:rFonts w:eastAsia="Calibri"/>
                            <w:sz w:val="22"/>
                            <w:szCs w:val="22"/>
                          </w:rPr>
                        </w:pPr>
                        <w:r>
                          <w:rPr>
                            <w:rFonts w:eastAsia="Calibri"/>
                            <w:sz w:val="22"/>
                            <w:szCs w:val="22"/>
                          </w:rPr>
                          <w:t>Palygina ir vertina geografinių objektų padėtį nesudėtingame ar neįprastame geografiniame kontekste. (A 2.3.)</w:t>
                        </w:r>
                      </w:p>
                    </w:tc>
                    <w:tc>
                      <w:tcPr>
                        <w:tcW w:w="2552" w:type="dxa"/>
                      </w:tcPr>
                      <w:p>
                        <w:pPr>
                          <w:pBdr>
                            <w:top w:val="nil"/>
                            <w:left w:val="nil"/>
                            <w:bottom w:val="nil"/>
                            <w:right w:val="nil"/>
                            <w:between w:val="nil"/>
                          </w:pBdr>
                          <w:rPr>
                            <w:rFonts w:eastAsia="Calibri"/>
                            <w:sz w:val="22"/>
                            <w:szCs w:val="22"/>
                          </w:rPr>
                        </w:pPr>
                        <w:r>
                          <w:rPr>
                            <w:rFonts w:eastAsia="Calibri"/>
                            <w:sz w:val="22"/>
                            <w:szCs w:val="22"/>
                          </w:rPr>
                          <w:t>Įvairaus mastelio žemėlapiuose, remiantis geografinio tinklo elementais bei skaitmenine kartografine informacija nustato geografinių objektų padėtį, palygina įvairių objektų padėties ypatumus, nurodo elementarius kelis jų skirtumus. (A 2.4.)</w:t>
                        </w:r>
                      </w:p>
                    </w:tc>
                  </w:tr>
                  <w:tr>
                    <w:trPr>
                      <w:trHeight w:val="256"/>
                    </w:trPr>
                    <w:tc>
                      <w:tcPr>
                        <w:tcW w:w="2551" w:type="dxa"/>
                      </w:tcPr>
                      <w:p>
                        <w:pPr>
                          <w:rPr>
                            <w:rFonts w:eastAsia="Calibri"/>
                            <w:sz w:val="22"/>
                            <w:szCs w:val="22"/>
                          </w:rPr>
                        </w:pPr>
                        <w:r>
                          <w:rPr>
                            <w:rFonts w:eastAsia="Calibri"/>
                            <w:sz w:val="22"/>
                            <w:szCs w:val="22"/>
                          </w:rPr>
                          <w:t xml:space="preserve">Padedamas numato geografijos pažintinę ir praktinę reikšmę tiriant gamtos ir visuomenės objektus, procesus, reiškinius. Remiantis gerai žinomu pavydžiu įvardija lokalinę ir /arba, regioninę ir / arba globalinę problemą.  (A3.1.)</w:t>
                        </w:r>
                      </w:p>
                    </w:tc>
                    <w:tc>
                      <w:tcPr>
                        <w:tcW w:w="2552" w:type="dxa"/>
                      </w:tcPr>
                      <w:p>
                        <w:pPr>
                          <w:rPr>
                            <w:rFonts w:eastAsia="Calibri"/>
                            <w:sz w:val="22"/>
                            <w:szCs w:val="22"/>
                          </w:rPr>
                        </w:pPr>
                        <w:r>
                          <w:rPr>
                            <w:rFonts w:eastAsia="Calibri"/>
                            <w:sz w:val="22"/>
                            <w:szCs w:val="22"/>
                          </w:rPr>
                          <w:t xml:space="preserve">Padedamas paaiškina geografijos pažintinę ir praktinę reikšmę tiriant gamtos ir visuomenės objektus, procesus, reiškinius. Remiantis keliais žinomais pavydžiais siūlo galimus sprendimus lokalinėms ir / arba regioninėms ir / arba globalinėms problemoms spręsti.  (A3.2.)</w:t>
                        </w:r>
                      </w:p>
                    </w:tc>
                    <w:tc>
                      <w:tcPr>
                        <w:tcW w:w="2551" w:type="dxa"/>
                      </w:tcPr>
                      <w:p>
                        <w:pPr>
                          <w:rPr>
                            <w:rFonts w:eastAsia="Calibri"/>
                            <w:sz w:val="22"/>
                            <w:szCs w:val="22"/>
                          </w:rPr>
                        </w:pPr>
                        <w:r>
                          <w:rPr>
                            <w:rFonts w:eastAsia="Calibri"/>
                            <w:sz w:val="22"/>
                            <w:szCs w:val="22"/>
                          </w:rPr>
                          <w:t xml:space="preserve">Paaiškina geografijos pažintinę ir praktinę reikšmę tiriant gamtos ir visuomenės objektus, procesus, reiškinius ir numato jų pasekmes bei remiantis įvairiais žinomais pavydžiais sprendžia  lokalines, regionines ir globalines problemas. (A3.3.)</w:t>
                        </w:r>
                      </w:p>
                    </w:tc>
                    <w:tc>
                      <w:tcPr>
                        <w:tcW w:w="2552" w:type="dxa"/>
                      </w:tcPr>
                      <w:p>
                        <w:pPr>
                          <w:pBdr>
                            <w:top w:val="nil"/>
                            <w:left w:val="nil"/>
                            <w:bottom w:val="nil"/>
                            <w:right w:val="nil"/>
                            <w:between w:val="nil"/>
                          </w:pBdr>
                          <w:rPr>
                            <w:rFonts w:eastAsia="Calibri"/>
                            <w:sz w:val="22"/>
                            <w:szCs w:val="22"/>
                          </w:rPr>
                        </w:pPr>
                        <w:r>
                          <w:rPr>
                            <w:rFonts w:eastAsia="Calibri"/>
                            <w:sz w:val="22"/>
                            <w:szCs w:val="22"/>
                          </w:rPr>
                          <w:t xml:space="preserve">Puikiai paaiškina geografijos pažintinę ir praktinę reikšmę tiriant gamtos ir visuomenės objektus, procesus, reiškinius ir numato jų pasekmes bei savarankiškai sprendžia  lokalines, regionines ir globalines problemas. (A3.4.)</w:t>
                        </w:r>
                      </w:p>
                    </w:tc>
                  </w:tr>
                  <w:tr>
                    <w:trPr>
                      <w:trHeight w:val="256"/>
                    </w:trPr>
                    <w:tc>
                      <w:tcPr>
                        <w:tcW w:w="10206" w:type="dxa"/>
                        <w:gridSpan w:val="4"/>
                        <w:vAlign w:val="center"/>
                      </w:tcPr>
                      <w:p>
                        <w:pPr>
                          <w:shd w:val="clear" w:color="auto" w:fill="FFFFFF"/>
                          <w:jc w:val="center"/>
                          <w:rPr>
                            <w:rFonts w:eastAsia="Calibri"/>
                            <w:sz w:val="22"/>
                            <w:szCs w:val="22"/>
                          </w:rPr>
                        </w:pPr>
                        <w:r>
                          <w:rPr>
                            <w:rFonts w:eastAsia="Calibri"/>
                            <w:sz w:val="22"/>
                            <w:szCs w:val="22"/>
                          </w:rPr>
                          <w:t>2. Geografinių reiškinių, procesų ir sistemų pažinimas (B)</w:t>
                        </w:r>
                      </w:p>
                    </w:tc>
                  </w:tr>
                  <w:tr>
                    <w:trPr>
                      <w:trHeight w:val="256"/>
                    </w:trPr>
                    <w:tc>
                      <w:tcPr>
                        <w:tcW w:w="2551" w:type="dxa"/>
                      </w:tcPr>
                      <w:p>
                        <w:pPr>
                          <w:rPr>
                            <w:rFonts w:eastAsia="Calibri"/>
                            <w:color w:val="000000"/>
                            <w:sz w:val="22"/>
                            <w:szCs w:val="22"/>
                          </w:rPr>
                        </w:pPr>
                        <w:r>
                          <w:rPr>
                            <w:rFonts w:eastAsia="Calibri"/>
                            <w:color w:val="000000"/>
                            <w:sz w:val="22"/>
                            <w:szCs w:val="22"/>
                          </w:rPr>
                          <w:t>Padedant įvardina ir bendriausiais bruožais apibūdina Europoje ir/arba pasaulyje vykstančius esminius gamtinius reiškinius ir procesus, bando parodyti jų pasireiškimo teritorijas. (B 1.1.)</w:t>
                        </w:r>
                      </w:p>
                    </w:tc>
                    <w:tc>
                      <w:tcPr>
                        <w:tcW w:w="2552" w:type="dxa"/>
                      </w:tcPr>
                      <w:p>
                        <w:pPr>
                          <w:rPr>
                            <w:rFonts w:eastAsia="Calibri"/>
                            <w:color w:val="000000"/>
                            <w:sz w:val="22"/>
                            <w:szCs w:val="22"/>
                          </w:rPr>
                        </w:pPr>
                        <w:r>
                          <w:rPr>
                            <w:rFonts w:eastAsia="Calibri"/>
                            <w:color w:val="000000"/>
                            <w:sz w:val="22"/>
                            <w:szCs w:val="22"/>
                          </w:rPr>
                          <w:t>Įvardina ir bendriausiais bruožais apibūdina Europoje ir pasaulyje vykstančius esminius gamtinius reiškinius ir procesus, bando parodyti jų pasireiškimo teritorijas, įvardina jų poveikį aplinkai. (B 1.2.)</w:t>
                        </w:r>
                      </w:p>
                    </w:tc>
                    <w:tc>
                      <w:tcPr>
                        <w:tcW w:w="2551" w:type="dxa"/>
                      </w:tcPr>
                      <w:p>
                        <w:pPr>
                          <w:rPr>
                            <w:rFonts w:eastAsia="Calibri"/>
                            <w:color w:val="000000"/>
                            <w:sz w:val="22"/>
                            <w:szCs w:val="22"/>
                          </w:rPr>
                        </w:pPr>
                        <w:r>
                          <w:rPr>
                            <w:rFonts w:eastAsia="Calibri"/>
                            <w:color w:val="000000"/>
                            <w:sz w:val="22"/>
                            <w:szCs w:val="22"/>
                          </w:rPr>
                          <w:t>Įvardina, bendriausiai apibūdina ir paaiškina Europoje ir pasaulyje vykstančius svarbiausius gamtinius reiškinius ir procesus, parodo jų pasireiškimo teritorijas, apibūdina jų poveikį aplinkai. (B 1.3.)</w:t>
                        </w:r>
                      </w:p>
                    </w:tc>
                    <w:tc>
                      <w:tcPr>
                        <w:tcW w:w="2552" w:type="dxa"/>
                      </w:tcPr>
                      <w:p>
                        <w:pPr>
                          <w:rPr>
                            <w:rFonts w:eastAsia="Calibri"/>
                            <w:color w:val="000000"/>
                            <w:sz w:val="22"/>
                            <w:szCs w:val="22"/>
                          </w:rPr>
                        </w:pPr>
                        <w:r>
                          <w:rPr>
                            <w:rFonts w:eastAsia="Calibri"/>
                            <w:color w:val="000000"/>
                            <w:sz w:val="22"/>
                            <w:szCs w:val="22"/>
                          </w:rPr>
                          <w:t>Įvardina, puikiai apibūdina ir paaiškina Europoje ir pasaulyje vykstančius įvairius gamtinius reiškinius ir procesus, parodo jų pasireiškimo teritorijas, apibūdina jų poveikį aplinkai. (B 1.4.)</w:t>
                        </w:r>
                      </w:p>
                    </w:tc>
                  </w:tr>
                  <w:tr>
                    <w:trPr>
                      <w:trHeight w:val="256"/>
                    </w:trPr>
                    <w:tc>
                      <w:tcPr>
                        <w:tcW w:w="2551" w:type="dxa"/>
                      </w:tcPr>
                      <w:p>
                        <w:pPr>
                          <w:rPr>
                            <w:rFonts w:eastAsia="Calibri"/>
                            <w:color w:val="000000"/>
                            <w:sz w:val="22"/>
                            <w:szCs w:val="22"/>
                          </w:rPr>
                        </w:pPr>
                        <w:r>
                          <w:rPr>
                            <w:rFonts w:eastAsia="Calibri"/>
                            <w:color w:val="000000"/>
                            <w:sz w:val="22"/>
                            <w:szCs w:val="22"/>
                          </w:rPr>
                          <w:t>Padedant įvardina ir bendriausiai apibūdina Europoje ir/arba pasaulyje vykstančius pačius svarbiausius gyventojų, ekonomikos procesus ir reiškinius, bando parodyti jų teritorinį pasiskirstymą.</w:t>
                        </w:r>
                      </w:p>
                      <w:p>
                        <w:pPr>
                          <w:rPr>
                            <w:rFonts w:eastAsia="Calibri"/>
                            <w:color w:val="000000"/>
                            <w:sz w:val="22"/>
                            <w:szCs w:val="22"/>
                          </w:rPr>
                        </w:pPr>
                        <w:r>
                          <w:rPr>
                            <w:rFonts w:eastAsia="Calibri"/>
                            <w:color w:val="000000"/>
                            <w:sz w:val="22"/>
                            <w:szCs w:val="22"/>
                          </w:rPr>
                          <w:t>Padedant lygina valstybių socialinius bei ekonominius rodiklius, nurodo esminį skirtumą ir/arba panašumą. (B 2.1.)</w:t>
                        </w:r>
                      </w:p>
                    </w:tc>
                    <w:tc>
                      <w:tcPr>
                        <w:tcW w:w="2552" w:type="dxa"/>
                      </w:tcPr>
                      <w:p>
                        <w:pPr>
                          <w:rPr>
                            <w:rFonts w:eastAsia="Calibri"/>
                            <w:color w:val="000000"/>
                            <w:sz w:val="22"/>
                            <w:szCs w:val="22"/>
                          </w:rPr>
                        </w:pPr>
                        <w:r>
                          <w:rPr>
                            <w:rFonts w:eastAsia="Calibri"/>
                            <w:color w:val="000000"/>
                            <w:sz w:val="22"/>
                            <w:szCs w:val="22"/>
                          </w:rPr>
                          <w:t>Įvardina ir bendriausiai apibūdina Europoje ir pasaulyje vykstančius pačius svarbiausius gyventojų, ekonomikos procesus ir reiškinius, jų priežastis, padarinius ir bando parodyti jų teritorinį pasiskirstymą.</w:t>
                        </w:r>
                      </w:p>
                      <w:p>
                        <w:pPr>
                          <w:rPr>
                            <w:rFonts w:eastAsia="Calibri"/>
                            <w:color w:val="000000"/>
                            <w:sz w:val="22"/>
                            <w:szCs w:val="22"/>
                          </w:rPr>
                        </w:pPr>
                        <w:r>
                          <w:rPr>
                            <w:rFonts w:eastAsia="Calibri"/>
                            <w:color w:val="000000"/>
                            <w:sz w:val="22"/>
                            <w:szCs w:val="22"/>
                          </w:rPr>
                          <w:t>Lygina valstybių socialinius bei ekonominius rodiklius, nurodo skirtumus ir panašumus, daro išvadas, tačiau jos ne visada būną pagrįstos. (B 2.2.</w:t>
                        </w:r>
                      </w:p>
                    </w:tc>
                    <w:tc>
                      <w:tcPr>
                        <w:tcW w:w="2551" w:type="dxa"/>
                      </w:tcPr>
                      <w:p>
                        <w:pPr>
                          <w:rPr>
                            <w:rFonts w:eastAsia="Calibri"/>
                            <w:color w:val="000000"/>
                            <w:sz w:val="22"/>
                            <w:szCs w:val="22"/>
                          </w:rPr>
                        </w:pPr>
                        <w:r>
                          <w:rPr>
                            <w:rFonts w:eastAsia="Calibri"/>
                            <w:color w:val="000000"/>
                            <w:sz w:val="22"/>
                            <w:szCs w:val="22"/>
                          </w:rPr>
                          <w:t>Įvardina, bendriausiai apibūdina ir paaiškina Europoje ir pasaulyje vykstančius pačius svarbiausius gyventojų, ekonomikos procesus ir reiškinius, jų priežastis, padarinius ir teritorinį pasiskirstymą.</w:t>
                        </w:r>
                      </w:p>
                      <w:p>
                        <w:pPr>
                          <w:rPr>
                            <w:rFonts w:eastAsia="Calibri"/>
                            <w:color w:val="000000"/>
                            <w:sz w:val="22"/>
                            <w:szCs w:val="22"/>
                          </w:rPr>
                        </w:pPr>
                        <w:r>
                          <w:rPr>
                            <w:rFonts w:eastAsia="Calibri"/>
                            <w:color w:val="000000"/>
                            <w:sz w:val="22"/>
                            <w:szCs w:val="22"/>
                          </w:rPr>
                          <w:t>Lygina valstybių socialinius bei ekonominius rodiklius, nurodo skirtumus ir panašumus, daro išvadas. (B 2.3.)</w:t>
                        </w:r>
                      </w:p>
                    </w:tc>
                    <w:tc>
                      <w:tcPr>
                        <w:tcW w:w="2552" w:type="dxa"/>
                      </w:tcPr>
                      <w:p>
                        <w:pPr>
                          <w:rPr>
                            <w:rFonts w:eastAsia="Calibri"/>
                            <w:color w:val="000000"/>
                            <w:sz w:val="22"/>
                            <w:szCs w:val="22"/>
                          </w:rPr>
                        </w:pPr>
                        <w:r>
                          <w:rPr>
                            <w:rFonts w:eastAsia="Calibri"/>
                            <w:color w:val="000000"/>
                            <w:sz w:val="22"/>
                            <w:szCs w:val="22"/>
                          </w:rPr>
                          <w:t>Įvardina, puikiai apibūdina ir paaiškina Europoje ir pasaulyje vykstančius esminius gyventojų, ekonomikos procesus ir reiškinius, jų priežastis, padarinius ir teritorinį pasiskirstymą.</w:t>
                        </w:r>
                      </w:p>
                      <w:p>
                        <w:pPr>
                          <w:rPr>
                            <w:rFonts w:eastAsia="Calibri"/>
                            <w:color w:val="000000"/>
                            <w:sz w:val="22"/>
                            <w:szCs w:val="22"/>
                          </w:rPr>
                        </w:pPr>
                        <w:r>
                          <w:rPr>
                            <w:rFonts w:eastAsia="Calibri"/>
                            <w:color w:val="000000"/>
                            <w:sz w:val="22"/>
                            <w:szCs w:val="22"/>
                          </w:rPr>
                          <w:t>Lygina valstybių socialinius bei ekonominius rodiklius, nurodo skirtumus ir panašumus, daro argumentuotas išvadas. (B 2.4.)</w:t>
                        </w:r>
                      </w:p>
                    </w:tc>
                  </w:tr>
                  <w:tr>
                    <w:trPr>
                      <w:trHeight w:val="256"/>
                    </w:trPr>
                    <w:tc>
                      <w:tcPr>
                        <w:tcW w:w="2551" w:type="dxa"/>
                        <w:vAlign w:val="center"/>
                      </w:tcPr>
                      <w:p>
                        <w:pPr>
                          <w:rPr>
                            <w:rFonts w:eastAsia="Calibri"/>
                            <w:color w:val="000000"/>
                            <w:sz w:val="22"/>
                            <w:szCs w:val="22"/>
                          </w:rPr>
                        </w:pPr>
                        <w:r>
                          <w:rPr>
                            <w:rFonts w:eastAsia="Calibri"/>
                            <w:color w:val="000000"/>
                            <w:sz w:val="22"/>
                            <w:szCs w:val="22"/>
                          </w:rPr>
                          <w:t>Padedant įvardina ir bendriausiai apibūdina gamtinės ir visuomeninės aplinkos veiksnių ryšius.</w:t>
                        </w:r>
                      </w:p>
                      <w:p>
                        <w:pPr>
                          <w:rPr>
                            <w:rFonts w:eastAsia="Calibri"/>
                            <w:color w:val="000000"/>
                            <w:sz w:val="22"/>
                            <w:szCs w:val="22"/>
                          </w:rPr>
                        </w:pPr>
                        <w:r>
                          <w:rPr>
                            <w:rFonts w:eastAsia="Calibri"/>
                            <w:color w:val="000000"/>
                            <w:sz w:val="22"/>
                            <w:szCs w:val="22"/>
                          </w:rPr>
                          <w:t>Padedant įvardina žmogaus ir gamtos tarpusavio sąveikos poveikį aplinkai. (B 3.1.)</w:t>
                        </w:r>
                      </w:p>
                    </w:tc>
                    <w:tc>
                      <w:tcPr>
                        <w:tcW w:w="2552" w:type="dxa"/>
                        <w:vAlign w:val="center"/>
                      </w:tcPr>
                      <w:p>
                        <w:pPr>
                          <w:rPr>
                            <w:rFonts w:eastAsia="Calibri"/>
                            <w:color w:val="000000"/>
                            <w:sz w:val="22"/>
                            <w:szCs w:val="22"/>
                          </w:rPr>
                        </w:pPr>
                        <w:r>
                          <w:rPr>
                            <w:rFonts w:eastAsia="Calibri"/>
                            <w:color w:val="000000"/>
                            <w:sz w:val="22"/>
                            <w:szCs w:val="22"/>
                          </w:rPr>
                          <w:t>Įvardina ir bendriausiai apibūdina gamtinės ir visuomeninės aplinkos veiksnių ryšius, bando rasti jų regioninius skirtumus.</w:t>
                        </w:r>
                      </w:p>
                      <w:p>
                        <w:pPr>
                          <w:rPr>
                            <w:rFonts w:eastAsia="Calibri"/>
                            <w:color w:val="000000"/>
                            <w:sz w:val="22"/>
                            <w:szCs w:val="22"/>
                          </w:rPr>
                        </w:pPr>
                        <w:r>
                          <w:rPr>
                            <w:rFonts w:eastAsia="Calibri"/>
                            <w:color w:val="000000"/>
                            <w:sz w:val="22"/>
                            <w:szCs w:val="22"/>
                          </w:rPr>
                          <w:t>Įvardina žmogaus ir gamtos tarpusavio sąveikos poveikį aplinkai įvairiose geografinėse erdvėse. (B 3.2.)</w:t>
                        </w:r>
                      </w:p>
                    </w:tc>
                    <w:tc>
                      <w:tcPr>
                        <w:tcW w:w="2551" w:type="dxa"/>
                        <w:vAlign w:val="center"/>
                      </w:tcPr>
                      <w:p>
                        <w:pPr>
                          <w:rPr>
                            <w:rFonts w:eastAsia="Calibri"/>
                            <w:color w:val="000000"/>
                            <w:sz w:val="22"/>
                            <w:szCs w:val="22"/>
                          </w:rPr>
                        </w:pPr>
                        <w:r>
                          <w:rPr>
                            <w:rFonts w:eastAsia="Calibri"/>
                            <w:color w:val="000000"/>
                            <w:sz w:val="22"/>
                            <w:szCs w:val="22"/>
                          </w:rPr>
                          <w:t>Įvardina, bendriausiai apibūdina ir paaiškina gamtinės ir visuomeninės aplinkos veiksnių ryšius, randa jų regioninius skirtumus ir paaiškina priežastis.</w:t>
                        </w:r>
                      </w:p>
                      <w:p>
                        <w:pPr>
                          <w:rPr>
                            <w:rFonts w:eastAsia="Calibri"/>
                            <w:color w:val="000000"/>
                            <w:sz w:val="22"/>
                            <w:szCs w:val="22"/>
                          </w:rPr>
                        </w:pPr>
                        <w:r>
                          <w:rPr>
                            <w:rFonts w:eastAsia="Calibri"/>
                            <w:color w:val="000000"/>
                            <w:sz w:val="22"/>
                            <w:szCs w:val="22"/>
                          </w:rPr>
                          <w:t>Vertina žmogaus ir gamtos tarpusavio sąveikos poveikį aplinkai įvairiose geografinėse erdvėse, tačiau pasitaiko keletas netikslumų. (B 3.3.)</w:t>
                        </w:r>
                      </w:p>
                    </w:tc>
                    <w:tc>
                      <w:tcPr>
                        <w:tcW w:w="2552" w:type="dxa"/>
                        <w:vAlign w:val="center"/>
                      </w:tcPr>
                      <w:p>
                        <w:pPr>
                          <w:rPr>
                            <w:rFonts w:eastAsia="Calibri"/>
                            <w:color w:val="000000"/>
                            <w:sz w:val="22"/>
                            <w:szCs w:val="22"/>
                          </w:rPr>
                        </w:pPr>
                        <w:r>
                          <w:rPr>
                            <w:rFonts w:eastAsia="Calibri"/>
                            <w:color w:val="000000"/>
                            <w:sz w:val="22"/>
                            <w:szCs w:val="22"/>
                          </w:rPr>
                          <w:t>Įvardina, puikiai apibūdina ir paaiškina gamtinės ir visuomeninės aplinkos veiksnių ryšius, randa jų regioninius skirtumus ir paaiškina priežastis.</w:t>
                        </w:r>
                      </w:p>
                      <w:p>
                        <w:pPr>
                          <w:rPr>
                            <w:rFonts w:eastAsia="Calibri"/>
                            <w:color w:val="000000"/>
                            <w:sz w:val="22"/>
                            <w:szCs w:val="22"/>
                          </w:rPr>
                        </w:pPr>
                        <w:r>
                          <w:rPr>
                            <w:rFonts w:eastAsia="Calibri"/>
                            <w:color w:val="000000"/>
                            <w:sz w:val="22"/>
                            <w:szCs w:val="22"/>
                          </w:rPr>
                          <w:t>Kritiškai vertina žmogaus ir gamtos tarpusavio sąveikos poveikį aplinkai įvairiose geografinėse erdvėse. (B 3.4.)</w:t>
                        </w:r>
                      </w:p>
                    </w:tc>
                  </w:tr>
                  <w:tr>
                    <w:trPr>
                      <w:trHeight w:val="245"/>
                    </w:trPr>
                    <w:tc>
                      <w:tcPr>
                        <w:tcW w:w="10206" w:type="dxa"/>
                        <w:gridSpan w:val="4"/>
                        <w:vAlign w:val="center"/>
                      </w:tcPr>
                      <w:p>
                        <w:pPr>
                          <w:shd w:val="clear" w:color="auto" w:fill="FFFFFF"/>
                          <w:jc w:val="center"/>
                          <w:rPr>
                            <w:rFonts w:eastAsia="Calibri"/>
                            <w:sz w:val="22"/>
                            <w:szCs w:val="22"/>
                          </w:rPr>
                        </w:pPr>
                        <w:r>
                          <w:rPr>
                            <w:rFonts w:eastAsia="Calibri"/>
                            <w:sz w:val="22"/>
                            <w:szCs w:val="22"/>
                          </w:rPr>
                          <w:t>3. Pasaulio geografinis pažinimas ir globalių iššūkių žmonijai analizė (C)</w:t>
                        </w:r>
                      </w:p>
                    </w:tc>
                  </w:tr>
                  <w:tr>
                    <w:trPr>
                      <w:trHeight w:val="256"/>
                    </w:trPr>
                    <w:tc>
                      <w:tcPr>
                        <w:tcW w:w="2551" w:type="dxa"/>
                        <w:vAlign w:val="center"/>
                      </w:tcPr>
                      <w:p>
                        <w:pPr>
                          <w:pBdr>
                            <w:top w:val="nil"/>
                            <w:left w:val="nil"/>
                            <w:bottom w:val="nil"/>
                            <w:right w:val="nil"/>
                            <w:between w:val="nil"/>
                          </w:pBdr>
                          <w:rPr>
                            <w:rFonts w:eastAsia="Calibri"/>
                            <w:sz w:val="22"/>
                            <w:szCs w:val="22"/>
                          </w:rPr>
                        </w:pPr>
                        <w:r>
                          <w:rPr>
                            <w:rFonts w:eastAsia="Calibri"/>
                            <w:sz w:val="22"/>
                            <w:szCs w:val="22"/>
                          </w:rPr>
                          <w:t>Išskiria didžiausius pasaulio geografinius regionus ir patiekti kelis jų požymius.</w:t>
                        </w:r>
                      </w:p>
                      <w:p>
                        <w:pPr>
                          <w:rPr>
                            <w:rFonts w:eastAsia="Calibri"/>
                            <w:sz w:val="22"/>
                            <w:szCs w:val="22"/>
                          </w:rPr>
                        </w:pPr>
                        <w:r>
                          <w:rPr>
                            <w:rFonts w:eastAsia="Calibri"/>
                            <w:sz w:val="22"/>
                            <w:szCs w:val="22"/>
                          </w:rPr>
                          <w:t>Pagal nurodytus požymius, trumpai apibūdina Europą, jos kai kuriuos regionus, jiems priklausančias valstybes, nusako bent po vieną panašumą ar skirtumą. (C 1.1.)</w:t>
                        </w:r>
                      </w:p>
                    </w:tc>
                    <w:tc>
                      <w:tcPr>
                        <w:tcW w:w="2552" w:type="dxa"/>
                        <w:vAlign w:val="center"/>
                      </w:tcPr>
                      <w:p>
                        <w:pPr>
                          <w:pBdr>
                            <w:top w:val="nil"/>
                            <w:left w:val="nil"/>
                            <w:bottom w:val="nil"/>
                            <w:right w:val="nil"/>
                            <w:between w:val="nil"/>
                          </w:pBdr>
                          <w:rPr>
                            <w:rFonts w:eastAsia="Calibri"/>
                            <w:sz w:val="22"/>
                            <w:szCs w:val="22"/>
                          </w:rPr>
                        </w:pPr>
                        <w:r>
                          <w:rPr>
                            <w:rFonts w:eastAsia="Calibri"/>
                            <w:sz w:val="22"/>
                            <w:szCs w:val="22"/>
                          </w:rPr>
                          <w:t>Išskiria ir keliais požymiais apibūdina didžiausius pasaulio geografinius regionus. Pagal nurodytus požymius, apibūdina Europą, jos regionus, jiems priklausančias valstybes, nusako panašumus, skirtumus. (C 1.2.)</w:t>
                        </w:r>
                      </w:p>
                    </w:tc>
                    <w:tc>
                      <w:tcPr>
                        <w:tcW w:w="2551" w:type="dxa"/>
                        <w:vAlign w:val="center"/>
                      </w:tcPr>
                      <w:p>
                        <w:pPr>
                          <w:pBdr>
                            <w:top w:val="nil"/>
                            <w:left w:val="nil"/>
                            <w:bottom w:val="nil"/>
                            <w:right w:val="nil"/>
                            <w:between w:val="nil"/>
                          </w:pBdr>
                          <w:rPr>
                            <w:rFonts w:eastAsia="Calibri"/>
                            <w:sz w:val="22"/>
                            <w:szCs w:val="22"/>
                          </w:rPr>
                        </w:pPr>
                        <w:r>
                          <w:rPr>
                            <w:rFonts w:eastAsia="Calibri"/>
                            <w:sz w:val="22"/>
                            <w:szCs w:val="22"/>
                          </w:rPr>
                          <w:t>Pagal nurodytus požymius išskiria ir apibūdina didžiausius geografinius regionus. Pagal nurodytus požymius, analizuoja Europą, jos regionus, jiems priklausančias valstybes, nusako panašumus, skirtumus, jų priežastis. (C 1.3.)</w:t>
                        </w:r>
                      </w:p>
                    </w:tc>
                    <w:tc>
                      <w:tcPr>
                        <w:tcW w:w="2552" w:type="dxa"/>
                        <w:vAlign w:val="center"/>
                      </w:tcPr>
                      <w:p>
                        <w:pPr>
                          <w:pBdr>
                            <w:top w:val="nil"/>
                            <w:left w:val="nil"/>
                            <w:bottom w:val="nil"/>
                            <w:right w:val="nil"/>
                            <w:between w:val="nil"/>
                          </w:pBdr>
                          <w:rPr>
                            <w:rFonts w:eastAsia="Calibri"/>
                            <w:sz w:val="22"/>
                            <w:szCs w:val="22"/>
                          </w:rPr>
                        </w:pPr>
                        <w:r>
                          <w:rPr>
                            <w:rFonts w:eastAsia="Calibri"/>
                            <w:sz w:val="22"/>
                            <w:szCs w:val="22"/>
                          </w:rPr>
                          <w:t>Pagal nurodytus požymius išskiria, apibūdina ir lygina didžiausius geografinius regionus. Analizuoja Europą, jos regionus, jiems priklausančias valstybes, nusako panašumus, skirtumus, jų priežastis. (C 1.4.)</w:t>
                        </w:r>
                      </w:p>
                    </w:tc>
                  </w:tr>
                  <w:tr>
                    <w:trPr>
                      <w:trHeight w:val="256"/>
                    </w:trPr>
                    <w:tc>
                      <w:tcPr>
                        <w:tcW w:w="2551" w:type="dxa"/>
                        <w:vAlign w:val="center"/>
                      </w:tcPr>
                      <w:p>
                        <w:pPr>
                          <w:rPr>
                            <w:rFonts w:eastAsia="Calibri"/>
                            <w:color w:val="000000"/>
                            <w:sz w:val="22"/>
                            <w:szCs w:val="22"/>
                          </w:rPr>
                        </w:pPr>
                        <w:r>
                          <w:rPr>
                            <w:rFonts w:eastAsia="Calibri"/>
                            <w:color w:val="000000"/>
                            <w:sz w:val="22"/>
                            <w:szCs w:val="22"/>
                          </w:rPr>
                          <w:t>Įvardija pavyzdžius, kaip verslų ir technologijų pagalba žmonės keičia pasaulio vietoves ir regionus. (C 2.1.)</w:t>
                        </w:r>
                      </w:p>
                    </w:tc>
                    <w:tc>
                      <w:tcPr>
                        <w:tcW w:w="2552" w:type="dxa"/>
                        <w:vAlign w:val="center"/>
                      </w:tcPr>
                      <w:p>
                        <w:pPr>
                          <w:rPr>
                            <w:rFonts w:eastAsia="Calibri"/>
                            <w:color w:val="000000"/>
                            <w:sz w:val="22"/>
                            <w:szCs w:val="22"/>
                          </w:rPr>
                        </w:pPr>
                        <w:r>
                          <w:rPr>
                            <w:rFonts w:eastAsia="Calibri"/>
                            <w:color w:val="000000"/>
                            <w:sz w:val="22"/>
                            <w:szCs w:val="22"/>
                          </w:rPr>
                          <w:t>Paaiškina, kaip verslų ir technologijų pagalba žmonės keičia pasaulio vietoves ir regionus. (C 2.2.)</w:t>
                        </w:r>
                      </w:p>
                    </w:tc>
                    <w:tc>
                      <w:tcPr>
                        <w:tcW w:w="2551" w:type="dxa"/>
                        <w:vAlign w:val="center"/>
                      </w:tcPr>
                      <w:p>
                        <w:pPr>
                          <w:rPr>
                            <w:rFonts w:eastAsia="Calibri"/>
                            <w:color w:val="000000"/>
                            <w:sz w:val="22"/>
                            <w:szCs w:val="22"/>
                          </w:rPr>
                        </w:pPr>
                        <w:r>
                          <w:rPr>
                            <w:rFonts w:eastAsia="Calibri"/>
                            <w:color w:val="000000"/>
                            <w:sz w:val="22"/>
                            <w:szCs w:val="22"/>
                          </w:rPr>
                          <w:t>Lygina ir paaiškina, kaip verslų ir technologijų pagalba žmonės keičia pasaulio vietoves ir regionus. (C 2.3.)</w:t>
                        </w:r>
                      </w:p>
                    </w:tc>
                    <w:tc>
                      <w:tcPr>
                        <w:tcW w:w="2552" w:type="dxa"/>
                        <w:vAlign w:val="center"/>
                      </w:tcPr>
                      <w:p>
                        <w:pPr>
                          <w:rPr>
                            <w:rFonts w:eastAsia="Calibri"/>
                            <w:color w:val="000000"/>
                            <w:sz w:val="22"/>
                            <w:szCs w:val="22"/>
                          </w:rPr>
                        </w:pPr>
                        <w:r>
                          <w:rPr>
                            <w:rFonts w:eastAsia="Calibri"/>
                            <w:color w:val="000000"/>
                            <w:sz w:val="22"/>
                            <w:szCs w:val="22"/>
                          </w:rPr>
                          <w:t>Analizuoja, lygina ir paaiškina, kaip verslų ir technologijų pagalba žmonės keičia pasaulio vietoves ir regionus. (C  2.4.)</w:t>
                        </w:r>
                      </w:p>
                    </w:tc>
                  </w:tr>
                  <w:tr>
                    <w:trPr>
                      <w:trHeight w:val="256"/>
                    </w:trPr>
                    <w:tc>
                      <w:tcPr>
                        <w:tcW w:w="2551" w:type="dxa"/>
                        <w:vAlign w:val="center"/>
                      </w:tcPr>
                      <w:p>
                        <w:pPr>
                          <w:rPr>
                            <w:rFonts w:eastAsia="Calibri"/>
                            <w:color w:val="000000"/>
                            <w:sz w:val="22"/>
                            <w:szCs w:val="22"/>
                          </w:rPr>
                        </w:pPr>
                        <w:r>
                          <w:rPr>
                            <w:rFonts w:eastAsia="Calibri"/>
                            <w:color w:val="000000"/>
                            <w:sz w:val="22"/>
                            <w:szCs w:val="22"/>
                          </w:rPr>
                          <w:t>Pagal pateiktus požymius lygina gamtinius ir visuomeninius teritorijos, valstybės, regiono ypatumus. Pagal pateiktą vaizdą apibūdina vietos, erdvės, tvarios aplinkos komponentų tarpusavio ryšius. (C 3.1.)</w:t>
                        </w:r>
                      </w:p>
                    </w:tc>
                    <w:tc>
                      <w:tcPr>
                        <w:tcW w:w="2552" w:type="dxa"/>
                        <w:vAlign w:val="center"/>
                      </w:tcPr>
                      <w:p>
                        <w:pPr>
                          <w:rPr>
                            <w:rFonts w:eastAsia="Calibri"/>
                            <w:color w:val="000000"/>
                            <w:sz w:val="22"/>
                            <w:szCs w:val="22"/>
                          </w:rPr>
                        </w:pPr>
                        <w:r>
                          <w:rPr>
                            <w:rFonts w:eastAsia="Calibri"/>
                            <w:color w:val="000000"/>
                            <w:sz w:val="22"/>
                            <w:szCs w:val="22"/>
                          </w:rPr>
                          <w:t xml:space="preserve">C 3.2. Pagal pateiktus požymius lygina gamtinius ir visuomeninius teritorijos, valstybės, regiono ypatumus, rasti po vieną panašumą ir skirtumą.  Apibūdina vietos, erdvės, tvarios aplinkos komponentų tarpusavio ryšius.</w:t>
                        </w:r>
                      </w:p>
                    </w:tc>
                    <w:tc>
                      <w:tcPr>
                        <w:tcW w:w="2551" w:type="dxa"/>
                        <w:vAlign w:val="center"/>
                      </w:tcPr>
                      <w:p>
                        <w:pPr>
                          <w:rPr>
                            <w:rFonts w:eastAsia="Calibri"/>
                            <w:color w:val="000000"/>
                            <w:sz w:val="22"/>
                            <w:szCs w:val="22"/>
                          </w:rPr>
                        </w:pPr>
                        <w:r>
                          <w:rPr>
                            <w:rFonts w:eastAsia="Calibri"/>
                            <w:color w:val="000000"/>
                            <w:sz w:val="22"/>
                            <w:szCs w:val="22"/>
                          </w:rPr>
                          <w:t xml:space="preserve">Lygina gamtinius ir visuomeninius teritorijos, valstybės, regiono ypatumus, randa panašumus ir skirtumus.  Sieja ir apibūdina vietos, erdvės, tvarios aplinkos komponentų tarpusavio ryšius. (C 3.3.)</w:t>
                        </w:r>
                      </w:p>
                    </w:tc>
                    <w:tc>
                      <w:tcPr>
                        <w:tcW w:w="2552" w:type="dxa"/>
                        <w:vAlign w:val="center"/>
                      </w:tcPr>
                      <w:p>
                        <w:pPr>
                          <w:rPr>
                            <w:rFonts w:eastAsia="Calibri"/>
                            <w:color w:val="000000"/>
                            <w:sz w:val="22"/>
                            <w:szCs w:val="22"/>
                          </w:rPr>
                        </w:pPr>
                        <w:r>
                          <w:rPr>
                            <w:rFonts w:eastAsia="Calibri"/>
                            <w:color w:val="000000"/>
                            <w:sz w:val="22"/>
                            <w:szCs w:val="22"/>
                          </w:rPr>
                          <w:t xml:space="preserve">Lygina gamtinius ir visuomeninius teritorijos, valstybės, regiono ypatumus, randa panašumus ir skirtumus, paaiškina priežastis.  Modeliuoja vietos, erdvės, tvarios aplinkos komponentų tarpusavio ryšius. (C 3.4.)</w:t>
                        </w:r>
                      </w:p>
                    </w:tc>
                  </w:tr>
                  <w:tr>
                    <w:trPr>
                      <w:trHeight w:val="256"/>
                    </w:trPr>
                    <w:tc>
                      <w:tcPr>
                        <w:tcW w:w="10206" w:type="dxa"/>
                        <w:gridSpan w:val="4"/>
                        <w:vAlign w:val="center"/>
                      </w:tcPr>
                      <w:p>
                        <w:pPr>
                          <w:shd w:val="clear" w:color="auto" w:fill="FFFFFF"/>
                          <w:jc w:val="center"/>
                          <w:rPr>
                            <w:rFonts w:eastAsia="Calibri"/>
                            <w:sz w:val="22"/>
                            <w:szCs w:val="22"/>
                          </w:rPr>
                        </w:pPr>
                        <w:r>
                          <w:rPr>
                            <w:rFonts w:eastAsia="Calibri"/>
                            <w:color w:val="000000"/>
                            <w:sz w:val="22"/>
                            <w:szCs w:val="22"/>
                          </w:rPr>
                          <w:t>4. Geografinių tyrimų gebėjimai (D)</w:t>
                        </w:r>
                      </w:p>
                    </w:tc>
                  </w:tr>
                  <w:tr>
                    <w:trPr>
                      <w:trHeight w:val="256"/>
                    </w:trPr>
                    <w:tc>
                      <w:tcPr>
                        <w:tcW w:w="2551" w:type="dxa"/>
                      </w:tcPr>
                      <w:p>
                        <w:pPr>
                          <w:rPr>
                            <w:rFonts w:eastAsia="Calibri"/>
                            <w:color w:val="000000"/>
                            <w:sz w:val="22"/>
                            <w:szCs w:val="22"/>
                          </w:rPr>
                        </w:pPr>
                        <w:r>
                          <w:rPr>
                            <w:rFonts w:eastAsia="Calibri"/>
                            <w:color w:val="000000"/>
                            <w:sz w:val="22"/>
                            <w:szCs w:val="22"/>
                          </w:rPr>
                          <w:t>Padedamas bando skirti gamtines ir visuomenines problemas bei kelia su jomis susijusius geografinius klausimus.</w:t>
                        </w:r>
                      </w:p>
                      <w:p>
                        <w:pPr>
                          <w:rPr>
                            <w:rFonts w:eastAsia="Calibri"/>
                            <w:color w:val="000000"/>
                            <w:sz w:val="22"/>
                            <w:szCs w:val="22"/>
                          </w:rPr>
                        </w:pPr>
                        <w:r>
                          <w:rPr>
                            <w:rFonts w:eastAsia="Calibri"/>
                            <w:sz w:val="22"/>
                            <w:szCs w:val="22"/>
                          </w:rPr>
                          <w:t xml:space="preserve">Padedamas planuoja tyrimą, taiko efektyviausius tyrimo būdus, </w:t>
                        </w:r>
                        <w:r>
                          <w:rPr>
                            <w:rFonts w:eastAsia="Calibri"/>
                            <w:color w:val="000000"/>
                            <w:sz w:val="22"/>
                            <w:szCs w:val="22"/>
                          </w:rPr>
                          <w:t>ieškant atsakymo į geografinius klausimus. (D 1.1.)</w:t>
                        </w:r>
                      </w:p>
                    </w:tc>
                    <w:tc>
                      <w:tcPr>
                        <w:tcW w:w="2552" w:type="dxa"/>
                      </w:tcPr>
                      <w:p>
                        <w:pPr>
                          <w:rPr>
                            <w:rFonts w:eastAsia="Calibri"/>
                            <w:color w:val="000000"/>
                            <w:sz w:val="22"/>
                            <w:szCs w:val="22"/>
                          </w:rPr>
                        </w:pPr>
                        <w:r>
                          <w:rPr>
                            <w:rFonts w:eastAsia="Calibri"/>
                            <w:color w:val="000000"/>
                            <w:sz w:val="22"/>
                            <w:szCs w:val="22"/>
                          </w:rPr>
                          <w:t>Skatinamas atpažįsta gamtines ir visuomenines problemas bei kelia su jomis susijusius geografinius klausimus.</w:t>
                        </w:r>
                      </w:p>
                      <w:p>
                        <w:pPr>
                          <w:rPr>
                            <w:rFonts w:eastAsia="Calibri"/>
                            <w:color w:val="000000"/>
                            <w:sz w:val="22"/>
                            <w:szCs w:val="22"/>
                          </w:rPr>
                        </w:pPr>
                        <w:r>
                          <w:rPr>
                            <w:rFonts w:eastAsia="Calibri"/>
                            <w:sz w:val="22"/>
                            <w:szCs w:val="22"/>
                          </w:rPr>
                          <w:t xml:space="preserve">Padedamas planuoja tyrimą, taiko efektyviausius tyrimo būdus, </w:t>
                        </w:r>
                        <w:r>
                          <w:rPr>
                            <w:rFonts w:eastAsia="Calibri"/>
                            <w:color w:val="000000"/>
                            <w:sz w:val="22"/>
                            <w:szCs w:val="22"/>
                          </w:rPr>
                          <w:t>ieškant atsakymo į geografinius klausimus. (D 1.2.)</w:t>
                        </w:r>
                      </w:p>
                    </w:tc>
                    <w:tc>
                      <w:tcPr>
                        <w:tcW w:w="2551" w:type="dxa"/>
                      </w:tcPr>
                      <w:p>
                        <w:pPr>
                          <w:rPr>
                            <w:rFonts w:eastAsia="Calibri"/>
                            <w:color w:val="000000"/>
                            <w:sz w:val="22"/>
                            <w:szCs w:val="22"/>
                          </w:rPr>
                        </w:pPr>
                        <w:r>
                          <w:rPr>
                            <w:rFonts w:eastAsia="Calibri"/>
                            <w:color w:val="000000"/>
                            <w:sz w:val="22"/>
                            <w:szCs w:val="22"/>
                          </w:rPr>
                          <w:t>Atpažįsta gamtines ir visuomenines problemas bei kelia su jomis susijusius geografinius klausimus.</w:t>
                        </w:r>
                      </w:p>
                      <w:p>
                        <w:pPr>
                          <w:rPr>
                            <w:rFonts w:eastAsia="Calibri"/>
                            <w:color w:val="000000"/>
                            <w:sz w:val="22"/>
                            <w:szCs w:val="22"/>
                          </w:rPr>
                        </w:pPr>
                        <w:r>
                          <w:rPr>
                            <w:rFonts w:eastAsia="Calibri"/>
                            <w:sz w:val="22"/>
                            <w:szCs w:val="22"/>
                          </w:rPr>
                          <w:t xml:space="preserve">Skatinamas planuoja tyrimą, bet pasirenka ne efektyviausius būdus, </w:t>
                        </w:r>
                        <w:r>
                          <w:rPr>
                            <w:rFonts w:eastAsia="Calibri"/>
                            <w:color w:val="000000"/>
                            <w:sz w:val="22"/>
                            <w:szCs w:val="22"/>
                          </w:rPr>
                          <w:t>ieškant atsakymo į geografinius klausimus. (D 1.3.)</w:t>
                        </w:r>
                      </w:p>
                    </w:tc>
                    <w:tc>
                      <w:tcPr>
                        <w:tcW w:w="2552" w:type="dxa"/>
                      </w:tcPr>
                      <w:p>
                        <w:pPr>
                          <w:rPr>
                            <w:rFonts w:eastAsia="Calibri"/>
                            <w:color w:val="000000"/>
                            <w:sz w:val="22"/>
                            <w:szCs w:val="22"/>
                          </w:rPr>
                        </w:pPr>
                        <w:r>
                          <w:rPr>
                            <w:rFonts w:eastAsia="Calibri"/>
                            <w:color w:val="000000"/>
                            <w:sz w:val="22"/>
                            <w:szCs w:val="22"/>
                          </w:rPr>
                          <w:t>Atpažįsta gamtines ir visuomenines problemas bei kelia su jomis susijusius geografinius klausimus.</w:t>
                        </w:r>
                      </w:p>
                      <w:p>
                        <w:pPr>
                          <w:rPr>
                            <w:rFonts w:eastAsia="Calibri"/>
                            <w:color w:val="000000"/>
                            <w:sz w:val="22"/>
                            <w:szCs w:val="22"/>
                          </w:rPr>
                        </w:pPr>
                        <w:r>
                          <w:rPr>
                            <w:rFonts w:eastAsia="Calibri"/>
                            <w:sz w:val="22"/>
                            <w:szCs w:val="22"/>
                          </w:rPr>
                          <w:t xml:space="preserve">Savarankiškai organizuoja ir planuoja tyrimą, pasirenka veiksmingus būdus, </w:t>
                        </w:r>
                        <w:r>
                          <w:rPr>
                            <w:rFonts w:eastAsia="Calibri"/>
                            <w:color w:val="000000"/>
                            <w:sz w:val="22"/>
                            <w:szCs w:val="22"/>
                          </w:rPr>
                          <w:t>ieškant atsakymo į geografinius klausimus. (D 1.4.)</w:t>
                        </w:r>
                      </w:p>
                    </w:tc>
                  </w:tr>
                  <w:tr>
                    <w:trPr>
                      <w:trHeight w:val="256"/>
                    </w:trPr>
                    <w:tc>
                      <w:tcPr>
                        <w:tcW w:w="2551" w:type="dxa"/>
                      </w:tcPr>
                      <w:p>
                        <w:pPr>
                          <w:rPr>
                            <w:rFonts w:eastAsia="Calibri"/>
                            <w:color w:val="000000"/>
                            <w:sz w:val="22"/>
                            <w:szCs w:val="22"/>
                          </w:rPr>
                        </w:pPr>
                        <w:r>
                          <w:rPr>
                            <w:rFonts w:eastAsia="Calibri"/>
                            <w:color w:val="000000"/>
                            <w:sz w:val="22"/>
                            <w:szCs w:val="22"/>
                          </w:rPr>
                          <w:t>Padedamas palygina elementaraus turinio pirminius ir antrinius šaltinius, nurodo jų turinio panašumus ar skirtumus.</w:t>
                        </w:r>
                      </w:p>
                      <w:p>
                        <w:pPr>
                          <w:rPr>
                            <w:rFonts w:eastAsia="Calibri"/>
                            <w:color w:val="000000"/>
                            <w:sz w:val="22"/>
                            <w:szCs w:val="22"/>
                          </w:rPr>
                        </w:pPr>
                        <w:r>
                          <w:rPr>
                            <w:rFonts w:eastAsia="Calibri"/>
                            <w:color w:val="000000"/>
                            <w:sz w:val="22"/>
                            <w:szCs w:val="22"/>
                          </w:rPr>
                          <w:t>Padedamas aprašo nesudėtingą pasirinktą informacijos šaltinį, nurodo jo paskirtį, turinį ir vaidmenį (planuojamame) tyrime.</w:t>
                        </w:r>
                      </w:p>
                      <w:p>
                        <w:pPr>
                          <w:rPr>
                            <w:rFonts w:eastAsia="Calibri"/>
                            <w:color w:val="000000"/>
                            <w:sz w:val="22"/>
                            <w:szCs w:val="22"/>
                          </w:rPr>
                        </w:pPr>
                        <w:r>
                          <w:rPr>
                            <w:rFonts w:eastAsia="Calibri"/>
                            <w:color w:val="000000"/>
                            <w:sz w:val="22"/>
                            <w:szCs w:val="22"/>
                          </w:rPr>
                          <w:t>Naudoja gerai žinomus šaltinius ir būdus (metodus) geografinei informacijai rinkti. (D 2.1.)</w:t>
                        </w:r>
                      </w:p>
                    </w:tc>
                    <w:tc>
                      <w:tcPr>
                        <w:tcW w:w="2552" w:type="dxa"/>
                      </w:tcPr>
                      <w:p>
                        <w:pPr>
                          <w:rPr>
                            <w:rFonts w:eastAsia="Calibri"/>
                            <w:color w:val="000000"/>
                            <w:sz w:val="22"/>
                            <w:szCs w:val="22"/>
                          </w:rPr>
                        </w:pPr>
                        <w:r>
                          <w:rPr>
                            <w:rFonts w:eastAsia="Calibri"/>
                            <w:color w:val="000000"/>
                            <w:sz w:val="22"/>
                            <w:szCs w:val="22"/>
                          </w:rPr>
                          <w:t>Palygina elementaraus turinio pirminius, antrinius ir tretinius šaltinius, nurodo jų turinio panašumus ir skirtumus.</w:t>
                        </w:r>
                      </w:p>
                      <w:p>
                        <w:pPr>
                          <w:rPr>
                            <w:rFonts w:eastAsia="Calibri"/>
                            <w:color w:val="000000"/>
                            <w:sz w:val="22"/>
                            <w:szCs w:val="22"/>
                          </w:rPr>
                        </w:pPr>
                        <w:r>
                          <w:rPr>
                            <w:rFonts w:eastAsia="Calibri"/>
                            <w:color w:val="000000"/>
                            <w:sz w:val="22"/>
                            <w:szCs w:val="22"/>
                          </w:rPr>
                          <w:t>Aprašo nesudėtingą pasirinktą informacijos šaltinį, nurodo jo paskirtį, turinį ir vaidmenį (planuojamame) tyrime.</w:t>
                        </w:r>
                      </w:p>
                      <w:p>
                        <w:pPr>
                          <w:rPr>
                            <w:rFonts w:eastAsia="Calibri"/>
                            <w:color w:val="000000"/>
                            <w:sz w:val="22"/>
                            <w:szCs w:val="22"/>
                          </w:rPr>
                        </w:pPr>
                        <w:r>
                          <w:rPr>
                            <w:rFonts w:eastAsia="Calibri"/>
                            <w:color w:val="000000"/>
                            <w:sz w:val="22"/>
                            <w:szCs w:val="22"/>
                          </w:rPr>
                          <w:t>Naudoja įprastus šaltinius ir būdus (metodus) geografinei informacijai rinkti. (D 2.2.)</w:t>
                        </w:r>
                      </w:p>
                    </w:tc>
                    <w:tc>
                      <w:tcPr>
                        <w:tcW w:w="2551" w:type="dxa"/>
                      </w:tcPr>
                      <w:p>
                        <w:pPr>
                          <w:rPr>
                            <w:rFonts w:eastAsia="Calibri"/>
                            <w:color w:val="000000"/>
                            <w:sz w:val="22"/>
                            <w:szCs w:val="22"/>
                          </w:rPr>
                        </w:pPr>
                        <w:r>
                          <w:rPr>
                            <w:rFonts w:eastAsia="Calibri"/>
                            <w:color w:val="000000"/>
                            <w:sz w:val="22"/>
                            <w:szCs w:val="22"/>
                          </w:rPr>
                          <w:t>Paaiškina nesudėtingo turinio pirminių, antrinių ir tretinių šaltinių skirtumas.</w:t>
                        </w:r>
                      </w:p>
                      <w:p>
                        <w:pPr>
                          <w:rPr>
                            <w:rFonts w:eastAsia="Calibri"/>
                            <w:color w:val="000000"/>
                            <w:sz w:val="22"/>
                            <w:szCs w:val="22"/>
                          </w:rPr>
                        </w:pPr>
                        <w:r>
                          <w:rPr>
                            <w:rFonts w:eastAsia="Calibri"/>
                            <w:color w:val="000000"/>
                            <w:sz w:val="22"/>
                            <w:szCs w:val="22"/>
                          </w:rPr>
                          <w:t>Aprašo nesudėtingą pasirinktą informacijos šaltinį, nurodo jo paskirtį, turinį ir vaidmenį (planuojamame) tyrime.</w:t>
                        </w:r>
                      </w:p>
                      <w:p>
                        <w:pPr>
                          <w:rPr>
                            <w:rFonts w:eastAsia="Calibri"/>
                            <w:color w:val="000000"/>
                            <w:sz w:val="22"/>
                            <w:szCs w:val="22"/>
                          </w:rPr>
                        </w:pPr>
                        <w:r>
                          <w:rPr>
                            <w:rFonts w:eastAsia="Calibri"/>
                            <w:color w:val="000000"/>
                            <w:sz w:val="22"/>
                            <w:szCs w:val="22"/>
                          </w:rPr>
                          <w:t>Naudoja įvairius šaltinius ir būdus (metodus) geografinei informacijai rinkti. (D 2.3.)</w:t>
                        </w:r>
                      </w:p>
                    </w:tc>
                    <w:tc>
                      <w:tcPr>
                        <w:tcW w:w="2552" w:type="dxa"/>
                      </w:tcPr>
                      <w:p>
                        <w:pPr>
                          <w:rPr>
                            <w:rFonts w:eastAsia="Calibri"/>
                            <w:color w:val="000000"/>
                            <w:sz w:val="22"/>
                            <w:szCs w:val="22"/>
                          </w:rPr>
                        </w:pPr>
                        <w:r>
                          <w:rPr>
                            <w:rFonts w:eastAsia="Calibri"/>
                            <w:color w:val="000000"/>
                            <w:sz w:val="22"/>
                            <w:szCs w:val="22"/>
                          </w:rPr>
                          <w:t>Paaiškina naujo konteksto pirminių, antrinių ir tretinių šaltinių skirtumas, pateikti jų pavyzdžių.</w:t>
                        </w:r>
                      </w:p>
                      <w:p>
                        <w:pPr>
                          <w:rPr>
                            <w:rFonts w:eastAsia="Calibri"/>
                            <w:color w:val="000000"/>
                            <w:sz w:val="22"/>
                            <w:szCs w:val="22"/>
                          </w:rPr>
                        </w:pPr>
                        <w:r>
                          <w:rPr>
                            <w:rFonts w:eastAsia="Calibri"/>
                            <w:color w:val="000000"/>
                            <w:sz w:val="22"/>
                            <w:szCs w:val="22"/>
                          </w:rPr>
                          <w:t>Aprašo vieną / du pasirinktus naujo konteksto informacijos šaltinius, nurodo jų paskirtį, turinį ir vaidmenį (planuojamame) tyrime.</w:t>
                        </w:r>
                      </w:p>
                      <w:p>
                        <w:pPr>
                          <w:rPr>
                            <w:rFonts w:eastAsia="Calibri"/>
                            <w:color w:val="000000"/>
                            <w:sz w:val="22"/>
                            <w:szCs w:val="22"/>
                          </w:rPr>
                        </w:pPr>
                        <w:r>
                          <w:rPr>
                            <w:rFonts w:eastAsia="Calibri"/>
                            <w:color w:val="000000"/>
                            <w:sz w:val="22"/>
                            <w:szCs w:val="22"/>
                          </w:rPr>
                          <w:t>Naudoja įvairius šaltinius ir būdus (metodus) geografinei informacijai rinkti. (D 2.4.)</w:t>
                        </w:r>
                      </w:p>
                    </w:tc>
                  </w:tr>
                  <w:tr>
                    <w:trPr>
                      <w:trHeight w:val="256"/>
                    </w:trPr>
                    <w:tc>
                      <w:tcPr>
                        <w:tcW w:w="2551" w:type="dxa"/>
                      </w:tcPr>
                      <w:p>
                        <w:pPr>
                          <w:rPr>
                            <w:rFonts w:eastAsia="Calibri"/>
                            <w:color w:val="000000"/>
                            <w:sz w:val="22"/>
                            <w:szCs w:val="22"/>
                          </w:rPr>
                        </w:pPr>
                        <w:r>
                          <w:rPr>
                            <w:rFonts w:eastAsia="Calibri"/>
                            <w:color w:val="000000"/>
                            <w:sz w:val="22"/>
                            <w:szCs w:val="22"/>
                          </w:rPr>
                          <w:t>Pagal surinktą geografinę informaciją, padedamas sukuria jai tinkamą pateikimo vaizdinę formą (žemėlapis, kartoschema, diagrama, grafikas, lentelė).</w:t>
                        </w:r>
                      </w:p>
                      <w:p>
                        <w:pPr>
                          <w:rPr>
                            <w:rFonts w:eastAsia="Calibri"/>
                            <w:color w:val="000000"/>
                            <w:sz w:val="22"/>
                            <w:szCs w:val="22"/>
                          </w:rPr>
                        </w:pPr>
                        <w:r>
                          <w:rPr>
                            <w:rFonts w:eastAsia="Calibri"/>
                            <w:color w:val="000000"/>
                            <w:sz w:val="22"/>
                            <w:szCs w:val="22"/>
                          </w:rPr>
                          <w:t>Integruoja įprastus informacijos pateikimo būdus geografinei informacijai pavaizduoti. (D 3.1.)</w:t>
                        </w:r>
                      </w:p>
                    </w:tc>
                    <w:tc>
                      <w:tcPr>
                        <w:tcW w:w="2552" w:type="dxa"/>
                      </w:tcPr>
                      <w:p>
                        <w:pPr>
                          <w:rPr>
                            <w:rFonts w:eastAsia="Calibri"/>
                            <w:color w:val="000000"/>
                            <w:sz w:val="22"/>
                            <w:szCs w:val="22"/>
                          </w:rPr>
                        </w:pPr>
                        <w:r>
                          <w:rPr>
                            <w:rFonts w:eastAsia="Calibri"/>
                            <w:color w:val="000000"/>
                            <w:sz w:val="22"/>
                            <w:szCs w:val="22"/>
                          </w:rPr>
                          <w:t>Pagal surinktą geografinę informaciją, skatinamas sukuria jai tinkamą pateikimo vaizdinę formą (žemėlapis, kartoschema, diagrama, grafikas, lentelė). Nurodo jos privalumus ir trūkumus.</w:t>
                        </w:r>
                      </w:p>
                      <w:p>
                        <w:pPr>
                          <w:rPr>
                            <w:rFonts w:eastAsia="Calibri"/>
                            <w:color w:val="000000"/>
                            <w:sz w:val="22"/>
                            <w:szCs w:val="22"/>
                          </w:rPr>
                        </w:pPr>
                        <w:r>
                          <w:rPr>
                            <w:rFonts w:eastAsia="Calibri"/>
                            <w:color w:val="000000"/>
                            <w:sz w:val="22"/>
                            <w:szCs w:val="22"/>
                          </w:rPr>
                          <w:t>Integruoja įprastus informacijos apibendrinimo ir pateikimo būdus geografinei informacijai pavaizduoti. (D 3.2.)</w:t>
                        </w:r>
                      </w:p>
                    </w:tc>
                    <w:tc>
                      <w:tcPr>
                        <w:tcW w:w="2551" w:type="dxa"/>
                      </w:tcPr>
                      <w:p>
                        <w:pPr>
                          <w:rPr>
                            <w:rFonts w:eastAsia="Calibri"/>
                            <w:color w:val="000000"/>
                            <w:sz w:val="22"/>
                            <w:szCs w:val="22"/>
                          </w:rPr>
                        </w:pPr>
                        <w:r>
                          <w:rPr>
                            <w:rFonts w:eastAsia="Calibri"/>
                            <w:color w:val="000000"/>
                            <w:sz w:val="22"/>
                            <w:szCs w:val="22"/>
                          </w:rPr>
                          <w:t>Pagal surinktą geografinę informaciją, sukuria jai tinkamą pateikimo vaizdinę formą (žemėlapis, kartoschema, diagrama, grafikas, lentelė). Nurodo jos privalumus ir trūkumus.</w:t>
                        </w:r>
                      </w:p>
                      <w:p>
                        <w:pPr>
                          <w:rPr>
                            <w:rFonts w:eastAsia="Calibri"/>
                            <w:color w:val="000000"/>
                            <w:sz w:val="22"/>
                            <w:szCs w:val="22"/>
                          </w:rPr>
                        </w:pPr>
                        <w:r>
                          <w:rPr>
                            <w:rFonts w:eastAsia="Calibri"/>
                            <w:color w:val="000000"/>
                            <w:sz w:val="22"/>
                            <w:szCs w:val="22"/>
                          </w:rPr>
                          <w:t>Integruoja įvairius informacijos apibendrinimo ir pateikimo būdus geografinei informacijai pavaizduoti. (D 3.3.)</w:t>
                        </w:r>
                      </w:p>
                    </w:tc>
                    <w:tc>
                      <w:tcPr>
                        <w:tcW w:w="2552" w:type="dxa"/>
                      </w:tcPr>
                      <w:p>
                        <w:pPr>
                          <w:rPr>
                            <w:rFonts w:eastAsia="Calibri"/>
                            <w:color w:val="000000"/>
                            <w:sz w:val="22"/>
                            <w:szCs w:val="22"/>
                          </w:rPr>
                        </w:pPr>
                        <w:r>
                          <w:rPr>
                            <w:rFonts w:eastAsia="Calibri"/>
                            <w:color w:val="000000"/>
                            <w:sz w:val="22"/>
                            <w:szCs w:val="22"/>
                          </w:rPr>
                          <w:t>Pagal surinktą geografinę informaciją, sukuria jai tinkamą pateikimo vaizdinę formą (žemėlapis, kartoschema, diagrama, grafikas, lentelė). Įvertina jos privalumus ir trūkumus.</w:t>
                        </w:r>
                      </w:p>
                      <w:p>
                        <w:pPr>
                          <w:rPr>
                            <w:rFonts w:eastAsia="Calibri"/>
                            <w:color w:val="000000"/>
                            <w:sz w:val="22"/>
                            <w:szCs w:val="22"/>
                          </w:rPr>
                        </w:pPr>
                        <w:r>
                          <w:rPr>
                            <w:rFonts w:eastAsia="Calibri"/>
                            <w:color w:val="000000"/>
                            <w:sz w:val="22"/>
                            <w:szCs w:val="22"/>
                          </w:rPr>
                          <w:t>Integruoja įvairius informacijos apibendrinimo ir pateikimo būdus bei formas geografinei informacijai pavaizduoti. (D 3.4.)</w:t>
                        </w:r>
                      </w:p>
                    </w:tc>
                  </w:tr>
                  <w:tr>
                    <w:trPr>
                      <w:trHeight w:val="256"/>
                    </w:trPr>
                    <w:tc>
                      <w:tcPr>
                        <w:tcW w:w="2551" w:type="dxa"/>
                      </w:tcPr>
                      <w:p>
                        <w:pPr>
                          <w:rPr>
                            <w:rFonts w:eastAsia="Calibri"/>
                            <w:color w:val="000000"/>
                            <w:sz w:val="22"/>
                            <w:szCs w:val="22"/>
                          </w:rPr>
                        </w:pPr>
                        <w:r>
                          <w:rPr>
                            <w:rFonts w:eastAsia="Calibri"/>
                            <w:color w:val="000000"/>
                            <w:sz w:val="22"/>
                            <w:szCs w:val="22"/>
                          </w:rPr>
                          <w:t xml:space="preserve">Padedamas lygina geografinę informaciją, gaunamą iš įprastų šaltinių – grafikų, lentelių, schemų, diagramų, tekstų, nuotraukų.  Analizuoja informaciją pateiktą įprastų žemėlapių, palydovinių vaizdų ir / arba GIS technologijų pagalba, padaro kai kurias išvadas.</w:t>
                        </w:r>
                      </w:p>
                      <w:p>
                        <w:pPr>
                          <w:rPr>
                            <w:rFonts w:eastAsia="Calibri"/>
                            <w:color w:val="000000"/>
                            <w:sz w:val="22"/>
                            <w:szCs w:val="22"/>
                          </w:rPr>
                        </w:pPr>
                        <w:r>
                          <w:rPr>
                            <w:rFonts w:eastAsia="Calibri"/>
                            <w:color w:val="000000"/>
                            <w:sz w:val="22"/>
                            <w:szCs w:val="22"/>
                          </w:rPr>
                          <w:t>Naudoja statistinius metodus geografinei informacijai analizuoti. (D 4.1.)</w:t>
                        </w:r>
                      </w:p>
                    </w:tc>
                    <w:tc>
                      <w:tcPr>
                        <w:tcW w:w="2552" w:type="dxa"/>
                      </w:tcPr>
                      <w:p>
                        <w:pPr>
                          <w:rPr>
                            <w:rFonts w:eastAsia="Calibri"/>
                            <w:color w:val="000000"/>
                            <w:sz w:val="22"/>
                            <w:szCs w:val="22"/>
                          </w:rPr>
                        </w:pPr>
                        <w:r>
                          <w:rPr>
                            <w:rFonts w:eastAsia="Calibri"/>
                            <w:color w:val="000000"/>
                            <w:sz w:val="22"/>
                            <w:szCs w:val="22"/>
                          </w:rPr>
                          <w:t xml:space="preserve">Analizuoja ir lygina geografinę informaciją, gaunamą iš įprastų  šaltinių – grafikų, lentelių, schemų, diagramų, tekstų, nuotraukų.  Analizuoja informaciją pateiktą įvairių žemėlapių, palydovinių vaizdų ir GIS technologijų pagalba,  padaro kai kurias išvadas.</w:t>
                        </w:r>
                      </w:p>
                      <w:p>
                        <w:pPr>
                          <w:rPr>
                            <w:rFonts w:eastAsia="Calibri"/>
                            <w:color w:val="000000"/>
                            <w:sz w:val="22"/>
                            <w:szCs w:val="22"/>
                          </w:rPr>
                        </w:pPr>
                        <w:r>
                          <w:rPr>
                            <w:rFonts w:eastAsia="Calibri"/>
                            <w:color w:val="000000"/>
                            <w:sz w:val="22"/>
                            <w:szCs w:val="22"/>
                          </w:rPr>
                          <w:t>Naudoja statistinius metodus geografinei informacijai analizuoti ir pakomentuoti. (D 4.2.)</w:t>
                        </w:r>
                      </w:p>
                    </w:tc>
                    <w:tc>
                      <w:tcPr>
                        <w:tcW w:w="2551" w:type="dxa"/>
                      </w:tcPr>
                      <w:p>
                        <w:pPr>
                          <w:rPr>
                            <w:rFonts w:eastAsia="Calibri"/>
                            <w:color w:val="000000"/>
                            <w:sz w:val="22"/>
                            <w:szCs w:val="22"/>
                          </w:rPr>
                        </w:pPr>
                        <w:r>
                          <w:rPr>
                            <w:rFonts w:eastAsia="Calibri"/>
                            <w:color w:val="000000"/>
                            <w:sz w:val="22"/>
                            <w:szCs w:val="22"/>
                          </w:rPr>
                          <w:t xml:space="preserve">Analizuoja ir lygina geografinę informaciją, gaunamą iš įvairių  šaltinių – grafikų, lentelių, schemų, diagramų, tekstų, nuotraukų, dokumentų ir interviu.  Analizuoja informaciją pateiktą įvairių žemėlapių, palydovinių vaizdų ir GIS technologijų pagalba,  padaro išvadas apie konkrečius faktus ar įvykius; pateikia argumentuotą nuomonę.</w:t>
                        </w:r>
                      </w:p>
                      <w:p>
                        <w:pPr>
                          <w:rPr>
                            <w:rFonts w:eastAsia="Calibri"/>
                            <w:color w:val="000000"/>
                            <w:sz w:val="22"/>
                            <w:szCs w:val="22"/>
                          </w:rPr>
                        </w:pPr>
                        <w:r>
                          <w:rPr>
                            <w:rFonts w:eastAsia="Calibri"/>
                            <w:color w:val="000000"/>
                            <w:sz w:val="22"/>
                            <w:szCs w:val="22"/>
                          </w:rPr>
                          <w:t>Naudoja statistinius ir kitus kiekybinius metodus geografinei informacijai analizuoti ir pakomentuoti. (D 4.3.)</w:t>
                        </w:r>
                      </w:p>
                    </w:tc>
                    <w:tc>
                      <w:tcPr>
                        <w:tcW w:w="2552" w:type="dxa"/>
                      </w:tcPr>
                      <w:p>
                        <w:pPr>
                          <w:rPr>
                            <w:rFonts w:eastAsia="Calibri"/>
                            <w:color w:val="000000"/>
                            <w:sz w:val="22"/>
                            <w:szCs w:val="22"/>
                          </w:rPr>
                        </w:pPr>
                        <w:r>
                          <w:rPr>
                            <w:rFonts w:eastAsia="Calibri"/>
                            <w:color w:val="000000"/>
                            <w:sz w:val="22"/>
                            <w:szCs w:val="22"/>
                          </w:rPr>
                          <w:t xml:space="preserve">Analizuoja, lygina ir kritiškai vertina geografinę informaciją, gaunamą iš įvairių  šaltinių – grafikų, lentelių, schemų, diagramų, tekstų, nuotraukų, dokumentų ir interviu. Analizuoja informaciją pateiktą įvairių žemėlapių, palydovinių vaizdų ir GIS technologijų pagalba,  pateikia argumentuotą nuomonę.</w:t>
                        </w:r>
                      </w:p>
                      <w:p>
                        <w:pPr>
                          <w:rPr>
                            <w:rFonts w:eastAsia="Calibri"/>
                            <w:color w:val="000000"/>
                            <w:sz w:val="22"/>
                            <w:szCs w:val="22"/>
                          </w:rPr>
                        </w:pPr>
                        <w:r>
                          <w:rPr>
                            <w:rFonts w:eastAsia="Calibri"/>
                            <w:color w:val="000000"/>
                            <w:sz w:val="22"/>
                            <w:szCs w:val="22"/>
                          </w:rPr>
                          <w:t>Naudoja statistinius ir kitus kiekybinius metodus geografinei informacijai analizuoti ir pakomentuoti. (D 4.4.)</w:t>
                        </w:r>
                      </w:p>
                    </w:tc>
                  </w:tr>
                  <w:tr>
                    <w:trPr>
                      <w:trHeight w:val="571"/>
                    </w:trPr>
                    <w:tc>
                      <w:tcPr>
                        <w:tcW w:w="2551" w:type="dxa"/>
                      </w:tcPr>
                      <w:p>
                        <w:pPr>
                          <w:rPr>
                            <w:rFonts w:eastAsia="Calibri"/>
                            <w:color w:val="000000"/>
                            <w:sz w:val="22"/>
                            <w:szCs w:val="22"/>
                          </w:rPr>
                        </w:pPr>
                        <w:r>
                          <w:rPr>
                            <w:rFonts w:eastAsia="Calibri"/>
                            <w:color w:val="000000"/>
                            <w:sz w:val="22"/>
                            <w:szCs w:val="22"/>
                          </w:rPr>
                          <w:t xml:space="preserve">Padedant prarengia ir  pristatyto geografinę informaciją, atsakant į geografinio tyrimo klausimus.</w:t>
                        </w:r>
                      </w:p>
                      <w:p>
                        <w:pPr>
                          <w:rPr>
                            <w:rFonts w:eastAsia="Calibri"/>
                            <w:color w:val="000000"/>
                            <w:sz w:val="22"/>
                            <w:szCs w:val="22"/>
                          </w:rPr>
                        </w:pPr>
                        <w:r>
                          <w:rPr>
                            <w:rFonts w:eastAsia="Calibri"/>
                            <w:color w:val="000000"/>
                            <w:sz w:val="22"/>
                            <w:szCs w:val="22"/>
                          </w:rPr>
                          <w:t>Remiantis tyrimų rezultatais padedant daro išvadas. (D 5.1.)</w:t>
                        </w:r>
                      </w:p>
                    </w:tc>
                    <w:tc>
                      <w:tcPr>
                        <w:tcW w:w="2552" w:type="dxa"/>
                      </w:tcPr>
                      <w:p>
                        <w:pPr>
                          <w:rPr>
                            <w:rFonts w:eastAsia="Calibri"/>
                            <w:color w:val="000000"/>
                            <w:sz w:val="22"/>
                            <w:szCs w:val="22"/>
                          </w:rPr>
                        </w:pPr>
                        <w:r>
                          <w:rPr>
                            <w:rFonts w:eastAsia="Calibri"/>
                            <w:color w:val="000000"/>
                            <w:sz w:val="22"/>
                            <w:szCs w:val="22"/>
                          </w:rPr>
                          <w:t>Parengia ir skatinimas pristatyto geografinę informaciją, atsakant į geografinio tyrimo klausimus.</w:t>
                        </w:r>
                      </w:p>
                      <w:p>
                        <w:pPr>
                          <w:rPr>
                            <w:rFonts w:eastAsia="Calibri"/>
                            <w:color w:val="000000"/>
                            <w:sz w:val="22"/>
                            <w:szCs w:val="22"/>
                          </w:rPr>
                        </w:pPr>
                        <w:r>
                          <w:rPr>
                            <w:rFonts w:eastAsia="Calibri"/>
                            <w:color w:val="000000"/>
                            <w:sz w:val="22"/>
                            <w:szCs w:val="22"/>
                          </w:rPr>
                          <w:t>Remiantis tyrimų rezultatais padedant daro išvadas.</w:t>
                        </w:r>
                      </w:p>
                      <w:p>
                        <w:pPr>
                          <w:rPr>
                            <w:rFonts w:eastAsia="Calibri"/>
                            <w:color w:val="000000"/>
                            <w:sz w:val="22"/>
                            <w:szCs w:val="22"/>
                          </w:rPr>
                        </w:pPr>
                        <w:r>
                          <w:rPr>
                            <w:rFonts w:eastAsia="Calibri"/>
                            <w:color w:val="000000"/>
                            <w:sz w:val="22"/>
                            <w:szCs w:val="22"/>
                          </w:rPr>
                          <w:t>Remiantis žemėlapiais ir kitais geografinės informacijos šaltiniais, padedant daro išvadas. (D5.2.)</w:t>
                        </w:r>
                      </w:p>
                    </w:tc>
                    <w:tc>
                      <w:tcPr>
                        <w:tcW w:w="2551" w:type="dxa"/>
                      </w:tcPr>
                      <w:p>
                        <w:pPr>
                          <w:rPr>
                            <w:rFonts w:eastAsia="Calibri"/>
                            <w:color w:val="000000"/>
                            <w:sz w:val="22"/>
                            <w:szCs w:val="22"/>
                          </w:rPr>
                        </w:pPr>
                        <w:r>
                          <w:rPr>
                            <w:rFonts w:eastAsia="Calibri"/>
                            <w:color w:val="000000"/>
                            <w:sz w:val="22"/>
                            <w:szCs w:val="22"/>
                          </w:rPr>
                          <w:t>Parengia ir įvairiais būdais skatinimas pristatyto geografinę informaciją, atsakant į geografinio tyrimo klausimus.</w:t>
                        </w:r>
                      </w:p>
                      <w:p>
                        <w:pPr>
                          <w:rPr>
                            <w:rFonts w:eastAsia="Calibri"/>
                            <w:color w:val="000000"/>
                            <w:sz w:val="22"/>
                            <w:szCs w:val="22"/>
                          </w:rPr>
                        </w:pPr>
                        <w:r>
                          <w:rPr>
                            <w:rFonts w:eastAsia="Calibri"/>
                            <w:color w:val="000000"/>
                            <w:sz w:val="22"/>
                            <w:szCs w:val="22"/>
                          </w:rPr>
                          <w:t>Remiantis tyrimų rezultatais daro išvadas ir teikia siūlymus problemoms spręsti.</w:t>
                        </w:r>
                      </w:p>
                      <w:p>
                        <w:pPr>
                          <w:rPr>
                            <w:rFonts w:eastAsia="Calibri"/>
                            <w:color w:val="000000"/>
                            <w:sz w:val="22"/>
                            <w:szCs w:val="22"/>
                          </w:rPr>
                        </w:pPr>
                        <w:r>
                          <w:rPr>
                            <w:rFonts w:eastAsia="Calibri"/>
                            <w:color w:val="000000"/>
                            <w:sz w:val="22"/>
                            <w:szCs w:val="22"/>
                          </w:rPr>
                          <w:t>Remiantis žemėlapiais ir kitais geografinės informacijos šaltiniais daro išvadas. (D 5.3.)</w:t>
                        </w:r>
                      </w:p>
                    </w:tc>
                    <w:tc>
                      <w:tcPr>
                        <w:tcW w:w="2552" w:type="dxa"/>
                      </w:tcPr>
                      <w:p>
                        <w:pPr>
                          <w:rPr>
                            <w:rFonts w:eastAsia="Calibri"/>
                            <w:color w:val="000000"/>
                            <w:sz w:val="22"/>
                            <w:szCs w:val="22"/>
                          </w:rPr>
                        </w:pPr>
                        <w:r>
                          <w:rPr>
                            <w:rFonts w:eastAsia="Calibri"/>
                            <w:color w:val="000000"/>
                            <w:sz w:val="22"/>
                            <w:szCs w:val="22"/>
                          </w:rPr>
                          <w:t>Parengia ir įvairiais būdais savarankiškai pristatyto geografinę informaciją atsakant į geografinio tyrimo klausimus.</w:t>
                        </w:r>
                      </w:p>
                      <w:p>
                        <w:pPr>
                          <w:rPr>
                            <w:rFonts w:eastAsia="Calibri"/>
                            <w:color w:val="000000"/>
                            <w:sz w:val="22"/>
                            <w:szCs w:val="22"/>
                          </w:rPr>
                        </w:pPr>
                        <w:r>
                          <w:rPr>
                            <w:rFonts w:eastAsia="Calibri"/>
                            <w:color w:val="000000"/>
                            <w:sz w:val="22"/>
                            <w:szCs w:val="22"/>
                          </w:rPr>
                          <w:t>Remiantis tyrimų rezultatais daro išvadas ir teikia siūlymus problemoms spręsti.</w:t>
                        </w:r>
                      </w:p>
                      <w:p>
                        <w:pPr>
                          <w:rPr>
                            <w:rFonts w:eastAsia="Calibri"/>
                            <w:color w:val="000000"/>
                            <w:sz w:val="22"/>
                            <w:szCs w:val="22"/>
                          </w:rPr>
                        </w:pPr>
                        <w:r>
                          <w:rPr>
                            <w:rFonts w:eastAsia="Calibri"/>
                            <w:color w:val="000000"/>
                            <w:sz w:val="22"/>
                            <w:szCs w:val="22"/>
                          </w:rPr>
                          <w:t>Remiantis žemėlapiais ir kitais geografinės informacijos šaltiniais daro duomenimis grįstas išvadas. (D 5.4.)</w:t>
                        </w:r>
                      </w:p>
                    </w:tc>
                  </w:tr>
                </w:tbl>
                <w:p>
                  <w:pPr>
                    <w:jc w:val="both"/>
                    <w:textAlignment w:val="baseline"/>
                    <w:rPr>
                      <w:szCs w:val="24"/>
                      <w:lang w:eastAsia="lt-LT"/>
                    </w:rPr>
                  </w:pPr>
                </w:p>
              </w:sdtContent>
            </w:sdt>
            <w:sdt>
              <w:sdtPr>
                <w:alias w:val="32 pr. 31 p."/>
                <w:tag w:val="part_f08104625b2445639111b9037bd9ae01"/>
                <w:lock w:val="sdtLocked"/>
                <w:richText/>
              </w:sdtPr>
              <w:sdtContent>
                <w:p>
                  <w:pPr>
                    <w:ind w:firstLine="720"/>
                    <w:jc w:val="both"/>
                    <w:textAlignment w:val="baseline"/>
                    <w:rPr>
                      <w:szCs w:val="24"/>
                      <w:lang w:eastAsia="lt-LT"/>
                    </w:rPr>
                  </w:pPr>
                  <w:sdt>
                    <w:sdtPr>
                      <w:alias w:val="Numeris"/>
                      <w:tag w:val="nr_f08104625b2445639111b9037bd9ae01"/>
                      <w:lock w:val="sdtLocked"/>
                      <w:richText/>
                    </w:sdtPr>
                    <w:sdtContent>
                      <w:r>
                        <w:rPr>
                          <w:szCs w:val="24"/>
                          <w:lang w:eastAsia="lt-LT"/>
                        </w:rPr>
                        <w:t>31</w:t>
                      </w:r>
                    </w:sdtContent>
                  </w:sdt>
                  <w:r>
                    <w:rPr>
                      <w:szCs w:val="24"/>
                      <w:lang w:eastAsia="lt-LT"/>
                    </w:rPr>
                    <w:t>.</w:t>
                    <w:tab/>
                  </w:r>
                  <w:r>
                    <w:rPr>
                      <w:szCs w:val="26"/>
                      <w:lang w:eastAsia="lt-LT"/>
                    </w:rPr>
                    <w:t>Pasiekimų lygių požymiai. 9-10 ir I-II gimnazijos klasės</w:t>
                  </w:r>
                  <w:r>
                    <w:rPr>
                      <w:szCs w:val="24"/>
                      <w:lang w:eastAsia="lt-LT"/>
                    </w:rPr>
                    <w:t>:</w:t>
                  </w: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551"/>
                    <w:gridCol w:w="2552"/>
                    <w:gridCol w:w="2551"/>
                    <w:gridCol w:w="2552"/>
                  </w:tblGrid>
                  <w:tr>
                    <w:trPr>
                      <w:trHeight w:val="256"/>
                    </w:trPr>
                    <w:tc>
                      <w:tcPr>
                        <w:tcW w:w="10206" w:type="dxa"/>
                        <w:gridSpan w:val="4"/>
                      </w:tcPr>
                      <w:p>
                        <w:pPr>
                          <w:jc w:val="center"/>
                          <w:rPr>
                            <w:rFonts w:eastAsia="Calibri"/>
                            <w:color w:val="000000"/>
                            <w:sz w:val="22"/>
                            <w:szCs w:val="22"/>
                          </w:rPr>
                        </w:pPr>
                        <w:r>
                          <w:rPr>
                            <w:rFonts w:eastAsia="Calibri"/>
                            <w:color w:val="000000"/>
                            <w:sz w:val="22"/>
                            <w:szCs w:val="22"/>
                          </w:rPr>
                          <w:t>Pasiekimų lygiai</w:t>
                        </w:r>
                      </w:p>
                    </w:tc>
                  </w:tr>
                  <w:tr>
                    <w:trPr>
                      <w:trHeight w:val="256"/>
                    </w:trPr>
                    <w:tc>
                      <w:tcPr>
                        <w:tcW w:w="2551" w:type="dxa"/>
                      </w:tcPr>
                      <w:p>
                        <w:pPr>
                          <w:jc w:val="center"/>
                          <w:rPr>
                            <w:rFonts w:eastAsia="Calibri"/>
                            <w:color w:val="000000"/>
                            <w:sz w:val="22"/>
                            <w:szCs w:val="22"/>
                          </w:rPr>
                        </w:pPr>
                        <w:r>
                          <w:rPr>
                            <w:rFonts w:eastAsia="Calibri"/>
                            <w:color w:val="000000"/>
                            <w:sz w:val="22"/>
                            <w:szCs w:val="22"/>
                          </w:rPr>
                          <w:t>Slenkstinis (I)</w:t>
                        </w:r>
                      </w:p>
                    </w:tc>
                    <w:tc>
                      <w:tcPr>
                        <w:tcW w:w="2552" w:type="dxa"/>
                      </w:tcPr>
                      <w:p>
                        <w:pPr>
                          <w:jc w:val="center"/>
                          <w:rPr>
                            <w:rFonts w:eastAsia="Calibri"/>
                            <w:color w:val="000000"/>
                            <w:sz w:val="22"/>
                            <w:szCs w:val="22"/>
                          </w:rPr>
                        </w:pPr>
                        <w:r>
                          <w:rPr>
                            <w:rFonts w:eastAsia="Calibri"/>
                            <w:color w:val="000000"/>
                            <w:sz w:val="22"/>
                            <w:szCs w:val="22"/>
                          </w:rPr>
                          <w:t>Patenkinamas (II)</w:t>
                        </w:r>
                      </w:p>
                    </w:tc>
                    <w:tc>
                      <w:tcPr>
                        <w:tcW w:w="2551" w:type="dxa"/>
                      </w:tcPr>
                      <w:p>
                        <w:pPr>
                          <w:jc w:val="center"/>
                          <w:rPr>
                            <w:rFonts w:eastAsia="Calibri"/>
                            <w:color w:val="000000"/>
                            <w:sz w:val="22"/>
                            <w:szCs w:val="22"/>
                          </w:rPr>
                        </w:pPr>
                        <w:r>
                          <w:rPr>
                            <w:rFonts w:eastAsia="Calibri"/>
                            <w:color w:val="000000"/>
                            <w:sz w:val="22"/>
                            <w:szCs w:val="22"/>
                          </w:rPr>
                          <w:t>Pagrindinis (III)</w:t>
                        </w:r>
                      </w:p>
                    </w:tc>
                    <w:tc>
                      <w:tcPr>
                        <w:tcW w:w="2552" w:type="dxa"/>
                      </w:tcPr>
                      <w:p>
                        <w:pPr>
                          <w:jc w:val="center"/>
                          <w:rPr>
                            <w:rFonts w:eastAsia="Calibri"/>
                            <w:color w:val="000000"/>
                            <w:sz w:val="22"/>
                            <w:szCs w:val="22"/>
                          </w:rPr>
                        </w:pPr>
                        <w:r>
                          <w:rPr>
                            <w:rFonts w:eastAsia="Calibri"/>
                            <w:color w:val="000000"/>
                            <w:sz w:val="22"/>
                            <w:szCs w:val="22"/>
                          </w:rPr>
                          <w:t>Aukštesnysis (IV)</w:t>
                        </w:r>
                      </w:p>
                    </w:tc>
                  </w:tr>
                  <w:tr>
                    <w:trPr>
                      <w:trHeight w:val="256"/>
                    </w:trPr>
                    <w:tc>
                      <w:tcPr>
                        <w:tcW w:w="10206" w:type="dxa"/>
                        <w:gridSpan w:val="4"/>
                      </w:tcPr>
                      <w:p>
                        <w:pPr>
                          <w:jc w:val="center"/>
                          <w:rPr>
                            <w:rFonts w:eastAsia="Calibri"/>
                            <w:sz w:val="22"/>
                            <w:szCs w:val="22"/>
                          </w:rPr>
                        </w:pPr>
                        <w:r>
                          <w:rPr>
                            <w:rFonts w:eastAsia="Calibri"/>
                            <w:sz w:val="22"/>
                            <w:szCs w:val="22"/>
                          </w:rPr>
                          <w:t>1. Geografinis pažinimas ir orientavimasis erdvėje bei žemėlapyje (A)</w:t>
                        </w:r>
                      </w:p>
                    </w:tc>
                  </w:tr>
                  <w:tr>
                    <w:trPr>
                      <w:trHeight w:val="256"/>
                    </w:trPr>
                    <w:tc>
                      <w:tcPr>
                        <w:tcW w:w="2551" w:type="dxa"/>
                      </w:tcPr>
                      <w:p>
                        <w:pPr>
                          <w:pBdr>
                            <w:top w:val="nil"/>
                            <w:left w:val="nil"/>
                            <w:bottom w:val="nil"/>
                            <w:right w:val="nil"/>
                            <w:between w:val="nil"/>
                          </w:pBdr>
                          <w:rPr>
                            <w:rFonts w:eastAsia="Calibri"/>
                            <w:color w:val="000000"/>
                            <w:sz w:val="22"/>
                            <w:szCs w:val="22"/>
                          </w:rPr>
                        </w:pPr>
                        <w:r>
                          <w:rPr>
                            <w:rFonts w:eastAsia="Calibri"/>
                            <w:color w:val="000000"/>
                            <w:sz w:val="22"/>
                            <w:szCs w:val="22"/>
                          </w:rPr>
                          <w:t xml:space="preserve">Padedamas naudoja GIS ir / arba GPS technologijas, kartografinius šaltinius orientavimuisi gerai žinomoje aplinkoje ir vietovėje. </w:t>
                        </w:r>
                      </w:p>
                      <w:p>
                        <w:pPr>
                          <w:pBdr>
                            <w:top w:val="nil"/>
                            <w:left w:val="nil"/>
                            <w:bottom w:val="nil"/>
                            <w:right w:val="nil"/>
                            <w:between w:val="nil"/>
                          </w:pBdr>
                          <w:rPr>
                            <w:rFonts w:eastAsia="Calibri"/>
                            <w:color w:val="000000"/>
                            <w:sz w:val="22"/>
                            <w:szCs w:val="22"/>
                          </w:rPr>
                        </w:pPr>
                        <w:r>
                          <w:rPr>
                            <w:rFonts w:eastAsia="Calibri"/>
                            <w:color w:val="000000"/>
                            <w:sz w:val="22"/>
                            <w:szCs w:val="22"/>
                          </w:rPr>
                          <w:t>Padedamas įvardina geografinius faktus ir objektus į gerai žinomas erdvines sistemas. (A 1.1.)</w:t>
                        </w:r>
                      </w:p>
                    </w:tc>
                    <w:tc>
                      <w:tcPr>
                        <w:tcW w:w="2552" w:type="dxa"/>
                      </w:tcPr>
                      <w:p>
                        <w:pPr>
                          <w:pBdr>
                            <w:top w:val="nil"/>
                            <w:left w:val="nil"/>
                            <w:bottom w:val="nil"/>
                            <w:right w:val="nil"/>
                            <w:between w:val="nil"/>
                          </w:pBdr>
                          <w:rPr>
                            <w:rFonts w:eastAsia="Calibri"/>
                            <w:color w:val="000000"/>
                            <w:sz w:val="22"/>
                            <w:szCs w:val="22"/>
                          </w:rPr>
                        </w:pPr>
                        <w:r>
                          <w:rPr>
                            <w:rFonts w:eastAsia="Calibri"/>
                            <w:color w:val="000000"/>
                            <w:sz w:val="22"/>
                            <w:szCs w:val="22"/>
                          </w:rPr>
                          <w:t>Padedamas naudoja GIS ir GPS technologijas, kartografinius šaltinius savarankiškam orientavimuisi įprastoje aplinkoje ir vietovėje.</w:t>
                        </w:r>
                      </w:p>
                      <w:p>
                        <w:pPr>
                          <w:pBdr>
                            <w:top w:val="nil"/>
                            <w:left w:val="nil"/>
                            <w:bottom w:val="nil"/>
                            <w:right w:val="nil"/>
                            <w:between w:val="nil"/>
                          </w:pBdr>
                          <w:rPr>
                            <w:rFonts w:eastAsia="Calibri"/>
                            <w:color w:val="000000"/>
                            <w:sz w:val="22"/>
                            <w:szCs w:val="22"/>
                          </w:rPr>
                        </w:pPr>
                        <w:r>
                          <w:rPr>
                            <w:rFonts w:eastAsia="Calibri"/>
                            <w:color w:val="000000"/>
                            <w:sz w:val="22"/>
                            <w:szCs w:val="22"/>
                          </w:rPr>
                          <w:t>Įtraukia geografinius faktus ir objektus į žinomas erdvines sistemas ir bando nustatyti tarp jų egzistuojančius erdvinius ryšius. (A 1.2.)</w:t>
                        </w:r>
                      </w:p>
                    </w:tc>
                    <w:tc>
                      <w:tcPr>
                        <w:tcW w:w="2551" w:type="dxa"/>
                      </w:tcPr>
                      <w:p>
                        <w:pPr>
                          <w:pBdr>
                            <w:top w:val="nil"/>
                            <w:left w:val="nil"/>
                            <w:bottom w:val="nil"/>
                            <w:right w:val="nil"/>
                            <w:between w:val="nil"/>
                          </w:pBdr>
                          <w:rPr>
                            <w:rFonts w:eastAsia="Calibri"/>
                            <w:color w:val="000000"/>
                            <w:sz w:val="22"/>
                            <w:szCs w:val="22"/>
                          </w:rPr>
                        </w:pPr>
                        <w:r>
                          <w:rPr>
                            <w:rFonts w:eastAsia="Calibri"/>
                            <w:color w:val="000000"/>
                            <w:sz w:val="22"/>
                            <w:szCs w:val="22"/>
                          </w:rPr>
                          <w:t>Naudoja GIS ir GPS technologijas, kartografinius šaltinius savarankiškam orientavimuisi įprastoje aplinkoje ir vietovėje. </w:t>
                        </w:r>
                      </w:p>
                      <w:p>
                        <w:pPr>
                          <w:pBdr>
                            <w:top w:val="nil"/>
                            <w:left w:val="nil"/>
                            <w:bottom w:val="nil"/>
                            <w:right w:val="nil"/>
                            <w:between w:val="nil"/>
                          </w:pBdr>
                          <w:rPr>
                            <w:rFonts w:eastAsia="Calibri"/>
                            <w:color w:val="000000"/>
                            <w:sz w:val="22"/>
                            <w:szCs w:val="22"/>
                          </w:rPr>
                        </w:pPr>
                        <w:r>
                          <w:rPr>
                            <w:rFonts w:eastAsia="Calibri"/>
                            <w:color w:val="000000"/>
                            <w:sz w:val="22"/>
                            <w:szCs w:val="22"/>
                          </w:rPr>
                          <w:t>Įtraukia geografinius faktus ir objektus į įprastas erdvines sistemas ir nustatyti tarp jų egzistuojančius erdvinius ryšius. (A 1.3.)</w:t>
                        </w:r>
                      </w:p>
                    </w:tc>
                    <w:tc>
                      <w:tcPr>
                        <w:tcW w:w="2552" w:type="dxa"/>
                      </w:tcPr>
                      <w:p>
                        <w:pPr>
                          <w:pBdr>
                            <w:top w:val="nil"/>
                            <w:left w:val="nil"/>
                            <w:bottom w:val="nil"/>
                            <w:right w:val="nil"/>
                            <w:between w:val="nil"/>
                          </w:pBdr>
                          <w:rPr>
                            <w:rFonts w:eastAsia="Calibri"/>
                            <w:color w:val="000000"/>
                            <w:sz w:val="22"/>
                            <w:szCs w:val="22"/>
                          </w:rPr>
                        </w:pPr>
                        <w:r>
                          <w:rPr>
                            <w:rFonts w:eastAsia="Calibri"/>
                            <w:color w:val="000000"/>
                            <w:sz w:val="22"/>
                            <w:szCs w:val="22"/>
                          </w:rPr>
                          <w:t>Tikslingai naudoja GIS ir GPS technologijas, kartografinius šaltinius savarankiškam orientavimuisi nepažįstamoje aplinkoje ir vietovėje. </w:t>
                        </w:r>
                      </w:p>
                      <w:p>
                        <w:pPr>
                          <w:pBdr>
                            <w:top w:val="nil"/>
                            <w:left w:val="nil"/>
                            <w:bottom w:val="nil"/>
                            <w:right w:val="nil"/>
                            <w:between w:val="nil"/>
                          </w:pBdr>
                          <w:rPr>
                            <w:rFonts w:eastAsia="Calibri"/>
                            <w:color w:val="000000"/>
                            <w:sz w:val="22"/>
                            <w:szCs w:val="22"/>
                          </w:rPr>
                        </w:pPr>
                        <w:r>
                          <w:rPr>
                            <w:rFonts w:eastAsia="Calibri"/>
                            <w:color w:val="000000"/>
                            <w:sz w:val="22"/>
                            <w:szCs w:val="22"/>
                          </w:rPr>
                          <w:t>Įtraukia geografinius faktus ir objektus į įvairias erdvines sistemas ir puikiai nustatyto tarp jų egzistuojančius erdvinius ryšius. (A 1.4.)</w:t>
                        </w:r>
                      </w:p>
                    </w:tc>
                  </w:tr>
                  <w:tr>
                    <w:trPr>
                      <w:trHeight w:val="256"/>
                    </w:trPr>
                    <w:tc>
                      <w:tcPr>
                        <w:tcW w:w="2551" w:type="dxa"/>
                      </w:tcPr>
                      <w:p>
                        <w:pPr>
                          <w:rPr>
                            <w:rFonts w:eastAsia="Calibri"/>
                            <w:color w:val="000000"/>
                            <w:sz w:val="22"/>
                            <w:szCs w:val="22"/>
                          </w:rPr>
                        </w:pPr>
                        <w:r>
                          <w:rPr>
                            <w:rFonts w:eastAsia="Calibri"/>
                            <w:color w:val="000000"/>
                            <w:sz w:val="22"/>
                            <w:szCs w:val="22"/>
                          </w:rPr>
                          <w:t xml:space="preserve">Geografinės padėties nustatymui pasirenka gerai žinomus geografinės informacijos šaltinius, bando naudoti GIS technologijas bei pateikia teiginius apie objektų geografinę padėtį. (A </w:t>
                        </w:r>
                        <w:r>
                          <w:rPr>
                            <w:rFonts w:eastAsia="Calibri"/>
                            <w:color w:val="00B050"/>
                            <w:sz w:val="22"/>
                            <w:szCs w:val="22"/>
                          </w:rPr>
                          <w:t>2</w:t>
                        </w:r>
                        <w:r>
                          <w:rPr>
                            <w:rFonts w:eastAsia="Calibri"/>
                            <w:color w:val="000000"/>
                            <w:sz w:val="22"/>
                            <w:szCs w:val="22"/>
                          </w:rPr>
                          <w:t>.1.)</w:t>
                        </w:r>
                      </w:p>
                    </w:tc>
                    <w:tc>
                      <w:tcPr>
                        <w:tcW w:w="2552" w:type="dxa"/>
                      </w:tcPr>
                      <w:p>
                        <w:pPr>
                          <w:rPr>
                            <w:rFonts w:eastAsia="Calibri"/>
                            <w:color w:val="000000"/>
                            <w:sz w:val="22"/>
                            <w:szCs w:val="22"/>
                          </w:rPr>
                        </w:pPr>
                        <w:r>
                          <w:rPr>
                            <w:rFonts w:eastAsia="Calibri"/>
                            <w:color w:val="000000"/>
                            <w:sz w:val="22"/>
                            <w:szCs w:val="22"/>
                          </w:rPr>
                          <w:t xml:space="preserve">Geografinės padėties nustatymui pasirenka žinomus geografinės informacijos šaltinius, įskaitant ortofoto ir kosmines nuotraukas, naudoti GIS technologijas bei nustatyto objektų gamtinę geografinę padėtį, tačiau negali labiau detalizuoti. (A </w:t>
                        </w:r>
                        <w:r>
                          <w:rPr>
                            <w:rFonts w:eastAsia="Calibri"/>
                            <w:color w:val="00B050"/>
                            <w:sz w:val="22"/>
                            <w:szCs w:val="22"/>
                          </w:rPr>
                          <w:t>2</w:t>
                        </w:r>
                        <w:r>
                          <w:rPr>
                            <w:rFonts w:eastAsia="Calibri"/>
                            <w:color w:val="000000"/>
                            <w:sz w:val="22"/>
                            <w:szCs w:val="22"/>
                          </w:rPr>
                          <w:t>.2.)</w:t>
                        </w:r>
                      </w:p>
                    </w:tc>
                    <w:tc>
                      <w:tcPr>
                        <w:tcW w:w="2551" w:type="dxa"/>
                      </w:tcPr>
                      <w:p>
                        <w:pPr>
                          <w:rPr>
                            <w:rFonts w:eastAsia="Calibri"/>
                            <w:color w:val="000000"/>
                            <w:sz w:val="22"/>
                            <w:szCs w:val="22"/>
                          </w:rPr>
                        </w:pPr>
                        <w:r>
                          <w:rPr>
                            <w:rFonts w:eastAsia="Calibri"/>
                            <w:color w:val="000000"/>
                            <w:sz w:val="22"/>
                            <w:szCs w:val="22"/>
                          </w:rPr>
                          <w:t>Geografinės padėties nustatymui pasirenka įprastus geografinės informacijos šaltinius, įskaitant ortofoto ir kosmines nuotraukas, naudoti GIS technologijas bei nustatyto objektų gamtinę, ir ekonominę geografinę padėtį, analizuoti jos ypatumus. (A </w:t>
                        </w:r>
                        <w:r>
                          <w:rPr>
                            <w:rFonts w:eastAsia="Calibri"/>
                            <w:color w:val="00B050"/>
                            <w:sz w:val="22"/>
                            <w:szCs w:val="22"/>
                          </w:rPr>
                          <w:t>2</w:t>
                        </w:r>
                        <w:r>
                          <w:rPr>
                            <w:rFonts w:eastAsia="Calibri"/>
                            <w:color w:val="000000"/>
                            <w:sz w:val="22"/>
                            <w:szCs w:val="22"/>
                          </w:rPr>
                          <w:t>.3.)</w:t>
                        </w:r>
                      </w:p>
                    </w:tc>
                    <w:tc>
                      <w:tcPr>
                        <w:tcW w:w="2552" w:type="dxa"/>
                      </w:tcPr>
                      <w:p>
                        <w:pPr>
                          <w:pBdr>
                            <w:top w:val="nil"/>
                            <w:left w:val="nil"/>
                            <w:bottom w:val="nil"/>
                            <w:right w:val="nil"/>
                            <w:between w:val="nil"/>
                          </w:pBdr>
                          <w:rPr>
                            <w:rFonts w:eastAsia="Calibri"/>
                            <w:color w:val="0070C0"/>
                            <w:sz w:val="22"/>
                            <w:szCs w:val="22"/>
                          </w:rPr>
                        </w:pPr>
                        <w:r>
                          <w:rPr>
                            <w:rFonts w:eastAsia="Calibri"/>
                            <w:color w:val="000000"/>
                            <w:sz w:val="22"/>
                            <w:szCs w:val="22"/>
                          </w:rPr>
                          <w:t>Geografinės padėties nustatymui kūrybiškai pasirenka įvairius geografinės informacijos šaltinius, įskaitant ortofoto ir kosmines nuotraukas, naudojasi GIS technologijas bei nustatyto objektų gamtinę, ekonominę ir geopolitinę geografinę padėtį, analizuoja, interpretuoja ir kritiškai vertina jos ypatumus. (A </w:t>
                        </w:r>
                        <w:r>
                          <w:rPr>
                            <w:rFonts w:eastAsia="Calibri"/>
                            <w:color w:val="00B050"/>
                            <w:sz w:val="22"/>
                            <w:szCs w:val="22"/>
                          </w:rPr>
                          <w:t>2</w:t>
                        </w:r>
                        <w:r>
                          <w:rPr>
                            <w:rFonts w:eastAsia="Calibri"/>
                            <w:color w:val="000000"/>
                            <w:sz w:val="22"/>
                            <w:szCs w:val="22"/>
                          </w:rPr>
                          <w:t>.4.)</w:t>
                        </w:r>
                      </w:p>
                    </w:tc>
                  </w:tr>
                  <w:tr>
                    <w:trPr>
                      <w:trHeight w:val="256"/>
                    </w:trPr>
                    <w:tc>
                      <w:tcPr>
                        <w:tcW w:w="2551" w:type="dxa"/>
                      </w:tcPr>
                      <w:p>
                        <w:pPr>
                          <w:rPr>
                            <w:rFonts w:eastAsia="Calibri"/>
                            <w:sz w:val="22"/>
                            <w:szCs w:val="22"/>
                          </w:rPr>
                        </w:pPr>
                        <w:r>
                          <w:rPr>
                            <w:rFonts w:eastAsia="Calibri"/>
                            <w:sz w:val="22"/>
                            <w:szCs w:val="22"/>
                          </w:rPr>
                          <w:t>Padedant, pagal gerai žinomus pavyzdžius, paaiškina kaip geografija, remdamasi mokslų tyrimais, sprendžia Lietuvos bei pasaulio erdvinio teritorinio konteksto problemas. (A3.2.)</w:t>
                        </w:r>
                      </w:p>
                    </w:tc>
                    <w:tc>
                      <w:tcPr>
                        <w:tcW w:w="2552" w:type="dxa"/>
                      </w:tcPr>
                      <w:p>
                        <w:pPr>
                          <w:rPr>
                            <w:rFonts w:eastAsia="Calibri"/>
                            <w:sz w:val="22"/>
                            <w:szCs w:val="22"/>
                          </w:rPr>
                        </w:pPr>
                        <w:r>
                          <w:rPr>
                            <w:rFonts w:eastAsia="Calibri"/>
                            <w:sz w:val="22"/>
                            <w:szCs w:val="22"/>
                          </w:rPr>
                          <w:t>Padedant paaiškina, kaip geografija, remdamasi mokslų tyrimais, sprendžia Lietuvos bei pasaulio erdvinio teritorinio konteksto problemas. (A3.2.)</w:t>
                        </w:r>
                      </w:p>
                    </w:tc>
                    <w:tc>
                      <w:tcPr>
                        <w:tcW w:w="2551" w:type="dxa"/>
                      </w:tcPr>
                      <w:p>
                        <w:pPr>
                          <w:rPr>
                            <w:rFonts w:eastAsia="Calibri"/>
                            <w:sz w:val="22"/>
                            <w:szCs w:val="22"/>
                          </w:rPr>
                        </w:pPr>
                        <w:r>
                          <w:rPr>
                            <w:rFonts w:eastAsia="Calibri"/>
                            <w:sz w:val="22"/>
                            <w:szCs w:val="22"/>
                          </w:rPr>
                          <w:t>Paaiškina, kaip geografija, remdamasi mokslų tyrimais, aiškina ir sprendžia Lietuvos bei pasaulio erdvinio teritorinio konteksto problemas taikant geoinformacines technologijas. (A3.3.)</w:t>
                        </w:r>
                      </w:p>
                    </w:tc>
                    <w:tc>
                      <w:tcPr>
                        <w:tcW w:w="2552" w:type="dxa"/>
                      </w:tcPr>
                      <w:p>
                        <w:pPr>
                          <w:rPr>
                            <w:rFonts w:eastAsia="Calibri"/>
                            <w:sz w:val="22"/>
                            <w:szCs w:val="22"/>
                          </w:rPr>
                        </w:pPr>
                        <w:r>
                          <w:rPr>
                            <w:rFonts w:eastAsia="Calibri"/>
                            <w:sz w:val="22"/>
                            <w:szCs w:val="22"/>
                          </w:rPr>
                          <w:t>Puikiai paaiškina, kaip geografija, remdamasi mokslų tyrimais, sprendžia Lietuvos bei pasaulio erdvinio teritorinio konteksto problemas taikant geoinformacines technologijas. (A3.4.)</w:t>
                        </w:r>
                      </w:p>
                    </w:tc>
                  </w:tr>
                  <w:tr>
                    <w:trPr>
                      <w:trHeight w:val="256"/>
                    </w:trPr>
                    <w:tc>
                      <w:tcPr>
                        <w:tcW w:w="10206" w:type="dxa"/>
                        <w:gridSpan w:val="4"/>
                      </w:tcPr>
                      <w:p>
                        <w:pPr>
                          <w:jc w:val="center"/>
                          <w:rPr>
                            <w:rFonts w:eastAsia="Calibri"/>
                            <w:sz w:val="22"/>
                            <w:szCs w:val="22"/>
                          </w:rPr>
                        </w:pPr>
                        <w:r>
                          <w:rPr>
                            <w:rFonts w:eastAsia="Calibri"/>
                            <w:sz w:val="22"/>
                            <w:szCs w:val="22"/>
                          </w:rPr>
                          <w:t>2. Geografinių reiškinių, procesų ir sistemų pažinimas (B)</w:t>
                        </w:r>
                      </w:p>
                    </w:tc>
                  </w:tr>
                  <w:tr>
                    <w:trPr>
                      <w:trHeight w:val="256"/>
                    </w:trPr>
                    <w:tc>
                      <w:tcPr>
                        <w:tcW w:w="2551" w:type="dxa"/>
                      </w:tcPr>
                      <w:p>
                        <w:pPr>
                          <w:rPr>
                            <w:rFonts w:eastAsia="Calibri"/>
                            <w:color w:val="000000"/>
                            <w:sz w:val="22"/>
                            <w:szCs w:val="22"/>
                          </w:rPr>
                        </w:pPr>
                        <w:r>
                          <w:rPr>
                            <w:rFonts w:eastAsia="Calibri"/>
                            <w:color w:val="000000"/>
                            <w:sz w:val="22"/>
                            <w:szCs w:val="22"/>
                          </w:rPr>
                          <w:t xml:space="preserve">Padedamas analizuoja ir lyginta pasaulio regionuose, Lietuvoje ir konkrečiose valstybėse vykstančius kelis esminius gamtinius procesus, reiškinius, jų padarinius ir teritorinį pasiskirstymą, </w:t>
                        </w:r>
                        <w:r>
                          <w:rPr>
                            <w:rFonts w:eastAsia="Calibri"/>
                            <w:sz w:val="22"/>
                            <w:szCs w:val="22"/>
                          </w:rPr>
                          <w:t>geba išskirti jų viena ar du esminius bruožus. (</w:t>
                        </w:r>
                        <w:r>
                          <w:rPr>
                            <w:rFonts w:eastAsia="Calibri"/>
                            <w:color w:val="000000"/>
                            <w:sz w:val="22"/>
                            <w:szCs w:val="22"/>
                          </w:rPr>
                          <w:t>B 1.1.)</w:t>
                        </w:r>
                      </w:p>
                    </w:tc>
                    <w:tc>
                      <w:tcPr>
                        <w:tcW w:w="2552" w:type="dxa"/>
                      </w:tcPr>
                      <w:p>
                        <w:pPr>
                          <w:rPr>
                            <w:rFonts w:eastAsia="Calibri"/>
                            <w:color w:val="000000"/>
                            <w:sz w:val="22"/>
                            <w:szCs w:val="22"/>
                          </w:rPr>
                        </w:pPr>
                        <w:r>
                          <w:rPr>
                            <w:rFonts w:eastAsia="Calibri"/>
                            <w:color w:val="000000"/>
                            <w:sz w:val="22"/>
                            <w:szCs w:val="22"/>
                            <w:highlight w:val="white"/>
                          </w:rPr>
                          <w:t>Skatinimas analizuoja</w:t>
                        </w:r>
                        <w:r>
                          <w:rPr>
                            <w:rFonts w:eastAsia="Calibri"/>
                            <w:color w:val="000000"/>
                            <w:sz w:val="22"/>
                            <w:szCs w:val="22"/>
                          </w:rPr>
                          <w:t xml:space="preserve"> ir lyginta pasaulio regionuose, Lietuvoje ir konkrečiose valstybėse vykstančius kelis esminius gamtinius procesus, reiškinius, jų padarinius ir teritorinį pasiskirstymą, </w:t>
                        </w:r>
                        <w:r>
                          <w:rPr>
                            <w:rFonts w:eastAsia="Calibri"/>
                            <w:sz w:val="22"/>
                            <w:szCs w:val="22"/>
                          </w:rPr>
                          <w:t>geba juos apibūdinti bei paaiškinti. (</w:t>
                        </w:r>
                        <w:r>
                          <w:rPr>
                            <w:rFonts w:eastAsia="Calibri"/>
                            <w:color w:val="000000"/>
                            <w:sz w:val="22"/>
                            <w:szCs w:val="22"/>
                          </w:rPr>
                          <w:t>B 1.2.)</w:t>
                        </w:r>
                      </w:p>
                    </w:tc>
                    <w:tc>
                      <w:tcPr>
                        <w:tcW w:w="2551" w:type="dxa"/>
                      </w:tcPr>
                      <w:p>
                        <w:pPr>
                          <w:rPr>
                            <w:rFonts w:eastAsia="Calibri"/>
                            <w:color w:val="000000"/>
                            <w:sz w:val="22"/>
                            <w:szCs w:val="22"/>
                          </w:rPr>
                        </w:pPr>
                        <w:r>
                          <w:rPr>
                            <w:rFonts w:eastAsia="Calibri"/>
                            <w:color w:val="000000"/>
                            <w:sz w:val="22"/>
                            <w:szCs w:val="22"/>
                          </w:rPr>
                          <w:t>Analizuoja, lyginta ir vertina pasaulio regionuose, Lietuvoje ir konkrečiose valstybėse vykstančius esminius/svarbiausius gamtinius procesus, reiškinius, jų padarinius ir teritorinį pasiskirstymą bei daro išvadas. (B 1.3.)</w:t>
                        </w:r>
                      </w:p>
                    </w:tc>
                    <w:tc>
                      <w:tcPr>
                        <w:tcW w:w="2552" w:type="dxa"/>
                      </w:tcPr>
                      <w:p>
                        <w:pPr>
                          <w:rPr>
                            <w:rFonts w:eastAsia="Calibri"/>
                            <w:color w:val="000000"/>
                            <w:sz w:val="22"/>
                            <w:szCs w:val="22"/>
                          </w:rPr>
                        </w:pPr>
                        <w:r>
                          <w:rPr>
                            <w:rFonts w:eastAsia="Calibri"/>
                            <w:color w:val="000000"/>
                            <w:sz w:val="22"/>
                            <w:szCs w:val="22"/>
                            <w:highlight w:val="white"/>
                          </w:rPr>
                          <w:t xml:space="preserve">Analizuoja, lyginta ir kritiškai vertina pasaulio regionuose, Lietuvoje ir konkrečiose valstybėse vykstančius </w:t>
                        </w:r>
                        <w:r>
                          <w:rPr>
                            <w:rFonts w:eastAsia="Calibri"/>
                            <w:color w:val="000000"/>
                            <w:sz w:val="22"/>
                            <w:szCs w:val="22"/>
                          </w:rPr>
                          <w:t>įvairius</w:t>
                        </w:r>
                        <w:r>
                          <w:rPr>
                            <w:rFonts w:eastAsia="Calibri"/>
                            <w:color w:val="000000"/>
                            <w:sz w:val="22"/>
                            <w:szCs w:val="22"/>
                            <w:highlight w:val="white"/>
                          </w:rPr>
                          <w:t xml:space="preserve"> gamtinius</w:t>
                        </w:r>
                        <w:r>
                          <w:rPr>
                            <w:rFonts w:eastAsia="Calibri"/>
                            <w:color w:val="000000"/>
                            <w:sz w:val="22"/>
                            <w:szCs w:val="22"/>
                          </w:rPr>
                          <w:t xml:space="preserve"> procesus, reiškinius, jų padarinius ir teritorinį pasiskirstymą bei daro argumentuotas išvadas. (B 1.4.)</w:t>
                        </w:r>
                      </w:p>
                    </w:tc>
                  </w:tr>
                  <w:tr>
                    <w:trPr>
                      <w:trHeight w:val="256"/>
                    </w:trPr>
                    <w:tc>
                      <w:tcPr>
                        <w:tcW w:w="2551" w:type="dxa"/>
                      </w:tcPr>
                      <w:p>
                        <w:pPr>
                          <w:rPr>
                            <w:rFonts w:eastAsia="Calibri"/>
                            <w:color w:val="000000"/>
                            <w:sz w:val="22"/>
                            <w:szCs w:val="22"/>
                          </w:rPr>
                        </w:pPr>
                        <w:r>
                          <w:rPr>
                            <w:rFonts w:eastAsia="Calibri"/>
                            <w:color w:val="000000"/>
                            <w:sz w:val="22"/>
                            <w:szCs w:val="22"/>
                          </w:rPr>
                          <w:t xml:space="preserve">Padedamas analizuoja ir lyginta Lietuvoje ir pasaulyje vykstančius gyventojų, kultūros, ekonomikos kelis esminius procesus ir reiškinius, jų padarinius ir teritorinį pasiskirstymą bei </w:t>
                        </w:r>
                        <w:r>
                          <w:rPr>
                            <w:rFonts w:eastAsia="Calibri"/>
                            <w:sz w:val="22"/>
                            <w:szCs w:val="22"/>
                          </w:rPr>
                          <w:t>geba išskirti jų viena ar du esminius bruožus. (</w:t>
                        </w:r>
                        <w:r>
                          <w:rPr>
                            <w:rFonts w:eastAsia="Calibri"/>
                            <w:color w:val="000000"/>
                            <w:sz w:val="22"/>
                            <w:szCs w:val="22"/>
                          </w:rPr>
                          <w:t>B 2.1.)</w:t>
                        </w:r>
                      </w:p>
                    </w:tc>
                    <w:tc>
                      <w:tcPr>
                        <w:tcW w:w="2552" w:type="dxa"/>
                      </w:tcPr>
                      <w:p>
                        <w:pPr>
                          <w:rPr>
                            <w:rFonts w:eastAsia="Calibri"/>
                            <w:color w:val="000000"/>
                            <w:sz w:val="22"/>
                            <w:szCs w:val="22"/>
                          </w:rPr>
                        </w:pPr>
                        <w:r>
                          <w:rPr>
                            <w:rFonts w:eastAsia="Calibri"/>
                            <w:color w:val="000000"/>
                            <w:sz w:val="22"/>
                            <w:szCs w:val="22"/>
                            <w:highlight w:val="white"/>
                          </w:rPr>
                          <w:t xml:space="preserve">Skatinimas analizuoja </w:t>
                        </w:r>
                        <w:r>
                          <w:rPr>
                            <w:rFonts w:eastAsia="Calibri"/>
                            <w:color w:val="000000"/>
                            <w:sz w:val="22"/>
                            <w:szCs w:val="22"/>
                          </w:rPr>
                          <w:t xml:space="preserve">ir lyginta Lietuvoje ir pasaulyje vykstančius gyventojų, kultūros, ekonomikos kelis esminius procesus ir reiškinius, jų padarinius ir teritorinį pasiskirstymą, </w:t>
                        </w:r>
                        <w:r>
                          <w:rPr>
                            <w:rFonts w:eastAsia="Calibri"/>
                            <w:sz w:val="22"/>
                            <w:szCs w:val="22"/>
                          </w:rPr>
                          <w:t>geba juos apibūdinti bei paaiškinti. (</w:t>
                        </w:r>
                        <w:r>
                          <w:rPr>
                            <w:rFonts w:eastAsia="Calibri"/>
                            <w:color w:val="000000"/>
                            <w:sz w:val="22"/>
                            <w:szCs w:val="22"/>
                          </w:rPr>
                          <w:t>B 2.2.)</w:t>
                        </w:r>
                      </w:p>
                    </w:tc>
                    <w:tc>
                      <w:tcPr>
                        <w:tcW w:w="2551" w:type="dxa"/>
                      </w:tcPr>
                      <w:p>
                        <w:pPr>
                          <w:rPr>
                            <w:rFonts w:eastAsia="Calibri"/>
                            <w:color w:val="000000"/>
                            <w:sz w:val="22"/>
                            <w:szCs w:val="22"/>
                          </w:rPr>
                        </w:pPr>
                        <w:r>
                          <w:rPr>
                            <w:rFonts w:eastAsia="Calibri"/>
                            <w:color w:val="000000"/>
                            <w:sz w:val="22"/>
                            <w:szCs w:val="22"/>
                          </w:rPr>
                          <w:t>Analizuoja, lyginta ir vertina Lietuvoje ir pasaulyje vykstančius gyventojų, kultūros, ekonomikos esminius/svarbiausius procesus ir reiškinius, jų padarinius ir teritorinį pasiskirstymą bei daro išvadas. (B 2.3.)</w:t>
                        </w:r>
                      </w:p>
                    </w:tc>
                    <w:tc>
                      <w:tcPr>
                        <w:tcW w:w="2552" w:type="dxa"/>
                      </w:tcPr>
                      <w:p>
                        <w:pPr>
                          <w:rPr>
                            <w:rFonts w:eastAsia="Calibri"/>
                            <w:color w:val="000000"/>
                            <w:sz w:val="22"/>
                            <w:szCs w:val="22"/>
                            <w:highlight w:val="white"/>
                          </w:rPr>
                        </w:pPr>
                        <w:r>
                          <w:rPr>
                            <w:rFonts w:eastAsia="Calibri"/>
                            <w:color w:val="000000"/>
                            <w:sz w:val="22"/>
                            <w:szCs w:val="22"/>
                            <w:highlight w:val="white"/>
                          </w:rPr>
                          <w:t xml:space="preserve">Analizuoja, lyginta ir kritiškai vertina </w:t>
                        </w:r>
                        <w:r>
                          <w:rPr>
                            <w:rFonts w:eastAsia="Calibri"/>
                            <w:color w:val="000000"/>
                            <w:sz w:val="22"/>
                            <w:szCs w:val="22"/>
                          </w:rPr>
                          <w:t>Lietuvoje ir pasaulyje vykstančius gyventojų, kultūros, ekonomikos įvairius procesus ir reiškinius, jų padarinius ir teritorinį pasiskirstymą bei daro argumentuotas išvadas. (B 2.4.)</w:t>
                        </w:r>
                      </w:p>
                    </w:tc>
                  </w:tr>
                  <w:tr>
                    <w:trPr>
                      <w:trHeight w:val="256"/>
                    </w:trPr>
                    <w:tc>
                      <w:tcPr>
                        <w:tcW w:w="2551" w:type="dxa"/>
                      </w:tcPr>
                      <w:p>
                        <w:pPr>
                          <w:rPr>
                            <w:rFonts w:eastAsia="Calibri"/>
                            <w:color w:val="000000"/>
                            <w:sz w:val="22"/>
                            <w:szCs w:val="22"/>
                          </w:rPr>
                        </w:pPr>
                        <w:r>
                          <w:rPr>
                            <w:rFonts w:eastAsia="Calibri"/>
                            <w:color w:val="000000"/>
                            <w:sz w:val="22"/>
                            <w:szCs w:val="22"/>
                          </w:rPr>
                          <w:t>Padedamas analizuoja</w:t>
                        </w:r>
                        <w:r>
                          <w:rPr>
                            <w:rFonts w:eastAsia="Calibri"/>
                            <w:color w:val="000000"/>
                            <w:sz w:val="22"/>
                            <w:szCs w:val="22"/>
                            <w:highlight w:val="white"/>
                          </w:rPr>
                          <w:t xml:space="preserve"> ir lyginta </w:t>
                        </w:r>
                        <w:r>
                          <w:rPr>
                            <w:rFonts w:eastAsia="Calibri"/>
                            <w:color w:val="000000"/>
                            <w:sz w:val="22"/>
                            <w:szCs w:val="22"/>
                          </w:rPr>
                          <w:t xml:space="preserve">gamtinių ir antropogeninių aplinkos veiksnių poveikį kraštovaizdžiui ir aplinkai bei </w:t>
                        </w:r>
                        <w:r>
                          <w:rPr>
                            <w:rFonts w:eastAsia="Calibri"/>
                            <w:sz w:val="22"/>
                            <w:szCs w:val="22"/>
                          </w:rPr>
                          <w:t>geba išskirti jų viena ar du esminius bruožus. Fragmentiškai gali nurodyti žmogaus ir gamtos tarpusavio sąveiką. (</w:t>
                        </w:r>
                        <w:r>
                          <w:rPr>
                            <w:rFonts w:eastAsia="Calibri"/>
                            <w:color w:val="000000"/>
                            <w:sz w:val="22"/>
                            <w:szCs w:val="22"/>
                          </w:rPr>
                          <w:t>B 3.1.)</w:t>
                        </w:r>
                      </w:p>
                    </w:tc>
                    <w:tc>
                      <w:tcPr>
                        <w:tcW w:w="2552" w:type="dxa"/>
                      </w:tcPr>
                      <w:p>
                        <w:pPr>
                          <w:rPr>
                            <w:rFonts w:eastAsia="Calibri"/>
                            <w:color w:val="000000"/>
                            <w:sz w:val="22"/>
                            <w:szCs w:val="22"/>
                          </w:rPr>
                        </w:pPr>
                        <w:r>
                          <w:rPr>
                            <w:rFonts w:eastAsia="Calibri"/>
                            <w:color w:val="000000"/>
                            <w:sz w:val="22"/>
                            <w:szCs w:val="22"/>
                            <w:highlight w:val="white"/>
                          </w:rPr>
                          <w:t xml:space="preserve">Skatinimas analizuoja ir lyginta </w:t>
                        </w:r>
                        <w:r>
                          <w:rPr>
                            <w:rFonts w:eastAsia="Calibri"/>
                            <w:color w:val="000000"/>
                            <w:sz w:val="22"/>
                            <w:szCs w:val="22"/>
                          </w:rPr>
                          <w:t xml:space="preserve">gamtinių ir antropogeninių aplinkos veiksnių poveikį kraštovaizdžiui ir aplinkai, </w:t>
                        </w:r>
                        <w:r>
                          <w:rPr>
                            <w:rFonts w:eastAsia="Calibri"/>
                            <w:sz w:val="22"/>
                            <w:szCs w:val="22"/>
                          </w:rPr>
                          <w:t>geba juos įvardyti bei paaiškinti.</w:t>
                        </w:r>
                        <w:r>
                          <w:rPr>
                            <w:rFonts w:eastAsia="Calibri"/>
                            <w:color w:val="000000"/>
                            <w:sz w:val="22"/>
                            <w:szCs w:val="22"/>
                          </w:rPr>
                          <w:t xml:space="preserve"> Geba </w:t>
                        </w:r>
                        <w:r>
                          <w:rPr>
                            <w:rFonts w:eastAsia="Calibri"/>
                            <w:sz w:val="22"/>
                            <w:szCs w:val="22"/>
                          </w:rPr>
                          <w:t xml:space="preserve">nurodyti žmogaus ir gamtos tarpusavio sąveiką ir </w:t>
                        </w:r>
                        <w:r>
                          <w:rPr>
                            <w:rFonts w:eastAsia="Calibri"/>
                            <w:color w:val="000000"/>
                            <w:sz w:val="22"/>
                            <w:szCs w:val="22"/>
                          </w:rPr>
                          <w:t>ją iliustruoti konkrečiais pavyzdžiais. (B 3.2.)</w:t>
                        </w:r>
                      </w:p>
                    </w:tc>
                    <w:tc>
                      <w:tcPr>
                        <w:tcW w:w="2551" w:type="dxa"/>
                      </w:tcPr>
                      <w:p>
                        <w:pPr>
                          <w:rPr>
                            <w:rFonts w:eastAsia="Calibri"/>
                            <w:color w:val="000000"/>
                            <w:sz w:val="22"/>
                            <w:szCs w:val="22"/>
                          </w:rPr>
                        </w:pPr>
                        <w:r>
                          <w:rPr>
                            <w:rFonts w:eastAsia="Calibri"/>
                            <w:color w:val="000000"/>
                            <w:sz w:val="22"/>
                            <w:szCs w:val="22"/>
                            <w:highlight w:val="white"/>
                          </w:rPr>
                          <w:t xml:space="preserve">Analizuoja, lyginta ir vertina </w:t>
                        </w:r>
                        <w:r>
                          <w:rPr>
                            <w:rFonts w:eastAsia="Calibri"/>
                            <w:color w:val="000000"/>
                            <w:sz w:val="22"/>
                            <w:szCs w:val="22"/>
                          </w:rPr>
                          <w:t>gamtinių ir antropogeninių aplinkos veiksnių poveikį kraštovaizdžiui ir aplinkai bei daro išvadas.</w:t>
                        </w:r>
                        <w:r>
                          <w:rPr>
                            <w:rFonts w:eastAsia="Calibri"/>
                            <w:sz w:val="22"/>
                            <w:szCs w:val="22"/>
                          </w:rPr>
                          <w:t xml:space="preserve"> Geba paaiškinti žmogaus ir gamtos tarpusavio sąveiką įvairiose geografinėse erdvėse,</w:t>
                        </w:r>
                        <w:r>
                          <w:rPr>
                            <w:rFonts w:eastAsia="Calibri"/>
                            <w:color w:val="000000"/>
                            <w:sz w:val="22"/>
                            <w:szCs w:val="22"/>
                          </w:rPr>
                          <w:t xml:space="preserve"> vertinti jos poveikį aplinkai. (B 3.3.)</w:t>
                        </w:r>
                      </w:p>
                    </w:tc>
                    <w:tc>
                      <w:tcPr>
                        <w:tcW w:w="2552" w:type="dxa"/>
                      </w:tcPr>
                      <w:p>
                        <w:pPr>
                          <w:ind w:right="-109"/>
                          <w:rPr>
                            <w:rFonts w:eastAsia="Calibri"/>
                            <w:color w:val="000000"/>
                            <w:sz w:val="22"/>
                            <w:szCs w:val="22"/>
                          </w:rPr>
                        </w:pPr>
                        <w:r>
                          <w:rPr>
                            <w:rFonts w:eastAsia="Calibri"/>
                            <w:color w:val="000000"/>
                            <w:sz w:val="22"/>
                            <w:szCs w:val="22"/>
                            <w:highlight w:val="white"/>
                          </w:rPr>
                          <w:t xml:space="preserve">Analizuoja, lyginta ir kritiškai vertina </w:t>
                        </w:r>
                        <w:r>
                          <w:rPr>
                            <w:rFonts w:eastAsia="Calibri"/>
                            <w:color w:val="000000"/>
                            <w:sz w:val="22"/>
                            <w:szCs w:val="22"/>
                          </w:rPr>
                          <w:t>gamtinių ir antropogeninių aplinkos veiksnių poveikį kraštovaizdžiui ir aplinkai bei daro argumentuotas išvadas.</w:t>
                        </w:r>
                        <w:r>
                          <w:rPr>
                            <w:rFonts w:eastAsia="Calibri"/>
                            <w:sz w:val="22"/>
                            <w:szCs w:val="22"/>
                          </w:rPr>
                          <w:t xml:space="preserve"> Geba paaiškinti žmogaus ir gamtos tarpusavio sąveiką įvairiose geografinėse erdvėse,</w:t>
                        </w:r>
                        <w:r>
                          <w:rPr>
                            <w:rFonts w:eastAsia="Calibri"/>
                            <w:color w:val="000000"/>
                            <w:sz w:val="22"/>
                            <w:szCs w:val="22"/>
                          </w:rPr>
                          <w:t xml:space="preserve"> vertinti jos poveikį aplinkai. (B 3.4.)</w:t>
                        </w:r>
                      </w:p>
                    </w:tc>
                  </w:tr>
                  <w:tr>
                    <w:trPr>
                      <w:trHeight w:val="245"/>
                    </w:trPr>
                    <w:tc>
                      <w:tcPr>
                        <w:tcW w:w="10206" w:type="dxa"/>
                        <w:gridSpan w:val="4"/>
                      </w:tcPr>
                      <w:p>
                        <w:pPr>
                          <w:shd w:val="clear" w:color="auto" w:fill="FFFFFF"/>
                          <w:jc w:val="center"/>
                          <w:rPr>
                            <w:rFonts w:eastAsia="Calibri"/>
                            <w:sz w:val="22"/>
                            <w:szCs w:val="22"/>
                          </w:rPr>
                        </w:pPr>
                        <w:r>
                          <w:rPr>
                            <w:rFonts w:eastAsia="Calibri"/>
                            <w:sz w:val="22"/>
                            <w:szCs w:val="22"/>
                          </w:rPr>
                          <w:t>3. Pasaulio geografinis pažinimas ir globalių iššūkių žmonijai analizė (C)</w:t>
                        </w:r>
                      </w:p>
                    </w:tc>
                  </w:tr>
                  <w:tr>
                    <w:trPr>
                      <w:trHeight w:val="256"/>
                    </w:trPr>
                    <w:tc>
                      <w:tcPr>
                        <w:tcW w:w="2551" w:type="dxa"/>
                      </w:tcPr>
                      <w:p>
                        <w:pPr>
                          <w:pBdr>
                            <w:top w:val="nil"/>
                            <w:left w:val="nil"/>
                            <w:bottom w:val="nil"/>
                            <w:right w:val="nil"/>
                            <w:between w:val="nil"/>
                          </w:pBdr>
                          <w:rPr>
                            <w:rFonts w:eastAsia="Calibri"/>
                            <w:color w:val="000000"/>
                            <w:sz w:val="22"/>
                            <w:szCs w:val="22"/>
                          </w:rPr>
                        </w:pPr>
                        <w:r>
                          <w:rPr>
                            <w:rFonts w:eastAsia="Calibri"/>
                            <w:color w:val="000000"/>
                            <w:sz w:val="22"/>
                            <w:szCs w:val="22"/>
                          </w:rPr>
                          <w:t>Įvardina pasaulio šalis ir regionus pagal nurodytus panašumus ir skirtumus.</w:t>
                        </w:r>
                      </w:p>
                      <w:p>
                        <w:pPr>
                          <w:rPr>
                            <w:rFonts w:eastAsia="Calibri"/>
                            <w:color w:val="000000"/>
                            <w:sz w:val="22"/>
                            <w:szCs w:val="22"/>
                          </w:rPr>
                        </w:pPr>
                        <w:r>
                          <w:rPr>
                            <w:rFonts w:eastAsia="Calibri"/>
                            <w:color w:val="000000"/>
                            <w:sz w:val="22"/>
                            <w:szCs w:val="22"/>
                          </w:rPr>
                          <w:t>Priskiria Lietuvos visuomeninių bruožų pasireiškimą konkrečiai įvardintose erdvėse. (C  1.1.)</w:t>
                        </w:r>
                      </w:p>
                    </w:tc>
                    <w:tc>
                      <w:tcPr>
                        <w:tcW w:w="2552" w:type="dxa"/>
                      </w:tcPr>
                      <w:p>
                        <w:pPr>
                          <w:pBdr>
                            <w:top w:val="nil"/>
                            <w:left w:val="nil"/>
                            <w:bottom w:val="nil"/>
                            <w:right w:val="nil"/>
                            <w:between w:val="nil"/>
                          </w:pBdr>
                          <w:rPr>
                            <w:rFonts w:eastAsia="Calibri"/>
                            <w:color w:val="000000"/>
                            <w:sz w:val="22"/>
                            <w:szCs w:val="22"/>
                          </w:rPr>
                        </w:pPr>
                        <w:r>
                          <w:rPr>
                            <w:rFonts w:eastAsia="Calibri"/>
                            <w:color w:val="000000"/>
                            <w:sz w:val="22"/>
                            <w:szCs w:val="22"/>
                          </w:rPr>
                          <w:t>Lygina pasaulio šalis ir regionus pagal kelis įvardintus panašumus ir skirtumus.</w:t>
                        </w:r>
                      </w:p>
                      <w:p>
                        <w:pPr>
                          <w:rPr>
                            <w:rFonts w:eastAsia="Calibri"/>
                            <w:color w:val="000000"/>
                            <w:sz w:val="22"/>
                            <w:szCs w:val="22"/>
                          </w:rPr>
                        </w:pPr>
                        <w:r>
                          <w:rPr>
                            <w:rFonts w:eastAsia="Calibri"/>
                            <w:color w:val="000000"/>
                            <w:sz w:val="22"/>
                            <w:szCs w:val="22"/>
                          </w:rPr>
                          <w:t>Apibūdina Lietuvos visuomeninių bruožų pasireiškimą konkrečiai įvardintose erdvėse. (C 1.2.)</w:t>
                        </w:r>
                      </w:p>
                    </w:tc>
                    <w:tc>
                      <w:tcPr>
                        <w:tcW w:w="2551" w:type="dxa"/>
                      </w:tcPr>
                      <w:p>
                        <w:pPr>
                          <w:pBdr>
                            <w:top w:val="nil"/>
                            <w:left w:val="nil"/>
                            <w:bottom w:val="nil"/>
                            <w:right w:val="nil"/>
                            <w:between w:val="nil"/>
                          </w:pBdr>
                          <w:rPr>
                            <w:rFonts w:eastAsia="Calibri"/>
                            <w:color w:val="000000"/>
                            <w:sz w:val="22"/>
                            <w:szCs w:val="22"/>
                          </w:rPr>
                        </w:pPr>
                        <w:r>
                          <w:rPr>
                            <w:rFonts w:eastAsia="Calibri"/>
                            <w:color w:val="000000"/>
                            <w:sz w:val="22"/>
                            <w:szCs w:val="22"/>
                          </w:rPr>
                          <w:t>Lygina pasaulio šalis ir regionus pagal jų panašumus ir skirtumus.</w:t>
                        </w:r>
                      </w:p>
                      <w:p>
                        <w:pPr>
                          <w:rPr>
                            <w:rFonts w:eastAsia="Calibri"/>
                            <w:color w:val="000000"/>
                            <w:sz w:val="22"/>
                            <w:szCs w:val="22"/>
                          </w:rPr>
                        </w:pPr>
                        <w:r>
                          <w:rPr>
                            <w:rFonts w:eastAsia="Calibri"/>
                            <w:color w:val="000000"/>
                            <w:sz w:val="22"/>
                            <w:szCs w:val="22"/>
                          </w:rPr>
                          <w:t>Analizuoja Lietuvos visuomeninių bruožų pasireiškimą konkrečiai įvardintose erdvėse. (C 1.3.)</w:t>
                        </w:r>
                      </w:p>
                    </w:tc>
                    <w:tc>
                      <w:tcPr>
                        <w:tcW w:w="2552" w:type="dxa"/>
                      </w:tcPr>
                      <w:p>
                        <w:pPr>
                          <w:pBdr>
                            <w:top w:val="nil"/>
                            <w:left w:val="nil"/>
                            <w:bottom w:val="nil"/>
                            <w:right w:val="nil"/>
                            <w:between w:val="nil"/>
                          </w:pBdr>
                          <w:rPr>
                            <w:rFonts w:eastAsia="Calibri"/>
                            <w:color w:val="000000"/>
                            <w:sz w:val="22"/>
                            <w:szCs w:val="22"/>
                          </w:rPr>
                        </w:pPr>
                        <w:r>
                          <w:rPr>
                            <w:rFonts w:eastAsia="Calibri"/>
                            <w:color w:val="000000"/>
                            <w:sz w:val="22"/>
                            <w:szCs w:val="22"/>
                          </w:rPr>
                          <w:t>Lygina pasaulio šalis ir regionus pagal jų panašumus ir skirtumus, pateikti išvadas.</w:t>
                        </w:r>
                      </w:p>
                      <w:p>
                        <w:pPr>
                          <w:rPr>
                            <w:rFonts w:eastAsia="Calibri"/>
                            <w:color w:val="000000"/>
                            <w:sz w:val="22"/>
                            <w:szCs w:val="22"/>
                          </w:rPr>
                        </w:pPr>
                        <w:r>
                          <w:rPr>
                            <w:rFonts w:eastAsia="Calibri"/>
                            <w:color w:val="000000"/>
                            <w:sz w:val="22"/>
                            <w:szCs w:val="22"/>
                          </w:rPr>
                          <w:t>Analizuoja Lietuvos visuomeninių bruožų pasireiškimą įvairaus masto erdvėse. (C 1.4.)</w:t>
                        </w:r>
                      </w:p>
                    </w:tc>
                  </w:tr>
                  <w:tr>
                    <w:trPr>
                      <w:trHeight w:val="256"/>
                    </w:trPr>
                    <w:tc>
                      <w:tcPr>
                        <w:tcW w:w="2551" w:type="dxa"/>
                      </w:tcPr>
                      <w:p>
                        <w:pPr>
                          <w:rPr>
                            <w:rFonts w:eastAsia="Calibri"/>
                            <w:color w:val="000000"/>
                            <w:sz w:val="22"/>
                            <w:szCs w:val="22"/>
                          </w:rPr>
                        </w:pPr>
                        <w:r>
                          <w:rPr>
                            <w:rFonts w:eastAsia="Calibri"/>
                            <w:color w:val="000000"/>
                            <w:sz w:val="22"/>
                            <w:szCs w:val="22"/>
                          </w:rPr>
                          <w:t>Nurodo priežastis priskirti besikeičiantiems regionams, vietovėms siejant tai su žmogaus ir aplinkos kintančių santykių pobūdžiu. (C 2.1.)</w:t>
                        </w:r>
                      </w:p>
                    </w:tc>
                    <w:tc>
                      <w:tcPr>
                        <w:tcW w:w="2552" w:type="dxa"/>
                      </w:tcPr>
                      <w:p>
                        <w:pPr>
                          <w:rPr>
                            <w:rFonts w:eastAsia="Calibri"/>
                            <w:color w:val="000000"/>
                            <w:sz w:val="22"/>
                            <w:szCs w:val="22"/>
                          </w:rPr>
                        </w:pPr>
                        <w:r>
                          <w:rPr>
                            <w:rFonts w:eastAsia="Calibri"/>
                            <w:color w:val="000000"/>
                            <w:sz w:val="22"/>
                            <w:szCs w:val="22"/>
                          </w:rPr>
                          <w:t>Įvardina priežastis, dėl kurių keičiasi regionai, vietovės siejant tai su žmogaus ir aplinkos kintančių santykių pobūdžiu. (C 2.2.)</w:t>
                        </w:r>
                      </w:p>
                    </w:tc>
                    <w:tc>
                      <w:tcPr>
                        <w:tcW w:w="2551" w:type="dxa"/>
                      </w:tcPr>
                      <w:p>
                        <w:pPr>
                          <w:rPr>
                            <w:rFonts w:eastAsia="Calibri"/>
                            <w:color w:val="000000"/>
                            <w:sz w:val="22"/>
                            <w:szCs w:val="22"/>
                          </w:rPr>
                        </w:pPr>
                        <w:r>
                          <w:rPr>
                            <w:rFonts w:eastAsia="Calibri"/>
                            <w:color w:val="000000"/>
                            <w:sz w:val="22"/>
                            <w:szCs w:val="22"/>
                          </w:rPr>
                          <w:t>Identifikuoja ir apibūdina daugelį priežasčių, dėl kurių keičiasi regionai, vietovės siejant tai su žmogaus ir aplinkos kintančių santykių pobūdžiu. (C 2.3.)</w:t>
                        </w:r>
                      </w:p>
                    </w:tc>
                    <w:tc>
                      <w:tcPr>
                        <w:tcW w:w="2552" w:type="dxa"/>
                      </w:tcPr>
                      <w:p>
                        <w:pPr>
                          <w:rPr>
                            <w:rFonts w:eastAsia="Calibri"/>
                            <w:color w:val="000000"/>
                            <w:sz w:val="22"/>
                            <w:szCs w:val="22"/>
                          </w:rPr>
                        </w:pPr>
                        <w:r>
                          <w:rPr>
                            <w:rFonts w:eastAsia="Calibri"/>
                            <w:color w:val="000000"/>
                            <w:sz w:val="22"/>
                            <w:szCs w:val="22"/>
                          </w:rPr>
                          <w:t>Identifikuoja ir vertina priežastis, dėl kurių keičiasi regionai, vietovės siejant tai su žmogaus ir aplinkos kintančių santykių pobūdžiu. (C 2.4.)</w:t>
                        </w:r>
                      </w:p>
                    </w:tc>
                  </w:tr>
                  <w:tr>
                    <w:trPr>
                      <w:trHeight w:val="256"/>
                    </w:trPr>
                    <w:tc>
                      <w:tcPr>
                        <w:tcW w:w="2551" w:type="dxa"/>
                      </w:tcPr>
                      <w:p>
                        <w:pPr>
                          <w:pBdr>
                            <w:top w:val="nil"/>
                            <w:left w:val="nil"/>
                            <w:bottom w:val="nil"/>
                            <w:right w:val="nil"/>
                            <w:between w:val="nil"/>
                          </w:pBdr>
                          <w:rPr>
                            <w:rFonts w:eastAsia="Calibri"/>
                            <w:color w:val="000000"/>
                            <w:sz w:val="22"/>
                            <w:szCs w:val="22"/>
                          </w:rPr>
                        </w:pPr>
                        <w:r>
                          <w:rPr>
                            <w:rFonts w:eastAsia="Calibri"/>
                            <w:color w:val="000000"/>
                            <w:sz w:val="22"/>
                            <w:szCs w:val="22"/>
                          </w:rPr>
                          <w:t xml:space="preserve">Įvardina ir nurodyto erdvinio lygmens gamtinius ir visuomeninius regionus, suskirsto pateiktas regionuose kylančias problemas su pasiūlytais sprendimo būdais. </w:t>
                        </w:r>
                        <w:r>
                          <w:rPr>
                            <w:rFonts w:eastAsia="Calibri"/>
                            <w:color w:val="00B050"/>
                            <w:sz w:val="22"/>
                            <w:szCs w:val="22"/>
                          </w:rPr>
                          <w:t xml:space="preserve"> </w:t>
                        </w:r>
                        <w:r>
                          <w:rPr>
                            <w:rFonts w:eastAsia="Calibri"/>
                            <w:color w:val="000000"/>
                            <w:sz w:val="22"/>
                            <w:szCs w:val="22"/>
                          </w:rPr>
                          <w:t>(C 3.1.)</w:t>
                        </w:r>
                      </w:p>
                    </w:tc>
                    <w:tc>
                      <w:tcPr>
                        <w:tcW w:w="2552" w:type="dxa"/>
                      </w:tcPr>
                      <w:p>
                        <w:pPr>
                          <w:pBdr>
                            <w:top w:val="nil"/>
                            <w:left w:val="nil"/>
                            <w:bottom w:val="nil"/>
                            <w:right w:val="nil"/>
                            <w:between w:val="nil"/>
                          </w:pBdr>
                          <w:rPr>
                            <w:rFonts w:eastAsia="Calibri"/>
                            <w:color w:val="000000"/>
                            <w:sz w:val="22"/>
                            <w:szCs w:val="22"/>
                          </w:rPr>
                        </w:pPr>
                        <w:r>
                          <w:rPr>
                            <w:rFonts w:eastAsia="Calibri"/>
                            <w:color w:val="000000"/>
                            <w:sz w:val="22"/>
                            <w:szCs w:val="22"/>
                          </w:rPr>
                          <w:t>Lygina įvairaus erdvinio lygmens gamtinius ir visuomeninius regionus, sieja regionuose kylančias problemas su pasiūlytais sprendimo būdais. (C 3.2.)</w:t>
                        </w:r>
                      </w:p>
                    </w:tc>
                    <w:tc>
                      <w:tcPr>
                        <w:tcW w:w="2551" w:type="dxa"/>
                      </w:tcPr>
                      <w:p>
                        <w:pPr>
                          <w:pBdr>
                            <w:top w:val="nil"/>
                            <w:left w:val="nil"/>
                            <w:bottom w:val="nil"/>
                            <w:right w:val="nil"/>
                            <w:between w:val="nil"/>
                          </w:pBdr>
                          <w:rPr>
                            <w:rFonts w:eastAsia="Calibri"/>
                            <w:color w:val="000000"/>
                            <w:sz w:val="22"/>
                            <w:szCs w:val="22"/>
                          </w:rPr>
                        </w:pPr>
                        <w:r>
                          <w:rPr>
                            <w:rFonts w:eastAsia="Calibri"/>
                            <w:color w:val="000000"/>
                            <w:sz w:val="22"/>
                            <w:szCs w:val="22"/>
                          </w:rPr>
                          <w:t>Analizuoja ir lygina įvairaus erdvinio lygmens gamtinius, politinius, ekonominius, kultūrinius regionus, sieti juose kylančias problemas su regionais ir teikti jų sprendimo būdus. (C 3.3.)</w:t>
                        </w:r>
                      </w:p>
                    </w:tc>
                    <w:tc>
                      <w:tcPr>
                        <w:tcW w:w="2552" w:type="dxa"/>
                      </w:tcPr>
                      <w:p>
                        <w:pPr>
                          <w:pBdr>
                            <w:top w:val="nil"/>
                            <w:left w:val="nil"/>
                            <w:bottom w:val="nil"/>
                            <w:right w:val="nil"/>
                            <w:between w:val="nil"/>
                          </w:pBdr>
                          <w:rPr>
                            <w:rFonts w:eastAsia="Calibri"/>
                            <w:color w:val="000000"/>
                            <w:sz w:val="22"/>
                            <w:szCs w:val="22"/>
                          </w:rPr>
                        </w:pPr>
                        <w:r>
                          <w:rPr>
                            <w:rFonts w:eastAsia="Calibri"/>
                            <w:color w:val="000000"/>
                            <w:sz w:val="22"/>
                            <w:szCs w:val="22"/>
                          </w:rPr>
                          <w:t xml:space="preserve">Analizuoja, lygina ir vertina įvairaus erdvinio lygmens gamtinius, politinius, ekonominius, kultūrinius regionus, identifikuoti juose kylančias problemas ir teikia jų sprendimo būdus. </w:t>
                        </w:r>
                        <w:r>
                          <w:rPr>
                            <w:rFonts w:eastAsia="Calibri"/>
                            <w:color w:val="00B050"/>
                            <w:sz w:val="22"/>
                            <w:szCs w:val="22"/>
                          </w:rPr>
                          <w:t xml:space="preserve"> </w:t>
                        </w:r>
                        <w:r>
                          <w:rPr>
                            <w:rFonts w:eastAsia="Calibri"/>
                            <w:color w:val="000000"/>
                            <w:sz w:val="22"/>
                            <w:szCs w:val="22"/>
                          </w:rPr>
                          <w:t xml:space="preserve">(C 3.4.) </w:t>
                        </w:r>
                      </w:p>
                    </w:tc>
                  </w:tr>
                  <w:tr>
                    <w:trPr>
                      <w:trHeight w:val="256"/>
                    </w:trPr>
                    <w:tc>
                      <w:tcPr>
                        <w:tcW w:w="10206" w:type="dxa"/>
                        <w:gridSpan w:val="4"/>
                      </w:tcPr>
                      <w:p>
                        <w:pPr>
                          <w:shd w:val="clear" w:color="auto" w:fill="FFFFFF"/>
                          <w:jc w:val="center"/>
                          <w:rPr>
                            <w:rFonts w:eastAsia="Calibri"/>
                            <w:sz w:val="22"/>
                            <w:szCs w:val="22"/>
                          </w:rPr>
                        </w:pPr>
                        <w:r>
                          <w:rPr>
                            <w:rFonts w:eastAsia="Calibri"/>
                            <w:sz w:val="22"/>
                            <w:szCs w:val="22"/>
                          </w:rPr>
                          <w:t>4. Geografinių tyrimų gebėjimai (D)</w:t>
                        </w:r>
                      </w:p>
                    </w:tc>
                  </w:tr>
                  <w:tr>
                    <w:trPr>
                      <w:trHeight w:val="256"/>
                    </w:trPr>
                    <w:tc>
                      <w:tcPr>
                        <w:tcW w:w="2551" w:type="dxa"/>
                      </w:tcPr>
                      <w:p>
                        <w:pPr>
                          <w:rPr>
                            <w:rFonts w:eastAsia="Calibri"/>
                            <w:color w:val="000000"/>
                            <w:sz w:val="22"/>
                            <w:szCs w:val="22"/>
                          </w:rPr>
                        </w:pPr>
                        <w:r>
                          <w:rPr>
                            <w:rFonts w:eastAsia="Calibri"/>
                            <w:sz w:val="22"/>
                            <w:szCs w:val="22"/>
                          </w:rPr>
                          <w:t xml:space="preserve">Pasitardamas su mokytoju </w:t>
                        </w:r>
                        <w:r>
                          <w:rPr>
                            <w:rFonts w:eastAsia="Calibri"/>
                            <w:color w:val="000000"/>
                            <w:sz w:val="22"/>
                            <w:szCs w:val="22"/>
                          </w:rPr>
                          <w:t xml:space="preserve">planuoja tyrimą nukreiptą į žinomos problemos, temos išsprendimą. </w:t>
                        </w:r>
                      </w:p>
                      <w:p>
                        <w:pPr>
                          <w:rPr>
                            <w:rFonts w:eastAsia="Calibri"/>
                            <w:sz w:val="22"/>
                            <w:szCs w:val="22"/>
                          </w:rPr>
                        </w:pPr>
                        <w:r>
                          <w:rPr>
                            <w:rFonts w:eastAsia="Calibri"/>
                            <w:sz w:val="22"/>
                            <w:szCs w:val="22"/>
                          </w:rPr>
                          <w:t>Išnagrinėja tik atskiras tiriamos problemos ar temos detales ir paaiškina ne pačius svarbiausius neaiškumus bei prieštaravimus. (</w:t>
                        </w:r>
                        <w:r>
                          <w:rPr>
                            <w:rFonts w:eastAsia="Calibri"/>
                            <w:color w:val="000000"/>
                            <w:sz w:val="22"/>
                            <w:szCs w:val="22"/>
                          </w:rPr>
                          <w:t>D 1.1.)</w:t>
                        </w:r>
                      </w:p>
                    </w:tc>
                    <w:tc>
                      <w:tcPr>
                        <w:tcW w:w="2552" w:type="dxa"/>
                      </w:tcPr>
                      <w:p>
                        <w:pPr>
                          <w:rPr>
                            <w:rFonts w:eastAsia="Calibri"/>
                            <w:color w:val="000000"/>
                            <w:sz w:val="22"/>
                            <w:szCs w:val="22"/>
                          </w:rPr>
                        </w:pPr>
                        <w:r>
                          <w:rPr>
                            <w:rFonts w:eastAsia="Calibri"/>
                            <w:sz w:val="22"/>
                            <w:szCs w:val="22"/>
                          </w:rPr>
                          <w:t xml:space="preserve">Pagal pateiktą pavyzdį </w:t>
                        </w:r>
                        <w:r>
                          <w:rPr>
                            <w:rFonts w:eastAsia="Calibri"/>
                            <w:color w:val="000000"/>
                            <w:sz w:val="22"/>
                            <w:szCs w:val="22"/>
                          </w:rPr>
                          <w:t xml:space="preserve">planuoja tyrimą, nukreiptą į konkrečios problemos, temos išsprendimą. </w:t>
                        </w:r>
                      </w:p>
                      <w:p>
                        <w:pPr>
                          <w:rPr>
                            <w:rFonts w:eastAsia="Calibri"/>
                            <w:color w:val="000000"/>
                            <w:sz w:val="22"/>
                            <w:szCs w:val="22"/>
                          </w:rPr>
                        </w:pPr>
                        <w:r>
                          <w:rPr>
                            <w:rFonts w:eastAsia="Calibri"/>
                            <w:sz w:val="22"/>
                            <w:szCs w:val="22"/>
                          </w:rPr>
                          <w:t xml:space="preserve">Dalinai išsiaiškina, kas yra žinoma apie tiriamą problema ar temą, bando </w:t>
                        </w:r>
                        <w:r>
                          <w:rPr>
                            <w:rFonts w:eastAsia="Calibri"/>
                            <w:color w:val="000000"/>
                            <w:sz w:val="22"/>
                            <w:szCs w:val="22"/>
                          </w:rPr>
                          <w:t>kelti probleminius klausimus arba hipotezes, ne</w:t>
                        </w:r>
                        <w:r>
                          <w:rPr>
                            <w:rFonts w:eastAsia="Calibri"/>
                            <w:sz w:val="22"/>
                            <w:szCs w:val="22"/>
                          </w:rPr>
                          <w:t>aiškiai dėsto atsakymą. (</w:t>
                        </w:r>
                        <w:r>
                          <w:rPr>
                            <w:rFonts w:eastAsia="Calibri"/>
                            <w:color w:val="000000"/>
                            <w:sz w:val="22"/>
                            <w:szCs w:val="22"/>
                          </w:rPr>
                          <w:t>D 1.2.)</w:t>
                        </w:r>
                      </w:p>
                    </w:tc>
                    <w:tc>
                      <w:tcPr>
                        <w:tcW w:w="2551" w:type="dxa"/>
                      </w:tcPr>
                      <w:p>
                        <w:pPr>
                          <w:rPr>
                            <w:rFonts w:eastAsia="Calibri"/>
                            <w:color w:val="000000"/>
                            <w:sz w:val="22"/>
                            <w:szCs w:val="22"/>
                          </w:rPr>
                        </w:pPr>
                        <w:r>
                          <w:rPr>
                            <w:rFonts w:eastAsia="Calibri"/>
                            <w:color w:val="000000"/>
                            <w:sz w:val="22"/>
                            <w:szCs w:val="22"/>
                          </w:rPr>
                          <w:t xml:space="preserve">Patariamas planuoja tyrimą, nukreiptą į konkrečios problemos, temos išsprendimą. </w:t>
                        </w:r>
                      </w:p>
                      <w:p>
                        <w:pPr>
                          <w:rPr>
                            <w:rFonts w:eastAsia="Calibri"/>
                            <w:color w:val="000000"/>
                            <w:sz w:val="22"/>
                            <w:szCs w:val="22"/>
                          </w:rPr>
                        </w:pPr>
                        <w:r>
                          <w:rPr>
                            <w:rFonts w:eastAsia="Calibri"/>
                            <w:sz w:val="22"/>
                            <w:szCs w:val="22"/>
                          </w:rPr>
                          <w:t xml:space="preserve">Kruopščiai išsiaiškina, kas yra žinoma apie tiriamą problema ar temą, </w:t>
                        </w:r>
                        <w:r>
                          <w:rPr>
                            <w:rFonts w:eastAsia="Calibri"/>
                            <w:color w:val="000000"/>
                            <w:sz w:val="22"/>
                            <w:szCs w:val="22"/>
                          </w:rPr>
                          <w:t xml:space="preserve">kelia probleminius klausimus arba hipotezes, </w:t>
                        </w:r>
                        <w:r>
                          <w:rPr>
                            <w:rFonts w:eastAsia="Calibri"/>
                            <w:sz w:val="22"/>
                            <w:szCs w:val="22"/>
                          </w:rPr>
                          <w:t>aiškiai išdėsto atsakymą išsklaidantį neaiškumus ir prieštaravimus. (</w:t>
                        </w:r>
                        <w:r>
                          <w:rPr>
                            <w:rFonts w:eastAsia="Calibri"/>
                            <w:color w:val="000000"/>
                            <w:sz w:val="22"/>
                            <w:szCs w:val="22"/>
                          </w:rPr>
                          <w:t>D 1.3.)</w:t>
                        </w:r>
                        <w:r>
                          <w:rPr>
                            <w:rFonts w:eastAsia="Calibri"/>
                            <w:sz w:val="22"/>
                            <w:szCs w:val="22"/>
                          </w:rPr>
                          <w:t xml:space="preserve"> </w:t>
                        </w:r>
                      </w:p>
                    </w:tc>
                    <w:tc>
                      <w:tcPr>
                        <w:tcW w:w="2552" w:type="dxa"/>
                      </w:tcPr>
                      <w:p>
                        <w:pPr>
                          <w:rPr>
                            <w:rFonts w:eastAsia="Calibri"/>
                            <w:color w:val="000000"/>
                            <w:sz w:val="22"/>
                            <w:szCs w:val="22"/>
                          </w:rPr>
                        </w:pPr>
                        <w:r>
                          <w:rPr>
                            <w:rFonts w:eastAsia="Calibri"/>
                            <w:color w:val="000000"/>
                            <w:sz w:val="22"/>
                            <w:szCs w:val="22"/>
                          </w:rPr>
                          <w:t xml:space="preserve">Planuoja tyrimą, nukreiptą į naujos problemos, temos išsprendimą. </w:t>
                        </w:r>
                      </w:p>
                      <w:p>
                        <w:pPr>
                          <w:rPr>
                            <w:rFonts w:eastAsia="Calibri"/>
                            <w:color w:val="000000"/>
                            <w:sz w:val="22"/>
                            <w:szCs w:val="22"/>
                          </w:rPr>
                        </w:pPr>
                        <w:r>
                          <w:rPr>
                            <w:rFonts w:eastAsia="Calibri"/>
                            <w:sz w:val="22"/>
                            <w:szCs w:val="22"/>
                          </w:rPr>
                          <w:t xml:space="preserve">Kruopščiai ir išsamiai išsiaiškina, kas yra žinoma apie tiriamą problema ar temą, </w:t>
                        </w:r>
                        <w:r>
                          <w:rPr>
                            <w:rFonts w:eastAsia="Calibri"/>
                            <w:color w:val="000000"/>
                            <w:sz w:val="22"/>
                            <w:szCs w:val="22"/>
                          </w:rPr>
                          <w:t xml:space="preserve">kelia probleminius klausimus arba hipotezes, </w:t>
                        </w:r>
                        <w:r>
                          <w:rPr>
                            <w:rFonts w:eastAsia="Calibri"/>
                            <w:sz w:val="22"/>
                            <w:szCs w:val="22"/>
                          </w:rPr>
                          <w:t>aiškiai išdėsto atsakymą išsklaidantį neaiškumus ir prieštaravimus. (</w:t>
                        </w:r>
                        <w:r>
                          <w:rPr>
                            <w:rFonts w:eastAsia="Calibri"/>
                            <w:color w:val="000000"/>
                            <w:sz w:val="22"/>
                            <w:szCs w:val="22"/>
                          </w:rPr>
                          <w:t>D 1.4.)</w:t>
                        </w:r>
                      </w:p>
                    </w:tc>
                  </w:tr>
                  <w:tr>
                    <w:trPr>
                      <w:trHeight w:val="256"/>
                    </w:trPr>
                    <w:tc>
                      <w:tcPr>
                        <w:tcW w:w="2551" w:type="dxa"/>
                      </w:tcPr>
                      <w:p>
                        <w:pPr>
                          <w:rPr>
                            <w:rFonts w:eastAsia="Calibri"/>
                            <w:color w:val="000000"/>
                            <w:sz w:val="22"/>
                            <w:szCs w:val="22"/>
                          </w:rPr>
                        </w:pPr>
                        <w:r>
                          <w:rPr>
                            <w:rFonts w:eastAsia="Calibri"/>
                            <w:color w:val="000000"/>
                            <w:sz w:val="22"/>
                            <w:szCs w:val="22"/>
                          </w:rPr>
                          <w:t>Padedamas nustato šaltinio tipą (pirminis, antrinis ar tretinis) bei paskirtį, remdamasis tiesiogiai išreikšta informacija, o kai kuriais atvejais – iš gerai žinomo geografinio konteksto. (D 2.1.)</w:t>
                        </w:r>
                      </w:p>
                    </w:tc>
                    <w:tc>
                      <w:tcPr>
                        <w:tcW w:w="2552" w:type="dxa"/>
                      </w:tcPr>
                      <w:p>
                        <w:pPr>
                          <w:rPr>
                            <w:rFonts w:eastAsia="Calibri"/>
                            <w:color w:val="000000"/>
                            <w:sz w:val="22"/>
                            <w:szCs w:val="22"/>
                          </w:rPr>
                        </w:pPr>
                        <w:r>
                          <w:rPr>
                            <w:rFonts w:eastAsia="Calibri"/>
                            <w:color w:val="000000"/>
                            <w:sz w:val="22"/>
                            <w:szCs w:val="22"/>
                          </w:rPr>
                          <w:t>Nustato šaltinio tipą (pirminis, antrinis ar tretinis) bando nurodyti šaltinių reikšmę atliekant konkretų geografinį tyrimą. Padedamas nusako gaunamos informacijos tikslumą atliekamame tyrime. (D 2.2.)</w:t>
                        </w:r>
                      </w:p>
                    </w:tc>
                    <w:tc>
                      <w:tcPr>
                        <w:tcW w:w="2551" w:type="dxa"/>
                      </w:tcPr>
                      <w:p>
                        <w:pPr>
                          <w:rPr>
                            <w:rFonts w:eastAsia="Calibri"/>
                            <w:color w:val="000000"/>
                            <w:sz w:val="22"/>
                            <w:szCs w:val="22"/>
                          </w:rPr>
                        </w:pPr>
                        <w:r>
                          <w:rPr>
                            <w:rFonts w:eastAsia="Calibri"/>
                            <w:color w:val="000000"/>
                            <w:sz w:val="22"/>
                            <w:szCs w:val="22"/>
                          </w:rPr>
                          <w:t>Nustato tipą (pirminis, antrinis ar tretinis) keliais bruožais nurodo šaltinių reikšmę atliekant konkretų geografinį tyrimą. Nusako gaunamos informacijos tikslumą ir patikimumą atliekamame tyrime. (D 2.3.)</w:t>
                        </w:r>
                      </w:p>
                    </w:tc>
                    <w:tc>
                      <w:tcPr>
                        <w:tcW w:w="2552" w:type="dxa"/>
                      </w:tcPr>
                      <w:p>
                        <w:pPr>
                          <w:rPr>
                            <w:rFonts w:eastAsia="Calibri"/>
                            <w:color w:val="000000"/>
                            <w:sz w:val="22"/>
                            <w:szCs w:val="22"/>
                          </w:rPr>
                        </w:pPr>
                        <w:r>
                          <w:rPr>
                            <w:rFonts w:eastAsia="Calibri"/>
                            <w:color w:val="000000"/>
                            <w:sz w:val="22"/>
                            <w:szCs w:val="22"/>
                          </w:rPr>
                          <w:t xml:space="preserve">Puikiai įvertina pirminių, antrinių ir tretinių šaltinių vaidmenį bei reikšmę atliekant konkretų geografinį tyrimą. </w:t>
                        </w:r>
                      </w:p>
                      <w:p>
                        <w:pPr>
                          <w:rPr>
                            <w:rFonts w:eastAsia="Calibri"/>
                            <w:color w:val="000000"/>
                            <w:sz w:val="22"/>
                            <w:szCs w:val="22"/>
                          </w:rPr>
                        </w:pPr>
                        <w:r>
                          <w:rPr>
                            <w:rFonts w:eastAsia="Calibri"/>
                            <w:color w:val="000000"/>
                            <w:sz w:val="22"/>
                            <w:szCs w:val="22"/>
                          </w:rPr>
                          <w:t>Puikiai nusako gaunamos informacijos tikslumą ir patikimumą atliekamame tyrime. (D 2.4.)</w:t>
                        </w:r>
                      </w:p>
                    </w:tc>
                  </w:tr>
                  <w:tr>
                    <w:trPr>
                      <w:trHeight w:val="256"/>
                    </w:trPr>
                    <w:tc>
                      <w:tcPr>
                        <w:tcW w:w="2551" w:type="dxa"/>
                      </w:tcPr>
                      <w:p>
                        <w:pPr>
                          <w:rPr>
                            <w:rFonts w:eastAsia="Calibri"/>
                            <w:color w:val="000000"/>
                            <w:sz w:val="22"/>
                            <w:szCs w:val="22"/>
                          </w:rPr>
                        </w:pPr>
                        <w:r>
                          <w:rPr>
                            <w:rFonts w:eastAsia="Calibri"/>
                            <w:color w:val="000000"/>
                            <w:sz w:val="22"/>
                            <w:szCs w:val="22"/>
                          </w:rPr>
                          <w:t>Padedamas palygina žinomos informacijos pateikimo formų privalumus ir trūkumus sąsajoje su atliekamu tyrimu. Bando taikyti GIS geografinės informacijos analizavimui. (D 3.1.)</w:t>
                        </w:r>
                      </w:p>
                    </w:tc>
                    <w:tc>
                      <w:tcPr>
                        <w:tcW w:w="2552" w:type="dxa"/>
                      </w:tcPr>
                      <w:p>
                        <w:pPr>
                          <w:rPr>
                            <w:rFonts w:eastAsia="Calibri"/>
                            <w:color w:val="000000"/>
                            <w:sz w:val="22"/>
                            <w:szCs w:val="22"/>
                          </w:rPr>
                        </w:pPr>
                        <w:r>
                          <w:rPr>
                            <w:rFonts w:eastAsia="Calibri"/>
                            <w:color w:val="000000"/>
                            <w:sz w:val="22"/>
                            <w:szCs w:val="22"/>
                          </w:rPr>
                          <w:t>Palygina įprastos informacijos pateikimo formų privalumus ir trūkumus sąsajoje su atliekamu tyrimu.</w:t>
                        </w:r>
                      </w:p>
                      <w:p>
                        <w:pPr>
                          <w:rPr>
                            <w:rFonts w:eastAsia="Calibri"/>
                            <w:color w:val="000000"/>
                            <w:sz w:val="22"/>
                            <w:szCs w:val="22"/>
                          </w:rPr>
                        </w:pPr>
                        <w:r>
                          <w:rPr>
                            <w:rFonts w:eastAsia="Calibri"/>
                            <w:color w:val="000000"/>
                            <w:sz w:val="22"/>
                            <w:szCs w:val="22"/>
                          </w:rPr>
                          <w:t>Padedamas naudoja GIS ir įprastas vaizdines technologijas tvarkant / parengiant / susisteminant geografinę informaciją analizavimui. (D 3.2.)</w:t>
                        </w:r>
                      </w:p>
                    </w:tc>
                    <w:tc>
                      <w:tcPr>
                        <w:tcW w:w="2551" w:type="dxa"/>
                      </w:tcPr>
                      <w:p>
                        <w:pPr>
                          <w:rPr>
                            <w:rFonts w:eastAsia="Calibri"/>
                            <w:color w:val="000000"/>
                            <w:sz w:val="22"/>
                            <w:szCs w:val="22"/>
                          </w:rPr>
                        </w:pPr>
                        <w:r>
                          <w:rPr>
                            <w:rFonts w:eastAsia="Calibri"/>
                            <w:color w:val="000000"/>
                            <w:sz w:val="22"/>
                            <w:szCs w:val="22"/>
                          </w:rPr>
                          <w:t>Palygina skirtingos informacijos pateikimo formų privalumus ir trūkumus sąsajoje su atliekamu tyrimu.</w:t>
                        </w:r>
                      </w:p>
                      <w:p>
                        <w:pPr>
                          <w:rPr>
                            <w:rFonts w:eastAsia="Calibri"/>
                            <w:color w:val="000000"/>
                            <w:sz w:val="22"/>
                            <w:szCs w:val="22"/>
                          </w:rPr>
                        </w:pPr>
                        <w:r>
                          <w:rPr>
                            <w:rFonts w:eastAsia="Calibri"/>
                            <w:color w:val="000000"/>
                            <w:sz w:val="22"/>
                            <w:szCs w:val="22"/>
                          </w:rPr>
                          <w:t>Naudoja GIS ir įprastas vaizdines technologijas tvarkant / parengiant / susisteminant geografinę informaciją analizavimui. (D 3.3.)</w:t>
                        </w:r>
                      </w:p>
                    </w:tc>
                    <w:tc>
                      <w:tcPr>
                        <w:tcW w:w="2552" w:type="dxa"/>
                      </w:tcPr>
                      <w:p>
                        <w:pPr>
                          <w:rPr>
                            <w:rFonts w:eastAsia="Calibri"/>
                            <w:color w:val="000000"/>
                            <w:sz w:val="22"/>
                            <w:szCs w:val="22"/>
                          </w:rPr>
                        </w:pPr>
                        <w:r>
                          <w:rPr>
                            <w:rFonts w:eastAsia="Calibri"/>
                            <w:color w:val="000000"/>
                            <w:sz w:val="22"/>
                            <w:szCs w:val="22"/>
                          </w:rPr>
                          <w:t>Palygina ir puikiai įvertina skirtingos informacijos pateikimo formų privalumus ir trūkumus sąsajoje su atliekamu tyrimu.</w:t>
                        </w:r>
                      </w:p>
                      <w:p>
                        <w:pPr>
                          <w:rPr>
                            <w:rFonts w:eastAsia="Calibri"/>
                            <w:color w:val="000000"/>
                            <w:sz w:val="22"/>
                            <w:szCs w:val="22"/>
                          </w:rPr>
                        </w:pPr>
                        <w:r>
                          <w:rPr>
                            <w:rFonts w:eastAsia="Calibri"/>
                            <w:color w:val="000000"/>
                            <w:sz w:val="22"/>
                            <w:szCs w:val="22"/>
                          </w:rPr>
                          <w:t>Puikiai naudoja GIS ir kitas vaizdines technologijas tvarkant ir paruošiant / parengiant / susisteminant geografinę informaciją analizavimui. (D 3.4.)</w:t>
                        </w:r>
                      </w:p>
                    </w:tc>
                  </w:tr>
                  <w:tr>
                    <w:trPr>
                      <w:trHeight w:val="256"/>
                    </w:trPr>
                    <w:tc>
                      <w:tcPr>
                        <w:tcW w:w="2551" w:type="dxa"/>
                      </w:tcPr>
                      <w:p>
                        <w:pPr>
                          <w:rPr>
                            <w:rFonts w:eastAsia="Calibri"/>
                            <w:color w:val="000000"/>
                            <w:sz w:val="22"/>
                            <w:szCs w:val="22"/>
                          </w:rPr>
                        </w:pPr>
                        <w:r>
                          <w:rPr>
                            <w:rFonts w:eastAsia="Calibri"/>
                            <w:color w:val="000000"/>
                            <w:sz w:val="22"/>
                            <w:szCs w:val="22"/>
                          </w:rPr>
                          <w:t xml:space="preserve">Padedamas bando taikyti kiekybinius ir / arba kokybinius metodus geografinei informacijai paaiškinti. </w:t>
                        </w:r>
                      </w:p>
                      <w:p>
                        <w:pPr>
                          <w:rPr>
                            <w:rFonts w:eastAsia="Calibri"/>
                            <w:color w:val="000000"/>
                            <w:sz w:val="22"/>
                            <w:szCs w:val="22"/>
                          </w:rPr>
                        </w:pPr>
                        <w:r>
                          <w:rPr>
                            <w:rFonts w:eastAsia="Calibri"/>
                            <w:color w:val="000000"/>
                            <w:sz w:val="22"/>
                            <w:szCs w:val="22"/>
                          </w:rPr>
                          <w:t>Bando analizuoti geografinę informaciją iš gerai žinomų informacijos šaltinių, tačiau trūksta žinių atlikti užduotį. (D 4.1.)</w:t>
                        </w:r>
                      </w:p>
                    </w:tc>
                    <w:tc>
                      <w:tcPr>
                        <w:tcW w:w="2552" w:type="dxa"/>
                      </w:tcPr>
                      <w:p>
                        <w:pPr>
                          <w:rPr>
                            <w:rFonts w:eastAsia="Calibri"/>
                            <w:color w:val="000000"/>
                            <w:sz w:val="22"/>
                            <w:szCs w:val="22"/>
                          </w:rPr>
                        </w:pPr>
                        <w:r>
                          <w:rPr>
                            <w:rFonts w:eastAsia="Calibri"/>
                            <w:color w:val="000000"/>
                            <w:sz w:val="22"/>
                            <w:szCs w:val="22"/>
                          </w:rPr>
                          <w:t xml:space="preserve">Naudoja kiekybinius ir / arba kokybinius metodus, tačiau ne visada tinkamus, geografinei informacijai paaiškinti. </w:t>
                        </w:r>
                      </w:p>
                      <w:p>
                        <w:pPr>
                          <w:rPr>
                            <w:rFonts w:eastAsia="Calibri"/>
                            <w:color w:val="000000"/>
                            <w:sz w:val="22"/>
                            <w:szCs w:val="22"/>
                          </w:rPr>
                        </w:pPr>
                        <w:r>
                          <w:rPr>
                            <w:rFonts w:eastAsia="Calibri"/>
                            <w:color w:val="000000"/>
                            <w:sz w:val="22"/>
                            <w:szCs w:val="22"/>
                          </w:rPr>
                          <w:t>Taiko analizę apibendrinant geografinę informaciją iš gerai žinomų informacijos šaltinių.</w:t>
                        </w:r>
                      </w:p>
                      <w:p>
                        <w:pPr>
                          <w:rPr>
                            <w:rFonts w:eastAsia="Calibri"/>
                            <w:color w:val="000000"/>
                            <w:sz w:val="22"/>
                            <w:szCs w:val="22"/>
                          </w:rPr>
                        </w:pPr>
                        <w:r>
                          <w:rPr>
                            <w:rFonts w:eastAsia="Calibri"/>
                            <w:color w:val="000000"/>
                            <w:sz w:val="22"/>
                            <w:szCs w:val="22"/>
                          </w:rPr>
                          <w:t xml:space="preserve">Padedamas taiko geografinius modelius  geografinei informacijai  analizuoti. (D 4.2.)</w:t>
                        </w:r>
                      </w:p>
                    </w:tc>
                    <w:tc>
                      <w:tcPr>
                        <w:tcW w:w="2551" w:type="dxa"/>
                      </w:tcPr>
                      <w:p>
                        <w:pPr>
                          <w:rPr>
                            <w:rFonts w:eastAsia="Calibri"/>
                            <w:color w:val="000000"/>
                            <w:sz w:val="22"/>
                            <w:szCs w:val="22"/>
                          </w:rPr>
                        </w:pPr>
                        <w:r>
                          <w:rPr>
                            <w:rFonts w:eastAsia="Calibri"/>
                            <w:color w:val="000000"/>
                            <w:sz w:val="22"/>
                            <w:szCs w:val="22"/>
                          </w:rPr>
                          <w:t xml:space="preserve">Naudoja kiekybinius ir kokybinius metodus, tačiau ne visada tinkamus, geografinei informacijai paaiškinti ir modeliuoti. </w:t>
                        </w:r>
                      </w:p>
                      <w:p>
                        <w:pPr>
                          <w:rPr>
                            <w:rFonts w:eastAsia="Calibri"/>
                            <w:color w:val="000000"/>
                            <w:sz w:val="22"/>
                            <w:szCs w:val="22"/>
                          </w:rPr>
                        </w:pPr>
                        <w:r>
                          <w:rPr>
                            <w:rFonts w:eastAsia="Calibri"/>
                            <w:color w:val="000000"/>
                            <w:sz w:val="22"/>
                            <w:szCs w:val="22"/>
                          </w:rPr>
                          <w:t>Taiko analizę, lyginimą apibendrinant geografinę informaciją iš įprastų informacijos šaltinių.</w:t>
                        </w:r>
                      </w:p>
                      <w:p>
                        <w:pPr>
                          <w:rPr>
                            <w:rFonts w:eastAsia="Calibri"/>
                            <w:color w:val="000000"/>
                            <w:sz w:val="22"/>
                            <w:szCs w:val="22"/>
                          </w:rPr>
                        </w:pPr>
                        <w:r>
                          <w:rPr>
                            <w:rFonts w:eastAsia="Calibri"/>
                            <w:color w:val="000000"/>
                            <w:sz w:val="22"/>
                            <w:szCs w:val="22"/>
                          </w:rPr>
                          <w:t xml:space="preserve">Taiko geografinius modelius,  geografinei informacijai  analizuoti. (D 4.3.)</w:t>
                        </w:r>
                      </w:p>
                    </w:tc>
                    <w:tc>
                      <w:tcPr>
                        <w:tcW w:w="2552" w:type="dxa"/>
                      </w:tcPr>
                      <w:p>
                        <w:pPr>
                          <w:rPr>
                            <w:rFonts w:eastAsia="Calibri"/>
                            <w:color w:val="000000"/>
                            <w:sz w:val="22"/>
                            <w:szCs w:val="22"/>
                          </w:rPr>
                        </w:pPr>
                        <w:r>
                          <w:rPr>
                            <w:rFonts w:eastAsia="Calibri"/>
                            <w:color w:val="000000"/>
                            <w:sz w:val="22"/>
                            <w:szCs w:val="22"/>
                          </w:rPr>
                          <w:t xml:space="preserve">Naudoja tinkamus kiekybinius ir kokybinius metodus geografinei informacijai paaiškinti ir modeliuoti. </w:t>
                        </w:r>
                      </w:p>
                      <w:p>
                        <w:pPr>
                          <w:rPr>
                            <w:rFonts w:eastAsia="Calibri"/>
                            <w:color w:val="000000"/>
                            <w:sz w:val="22"/>
                            <w:szCs w:val="22"/>
                          </w:rPr>
                        </w:pPr>
                        <w:r>
                          <w:rPr>
                            <w:rFonts w:eastAsia="Calibri"/>
                            <w:color w:val="000000"/>
                            <w:sz w:val="22"/>
                            <w:szCs w:val="22"/>
                          </w:rPr>
                          <w:t>Taiko analizę, lyginimą, vertinimą, apibendrinant geografinę informaciją iš įvairių informacijos šaltinių.</w:t>
                        </w:r>
                      </w:p>
                      <w:p>
                        <w:pPr>
                          <w:rPr>
                            <w:rFonts w:eastAsia="Calibri"/>
                            <w:color w:val="000000"/>
                            <w:sz w:val="22"/>
                            <w:szCs w:val="22"/>
                          </w:rPr>
                        </w:pPr>
                        <w:r>
                          <w:rPr>
                            <w:rFonts w:eastAsia="Calibri"/>
                            <w:color w:val="000000"/>
                            <w:sz w:val="22"/>
                            <w:szCs w:val="22"/>
                          </w:rPr>
                          <w:t xml:space="preserve">Taiko geografinius modelius,  teorijas geografinei informacijai  analizuoti, ir interpretuoti. (D 4.4.)</w:t>
                        </w:r>
                      </w:p>
                    </w:tc>
                  </w:tr>
                  <w:tr>
                    <w:trPr>
                      <w:trHeight w:val="256"/>
                    </w:trPr>
                    <w:tc>
                      <w:tcPr>
                        <w:tcW w:w="2551" w:type="dxa"/>
                      </w:tcPr>
                      <w:p>
                        <w:pPr>
                          <w:rPr>
                            <w:rFonts w:eastAsia="Calibri"/>
                            <w:sz w:val="22"/>
                            <w:szCs w:val="22"/>
                          </w:rPr>
                        </w:pPr>
                        <w:r>
                          <w:rPr>
                            <w:rFonts w:eastAsia="Calibri"/>
                            <w:sz w:val="22"/>
                            <w:szCs w:val="22"/>
                          </w:rPr>
                          <w:t>Nurodo tik atskiras tiriamo klausimo detales ir paaiškina ne pačius svarbiausius neaiškumus.</w:t>
                        </w:r>
                      </w:p>
                      <w:p>
                        <w:pPr>
                          <w:rPr>
                            <w:rFonts w:eastAsia="Calibri"/>
                            <w:color w:val="000000"/>
                            <w:sz w:val="22"/>
                            <w:szCs w:val="22"/>
                          </w:rPr>
                        </w:pPr>
                        <w:r>
                          <w:rPr>
                            <w:rFonts w:eastAsia="Calibri"/>
                            <w:color w:val="000000"/>
                            <w:sz w:val="22"/>
                            <w:szCs w:val="22"/>
                          </w:rPr>
                          <w:t xml:space="preserve">Padedamas  pademonstruoja gerai žinomus išvadų apibendrinimo ir pristatymo būdus.</w:t>
                        </w:r>
                      </w:p>
                      <w:p>
                        <w:pPr>
                          <w:rPr>
                            <w:rFonts w:eastAsia="Calibri"/>
                            <w:color w:val="000000"/>
                            <w:sz w:val="22"/>
                            <w:szCs w:val="22"/>
                          </w:rPr>
                        </w:pPr>
                        <w:r>
                          <w:rPr>
                            <w:rFonts w:eastAsia="Calibri"/>
                            <w:color w:val="000000"/>
                            <w:sz w:val="22"/>
                            <w:szCs w:val="22"/>
                          </w:rPr>
                          <w:t>Padedamas bando kūrybiškai taikyti geografijos žinias ir gebėjimus apibendrinant gauto tyrimo rezultatus. (D 5.1.)</w:t>
                        </w:r>
                      </w:p>
                    </w:tc>
                    <w:tc>
                      <w:tcPr>
                        <w:tcW w:w="2552" w:type="dxa"/>
                      </w:tcPr>
                      <w:p>
                        <w:pPr>
                          <w:rPr>
                            <w:rFonts w:eastAsia="Calibri"/>
                            <w:sz w:val="22"/>
                            <w:szCs w:val="22"/>
                          </w:rPr>
                        </w:pPr>
                        <w:r>
                          <w:rPr>
                            <w:rFonts w:eastAsia="Calibri"/>
                            <w:sz w:val="22"/>
                            <w:szCs w:val="22"/>
                          </w:rPr>
                          <w:t>Dalinai išsiaiškina, kas yra žinoma apie tiriamą klausimą</w:t>
                        </w:r>
                      </w:p>
                      <w:p>
                        <w:pPr>
                          <w:rPr>
                            <w:rFonts w:eastAsia="Calibri"/>
                            <w:color w:val="000000"/>
                            <w:sz w:val="22"/>
                            <w:szCs w:val="22"/>
                          </w:rPr>
                        </w:pPr>
                        <w:r>
                          <w:rPr>
                            <w:rFonts w:eastAsia="Calibri"/>
                            <w:color w:val="000000"/>
                            <w:sz w:val="22"/>
                            <w:szCs w:val="22"/>
                          </w:rPr>
                          <w:t xml:space="preserve">Pademonstruoja žinomų  išvadų gavimo, apibendrinimo ir pristatymo būdus.</w:t>
                        </w:r>
                      </w:p>
                      <w:p>
                        <w:pPr>
                          <w:rPr>
                            <w:rFonts w:eastAsia="Calibri"/>
                            <w:color w:val="000000"/>
                            <w:sz w:val="22"/>
                            <w:szCs w:val="22"/>
                          </w:rPr>
                        </w:pPr>
                        <w:r>
                          <w:rPr>
                            <w:rFonts w:eastAsia="Calibri"/>
                            <w:color w:val="000000"/>
                            <w:sz w:val="22"/>
                            <w:szCs w:val="22"/>
                          </w:rPr>
                          <w:t>Pademonstruoja kūrybiškumą pristatant tyrimo rezultatus.</w:t>
                        </w:r>
                      </w:p>
                      <w:p>
                        <w:pPr>
                          <w:rPr>
                            <w:rFonts w:eastAsia="Calibri"/>
                            <w:color w:val="000000"/>
                            <w:sz w:val="22"/>
                            <w:szCs w:val="22"/>
                          </w:rPr>
                        </w:pPr>
                        <w:r>
                          <w:rPr>
                            <w:rFonts w:eastAsia="Calibri"/>
                            <w:color w:val="000000"/>
                            <w:sz w:val="22"/>
                            <w:szCs w:val="22"/>
                          </w:rPr>
                          <w:t>Remiantis tyrimo rezultatais, bando numatyti naujus tyrimo klausimus. (D 5.2.)</w:t>
                        </w:r>
                      </w:p>
                    </w:tc>
                    <w:tc>
                      <w:tcPr>
                        <w:tcW w:w="2551" w:type="dxa"/>
                      </w:tcPr>
                      <w:p>
                        <w:pPr>
                          <w:rPr>
                            <w:rFonts w:eastAsia="Calibri"/>
                            <w:color w:val="000000"/>
                            <w:sz w:val="22"/>
                            <w:szCs w:val="22"/>
                          </w:rPr>
                        </w:pPr>
                        <w:r>
                          <w:rPr>
                            <w:rFonts w:eastAsia="Calibri"/>
                            <w:color w:val="000000"/>
                            <w:sz w:val="22"/>
                            <w:szCs w:val="22"/>
                          </w:rPr>
                          <w:t>Įvertina kaip tyrimo rezultatai atitinka iškeltus tyrimo klausimus, tačiau nepilnai nurodo jų patikimumą.</w:t>
                        </w:r>
                      </w:p>
                      <w:p>
                        <w:pPr>
                          <w:rPr>
                            <w:rFonts w:eastAsia="Calibri"/>
                            <w:color w:val="000000"/>
                            <w:sz w:val="22"/>
                            <w:szCs w:val="22"/>
                          </w:rPr>
                        </w:pPr>
                        <w:r>
                          <w:rPr>
                            <w:rFonts w:eastAsia="Calibri"/>
                            <w:color w:val="000000"/>
                            <w:sz w:val="22"/>
                            <w:szCs w:val="22"/>
                          </w:rPr>
                          <w:t>Taiko ir pademonstruoja įprastus išvadų gavimo, apibendrinimo ir pristatymo būdus.</w:t>
                        </w:r>
                      </w:p>
                      <w:p>
                        <w:pPr>
                          <w:rPr>
                            <w:rFonts w:eastAsia="Calibri"/>
                            <w:sz w:val="22"/>
                            <w:szCs w:val="22"/>
                          </w:rPr>
                        </w:pPr>
                        <w:r>
                          <w:rPr>
                            <w:rFonts w:eastAsia="Calibri"/>
                            <w:sz w:val="22"/>
                            <w:szCs w:val="22"/>
                          </w:rPr>
                          <w:t xml:space="preserve">Konsultuodamasis kūrybiškai </w:t>
                        </w:r>
                        <w:r>
                          <w:rPr>
                            <w:rFonts w:eastAsia="Calibri"/>
                            <w:color w:val="000000"/>
                            <w:sz w:val="22"/>
                            <w:szCs w:val="22"/>
                          </w:rPr>
                          <w:t>pristato tyrimo rezultatus</w:t>
                        </w:r>
                        <w:r>
                          <w:rPr>
                            <w:rFonts w:eastAsia="Calibri"/>
                            <w:sz w:val="22"/>
                            <w:szCs w:val="22"/>
                          </w:rPr>
                          <w:t xml:space="preserve">, įvardina </w:t>
                        </w:r>
                        <w:r>
                          <w:rPr>
                            <w:rFonts w:eastAsia="Calibri"/>
                            <w:color w:val="000000"/>
                            <w:sz w:val="22"/>
                            <w:szCs w:val="22"/>
                          </w:rPr>
                          <w:t>asmeninę atsakomybę už gautus tyrimo rezultatus.</w:t>
                        </w:r>
                      </w:p>
                      <w:p>
                        <w:pPr>
                          <w:rPr>
                            <w:rFonts w:eastAsia="Calibri"/>
                            <w:color w:val="000000"/>
                            <w:sz w:val="22"/>
                            <w:szCs w:val="22"/>
                          </w:rPr>
                        </w:pPr>
                        <w:r>
                          <w:rPr>
                            <w:rFonts w:eastAsia="Calibri"/>
                            <w:color w:val="000000"/>
                            <w:sz w:val="22"/>
                            <w:szCs w:val="22"/>
                          </w:rPr>
                          <w:t>Remiantis tyrimo rezultatais, numatyto naujus tyrimo klausimus. (D 5.3.)</w:t>
                        </w:r>
                      </w:p>
                    </w:tc>
                    <w:tc>
                      <w:tcPr>
                        <w:tcW w:w="2552" w:type="dxa"/>
                      </w:tcPr>
                      <w:p>
                        <w:pPr>
                          <w:rPr>
                            <w:rFonts w:eastAsia="Calibri"/>
                            <w:color w:val="000000"/>
                            <w:sz w:val="22"/>
                            <w:szCs w:val="22"/>
                          </w:rPr>
                        </w:pPr>
                        <w:r>
                          <w:rPr>
                            <w:rFonts w:eastAsia="Calibri"/>
                            <w:color w:val="000000"/>
                            <w:sz w:val="22"/>
                            <w:szCs w:val="22"/>
                          </w:rPr>
                          <w:t>Puikiai įvertina ir pakomentuoja, kaip tyrimo rezultatai atitinka iškeltus tyrimo klausimus, vertinti jų patikimumą.</w:t>
                        </w:r>
                      </w:p>
                      <w:p>
                        <w:pPr>
                          <w:rPr>
                            <w:rFonts w:eastAsia="Calibri"/>
                            <w:color w:val="000000"/>
                            <w:sz w:val="22"/>
                            <w:szCs w:val="22"/>
                          </w:rPr>
                        </w:pPr>
                        <w:r>
                          <w:rPr>
                            <w:rFonts w:eastAsia="Calibri"/>
                            <w:color w:val="000000"/>
                            <w:sz w:val="22"/>
                            <w:szCs w:val="22"/>
                          </w:rPr>
                          <w:t>Taiko ir pademonstruoja įvairius išvadų gavimo, apibendrinimo ir pristatymo būdus.</w:t>
                        </w:r>
                      </w:p>
                      <w:p>
                        <w:pPr>
                          <w:rPr>
                            <w:rFonts w:eastAsia="Calibri"/>
                            <w:color w:val="000000"/>
                            <w:sz w:val="22"/>
                            <w:szCs w:val="22"/>
                          </w:rPr>
                        </w:pPr>
                        <w:r>
                          <w:rPr>
                            <w:rFonts w:eastAsia="Calibri"/>
                            <w:color w:val="000000"/>
                            <w:sz w:val="22"/>
                            <w:szCs w:val="22"/>
                          </w:rPr>
                          <w:t>Puikiai pademonstruoja kūrybiškumą ir asmeninę atsakomybę už gautus tyrimo rezultatus.</w:t>
                        </w:r>
                      </w:p>
                      <w:p>
                        <w:pPr>
                          <w:rPr>
                            <w:rFonts w:eastAsia="Calibri"/>
                            <w:color w:val="000000"/>
                            <w:sz w:val="22"/>
                            <w:szCs w:val="22"/>
                          </w:rPr>
                        </w:pPr>
                        <w:r>
                          <w:rPr>
                            <w:rFonts w:eastAsia="Calibri"/>
                            <w:color w:val="000000"/>
                            <w:sz w:val="22"/>
                            <w:szCs w:val="22"/>
                          </w:rPr>
                          <w:t>Remiantis tyrimo rezultatais, numatyto naujus tyrimo klausimus, hipotezes. (D 5.3.)</w:t>
                        </w:r>
                      </w:p>
                    </w:tc>
                  </w:tr>
                </w:tbl>
                <w:p>
                  <w:pPr>
                    <w:jc w:val="both"/>
                    <w:textAlignment w:val="baseline"/>
                    <w:rPr>
                      <w:szCs w:val="24"/>
                      <w:lang w:eastAsia="lt-LT"/>
                    </w:rPr>
                  </w:pPr>
                </w:p>
                <w:p>
                  <w:pPr>
                    <w:jc w:val="both"/>
                    <w:textAlignment w:val="baseline"/>
                    <w:rPr>
                      <w:szCs w:val="24"/>
                      <w:lang w:eastAsia="lt-LT"/>
                    </w:rPr>
                  </w:pPr>
                </w:p>
              </w:sdtContent>
            </w:sdt>
            <w:sdt>
              <w:sdtPr>
                <w:alias w:val="32 pr. 32 p."/>
                <w:tag w:val="part_d4ba7059e4724f2f94ad8b5e46b239f9"/>
                <w:lock w:val="sdtLocked"/>
                <w:richText/>
              </w:sdtPr>
              <w:sdtContent>
                <w:p>
                  <w:pPr>
                    <w:ind w:firstLine="720"/>
                    <w:jc w:val="both"/>
                    <w:textAlignment w:val="baseline"/>
                    <w:rPr>
                      <w:szCs w:val="24"/>
                      <w:lang w:eastAsia="lt-LT"/>
                    </w:rPr>
                  </w:pPr>
                  <w:sdt>
                    <w:sdtPr>
                      <w:alias w:val="Numeris"/>
                      <w:tag w:val="nr_d4ba7059e4724f2f94ad8b5e46b239f9"/>
                      <w:lock w:val="sdtLocked"/>
                      <w:richText/>
                    </w:sdtPr>
                    <w:sdtContent>
                      <w:r>
                        <w:rPr>
                          <w:szCs w:val="24"/>
                          <w:lang w:eastAsia="lt-LT"/>
                        </w:rPr>
                        <w:t>32</w:t>
                      </w:r>
                    </w:sdtContent>
                  </w:sdt>
                  <w:r>
                    <w:rPr>
                      <w:szCs w:val="24"/>
                      <w:lang w:eastAsia="lt-LT"/>
                    </w:rPr>
                    <w:t>.</w:t>
                    <w:tab/>
                  </w:r>
                  <w:r>
                    <w:rPr>
                      <w:szCs w:val="26"/>
                      <w:lang w:eastAsia="lt-LT"/>
                    </w:rPr>
                    <w:t>Pasiekimų lygių požymiai. III-IV gimnazijos klasės</w:t>
                  </w:r>
                  <w:r>
                    <w:rPr>
                      <w:szCs w:val="24"/>
                      <w:lang w:eastAsia="lt-LT"/>
                    </w:rPr>
                    <w:t>:</w:t>
                  </w:r>
                </w:p>
                <w:tbl>
                  <w:tblPr>
                    <w:tblW w:w="10198"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549"/>
                    <w:gridCol w:w="2550"/>
                    <w:gridCol w:w="2549"/>
                    <w:gridCol w:w="2550"/>
                  </w:tblGrid>
                  <w:tr>
                    <w:trPr>
                      <w:trHeight w:val="340"/>
                    </w:trPr>
                    <w:tc>
                      <w:tcPr>
                        <w:tcW w:w="10198" w:type="dxa"/>
                        <w:gridSpan w:val="4"/>
                        <w:shd w:val="clear" w:color="auto" w:fill="auto"/>
                        <w:vAlign w:val="center"/>
                      </w:tcPr>
                      <w:p>
                        <w:pPr>
                          <w:jc w:val="center"/>
                          <w:rPr>
                            <w:rFonts w:eastAsia="Calibri"/>
                            <w:color w:val="000000"/>
                            <w:sz w:val="22"/>
                            <w:szCs w:val="22"/>
                          </w:rPr>
                        </w:pPr>
                        <w:r>
                          <w:rPr>
                            <w:rFonts w:eastAsia="Calibri"/>
                            <w:color w:val="000000"/>
                            <w:sz w:val="22"/>
                            <w:szCs w:val="22"/>
                          </w:rPr>
                          <w:t>Pasiekimų lygiai</w:t>
                        </w:r>
                      </w:p>
                    </w:tc>
                  </w:tr>
                  <w:tr>
                    <w:trPr>
                      <w:trHeight w:val="340"/>
                    </w:trPr>
                    <w:tc>
                      <w:tcPr>
                        <w:tcW w:w="2549" w:type="dxa"/>
                        <w:shd w:val="clear" w:color="auto" w:fill="auto"/>
                        <w:vAlign w:val="center"/>
                      </w:tcPr>
                      <w:p>
                        <w:pPr>
                          <w:jc w:val="center"/>
                          <w:rPr>
                            <w:rFonts w:eastAsia="Calibri"/>
                            <w:color w:val="000000"/>
                            <w:sz w:val="22"/>
                            <w:szCs w:val="22"/>
                          </w:rPr>
                        </w:pPr>
                        <w:r>
                          <w:rPr>
                            <w:rFonts w:eastAsia="Calibri"/>
                            <w:color w:val="000000"/>
                            <w:sz w:val="22"/>
                            <w:szCs w:val="22"/>
                          </w:rPr>
                          <w:t>Slenkstinis (I)</w:t>
                        </w:r>
                      </w:p>
                    </w:tc>
                    <w:tc>
                      <w:tcPr>
                        <w:tcW w:w="2550" w:type="dxa"/>
                        <w:shd w:val="clear" w:color="auto" w:fill="auto"/>
                        <w:vAlign w:val="center"/>
                      </w:tcPr>
                      <w:p>
                        <w:pPr>
                          <w:jc w:val="center"/>
                          <w:rPr>
                            <w:rFonts w:eastAsia="Calibri"/>
                            <w:color w:val="000000"/>
                            <w:sz w:val="22"/>
                            <w:szCs w:val="22"/>
                          </w:rPr>
                        </w:pPr>
                        <w:r>
                          <w:rPr>
                            <w:rFonts w:eastAsia="Calibri"/>
                            <w:color w:val="000000"/>
                            <w:sz w:val="22"/>
                            <w:szCs w:val="22"/>
                          </w:rPr>
                          <w:t>Patenkinamas (II)</w:t>
                        </w:r>
                      </w:p>
                    </w:tc>
                    <w:tc>
                      <w:tcPr>
                        <w:tcW w:w="2549" w:type="dxa"/>
                        <w:shd w:val="clear" w:color="auto" w:fill="auto"/>
                        <w:vAlign w:val="center"/>
                      </w:tcPr>
                      <w:p>
                        <w:pPr>
                          <w:jc w:val="center"/>
                          <w:rPr>
                            <w:rFonts w:eastAsia="Calibri"/>
                            <w:color w:val="000000"/>
                            <w:sz w:val="22"/>
                            <w:szCs w:val="22"/>
                          </w:rPr>
                        </w:pPr>
                        <w:r>
                          <w:rPr>
                            <w:rFonts w:eastAsia="Calibri"/>
                            <w:color w:val="000000"/>
                            <w:sz w:val="22"/>
                            <w:szCs w:val="22"/>
                          </w:rPr>
                          <w:t>Pagrindinis (III)</w:t>
                        </w:r>
                      </w:p>
                    </w:tc>
                    <w:tc>
                      <w:tcPr>
                        <w:tcW w:w="2550" w:type="dxa"/>
                        <w:shd w:val="clear" w:color="auto" w:fill="auto"/>
                        <w:vAlign w:val="center"/>
                      </w:tcPr>
                      <w:p>
                        <w:pPr>
                          <w:jc w:val="center"/>
                          <w:rPr>
                            <w:rFonts w:eastAsia="Calibri"/>
                            <w:color w:val="000000"/>
                            <w:sz w:val="22"/>
                            <w:szCs w:val="22"/>
                          </w:rPr>
                        </w:pPr>
                        <w:r>
                          <w:rPr>
                            <w:rFonts w:eastAsia="Calibri"/>
                            <w:color w:val="000000"/>
                            <w:sz w:val="22"/>
                            <w:szCs w:val="22"/>
                          </w:rPr>
                          <w:t>Aukštesnysis (IV)</w:t>
                        </w:r>
                      </w:p>
                    </w:tc>
                  </w:tr>
                  <w:tr>
                    <w:trPr>
                      <w:trHeight w:val="283"/>
                    </w:trPr>
                    <w:tc>
                      <w:tcPr>
                        <w:tcW w:w="10198" w:type="dxa"/>
                        <w:gridSpan w:val="4"/>
                        <w:shd w:val="clear" w:color="auto" w:fill="auto"/>
                        <w:vAlign w:val="center"/>
                      </w:tcPr>
                      <w:p>
                        <w:pPr>
                          <w:jc w:val="center"/>
                          <w:rPr>
                            <w:rFonts w:eastAsia="Calibri"/>
                            <w:sz w:val="22"/>
                            <w:szCs w:val="22"/>
                            <w:lang w:eastAsia="lt-LT"/>
                          </w:rPr>
                        </w:pPr>
                        <w:r>
                          <w:rPr>
                            <w:rFonts w:eastAsia="Calibri"/>
                            <w:sz w:val="22"/>
                            <w:szCs w:val="22"/>
                            <w:lang w:eastAsia="lt-LT"/>
                          </w:rPr>
                          <w:t>1. Geografinis pažinimas ir orientavimasis erdvėje bei žemėlapyje (A)</w:t>
                        </w:r>
                      </w:p>
                    </w:tc>
                  </w:tr>
                  <w:tr>
                    <w:trPr>
                      <w:trHeight w:val="283"/>
                    </w:trPr>
                    <w:tc>
                      <w:tcPr>
                        <w:tcW w:w="2549" w:type="dxa"/>
                        <w:shd w:val="clear" w:color="auto" w:fill="auto"/>
                      </w:tcPr>
                      <w:p>
                        <w:pPr>
                          <w:rPr>
                            <w:rFonts w:eastAsia="Calibri"/>
                            <w:sz w:val="22"/>
                            <w:szCs w:val="22"/>
                          </w:rPr>
                        </w:pPr>
                        <w:r>
                          <w:rPr>
                            <w:rFonts w:eastAsia="Calibri"/>
                            <w:sz w:val="22"/>
                            <w:szCs w:val="22"/>
                          </w:rPr>
                          <w:t>Bendrais bruožais nusako objekto geografinę padėtį, nustato horizonto kryptį. Nurodo geografinės informacinės sistemos (GIS) funkcijas (mastelio keitimas ir parinkimas, žemėlapio pagrindo keitimas ir parinkimas) ir paskirtį.</w:t>
                        </w:r>
                      </w:p>
                      <w:p>
                        <w:pPr>
                          <w:rPr>
                            <w:rFonts w:eastAsia="Calibri"/>
                            <w:sz w:val="22"/>
                            <w:szCs w:val="22"/>
                          </w:rPr>
                        </w:pPr>
                        <w:r>
                          <w:rPr>
                            <w:rFonts w:eastAsia="Calibri"/>
                            <w:sz w:val="22"/>
                            <w:szCs w:val="22"/>
                          </w:rPr>
                          <w:t>(A1.1.)</w:t>
                        </w:r>
                      </w:p>
                    </w:tc>
                    <w:tc>
                      <w:tcPr>
                        <w:tcW w:w="2550" w:type="dxa"/>
                        <w:shd w:val="clear" w:color="auto" w:fill="auto"/>
                      </w:tcPr>
                      <w:p>
                        <w:pPr>
                          <w:rPr>
                            <w:rFonts w:eastAsia="Calibri"/>
                            <w:sz w:val="22"/>
                            <w:szCs w:val="22"/>
                          </w:rPr>
                        </w:pPr>
                        <w:r>
                          <w:rPr>
                            <w:rFonts w:eastAsia="Calibri"/>
                            <w:sz w:val="22"/>
                            <w:szCs w:val="22"/>
                          </w:rPr>
                          <w:t>Orientuojasi lokalioje, regioninėje ir globalioje geografinėje erdvėje.</w:t>
                        </w:r>
                      </w:p>
                      <w:p>
                        <w:pPr>
                          <w:rPr>
                            <w:rFonts w:eastAsia="Calibri"/>
                            <w:sz w:val="22"/>
                            <w:szCs w:val="22"/>
                          </w:rPr>
                        </w:pPr>
                        <w:r>
                          <w:rPr>
                            <w:rFonts w:eastAsia="Calibri"/>
                            <w:sz w:val="22"/>
                            <w:szCs w:val="22"/>
                          </w:rPr>
                          <w:t>Naudojantis pagrindinėmis funkcijomis moka skaityti skaitmeninį žemėlapį.</w:t>
                        </w:r>
                      </w:p>
                      <w:p>
                        <w:pPr>
                          <w:ind w:firstLine="57"/>
                          <w:rPr>
                            <w:rFonts w:eastAsia="Calibri"/>
                            <w:sz w:val="22"/>
                            <w:szCs w:val="22"/>
                          </w:rPr>
                        </w:pPr>
                        <w:r>
                          <w:rPr>
                            <w:rFonts w:eastAsia="Calibri"/>
                            <w:sz w:val="22"/>
                            <w:szCs w:val="22"/>
                          </w:rPr>
                          <w:t>(A1.2.)</w:t>
                        </w:r>
                      </w:p>
                    </w:tc>
                    <w:tc>
                      <w:tcPr>
                        <w:tcW w:w="2549" w:type="dxa"/>
                        <w:shd w:val="clear" w:color="auto" w:fill="auto"/>
                      </w:tcPr>
                      <w:p>
                        <w:pPr>
                          <w:rPr>
                            <w:rFonts w:eastAsia="Calibri"/>
                            <w:sz w:val="22"/>
                            <w:szCs w:val="22"/>
                          </w:rPr>
                        </w:pPr>
                        <w:r>
                          <w:rPr>
                            <w:rFonts w:eastAsia="Calibri"/>
                            <w:sz w:val="22"/>
                            <w:szCs w:val="22"/>
                          </w:rPr>
                          <w:t>Orientuojasi lokalioje, regioninėje ir globalioje geografinėje erdvėje. Naudojantis pagrindinėmis skaitmeninio žemėlapio funkcijomis analizuoja geografinę informaciją. (A1.3.)</w:t>
                        </w:r>
                      </w:p>
                    </w:tc>
                    <w:tc>
                      <w:tcPr>
                        <w:tcW w:w="2550" w:type="dxa"/>
                        <w:shd w:val="clear" w:color="auto" w:fill="auto"/>
                      </w:tcPr>
                      <w:p>
                        <w:pPr>
                          <w:ind w:right="-104"/>
                          <w:rPr>
                            <w:rFonts w:eastAsia="Calibri"/>
                            <w:sz w:val="22"/>
                            <w:szCs w:val="22"/>
                          </w:rPr>
                        </w:pPr>
                        <w:r>
                          <w:rPr>
                            <w:rFonts w:eastAsia="Calibri"/>
                            <w:sz w:val="22"/>
                            <w:szCs w:val="22"/>
                          </w:rPr>
                          <w:t xml:space="preserve">Orientuojasi lokalioje, regioninėje, globalioje geografinėje erdvėje, sieja jas tarpusavyje. </w:t>
                        </w:r>
                      </w:p>
                      <w:p>
                        <w:pPr>
                          <w:ind w:right="-104"/>
                          <w:rPr>
                            <w:rFonts w:eastAsia="Calibri"/>
                            <w:sz w:val="22"/>
                            <w:szCs w:val="22"/>
                          </w:rPr>
                        </w:pPr>
                        <w:r>
                          <w:rPr>
                            <w:rFonts w:eastAsia="Calibri"/>
                            <w:sz w:val="22"/>
                            <w:szCs w:val="22"/>
                          </w:rPr>
                          <w:t>Puikiai naudojasi GIS interaktyviaisiais žemėlapiais. Moka susirasti reikiamą geografinę informaciją, ją vertinti ir sisteminti. (A1.4.)</w:t>
                        </w:r>
                      </w:p>
                    </w:tc>
                  </w:tr>
                  <w:tr>
                    <w:trPr>
                      <w:trHeight w:val="283"/>
                    </w:trPr>
                    <w:tc>
                      <w:tcPr>
                        <w:tcW w:w="2549" w:type="dxa"/>
                        <w:shd w:val="clear" w:color="auto" w:fill="auto"/>
                      </w:tcPr>
                      <w:p>
                        <w:pPr>
                          <w:rPr>
                            <w:rFonts w:eastAsia="Calibri"/>
                            <w:sz w:val="22"/>
                            <w:szCs w:val="22"/>
                          </w:rPr>
                        </w:pPr>
                        <w:r>
                          <w:rPr>
                            <w:rFonts w:eastAsia="Calibri"/>
                            <w:sz w:val="22"/>
                            <w:szCs w:val="22"/>
                          </w:rPr>
                          <w:t>Nesudėtinguose kartografiniuose kūriniuose randa pagrindinę informaciją, atpažįsta ir įvardija svarbiausius geografinius objektus. Analizuoja objektų geografinę padėtį, išskiria kelis neesminius bruožus. (A2.1.)</w:t>
                        </w:r>
                      </w:p>
                    </w:tc>
                    <w:tc>
                      <w:tcPr>
                        <w:tcW w:w="2550" w:type="dxa"/>
                        <w:shd w:val="clear" w:color="auto" w:fill="auto"/>
                      </w:tcPr>
                      <w:p>
                        <w:pPr>
                          <w:rPr>
                            <w:rFonts w:eastAsia="Calibri"/>
                            <w:sz w:val="22"/>
                            <w:szCs w:val="22"/>
                          </w:rPr>
                        </w:pPr>
                        <w:r>
                          <w:rPr>
                            <w:rFonts w:eastAsia="Calibri"/>
                            <w:sz w:val="22"/>
                            <w:szCs w:val="22"/>
                          </w:rPr>
                          <w:t>Nurodo objekto geografinės padėties ypatumus. Įprastuose kartografiniuose kūriniuose atpažįsta ir įvardija svarbiausius geografinius objektus, nurodo jų esminius bruožus.</w:t>
                        </w:r>
                      </w:p>
                      <w:p>
                        <w:pPr>
                          <w:rPr>
                            <w:rFonts w:eastAsia="Calibri"/>
                            <w:sz w:val="22"/>
                            <w:szCs w:val="22"/>
                          </w:rPr>
                        </w:pPr>
                        <w:r>
                          <w:rPr>
                            <w:rFonts w:eastAsia="Calibri"/>
                            <w:sz w:val="22"/>
                            <w:szCs w:val="22"/>
                          </w:rPr>
                          <w:t>Vertina objektų gamtinę, ekonominę, geopolitinę geografinę padėtį, išskiria privalumus ir/arba trūkumus. (A2.2.)</w:t>
                        </w:r>
                      </w:p>
                    </w:tc>
                    <w:tc>
                      <w:tcPr>
                        <w:tcW w:w="2549" w:type="dxa"/>
                        <w:shd w:val="clear" w:color="auto" w:fill="auto"/>
                      </w:tcPr>
                      <w:p>
                        <w:pPr>
                          <w:rPr>
                            <w:rFonts w:eastAsia="Calibri"/>
                            <w:sz w:val="22"/>
                            <w:szCs w:val="22"/>
                          </w:rPr>
                        </w:pPr>
                        <w:r>
                          <w:rPr>
                            <w:rFonts w:eastAsia="Calibri"/>
                            <w:sz w:val="22"/>
                            <w:szCs w:val="22"/>
                          </w:rPr>
                          <w:t>Paaiškina geografinės padėties svarbą geografinių procesų ir reiškinių vyksmą įvairiose geografinėse erdvėse. Skiria absoliutinę ir santykinę geografinę padėtį. Įprastame geografiniame kontekste vertina objektų geografinę padėtį, išskiria pagrįstus privalumus ir trūkumus. Kritiškai vertina objekto (-ų) geografinės padėties įtaką gamtiniams ir visuomeniniams reiškiniams bei procesams. (A2.3.)</w:t>
                        </w:r>
                      </w:p>
                    </w:tc>
                    <w:tc>
                      <w:tcPr>
                        <w:tcW w:w="2550" w:type="dxa"/>
                        <w:shd w:val="clear" w:color="auto" w:fill="auto"/>
                      </w:tcPr>
                      <w:p>
                        <w:pPr>
                          <w:rPr>
                            <w:rFonts w:eastAsia="Calibri"/>
                            <w:sz w:val="22"/>
                            <w:szCs w:val="22"/>
                          </w:rPr>
                        </w:pPr>
                        <w:r>
                          <w:rPr>
                            <w:rFonts w:eastAsia="Calibri"/>
                            <w:sz w:val="22"/>
                            <w:szCs w:val="22"/>
                          </w:rPr>
                          <w:t xml:space="preserve">Paaiškina geografinės padėties svarbą interpretuojant geografinių procesų ir reiškinių vyksmą įvairiose geografinėse erdvėse. Skiria absoliutinę ir santykinę geografinę padėtį. </w:t>
                        </w:r>
                      </w:p>
                      <w:p>
                        <w:pPr>
                          <w:rPr>
                            <w:rFonts w:eastAsia="Calibri"/>
                            <w:sz w:val="22"/>
                            <w:szCs w:val="22"/>
                          </w:rPr>
                        </w:pPr>
                        <w:r>
                          <w:rPr>
                            <w:rFonts w:eastAsia="Calibri"/>
                            <w:sz w:val="22"/>
                            <w:szCs w:val="22"/>
                          </w:rPr>
                          <w:t>Neįprastame geografiniame kontekste vertina objektų geografinę padėtį, išskiria pagrįstus privalumus ir trūkumus bei įvardina panašumus ir skirtumus. Kritiškai vertina objekto (-ų) geografinės padėties įtaką gamtiniams ir visuomeniniams reiškiniams bei procesams. (A2.4.)</w:t>
                        </w:r>
                      </w:p>
                    </w:tc>
                  </w:tr>
                  <w:tr>
                    <w:trPr>
                      <w:trHeight w:val="283"/>
                    </w:trPr>
                    <w:tc>
                      <w:tcPr>
                        <w:tcW w:w="2549" w:type="dxa"/>
                        <w:shd w:val="clear" w:color="auto" w:fill="auto"/>
                      </w:tcPr>
                      <w:p>
                        <w:pPr>
                          <w:rPr>
                            <w:rFonts w:eastAsia="Calibri"/>
                            <w:sz w:val="22"/>
                            <w:szCs w:val="22"/>
                          </w:rPr>
                        </w:pPr>
                        <w:r>
                          <w:rPr>
                            <w:rFonts w:eastAsia="Calibri"/>
                            <w:sz w:val="22"/>
                            <w:szCs w:val="22"/>
                          </w:rPr>
                          <w:t>Ne visada tiksliai vartoja geografijos sąvokas, terminus ir simbolius, atlikdamas įprastas užduotis. Pateikia geografijos mokslo teorijų taikymo praktikoje pavyzdžių. (A3.1.)</w:t>
                        </w:r>
                      </w:p>
                    </w:tc>
                    <w:tc>
                      <w:tcPr>
                        <w:tcW w:w="2550" w:type="dxa"/>
                        <w:shd w:val="clear" w:color="auto" w:fill="auto"/>
                      </w:tcPr>
                      <w:p>
                        <w:pPr>
                          <w:rPr>
                            <w:rFonts w:eastAsia="Calibri"/>
                            <w:sz w:val="22"/>
                            <w:szCs w:val="22"/>
                          </w:rPr>
                        </w:pPr>
                        <w:r>
                          <w:rPr>
                            <w:rFonts w:eastAsia="Calibri"/>
                            <w:sz w:val="22"/>
                            <w:szCs w:val="22"/>
                          </w:rPr>
                          <w:t xml:space="preserve">Taisyklingai vartoja </w:t>
                        </w:r>
                        <w:r>
                          <w:rPr>
                            <w:rFonts w:eastAsia="Calibri"/>
                            <w:sz w:val="22"/>
                            <w:szCs w:val="22"/>
                            <w:lang w:eastAsia="lt-LT"/>
                          </w:rPr>
                          <w:t>pagrindines</w:t>
                        </w:r>
                        <w:r>
                          <w:rPr>
                            <w:rFonts w:eastAsia="Calibri"/>
                            <w:sz w:val="22"/>
                            <w:szCs w:val="22"/>
                          </w:rPr>
                          <w:t xml:space="preserve"> geografijos sąvokas, terminus ir simbolius, atlikdamas užduotis, aiškindamas reiškinius procesus standartinėse situacijose.</w:t>
                        </w:r>
                      </w:p>
                      <w:p>
                        <w:pPr>
                          <w:rPr>
                            <w:rFonts w:eastAsia="Calibri"/>
                            <w:sz w:val="22"/>
                            <w:szCs w:val="22"/>
                          </w:rPr>
                        </w:pPr>
                        <w:r>
                          <w:rPr>
                            <w:rFonts w:eastAsia="Calibri"/>
                            <w:sz w:val="22"/>
                            <w:szCs w:val="22"/>
                          </w:rPr>
                          <w:t>Pateikia geografijos mokslo teorijų praktinio taikymo pavyzdžių. (A3.2.)</w:t>
                        </w:r>
                      </w:p>
                    </w:tc>
                    <w:tc>
                      <w:tcPr>
                        <w:tcW w:w="2549" w:type="dxa"/>
                        <w:shd w:val="clear" w:color="auto" w:fill="auto"/>
                      </w:tcPr>
                      <w:p>
                        <w:pPr>
                          <w:pBdr>
                            <w:top w:val="nil"/>
                            <w:left w:val="nil"/>
                            <w:bottom w:val="nil"/>
                            <w:right w:val="nil"/>
                            <w:between w:val="nil"/>
                          </w:pBdr>
                          <w:rPr>
                            <w:rFonts w:eastAsia="Calibri"/>
                            <w:sz w:val="22"/>
                            <w:szCs w:val="22"/>
                          </w:rPr>
                        </w:pPr>
                        <w:r>
                          <w:rPr>
                            <w:rFonts w:eastAsia="Calibri"/>
                            <w:sz w:val="22"/>
                            <w:szCs w:val="22"/>
                          </w:rPr>
                          <w:t>Paaiškina ir tinkamai vartoja geografijos sąvokas, terminus ir simbolius, aiškindamas reiškinius procesus standartinėse situacijose.</w:t>
                        </w:r>
                      </w:p>
                      <w:p>
                        <w:pPr>
                          <w:rPr>
                            <w:rFonts w:eastAsia="Calibri"/>
                            <w:sz w:val="22"/>
                            <w:szCs w:val="22"/>
                          </w:rPr>
                        </w:pPr>
                        <w:r>
                          <w:rPr>
                            <w:rFonts w:eastAsia="Calibri"/>
                            <w:sz w:val="22"/>
                            <w:szCs w:val="22"/>
                          </w:rPr>
                          <w:t>Paaiškina sąsajas tarp geografijos mokslo teorijų ir jų praktinio taikymo. Nurodo žinimų Lietuvos mokslininkų indėlį į geografijos mokslą. (A3.3.)</w:t>
                        </w:r>
                      </w:p>
                    </w:tc>
                    <w:tc>
                      <w:tcPr>
                        <w:tcW w:w="2550" w:type="dxa"/>
                        <w:shd w:val="clear" w:color="auto" w:fill="auto"/>
                      </w:tcPr>
                      <w:p>
                        <w:pPr>
                          <w:rPr>
                            <w:rFonts w:eastAsia="Calibri"/>
                            <w:sz w:val="22"/>
                            <w:szCs w:val="22"/>
                          </w:rPr>
                        </w:pPr>
                        <w:r>
                          <w:rPr>
                            <w:rFonts w:eastAsia="Calibri"/>
                            <w:sz w:val="22"/>
                            <w:szCs w:val="22"/>
                          </w:rPr>
                          <w:t xml:space="preserve">Paaiškina, taiko ir kritiškai vertina geografijos mokslo koncepcijas ir sąvokas. Argumentuotai paaiškina, kad remiantis geografijos ir kitų mokslų žiniomis galima spręsti gamtines ir visuomenines problemas. Vertina mokslininkų indėlį geografijos mokslui ir naudą visuomenei. </w:t>
                        </w:r>
                      </w:p>
                      <w:p>
                        <w:pPr>
                          <w:ind w:firstLine="57"/>
                          <w:rPr>
                            <w:rFonts w:eastAsia="Calibri"/>
                            <w:sz w:val="22"/>
                            <w:szCs w:val="22"/>
                          </w:rPr>
                        </w:pPr>
                        <w:r>
                          <w:rPr>
                            <w:rFonts w:eastAsia="Calibri"/>
                            <w:sz w:val="22"/>
                            <w:szCs w:val="22"/>
                          </w:rPr>
                          <w:t>(A3.4.)</w:t>
                        </w:r>
                      </w:p>
                    </w:tc>
                  </w:tr>
                  <w:tr>
                    <w:tblPrEx>
                      <w:tblCellMar>
                        <w:left w:w="0" w:type="dxa"/>
                        <w:right w:w="0" w:type="dxa"/>
                      </w:tblCellMar>
                      <w:tblLook w:val="04A0" w:firstRow="1" w:lastRow="0" w:firstColumn="1" w:lastColumn="0" w:noHBand="0" w:noVBand="1"/>
                    </w:tblPrEx>
                    <w:trPr>
                      <w:trHeight w:val="283"/>
                    </w:trPr>
                    <w:tc>
                      <w:tcPr>
                        <w:tcW w:w="10198" w:type="dxa"/>
                        <w:gridSpan w:val="4"/>
                        <w:shd w:val="clear" w:color="auto" w:fill="auto"/>
                        <w:tcMar>
                          <w:top w:w="0" w:type="dxa"/>
                          <w:left w:w="45" w:type="dxa"/>
                          <w:bottom w:w="0" w:type="dxa"/>
                          <w:right w:w="45" w:type="dxa"/>
                        </w:tcMar>
                        <w:hideMark/>
                      </w:tcPr>
                      <w:p>
                        <w:pPr>
                          <w:jc w:val="center"/>
                          <w:rPr>
                            <w:rFonts w:eastAsia="Calibri"/>
                            <w:sz w:val="22"/>
                            <w:szCs w:val="22"/>
                          </w:rPr>
                        </w:pPr>
                        <w:r>
                          <w:rPr>
                            <w:rFonts w:eastAsia="Calibri"/>
                            <w:sz w:val="22"/>
                            <w:szCs w:val="22"/>
                          </w:rPr>
                          <w:t>2. Geografinių reiškinių, procesų ir sistemų pažinimas (B)</w:t>
                        </w:r>
                      </w:p>
                    </w:tc>
                  </w:tr>
                  <w:tr>
                    <w:trPr>
                      <w:trHeight w:val="283"/>
                    </w:trPr>
                    <w:tc>
                      <w:tcPr>
                        <w:tcW w:w="2549" w:type="dxa"/>
                        <w:shd w:val="clear" w:color="auto" w:fill="auto"/>
                      </w:tcPr>
                      <w:p>
                        <w:pPr>
                          <w:rPr>
                            <w:rFonts w:eastAsia="Calibri"/>
                            <w:sz w:val="22"/>
                            <w:szCs w:val="22"/>
                          </w:rPr>
                        </w:pPr>
                        <w:r>
                          <w:rPr>
                            <w:rFonts w:eastAsia="Calibri"/>
                            <w:sz w:val="22"/>
                            <w:szCs w:val="22"/>
                          </w:rPr>
                          <w:t xml:space="preserve">Įvardija gerai žinomus gamtinius reiškinius ir procesus, nurodo jų esminius bruožus. </w:t>
                        </w:r>
                      </w:p>
                      <w:p>
                        <w:pPr>
                          <w:rPr>
                            <w:rFonts w:eastAsia="Calibri"/>
                            <w:sz w:val="22"/>
                            <w:szCs w:val="22"/>
                            <w:lang w:eastAsia="lt-LT"/>
                          </w:rPr>
                        </w:pPr>
                        <w:r>
                          <w:rPr>
                            <w:rFonts w:eastAsia="Calibri"/>
                            <w:sz w:val="22"/>
                            <w:szCs w:val="22"/>
                            <w:lang w:eastAsia="lt-LT"/>
                          </w:rPr>
                          <w:t>Rašytiniuose, grafiniuose ir kartografiniuose šaltiniuose randa tiesiogiai išreikštą informaciją apie gamtinius objektus, reiškinius, procesus. (</w:t>
                        </w:r>
                        <w:r>
                          <w:rPr>
                            <w:rFonts w:eastAsia="Calibri"/>
                            <w:sz w:val="22"/>
                            <w:szCs w:val="22"/>
                          </w:rPr>
                          <w:t>B1.1.)</w:t>
                        </w:r>
                      </w:p>
                    </w:tc>
                    <w:tc>
                      <w:tcPr>
                        <w:tcW w:w="2550" w:type="dxa"/>
                        <w:shd w:val="clear" w:color="auto" w:fill="auto"/>
                      </w:tcPr>
                      <w:p>
                        <w:pPr>
                          <w:rPr>
                            <w:rFonts w:eastAsia="Calibri"/>
                            <w:sz w:val="22"/>
                            <w:szCs w:val="22"/>
                            <w:lang w:eastAsia="lt-LT"/>
                          </w:rPr>
                        </w:pPr>
                        <w:r>
                          <w:rPr>
                            <w:rFonts w:eastAsia="Calibri"/>
                            <w:sz w:val="22"/>
                            <w:szCs w:val="22"/>
                            <w:lang w:eastAsia="lt-LT"/>
                          </w:rPr>
                          <w:t xml:space="preserve">Bendrais bruožais apibūdina gamtinius </w:t>
                        </w:r>
                        <w:r>
                          <w:rPr>
                            <w:rFonts w:eastAsia="Calibri"/>
                            <w:sz w:val="22"/>
                            <w:szCs w:val="22"/>
                          </w:rPr>
                          <w:t xml:space="preserve">reiškinius, procesus, nurodo jų kitimo priežastis ir galimas pasekmes. </w:t>
                        </w:r>
                        <w:r>
                          <w:rPr>
                            <w:rFonts w:eastAsia="Calibri"/>
                            <w:sz w:val="22"/>
                            <w:szCs w:val="22"/>
                            <w:lang w:eastAsia="lt-LT"/>
                          </w:rPr>
                          <w:t>Randa ir įvardina informacijos šaltinyje gamtinių procesų pokyčius, pateikia išvadas. (</w:t>
                        </w:r>
                        <w:r>
                          <w:rPr>
                            <w:rFonts w:eastAsia="Calibri"/>
                            <w:sz w:val="22"/>
                            <w:szCs w:val="22"/>
                          </w:rPr>
                          <w:t>B1.2.)</w:t>
                        </w:r>
                      </w:p>
                    </w:tc>
                    <w:tc>
                      <w:tcPr>
                        <w:tcW w:w="2549" w:type="dxa"/>
                        <w:shd w:val="clear" w:color="auto" w:fill="auto"/>
                      </w:tcPr>
                      <w:p>
                        <w:pPr>
                          <w:pBdr>
                            <w:top w:val="nil"/>
                            <w:left w:val="nil"/>
                            <w:bottom w:val="nil"/>
                            <w:right w:val="nil"/>
                            <w:between w:val="nil"/>
                          </w:pBdr>
                          <w:rPr>
                            <w:rFonts w:eastAsia="Calibri"/>
                            <w:sz w:val="22"/>
                            <w:szCs w:val="22"/>
                          </w:rPr>
                        </w:pPr>
                        <w:r>
                          <w:rPr>
                            <w:rFonts w:eastAsia="Calibri"/>
                            <w:sz w:val="22"/>
                            <w:szCs w:val="22"/>
                          </w:rPr>
                          <w:t xml:space="preserve">Įvardina ir apibūdina gamtinius reiškinius, procesus ir dėsningumus, nurodo jų bruožus, atsiradimo priežastis, pasekmes ir nurodo pasireiškimo teritorijas. </w:t>
                        </w:r>
                        <w:r>
                          <w:rPr>
                            <w:rFonts w:eastAsia="Calibri"/>
                            <w:sz w:val="22"/>
                            <w:szCs w:val="22"/>
                            <w:lang w:eastAsia="lt-LT"/>
                          </w:rPr>
                          <w:t>Analizuoja informacijos šaltinyje dabartiniame pasaulyje vykstančių gamtinių procesų pokyčius, pateikia išvadas. (</w:t>
                        </w:r>
                        <w:r>
                          <w:rPr>
                            <w:rFonts w:eastAsia="Calibri"/>
                            <w:sz w:val="22"/>
                            <w:szCs w:val="22"/>
                          </w:rPr>
                          <w:t>B1.3.)</w:t>
                        </w:r>
                      </w:p>
                    </w:tc>
                    <w:tc>
                      <w:tcPr>
                        <w:tcW w:w="2550" w:type="dxa"/>
                        <w:shd w:val="clear" w:color="auto" w:fill="auto"/>
                      </w:tcPr>
                      <w:p>
                        <w:pPr>
                          <w:rPr>
                            <w:rFonts w:eastAsia="Calibri"/>
                            <w:sz w:val="22"/>
                            <w:szCs w:val="22"/>
                          </w:rPr>
                        </w:pPr>
                        <w:r>
                          <w:rPr>
                            <w:rFonts w:eastAsia="Calibri"/>
                            <w:sz w:val="22"/>
                            <w:szCs w:val="22"/>
                          </w:rPr>
                          <w:t xml:space="preserve">Įvardina ir išsamiai apibūdina gamtinius reiškinius ir procesus, nurodo jų kilmės priežastis bei galimas pasekmes, nurodo pasireiškimo teritorijas. </w:t>
                        </w:r>
                      </w:p>
                      <w:p>
                        <w:pPr>
                          <w:rPr>
                            <w:rFonts w:eastAsia="Calibri"/>
                            <w:sz w:val="22"/>
                            <w:szCs w:val="22"/>
                          </w:rPr>
                        </w:pPr>
                        <w:r>
                          <w:rPr>
                            <w:rFonts w:eastAsia="Calibri"/>
                            <w:sz w:val="22"/>
                            <w:szCs w:val="22"/>
                          </w:rPr>
                          <w:t xml:space="preserve">Kritiškai vertina informacijos šaltinius, aiškinant gamtinių reiškinių, procesų ir dėsningumų tarpusavio ryšius ar priklausomybę nuo žmogaus veiklos. </w:t>
                        </w:r>
                        <w:r>
                          <w:rPr>
                            <w:rFonts w:eastAsia="Calibri"/>
                            <w:sz w:val="22"/>
                            <w:szCs w:val="22"/>
                            <w:lang w:eastAsia="lt-LT"/>
                          </w:rPr>
                          <w:t>(</w:t>
                        </w:r>
                        <w:r>
                          <w:rPr>
                            <w:rFonts w:eastAsia="Calibri"/>
                            <w:sz w:val="22"/>
                            <w:szCs w:val="22"/>
                          </w:rPr>
                          <w:t>B1.4.)</w:t>
                        </w:r>
                      </w:p>
                    </w:tc>
                  </w:tr>
                  <w:tr>
                    <w:trPr>
                      <w:trHeight w:val="283"/>
                    </w:trPr>
                    <w:tc>
                      <w:tcPr>
                        <w:tcW w:w="2549" w:type="dxa"/>
                        <w:shd w:val="clear" w:color="auto" w:fill="auto"/>
                      </w:tcPr>
                      <w:p>
                        <w:pPr>
                          <w:rPr>
                            <w:rFonts w:eastAsia="Calibri"/>
                            <w:color w:val="000000"/>
                            <w:sz w:val="22"/>
                            <w:szCs w:val="22"/>
                            <w:lang w:eastAsia="lt-LT"/>
                          </w:rPr>
                        </w:pPr>
                        <w:r>
                          <w:rPr>
                            <w:rFonts w:eastAsia="Calibri"/>
                            <w:color w:val="000000"/>
                            <w:sz w:val="22"/>
                            <w:szCs w:val="22"/>
                            <w:lang w:eastAsia="lt-LT"/>
                          </w:rPr>
                          <w:t>Įvardija visuomeninius reiškinius ir procesus, nurodo jų esminius bruožus. Rašytiniuose, grafiniuose ir kartografiniuose šaltiniuose randa tiesiogiai išreikštą informaciją apie visuomenės specifinius erdvinės organizacijos struktūros bruožus, įvardina visuomenėje vykstančius reiškinius ir procesus, jų priežastis ir pasekmes (dėsningumas). (B2.1.)</w:t>
                        </w:r>
                      </w:p>
                    </w:tc>
                    <w:tc>
                      <w:tcPr>
                        <w:tcW w:w="2550" w:type="dxa"/>
                        <w:shd w:val="clear" w:color="auto" w:fill="auto"/>
                      </w:tcPr>
                      <w:p>
                        <w:pPr>
                          <w:rPr>
                            <w:rFonts w:eastAsia="Calibri"/>
                            <w:color w:val="000000"/>
                            <w:sz w:val="22"/>
                            <w:szCs w:val="22"/>
                            <w:lang w:eastAsia="lt-LT"/>
                          </w:rPr>
                        </w:pPr>
                        <w:r>
                          <w:rPr>
                            <w:rFonts w:eastAsia="Calibri"/>
                            <w:color w:val="000000"/>
                            <w:sz w:val="22"/>
                            <w:szCs w:val="22"/>
                            <w:lang w:eastAsia="lt-LT"/>
                          </w:rPr>
                          <w:t>Bendrais bruožais apibūdina visuomeninius reiškinius, procesus, nurodo jų priežastis ir pasekmes. Nesudėtingo konteksto rašytiniuose, grafiniuose, ar kartografiniuose šaltiniuose lygina visuomenės specifinius erdvinės organizacijos struktūros bruožus, nurodo visuomenėje vykstančius reiškinius ir procesus, paaiškina jų atsiradimo priežastis ir nurodo pasekmes (dėsningumas). (B2.2.)</w:t>
                        </w:r>
                      </w:p>
                    </w:tc>
                    <w:tc>
                      <w:tcPr>
                        <w:tcW w:w="2549" w:type="dxa"/>
                        <w:shd w:val="clear" w:color="auto" w:fill="auto"/>
                      </w:tcPr>
                      <w:p>
                        <w:pPr>
                          <w:rPr>
                            <w:rFonts w:eastAsia="Calibri"/>
                            <w:color w:val="000000"/>
                            <w:sz w:val="22"/>
                            <w:szCs w:val="22"/>
                            <w:lang w:eastAsia="lt-LT"/>
                          </w:rPr>
                        </w:pPr>
                        <w:r>
                          <w:rPr>
                            <w:rFonts w:eastAsia="Calibri"/>
                            <w:color w:val="000000"/>
                            <w:sz w:val="22"/>
                            <w:szCs w:val="22"/>
                            <w:lang w:eastAsia="lt-LT"/>
                          </w:rPr>
                          <w:t xml:space="preserve">Paaiškina visuomeninius reiškinius, procesus ir dėsningumus, nurodo jų bruožus, priežastis, pasekmes ir pasireiškimo teritorijas. Analizuoja pateiktą šaltinio informaciją (tiesioginę arba netiesioginę), paaiškina pavaizduotų ar aprašytų  visuomenės specifinius erdvinės organizacijos struktūros bruožus, nurodo visuomenėje vykstančius reiškinius ir procesus, paaiškina jų atsiradimo priežastis ir nurodo pasekmes (dėsningumas). (B2.2.)</w:t>
                        </w:r>
                      </w:p>
                    </w:tc>
                    <w:tc>
                      <w:tcPr>
                        <w:tcW w:w="2550" w:type="dxa"/>
                        <w:shd w:val="clear" w:color="auto" w:fill="auto"/>
                      </w:tcPr>
                      <w:p>
                        <w:pPr>
                          <w:rPr>
                            <w:rFonts w:eastAsia="Calibri"/>
                            <w:color w:val="000000"/>
                            <w:sz w:val="22"/>
                            <w:szCs w:val="22"/>
                            <w:lang w:eastAsia="lt-LT"/>
                          </w:rPr>
                        </w:pPr>
                        <w:r>
                          <w:rPr>
                            <w:rFonts w:eastAsia="Calibri"/>
                            <w:color w:val="000000"/>
                            <w:sz w:val="22"/>
                            <w:szCs w:val="22"/>
                            <w:lang w:eastAsia="lt-LT"/>
                          </w:rPr>
                          <w:t>Paaiškina visuomeninių reiškinių ir procesų tarpusavio ryšius ar priklausomybę nuo gamtinių reiškinių ir procesų, nurodo pasireiškimo teritorijas. Analizuoja pateiktą šaltinio informaciją (nežinomas kontekstas) ir nurodo visuomenės specifinius erdvinės organizacijos struktūros bruožus, įvardina ir apibūdina visuomenėje vykstančius reiškinius ir procesus, paaiškina jų atsiradimo priežastis ir nurodo pasekmes (dėsningumas), formuluoja duomenimis grįstas išvadas ir jas iliustruoja pavyzdžiais. (B2.4.)</w:t>
                        </w:r>
                      </w:p>
                    </w:tc>
                  </w:tr>
                  <w:tr>
                    <w:trPr>
                      <w:trHeight w:val="283"/>
                    </w:trPr>
                    <w:tc>
                      <w:tcPr>
                        <w:tcW w:w="2549" w:type="dxa"/>
                        <w:shd w:val="clear" w:color="auto" w:fill="auto"/>
                      </w:tcPr>
                      <w:p>
                        <w:pPr>
                          <w:rPr>
                            <w:rFonts w:eastAsia="Calibri"/>
                            <w:sz w:val="22"/>
                            <w:szCs w:val="22"/>
                            <w:lang w:eastAsia="lt-LT"/>
                          </w:rPr>
                        </w:pPr>
                        <w:r>
                          <w:rPr>
                            <w:rFonts w:eastAsia="Calibri"/>
                            <w:sz w:val="22"/>
                            <w:szCs w:val="22"/>
                            <w:lang w:eastAsia="lt-LT"/>
                          </w:rPr>
                          <w:t>Įvardina informacijos šaltinyje pateiktą (-as) problemą (-as), susijusią (-ias) su Lietuvos, Europos ir pasaulio visuomeniniais procesais, pasiūlo 1–2 problemos sprendimo būdus. (B3.1.)</w:t>
                        </w:r>
                      </w:p>
                    </w:tc>
                    <w:tc>
                      <w:tcPr>
                        <w:tcW w:w="2550" w:type="dxa"/>
                        <w:shd w:val="clear" w:color="auto" w:fill="auto"/>
                      </w:tcPr>
                      <w:p>
                        <w:pPr>
                          <w:rPr>
                            <w:rFonts w:eastAsia="Calibri"/>
                            <w:sz w:val="22"/>
                            <w:szCs w:val="22"/>
                            <w:lang w:eastAsia="lt-LT"/>
                          </w:rPr>
                        </w:pPr>
                        <w:r>
                          <w:rPr>
                            <w:rFonts w:eastAsia="Calibri"/>
                            <w:sz w:val="22"/>
                            <w:szCs w:val="22"/>
                            <w:lang w:eastAsia="lt-LT"/>
                          </w:rPr>
                          <w:t>Įvardina problemas, susijusias su Lietuvos, Europos ir pasaulio visuomeniniais procesais, pasiūlo problemų sprendimo būdus. Sukuria trumpą rišlų tekstą. (B3.2.)</w:t>
                        </w:r>
                      </w:p>
                    </w:tc>
                    <w:tc>
                      <w:tcPr>
                        <w:tcW w:w="2549" w:type="dxa"/>
                        <w:shd w:val="clear" w:color="auto" w:fill="auto"/>
                      </w:tcPr>
                      <w:p>
                        <w:pPr>
                          <w:rPr>
                            <w:rFonts w:eastAsia="Calibri"/>
                            <w:sz w:val="22"/>
                            <w:szCs w:val="22"/>
                            <w:lang w:eastAsia="lt-LT"/>
                          </w:rPr>
                        </w:pPr>
                        <w:r>
                          <w:rPr>
                            <w:rFonts w:eastAsia="Calibri"/>
                            <w:sz w:val="22"/>
                            <w:szCs w:val="22"/>
                            <w:lang w:eastAsia="lt-LT"/>
                          </w:rPr>
                          <w:t xml:space="preserve">Nurodo ir paaiškina  problemas, susijusias su Lietuvos ir pasaulio visuomeniniais procesais, pasiūlo veiksmingus problemų sprendimo būdus, sieja Lietuvos problemas su pasaulinėmis tendencijomis. Sukuria rišlų struktūruotą tekstą ir suformuluotus teiginius pagrindžia svariais argumentais. (B3.3.)</w:t>
                        </w:r>
                      </w:p>
                    </w:tc>
                    <w:tc>
                      <w:tcPr>
                        <w:tcW w:w="2550" w:type="dxa"/>
                        <w:shd w:val="clear" w:color="auto" w:fill="auto"/>
                      </w:tcPr>
                      <w:p>
                        <w:pPr>
                          <w:rPr>
                            <w:rFonts w:eastAsia="Calibri"/>
                            <w:sz w:val="22"/>
                            <w:szCs w:val="22"/>
                            <w:lang w:eastAsia="lt-LT"/>
                          </w:rPr>
                        </w:pPr>
                        <w:r>
                          <w:rPr>
                            <w:rFonts w:eastAsia="Calibri"/>
                            <w:sz w:val="22"/>
                            <w:szCs w:val="22"/>
                            <w:lang w:eastAsia="lt-LT"/>
                          </w:rPr>
                          <w:t>Analizuoja ir kritiškai vertina dabartiniame pasaulyje vykstančius gamtinių ir visuomeninių procesų pokyčius, probleminėms situacijoms spręsti pasiūlo sprendimo būdus, atsižvelgiant iš įvairių perspektyvų (asmeninės, lokalios, nacionalinės, globalios). Sukuria išsamų rišlų struktūruotą tekstą, paremtą darnaus vystymosi nuostatomis, atsakingu asmens požiūriu į Lietuvos ir pasaulio ekonominę ir socialinę raidą. (B3.4.)</w:t>
                        </w:r>
                      </w:p>
                    </w:tc>
                  </w:tr>
                  <w:tr>
                    <w:tblPrEx>
                      <w:tblCellMar>
                        <w:left w:w="0" w:type="dxa"/>
                        <w:right w:w="0" w:type="dxa"/>
                      </w:tblCellMar>
                      <w:tblLook w:val="04A0" w:firstRow="1" w:lastRow="0" w:firstColumn="1" w:lastColumn="0" w:noHBand="0" w:noVBand="1"/>
                    </w:tblPrEx>
                    <w:trPr>
                      <w:trHeight w:val="283"/>
                    </w:trPr>
                    <w:tc>
                      <w:tcPr>
                        <w:tcW w:w="10198" w:type="dxa"/>
                        <w:gridSpan w:val="4"/>
                        <w:shd w:val="clear" w:color="auto" w:fill="auto"/>
                        <w:tcMar>
                          <w:top w:w="0" w:type="dxa"/>
                          <w:left w:w="45" w:type="dxa"/>
                          <w:bottom w:w="0" w:type="dxa"/>
                          <w:right w:w="45" w:type="dxa"/>
                        </w:tcMar>
                        <w:vAlign w:val="center"/>
                        <w:hideMark/>
                      </w:tcPr>
                      <w:p>
                        <w:pPr>
                          <w:jc w:val="center"/>
                          <w:rPr>
                            <w:rFonts w:eastAsia="Calibri"/>
                            <w:sz w:val="22"/>
                            <w:szCs w:val="22"/>
                            <w:lang w:eastAsia="lt-LT"/>
                          </w:rPr>
                        </w:pPr>
                        <w:r>
                          <w:rPr>
                            <w:rFonts w:eastAsia="Calibri"/>
                            <w:sz w:val="22"/>
                            <w:szCs w:val="22"/>
                            <w:lang w:eastAsia="lt-LT"/>
                          </w:rPr>
                          <w:t>3. Pasaulio geografinis pažinimas ir globalių iššūkių žmonijai analizė (C)</w:t>
                        </w:r>
                      </w:p>
                    </w:tc>
                  </w:tr>
                  <w:tr>
                    <w:trPr>
                      <w:trHeight w:val="283"/>
                    </w:trPr>
                    <w:tc>
                      <w:tcPr>
                        <w:tcW w:w="2549" w:type="dxa"/>
                        <w:shd w:val="clear" w:color="auto" w:fill="auto"/>
                      </w:tcPr>
                      <w:p>
                        <w:pPr>
                          <w:rPr>
                            <w:rFonts w:eastAsia="Calibri"/>
                            <w:color w:val="000000"/>
                            <w:sz w:val="22"/>
                            <w:szCs w:val="22"/>
                            <w:lang w:eastAsia="lt-LT"/>
                          </w:rPr>
                        </w:pPr>
                        <w:r>
                          <w:rPr>
                            <w:rFonts w:eastAsia="Calibri"/>
                            <w:color w:val="000000"/>
                            <w:sz w:val="22"/>
                            <w:szCs w:val="22"/>
                            <w:lang w:eastAsia="lt-LT"/>
                          </w:rPr>
                          <w:t>Nurodo darnaus vystymosi reikšmę aplinkosaugai. Aptaria aplinkos ir išteklių apsaugos būdus ir jų pritaikymą konkrečioje situacijoje. Pasiūlius įsitraukia į bendruomenės veiklą (savanorystė). (C1.1.)</w:t>
                        </w:r>
                      </w:p>
                    </w:tc>
                    <w:tc>
                      <w:tcPr>
                        <w:tcW w:w="2550" w:type="dxa"/>
                        <w:shd w:val="clear" w:color="auto" w:fill="auto"/>
                      </w:tcPr>
                      <w:p>
                        <w:pPr>
                          <w:rPr>
                            <w:rFonts w:eastAsia="Calibri"/>
                            <w:color w:val="000000"/>
                            <w:sz w:val="22"/>
                            <w:szCs w:val="22"/>
                            <w:lang w:eastAsia="lt-LT"/>
                          </w:rPr>
                        </w:pPr>
                        <w:r>
                          <w:rPr>
                            <w:rFonts w:eastAsia="Calibri"/>
                            <w:color w:val="000000"/>
                            <w:sz w:val="22"/>
                            <w:szCs w:val="22"/>
                            <w:lang w:eastAsia="lt-LT"/>
                          </w:rPr>
                          <w:t>Įvardija darnų vystymąsi kaip visumą priemonių užtikrinančių žmonių gerovę dabar ir ateityje. Aptaria aplinkos ir išteklių apsaugos būdus ir jų pritaikymą konkrečioje situacijoje.</w:t>
                        </w:r>
                      </w:p>
                      <w:p>
                        <w:pPr>
                          <w:rPr>
                            <w:rFonts w:eastAsia="Calibri"/>
                            <w:color w:val="000000"/>
                            <w:sz w:val="22"/>
                            <w:szCs w:val="22"/>
                            <w:lang w:eastAsia="lt-LT"/>
                          </w:rPr>
                        </w:pPr>
                        <w:r>
                          <w:rPr>
                            <w:rFonts w:eastAsia="Calibri"/>
                            <w:color w:val="000000"/>
                            <w:sz w:val="22"/>
                            <w:szCs w:val="22"/>
                            <w:lang w:eastAsia="lt-LT"/>
                          </w:rPr>
                          <w:t>Pasiūlius įsitraukia į bendruomenės veiklą (savanorystė), taip pat organizuojamus nacionalinius projektus, akcijas ir kitas veiklas. (C1.2.)</w:t>
                        </w:r>
                      </w:p>
                    </w:tc>
                    <w:tc>
                      <w:tcPr>
                        <w:tcW w:w="2549" w:type="dxa"/>
                        <w:shd w:val="clear" w:color="auto" w:fill="auto"/>
                      </w:tcPr>
                      <w:p>
                        <w:pPr>
                          <w:pBdr>
                            <w:top w:val="nil"/>
                            <w:left w:val="nil"/>
                            <w:bottom w:val="nil"/>
                            <w:right w:val="nil"/>
                            <w:between w:val="nil"/>
                          </w:pBdr>
                          <w:rPr>
                            <w:rFonts w:eastAsia="Calibri"/>
                            <w:color w:val="000000"/>
                            <w:sz w:val="22"/>
                            <w:szCs w:val="22"/>
                            <w:lang w:eastAsia="lt-LT"/>
                          </w:rPr>
                        </w:pPr>
                        <w:r>
                          <w:rPr>
                            <w:rFonts w:eastAsia="Calibri"/>
                            <w:color w:val="000000"/>
                            <w:sz w:val="22"/>
                            <w:szCs w:val="22"/>
                            <w:lang w:eastAsia="lt-LT"/>
                          </w:rPr>
                          <w:t xml:space="preserve">Apibūdina darnųjį vystymąsi kaip priemonių užtikrinančių žmonių gerovę dabar ir ateityje visumą. Vertina vietinės bendruomenės,  Lietuvos ir atskirų regionų gyventojų gyvenimo sąlygų gerinimo būdus, atsižvelgdamas į socialinį, ekonominį, aplinkosauginį aspektus išsako savo nuomonę.</w:t>
                        </w:r>
                      </w:p>
                      <w:p>
                        <w:pPr>
                          <w:pBdr>
                            <w:top w:val="nil"/>
                            <w:left w:val="nil"/>
                            <w:bottom w:val="nil"/>
                            <w:right w:val="nil"/>
                            <w:between w:val="nil"/>
                          </w:pBdr>
                          <w:rPr>
                            <w:rFonts w:eastAsia="Calibri"/>
                            <w:color w:val="000000"/>
                            <w:sz w:val="22"/>
                            <w:szCs w:val="22"/>
                            <w:lang w:eastAsia="lt-LT"/>
                          </w:rPr>
                        </w:pPr>
                        <w:r>
                          <w:rPr>
                            <w:rFonts w:eastAsia="Calibri"/>
                            <w:color w:val="000000"/>
                            <w:sz w:val="22"/>
                            <w:szCs w:val="22"/>
                            <w:lang w:eastAsia="lt-LT"/>
                          </w:rPr>
                          <w:t>Siūlo aplinkos ir išteklių apsaugos būdų, aptaria jų pritaikymo galimybes.</w:t>
                        </w:r>
                      </w:p>
                      <w:p>
                        <w:pPr>
                          <w:pBdr>
                            <w:top w:val="nil"/>
                            <w:left w:val="nil"/>
                            <w:bottom w:val="nil"/>
                            <w:right w:val="nil"/>
                            <w:between w:val="nil"/>
                          </w:pBdr>
                          <w:rPr>
                            <w:rFonts w:eastAsia="Calibri"/>
                            <w:color w:val="000000"/>
                            <w:sz w:val="22"/>
                            <w:szCs w:val="22"/>
                            <w:lang w:eastAsia="lt-LT"/>
                          </w:rPr>
                        </w:pPr>
                        <w:r>
                          <w:rPr>
                            <w:rFonts w:eastAsia="Calibri"/>
                            <w:color w:val="000000"/>
                            <w:sz w:val="22"/>
                            <w:szCs w:val="22"/>
                            <w:lang w:eastAsia="lt-LT"/>
                          </w:rPr>
                          <w:t xml:space="preserve">Aktyviai įsitraukia į bendruomenės veiklą (savanorystė),  organizuojamus nacionalinius projektus, akcijas ir kitas veiklas, siūlo naujų veiklų. (C1.3.)</w:t>
                        </w:r>
                      </w:p>
                    </w:tc>
                    <w:tc>
                      <w:tcPr>
                        <w:tcW w:w="2550" w:type="dxa"/>
                        <w:shd w:val="clear" w:color="auto" w:fill="auto"/>
                      </w:tcPr>
                      <w:p>
                        <w:pPr>
                          <w:rPr>
                            <w:rFonts w:eastAsia="Calibri"/>
                            <w:color w:val="000000"/>
                            <w:sz w:val="22"/>
                            <w:szCs w:val="22"/>
                            <w:lang w:eastAsia="lt-LT"/>
                          </w:rPr>
                        </w:pPr>
                        <w:r>
                          <w:rPr>
                            <w:rFonts w:eastAsia="Calibri"/>
                            <w:color w:val="000000"/>
                            <w:sz w:val="22"/>
                            <w:szCs w:val="22"/>
                            <w:lang w:eastAsia="lt-LT"/>
                          </w:rPr>
                          <w:t>Apibūdina darnųjį vystymąsi kaip priemonių užtikrinančių žmonių gerovę dabar ir ateityje visumą.</w:t>
                        </w:r>
                      </w:p>
                      <w:p>
                        <w:pPr>
                          <w:rPr>
                            <w:rFonts w:eastAsia="Calibri"/>
                            <w:color w:val="000000"/>
                            <w:sz w:val="22"/>
                            <w:szCs w:val="22"/>
                            <w:lang w:eastAsia="lt-LT"/>
                          </w:rPr>
                        </w:pPr>
                        <w:r>
                          <w:rPr>
                            <w:rFonts w:eastAsia="Calibri"/>
                            <w:color w:val="000000"/>
                            <w:sz w:val="22"/>
                            <w:szCs w:val="22"/>
                            <w:lang w:eastAsia="lt-LT"/>
                          </w:rPr>
                          <w:t>Vertina vietinės bendruomenės, Lietuvos, atskirų regionų ir pasaulio gyventojų gyvenimo sąlygų gerinimo būdus, atsižvelgdamas į socialinį, ekonominį, aplinkosauginį aspektus pagrįsdamas savo nuomonę. Aktyviai įsitraukia į bendruomenės veiklą (savanorystė), organizuojamus nacionalinius, tarptautinius projektus, akcijas ir kitas veiklas. Siūlo aplinkos ir išteklių apsaugos būdus, nagrinėja jų pritaikymo galimybes. (C1.4.)</w:t>
                        </w:r>
                      </w:p>
                    </w:tc>
                  </w:tr>
                  <w:tr>
                    <w:trPr>
                      <w:trHeight w:val="283"/>
                    </w:trPr>
                    <w:tc>
                      <w:tcPr>
                        <w:tcW w:w="2549" w:type="dxa"/>
                        <w:shd w:val="clear" w:color="auto" w:fill="auto"/>
                      </w:tcPr>
                      <w:p>
                        <w:pPr>
                          <w:pBdr>
                            <w:top w:val="nil"/>
                            <w:left w:val="nil"/>
                            <w:bottom w:val="nil"/>
                            <w:right w:val="nil"/>
                            <w:between w:val="nil"/>
                          </w:pBdr>
                          <w:rPr>
                            <w:rFonts w:eastAsia="Calibri"/>
                            <w:color w:val="000000"/>
                            <w:sz w:val="22"/>
                            <w:szCs w:val="22"/>
                            <w:lang w:eastAsia="lt-LT"/>
                          </w:rPr>
                        </w:pPr>
                        <w:r>
                          <w:rPr>
                            <w:rFonts w:eastAsia="Calibri"/>
                            <w:color w:val="000000"/>
                            <w:sz w:val="22"/>
                            <w:szCs w:val="22"/>
                            <w:lang w:eastAsia="lt-LT"/>
                          </w:rPr>
                          <w:t>Nurodo gerai žinomus gamtinius ir visuomeninius reiškinius, procesus, vykstančius atskiruose valstybėse ir regionuose. Analizuoja gamtinius, ekonominius, politinius, socialinius, kultūrinius globalizacijos procesų padarinius ir nurodo poveikį valstybėms, regionams.</w:t>
                        </w:r>
                      </w:p>
                      <w:p>
                        <w:pPr>
                          <w:pBdr>
                            <w:top w:val="nil"/>
                            <w:left w:val="nil"/>
                            <w:bottom w:val="nil"/>
                            <w:right w:val="nil"/>
                            <w:between w:val="nil"/>
                          </w:pBdr>
                          <w:rPr>
                            <w:rFonts w:eastAsia="Calibri"/>
                            <w:color w:val="000000"/>
                            <w:sz w:val="22"/>
                            <w:szCs w:val="22"/>
                            <w:lang w:eastAsia="lt-LT"/>
                          </w:rPr>
                        </w:pPr>
                        <w:r>
                          <w:rPr>
                            <w:rFonts w:eastAsia="Calibri"/>
                            <w:color w:val="000000"/>
                            <w:sz w:val="22"/>
                            <w:szCs w:val="22"/>
                            <w:lang w:eastAsia="lt-LT"/>
                          </w:rPr>
                          <w:t>Atsakydamas į klausimus paaiškina švietimo svarbą sprendžiant globalines problemas. (C2.1.)</w:t>
                        </w:r>
                      </w:p>
                    </w:tc>
                    <w:tc>
                      <w:tcPr>
                        <w:tcW w:w="2550" w:type="dxa"/>
                        <w:shd w:val="clear" w:color="auto" w:fill="auto"/>
                      </w:tcPr>
                      <w:p>
                        <w:pPr>
                          <w:pBdr>
                            <w:top w:val="nil"/>
                            <w:left w:val="nil"/>
                            <w:bottom w:val="nil"/>
                            <w:right w:val="nil"/>
                            <w:between w:val="nil"/>
                          </w:pBdr>
                          <w:rPr>
                            <w:rFonts w:eastAsia="Calibri"/>
                            <w:color w:val="000000"/>
                            <w:sz w:val="22"/>
                            <w:szCs w:val="22"/>
                            <w:lang w:eastAsia="lt-LT"/>
                          </w:rPr>
                        </w:pPr>
                        <w:r>
                          <w:rPr>
                            <w:rFonts w:eastAsia="Calibri"/>
                            <w:color w:val="000000"/>
                            <w:sz w:val="22"/>
                            <w:szCs w:val="22"/>
                            <w:lang w:eastAsia="lt-LT"/>
                          </w:rPr>
                          <w:t>Nurodo gerai žinomus gamtinius ir visuomeninius reiškinius, procesus, vykstančius atskiruose valstybėse, regionuose ir žemynuose. Analizuoja ir vertina gamtinius, ekonominius, politinius, socialinius, kultūrinius globalizacijos procesų padarinius ir nurodo poveikį valstybėms, regionams. Nurodo švietimo svarbą sprendžiant globalines problemas. (C2.2.)</w:t>
                        </w:r>
                      </w:p>
                    </w:tc>
                    <w:tc>
                      <w:tcPr>
                        <w:tcW w:w="2549" w:type="dxa"/>
                        <w:shd w:val="clear" w:color="auto" w:fill="auto"/>
                      </w:tcPr>
                      <w:p>
                        <w:pPr>
                          <w:pBdr>
                            <w:top w:val="nil"/>
                            <w:left w:val="nil"/>
                            <w:bottom w:val="nil"/>
                            <w:right w:val="nil"/>
                            <w:between w:val="nil"/>
                          </w:pBdr>
                          <w:rPr>
                            <w:rFonts w:eastAsia="Calibri"/>
                            <w:color w:val="000000"/>
                            <w:sz w:val="22"/>
                            <w:szCs w:val="22"/>
                            <w:lang w:eastAsia="lt-LT"/>
                          </w:rPr>
                        </w:pPr>
                        <w:r>
                          <w:rPr>
                            <w:rFonts w:eastAsia="Calibri"/>
                            <w:color w:val="000000"/>
                            <w:sz w:val="22"/>
                            <w:szCs w:val="22"/>
                            <w:lang w:eastAsia="lt-LT"/>
                          </w:rPr>
                          <w:t>Analizuoja ir lygina gamtinius ir visuomeninius reiškinius, procesus, vykstančius atskiruose valstybėse, regionuose ir žemynuose. Analizuoja ir vertina gamtinius, ekonominius, politinius, socialinius, kultūrinius globalizacijos / glokalizacijos procesų padarinius ir nurodo poveikį valstybėms, regionams, tautoms ir bendruomenėms. Nurodo ir paaiškina švietimo svarbą sprendžiant globalines problemas. (C2.3.)</w:t>
                        </w:r>
                      </w:p>
                    </w:tc>
                    <w:tc>
                      <w:tcPr>
                        <w:tcW w:w="2550" w:type="dxa"/>
                        <w:shd w:val="clear" w:color="auto" w:fill="auto"/>
                      </w:tcPr>
                      <w:p>
                        <w:pPr>
                          <w:rPr>
                            <w:rFonts w:eastAsia="Calibri"/>
                            <w:color w:val="000000"/>
                            <w:sz w:val="22"/>
                            <w:szCs w:val="22"/>
                            <w:lang w:eastAsia="lt-LT"/>
                          </w:rPr>
                        </w:pPr>
                        <w:r>
                          <w:rPr>
                            <w:rFonts w:eastAsia="Calibri"/>
                            <w:color w:val="000000"/>
                            <w:sz w:val="22"/>
                            <w:szCs w:val="22"/>
                            <w:lang w:eastAsia="lt-LT"/>
                          </w:rPr>
                          <w:t>Identifikuoja, analizuoja, kritiškai vertina gamtinius, ekonominius, politinius, socialinius, kultūrinius globalizacijos procesų padarinius ir nurodo poveikį valstybėms, regionams, tautoms, bendruomenėms ir asmenims. Argumentuotai paaiškina švietimo svarbą sprendžiant globalines problemas (C2.4.)</w:t>
                        </w:r>
                      </w:p>
                      <w:p>
                        <w:pPr>
                          <w:pBdr>
                            <w:top w:val="nil"/>
                            <w:left w:val="nil"/>
                            <w:bottom w:val="nil"/>
                            <w:right w:val="nil"/>
                            <w:between w:val="nil"/>
                          </w:pBdr>
                          <w:rPr>
                            <w:rFonts w:eastAsia="Calibri"/>
                            <w:color w:val="000000"/>
                            <w:sz w:val="22"/>
                            <w:szCs w:val="22"/>
                            <w:lang w:eastAsia="lt-LT"/>
                          </w:rPr>
                        </w:pPr>
                      </w:p>
                    </w:tc>
                  </w:tr>
                  <w:tr>
                    <w:trPr>
                      <w:trHeight w:val="283"/>
                    </w:trPr>
                    <w:tc>
                      <w:tcPr>
                        <w:tcW w:w="2549" w:type="dxa"/>
                        <w:shd w:val="clear" w:color="auto" w:fill="auto"/>
                      </w:tcPr>
                      <w:p>
                        <w:pPr>
                          <w:pBdr>
                            <w:top w:val="nil"/>
                            <w:left w:val="nil"/>
                            <w:bottom w:val="nil"/>
                            <w:right w:val="nil"/>
                            <w:between w:val="nil"/>
                          </w:pBdr>
                          <w:rPr>
                            <w:rFonts w:eastAsia="Calibri"/>
                            <w:sz w:val="22"/>
                            <w:szCs w:val="22"/>
                            <w:lang w:eastAsia="lt-LT"/>
                          </w:rPr>
                        </w:pPr>
                        <w:r>
                          <w:rPr>
                            <w:rFonts w:eastAsia="Calibri"/>
                            <w:sz w:val="22"/>
                            <w:szCs w:val="22"/>
                            <w:lang w:eastAsia="lt-LT"/>
                          </w:rPr>
                          <w:t xml:space="preserve">Paaiškina, kaip globalizacija keičia pasaulio, Europos ir Lietuvos ekonomiką. </w:t>
                        </w:r>
                      </w:p>
                      <w:p>
                        <w:pPr>
                          <w:pBdr>
                            <w:top w:val="nil"/>
                            <w:left w:val="nil"/>
                            <w:bottom w:val="nil"/>
                            <w:right w:val="nil"/>
                            <w:between w:val="nil"/>
                          </w:pBdr>
                          <w:rPr>
                            <w:rFonts w:eastAsia="Calibri"/>
                            <w:sz w:val="22"/>
                            <w:szCs w:val="22"/>
                            <w:lang w:eastAsia="lt-LT"/>
                          </w:rPr>
                        </w:pPr>
                        <w:r>
                          <w:rPr>
                            <w:rFonts w:eastAsia="Calibri"/>
                            <w:sz w:val="22"/>
                            <w:szCs w:val="22"/>
                            <w:lang w:eastAsia="lt-LT"/>
                          </w:rPr>
                          <w:t>Remiantis įprasta informacija ir padedant modeliuoja regionų kaitą bei nurodo poveikį šalių socialinei, ekonominei ir gamtinei aplinkai. (C3.1.)</w:t>
                        </w:r>
                      </w:p>
                    </w:tc>
                    <w:tc>
                      <w:tcPr>
                        <w:tcW w:w="2550" w:type="dxa"/>
                        <w:shd w:val="clear" w:color="auto" w:fill="auto"/>
                      </w:tcPr>
                      <w:p>
                        <w:pPr>
                          <w:pBdr>
                            <w:top w:val="nil"/>
                            <w:left w:val="nil"/>
                            <w:bottom w:val="nil"/>
                            <w:right w:val="nil"/>
                            <w:between w:val="nil"/>
                          </w:pBdr>
                          <w:rPr>
                            <w:rFonts w:eastAsia="Calibri"/>
                            <w:sz w:val="22"/>
                            <w:szCs w:val="22"/>
                            <w:lang w:eastAsia="lt-LT"/>
                          </w:rPr>
                        </w:pPr>
                        <w:r>
                          <w:rPr>
                            <w:rFonts w:eastAsia="Calibri"/>
                            <w:sz w:val="22"/>
                            <w:szCs w:val="22"/>
                            <w:lang w:eastAsia="lt-LT"/>
                          </w:rPr>
                          <w:t>Paaiškina, kaip globalizacija keičia pasaulio, Europos ir Lietuvos politiką ir ekonomiką.</w:t>
                        </w:r>
                      </w:p>
                      <w:p>
                        <w:pPr>
                          <w:pBdr>
                            <w:top w:val="nil"/>
                            <w:left w:val="nil"/>
                            <w:bottom w:val="nil"/>
                            <w:right w:val="nil"/>
                            <w:between w:val="nil"/>
                          </w:pBdr>
                          <w:rPr>
                            <w:rFonts w:eastAsia="Calibri"/>
                            <w:sz w:val="22"/>
                            <w:szCs w:val="22"/>
                            <w:lang w:eastAsia="lt-LT"/>
                          </w:rPr>
                        </w:pPr>
                        <w:r>
                          <w:rPr>
                            <w:rFonts w:eastAsia="Calibri"/>
                            <w:sz w:val="22"/>
                            <w:szCs w:val="22"/>
                            <w:lang w:eastAsia="lt-LT"/>
                          </w:rPr>
                          <w:t>Remiantis įvairia informacija ir padedant modeliuoja regionų kaitą bei nurodo poveikį šalių socialinei, ekonominei ir gamtinei aplinkai. (C3.2.)</w:t>
                        </w:r>
                      </w:p>
                    </w:tc>
                    <w:tc>
                      <w:tcPr>
                        <w:tcW w:w="2549" w:type="dxa"/>
                        <w:shd w:val="clear" w:color="auto" w:fill="auto"/>
                      </w:tcPr>
                      <w:p>
                        <w:pPr>
                          <w:rPr>
                            <w:rFonts w:eastAsia="Calibri"/>
                            <w:sz w:val="22"/>
                            <w:szCs w:val="22"/>
                            <w:lang w:eastAsia="lt-LT"/>
                          </w:rPr>
                        </w:pPr>
                        <w:r>
                          <w:rPr>
                            <w:rFonts w:eastAsia="Calibri"/>
                            <w:sz w:val="22"/>
                            <w:szCs w:val="22"/>
                            <w:lang w:eastAsia="lt-LT"/>
                          </w:rPr>
                          <w:t xml:space="preserve">Paaiškina, kaip globalizacija keičia pasaulio, Europos ir Lietuvos politikos, ekonomikos, kultūros, aplinkosaugos ir jų plėtros perspektyvas. </w:t>
                        </w:r>
                      </w:p>
                      <w:p>
                        <w:pPr>
                          <w:pBdr>
                            <w:top w:val="nil"/>
                            <w:left w:val="nil"/>
                            <w:bottom w:val="nil"/>
                            <w:right w:val="nil"/>
                            <w:between w:val="nil"/>
                          </w:pBdr>
                          <w:rPr>
                            <w:rFonts w:eastAsia="Calibri"/>
                            <w:sz w:val="22"/>
                            <w:szCs w:val="22"/>
                            <w:lang w:eastAsia="lt-LT"/>
                          </w:rPr>
                        </w:pPr>
                        <w:r>
                          <w:rPr>
                            <w:rFonts w:eastAsia="Calibri"/>
                            <w:sz w:val="22"/>
                            <w:szCs w:val="22"/>
                            <w:lang w:eastAsia="lt-LT"/>
                          </w:rPr>
                          <w:t>Remiantis įvairia informacija vertina, modeliuoja regionų kaitą bei prognozuoja poveikį šalių socialinei, ekonominei ir gamtinei aplinkai. (C3.3.)</w:t>
                        </w:r>
                      </w:p>
                    </w:tc>
                    <w:tc>
                      <w:tcPr>
                        <w:tcW w:w="2550" w:type="dxa"/>
                        <w:shd w:val="clear" w:color="auto" w:fill="auto"/>
                      </w:tcPr>
                      <w:p>
                        <w:pPr>
                          <w:rPr>
                            <w:rFonts w:eastAsia="Calibri"/>
                            <w:sz w:val="22"/>
                            <w:szCs w:val="22"/>
                            <w:lang w:eastAsia="lt-LT"/>
                          </w:rPr>
                        </w:pPr>
                        <w:r>
                          <w:rPr>
                            <w:rFonts w:eastAsia="Calibri"/>
                            <w:sz w:val="22"/>
                            <w:szCs w:val="22"/>
                            <w:lang w:eastAsia="lt-LT"/>
                          </w:rPr>
                          <w:t>Paaiškina, kaip globalizacija keičia pasaulio, Europos ir Lietuvos politikos, ekonomikos, kultūros, aplinkosaugos ir jų plėtros perspektyvas.</w:t>
                        </w:r>
                      </w:p>
                      <w:p>
                        <w:pPr>
                          <w:rPr>
                            <w:rFonts w:eastAsia="Calibri"/>
                            <w:sz w:val="22"/>
                            <w:szCs w:val="22"/>
                            <w:lang w:eastAsia="lt-LT"/>
                          </w:rPr>
                        </w:pPr>
                        <w:r>
                          <w:rPr>
                            <w:rFonts w:eastAsia="Calibri"/>
                            <w:sz w:val="22"/>
                            <w:szCs w:val="22"/>
                            <w:lang w:eastAsia="lt-LT"/>
                          </w:rPr>
                          <w:t>Remiantis įvairia informacija kritiškai vertina, modeliuoja ir prognozuoja regionų kaitą bei poveikį šalių socialinei, ekonominei ir gamtinei aplinkai. (C3.4.)</w:t>
                        </w:r>
                      </w:p>
                    </w:tc>
                  </w:tr>
                  <w:tr>
                    <w:trPr>
                      <w:trHeight w:val="283"/>
                    </w:trPr>
                    <w:tc>
                      <w:tcPr>
                        <w:tcW w:w="10198" w:type="dxa"/>
                        <w:gridSpan w:val="4"/>
                        <w:shd w:val="clear" w:color="auto" w:fill="auto"/>
                        <w:vAlign w:val="center"/>
                      </w:tcPr>
                      <w:p>
                        <w:pPr>
                          <w:jc w:val="center"/>
                          <w:rPr>
                            <w:rFonts w:eastAsia="Calibri"/>
                            <w:color w:val="000000"/>
                            <w:sz w:val="22"/>
                            <w:szCs w:val="22"/>
                          </w:rPr>
                        </w:pPr>
                        <w:r>
                          <w:rPr>
                            <w:rFonts w:eastAsia="Calibri"/>
                            <w:color w:val="000000"/>
                            <w:sz w:val="22"/>
                            <w:szCs w:val="22"/>
                          </w:rPr>
                          <w:t>4. Geografiniai tyrimai (D)</w:t>
                        </w:r>
                      </w:p>
                    </w:tc>
                  </w:tr>
                  <w:tr>
                    <w:trPr>
                      <w:trHeight w:val="283"/>
                    </w:trPr>
                    <w:tc>
                      <w:tcPr>
                        <w:tcW w:w="2549" w:type="dxa"/>
                        <w:shd w:val="clear" w:color="auto" w:fill="auto"/>
                      </w:tcPr>
                      <w:p>
                        <w:pPr>
                          <w:rPr>
                            <w:rFonts w:eastAsia="Calibri"/>
                            <w:sz w:val="22"/>
                            <w:szCs w:val="22"/>
                            <w:lang w:eastAsia="lt-LT"/>
                          </w:rPr>
                        </w:pPr>
                        <w:r>
                          <w:rPr>
                            <w:rFonts w:eastAsia="Calibri"/>
                            <w:sz w:val="22"/>
                            <w:szCs w:val="22"/>
                            <w:lang w:eastAsia="lt-LT"/>
                          </w:rPr>
                          <w:t>Paaiškina, kas yra stebėjimas ir tyrimas, formuluoja nesudėtingus probleminius klausimus, numato tyrimo tikslą ir uždavinius. (D1.1.)</w:t>
                        </w:r>
                      </w:p>
                    </w:tc>
                    <w:tc>
                      <w:tcPr>
                        <w:tcW w:w="2550" w:type="dxa"/>
                        <w:shd w:val="clear" w:color="auto" w:fill="auto"/>
                      </w:tcPr>
                      <w:p>
                        <w:pPr>
                          <w:rPr>
                            <w:rFonts w:eastAsia="Calibri"/>
                            <w:sz w:val="22"/>
                            <w:szCs w:val="22"/>
                            <w:lang w:eastAsia="lt-LT"/>
                          </w:rPr>
                        </w:pPr>
                        <w:r>
                          <w:rPr>
                            <w:rFonts w:eastAsia="Calibri"/>
                            <w:sz w:val="22"/>
                            <w:szCs w:val="22"/>
                            <w:lang w:eastAsia="lt-LT"/>
                          </w:rPr>
                          <w:t>Atlieka nesudėtingus geografinio objekto, aplinkos, vietos, regiono, reiškinio stebėjimus, formuluoja probleminius klausimus, numato tyrimo tikslą ir uždavinius. (D1.2.)</w:t>
                        </w:r>
                      </w:p>
                    </w:tc>
                    <w:tc>
                      <w:tcPr>
                        <w:tcW w:w="2549" w:type="dxa"/>
                        <w:tcBorders>
                          <w:bottom w:val="single" w:sz="4" w:space="0" w:color="auto"/>
                        </w:tcBorders>
                        <w:shd w:val="clear" w:color="auto" w:fill="auto"/>
                      </w:tcPr>
                      <w:p>
                        <w:pPr>
                          <w:rPr>
                            <w:rFonts w:eastAsia="Calibri"/>
                            <w:sz w:val="22"/>
                            <w:szCs w:val="22"/>
                            <w:lang w:eastAsia="lt-LT"/>
                          </w:rPr>
                        </w:pPr>
                        <w:r>
                          <w:rPr>
                            <w:rFonts w:eastAsia="Calibri"/>
                            <w:sz w:val="22"/>
                            <w:szCs w:val="22"/>
                            <w:lang w:eastAsia="lt-LT"/>
                          </w:rPr>
                          <w:t>Atlieka geografinio objekto, aplinkos, vietos, regiono, reiškinio stebėjimus, formuluoja probleminius klausimus, sąsajoje su numatomu tyrimo tikslu ir uždaviniais. (D1.3.)</w:t>
                        </w:r>
                      </w:p>
                    </w:tc>
                    <w:tc>
                      <w:tcPr>
                        <w:tcW w:w="2550" w:type="dxa"/>
                        <w:shd w:val="clear" w:color="auto" w:fill="auto"/>
                      </w:tcPr>
                      <w:p>
                        <w:pPr>
                          <w:rPr>
                            <w:rFonts w:eastAsia="Calibri"/>
                            <w:sz w:val="22"/>
                            <w:szCs w:val="22"/>
                            <w:lang w:eastAsia="lt-LT"/>
                          </w:rPr>
                        </w:pPr>
                        <w:r>
                          <w:rPr>
                            <w:rFonts w:eastAsia="Calibri"/>
                            <w:sz w:val="22"/>
                            <w:szCs w:val="22"/>
                            <w:lang w:eastAsia="lt-LT"/>
                          </w:rPr>
                          <w:t xml:space="preserve">Tikslingai atlieka geografinio objekto, aplinkos, vietos, regiono, reiškinio stebėjimus, argumentuotai formuluoja probleminius klausimus, hipotezes, sąsajoje su numatomu tyrimo tikslu ir uždaviniais.  (D1.4.)</w:t>
                        </w:r>
                      </w:p>
                    </w:tc>
                  </w:tr>
                  <w:tr>
                    <w:trPr>
                      <w:trHeight w:val="283"/>
                    </w:trPr>
                    <w:tc>
                      <w:tcPr>
                        <w:tcW w:w="2549" w:type="dxa"/>
                        <w:shd w:val="clear" w:color="auto" w:fill="auto"/>
                      </w:tcPr>
                      <w:p>
                        <w:pPr>
                          <w:rPr>
                            <w:rFonts w:eastAsia="Calibri"/>
                            <w:sz w:val="22"/>
                            <w:szCs w:val="22"/>
                            <w:lang w:eastAsia="lt-LT"/>
                          </w:rPr>
                        </w:pPr>
                        <w:r>
                          <w:rPr>
                            <w:rFonts w:eastAsia="Calibri"/>
                            <w:sz w:val="22"/>
                            <w:szCs w:val="22"/>
                            <w:lang w:eastAsia="lt-LT"/>
                          </w:rPr>
                          <w:t>Padedant nurodo tyrimo eigą: pasirenka tinkamą tyrimo būdą, priemones, medžiagas, tyrimo atlikimo vietą, laiką bei trukmę, duomenų fiksavimo formą. Padedant nurodo, ką reikėtų daryti, kad rezultatai būtų patikimi (D2.1.)</w:t>
                        </w:r>
                      </w:p>
                    </w:tc>
                    <w:tc>
                      <w:tcPr>
                        <w:tcW w:w="2550" w:type="dxa"/>
                        <w:shd w:val="clear" w:color="auto" w:fill="auto"/>
                      </w:tcPr>
                      <w:p>
                        <w:pPr>
                          <w:rPr>
                            <w:rFonts w:eastAsia="Calibri"/>
                            <w:sz w:val="22"/>
                            <w:szCs w:val="22"/>
                            <w:lang w:eastAsia="lt-LT"/>
                          </w:rPr>
                        </w:pPr>
                        <w:r>
                          <w:rPr>
                            <w:rFonts w:eastAsia="Calibri"/>
                            <w:sz w:val="22"/>
                            <w:szCs w:val="22"/>
                            <w:lang w:eastAsia="lt-LT"/>
                          </w:rPr>
                          <w:t>Patariant planuoja tyrimą: pasirenka tinkamus tyrimo būdus, priemones, medžiagas, tyrimo atlikimo vietą, laiką, trukmę, eigą. Nurodo, ką reikėtų daryti, kad rezultatai būtų patikimi (D2.2.)</w:t>
                        </w:r>
                      </w:p>
                    </w:tc>
                    <w:tc>
                      <w:tcPr>
                        <w:tcW w:w="2549" w:type="dxa"/>
                        <w:tcBorders>
                          <w:bottom w:val="single" w:sz="4" w:space="0" w:color="auto"/>
                        </w:tcBorders>
                        <w:shd w:val="clear" w:color="auto" w:fill="auto"/>
                      </w:tcPr>
                      <w:p>
                        <w:pPr>
                          <w:rPr>
                            <w:rFonts w:eastAsia="Calibri"/>
                            <w:sz w:val="22"/>
                            <w:szCs w:val="22"/>
                            <w:lang w:eastAsia="lt-LT"/>
                          </w:rPr>
                        </w:pPr>
                        <w:r>
                          <w:rPr>
                            <w:rFonts w:eastAsia="Calibri"/>
                            <w:sz w:val="22"/>
                            <w:szCs w:val="22"/>
                            <w:lang w:eastAsia="lt-LT"/>
                          </w:rPr>
                          <w:t>Planuoja tyrimą: pasirenka tinkamus tyrimo būdus, priemones, medžiagas, tyrimo atlikimo vietą, laiką, trukmę, eigą.</w:t>
                        </w:r>
                      </w:p>
                      <w:p>
                        <w:pPr>
                          <w:rPr>
                            <w:rFonts w:eastAsia="Calibri"/>
                            <w:sz w:val="22"/>
                            <w:szCs w:val="22"/>
                            <w:lang w:eastAsia="lt-LT"/>
                          </w:rPr>
                        </w:pPr>
                        <w:r>
                          <w:rPr>
                            <w:rFonts w:eastAsia="Calibri"/>
                            <w:sz w:val="22"/>
                            <w:szCs w:val="22"/>
                            <w:lang w:eastAsia="lt-LT"/>
                          </w:rPr>
                          <w:t>Planuoja informacijos paieškos procesą (etapus), tinkamai naudojasi paieškos rezultatų atrankos kriterijais. (D2.3.)</w:t>
                        </w:r>
                      </w:p>
                    </w:tc>
                    <w:tc>
                      <w:tcPr>
                        <w:tcW w:w="2550" w:type="dxa"/>
                        <w:shd w:val="clear" w:color="auto" w:fill="auto"/>
                      </w:tcPr>
                      <w:p>
                        <w:pPr>
                          <w:rPr>
                            <w:rFonts w:eastAsia="Calibri"/>
                            <w:sz w:val="22"/>
                            <w:szCs w:val="22"/>
                            <w:lang w:eastAsia="lt-LT"/>
                          </w:rPr>
                        </w:pPr>
                        <w:r>
                          <w:rPr>
                            <w:rFonts w:eastAsia="Calibri"/>
                            <w:sz w:val="22"/>
                            <w:szCs w:val="22"/>
                            <w:lang w:eastAsia="lt-LT"/>
                          </w:rPr>
                          <w:t>Tikslingai planuoja tyrimą: pasirenka tinkamus tyrimo būdus, priemones, medžiagas, tyrimo atlikimo vietą, laiką, trukmę, eigą.</w:t>
                        </w:r>
                      </w:p>
                      <w:p>
                        <w:pPr>
                          <w:rPr>
                            <w:rFonts w:eastAsia="Calibri"/>
                            <w:sz w:val="22"/>
                            <w:szCs w:val="22"/>
                            <w:lang w:eastAsia="lt-LT"/>
                          </w:rPr>
                        </w:pPr>
                        <w:r>
                          <w:rPr>
                            <w:rFonts w:eastAsia="Calibri"/>
                            <w:sz w:val="22"/>
                            <w:szCs w:val="22"/>
                            <w:lang w:eastAsia="lt-LT"/>
                          </w:rPr>
                          <w:t>Planuoja informacijos paieškos procesą (etapus), tinkamai naudojasi paieškos rezultatų atrankos kriterijais. (D2.4.)</w:t>
                        </w:r>
                      </w:p>
                    </w:tc>
                  </w:tr>
                  <w:tr>
                    <w:trPr>
                      <w:trHeight w:val="283"/>
                    </w:trPr>
                    <w:tc>
                      <w:tcPr>
                        <w:tcW w:w="2549" w:type="dxa"/>
                        <w:shd w:val="clear" w:color="auto" w:fill="auto"/>
                      </w:tcPr>
                      <w:p>
                        <w:pPr>
                          <w:rPr>
                            <w:rFonts w:eastAsia="Calibri"/>
                            <w:sz w:val="22"/>
                            <w:szCs w:val="22"/>
                            <w:lang w:eastAsia="lt-LT"/>
                          </w:rPr>
                        </w:pPr>
                        <w:r>
                          <w:rPr>
                            <w:rFonts w:eastAsia="Calibri"/>
                            <w:sz w:val="22"/>
                            <w:szCs w:val="22"/>
                            <w:lang w:eastAsia="lt-LT"/>
                          </w:rPr>
                          <w:t>Padedant renka tyrimo duomenis, taiko vieną geografinės erdvės pažinimo būdą ir metodą (apklausa, lauko tyrimai, matavimai, fotografavimas, interviu ir stebėjimas). Atlieka nesudėtingus skaičiavimus (vidurkio, procentų ir kt.) ir matavimus (atstumų, aukščio ir kt.). (D3.1.)</w:t>
                        </w:r>
                      </w:p>
                      <w:p>
                        <w:pPr>
                          <w:rPr>
                            <w:rFonts w:eastAsia="Calibri"/>
                            <w:sz w:val="22"/>
                            <w:szCs w:val="22"/>
                            <w:lang w:eastAsia="lt-LT"/>
                          </w:rPr>
                        </w:pPr>
                      </w:p>
                    </w:tc>
                    <w:tc>
                      <w:tcPr>
                        <w:tcW w:w="2550" w:type="dxa"/>
                        <w:shd w:val="clear" w:color="auto" w:fill="auto"/>
                      </w:tcPr>
                      <w:p>
                        <w:pPr>
                          <w:rPr>
                            <w:rFonts w:eastAsia="Calibri"/>
                            <w:sz w:val="22"/>
                            <w:szCs w:val="22"/>
                            <w:lang w:eastAsia="lt-LT"/>
                          </w:rPr>
                        </w:pPr>
                        <w:r>
                          <w:rPr>
                            <w:rFonts w:eastAsia="Calibri"/>
                            <w:sz w:val="22"/>
                            <w:szCs w:val="22"/>
                            <w:lang w:eastAsia="lt-LT"/>
                          </w:rPr>
                          <w:t>Padedant renka kiekybinius ar kokybinius duomenis, taiko pasirinktą geografinės erdvės pažinimo būdą ir metodą (apklausa, lauko tyrimai, matavimai, fotografavimas, interviu, stebėjimas ir kt.), pagal pavyzdį modeliuoja situacijas. Atlieka įvairaus sudėtingumo skaičiavimus ir matavimus, juos palygina. (D3.2.)</w:t>
                        </w:r>
                      </w:p>
                    </w:tc>
                    <w:tc>
                      <w:tcPr>
                        <w:tcW w:w="2549" w:type="dxa"/>
                        <w:tcBorders>
                          <w:bottom w:val="single" w:sz="4" w:space="0" w:color="auto"/>
                        </w:tcBorders>
                        <w:shd w:val="clear" w:color="auto" w:fill="auto"/>
                      </w:tcPr>
                      <w:p>
                        <w:pPr>
                          <w:rPr>
                            <w:rFonts w:eastAsia="Calibri"/>
                            <w:sz w:val="22"/>
                            <w:szCs w:val="22"/>
                            <w:lang w:eastAsia="lt-LT"/>
                          </w:rPr>
                        </w:pPr>
                        <w:r>
                          <w:rPr>
                            <w:rFonts w:eastAsia="Calibri"/>
                            <w:sz w:val="22"/>
                            <w:szCs w:val="22"/>
                            <w:lang w:eastAsia="lt-LT"/>
                          </w:rPr>
                          <w:t>Renka kiekybinius ir kokybinius duomenis, taiko kelis geografinės erdvės pažinimo būdus ir metodus (apklausa, lauko tyrimai, matavimai, fotografavimas, interviu, stebėjimas ir kt.) bei teoriškai ar /arba praktiškai modeliuoja situacijas. Atlieka įvairaus sudėtingumo skaičiavimus ir matavimus, pagal gautus skaičiavimų ir matavimų rezultatus formuluoja pagrįstas išvadas.</w:t>
                        </w:r>
                      </w:p>
                      <w:p>
                        <w:pPr>
                          <w:rPr>
                            <w:rFonts w:eastAsia="Calibri"/>
                            <w:sz w:val="22"/>
                            <w:szCs w:val="22"/>
                            <w:lang w:eastAsia="lt-LT"/>
                          </w:rPr>
                        </w:pPr>
                        <w:r>
                          <w:rPr>
                            <w:rFonts w:eastAsia="Calibri"/>
                            <w:sz w:val="22"/>
                            <w:szCs w:val="22"/>
                            <w:lang w:eastAsia="lt-LT"/>
                          </w:rPr>
                          <w:t>(D3.3.)</w:t>
                        </w:r>
                      </w:p>
                    </w:tc>
                    <w:tc>
                      <w:tcPr>
                        <w:tcW w:w="2550" w:type="dxa"/>
                        <w:shd w:val="clear" w:color="auto" w:fill="auto"/>
                      </w:tcPr>
                      <w:p>
                        <w:pPr>
                          <w:ind w:right="-104"/>
                          <w:rPr>
                            <w:rFonts w:eastAsia="Calibri"/>
                            <w:sz w:val="22"/>
                            <w:szCs w:val="22"/>
                            <w:lang w:eastAsia="lt-LT"/>
                          </w:rPr>
                        </w:pPr>
                        <w:r>
                          <w:rPr>
                            <w:rFonts w:eastAsia="Calibri"/>
                            <w:sz w:val="22"/>
                            <w:szCs w:val="22"/>
                            <w:lang w:eastAsia="lt-LT"/>
                          </w:rPr>
                          <w:t>Tikslingai renka kiekybinius ir kokybinius duomenis, puikiai taiko geografinės erdvės pažinimo būdus ir metodus (apklausa, lauko tyrimai, matavimai, fotografavimas, interviu, stebėjimas ir kt.) bei teoriškai ir praktiškai modeliuoja situacijas. Atlieka įvairaus sudėtingumo skaičiavimus ir matavimus, pagal gautus skaičiavimų ir matavimų rezultatus formuluoja pagrįstas išvadas ir prognozes, nurodo kaip duomenys galėtų pasikeisti tam tikromis sąlygomis. (D3.4.)</w:t>
                        </w:r>
                      </w:p>
                    </w:tc>
                  </w:tr>
                  <w:tr>
                    <w:trPr>
                      <w:trHeight w:val="771"/>
                    </w:trPr>
                    <w:tc>
                      <w:tcPr>
                        <w:tcW w:w="2549" w:type="dxa"/>
                        <w:shd w:val="clear" w:color="auto" w:fill="auto"/>
                      </w:tcPr>
                      <w:p>
                        <w:pPr>
                          <w:rPr>
                            <w:rFonts w:eastAsia="Calibri"/>
                            <w:sz w:val="22"/>
                            <w:szCs w:val="22"/>
                            <w:lang w:eastAsia="lt-LT"/>
                          </w:rPr>
                        </w:pPr>
                        <w:r>
                          <w:rPr>
                            <w:rFonts w:eastAsia="Calibri"/>
                            <w:sz w:val="22"/>
                            <w:szCs w:val="22"/>
                            <w:lang w:eastAsia="lt-LT"/>
                          </w:rPr>
                          <w:t>Padedant naudoja informacijos analizės instrumentus (technikas) pagal pasirinktą tyrimo objektą. Naudoja geografinius modelius geografinei informacijai analizuoti. (D4.1.)</w:t>
                        </w:r>
                      </w:p>
                    </w:tc>
                    <w:tc>
                      <w:tcPr>
                        <w:tcW w:w="2550" w:type="dxa"/>
                        <w:shd w:val="clear" w:color="auto" w:fill="auto"/>
                      </w:tcPr>
                      <w:p>
                        <w:pPr>
                          <w:rPr>
                            <w:rFonts w:eastAsia="Calibri"/>
                            <w:sz w:val="22"/>
                            <w:szCs w:val="22"/>
                            <w:lang w:eastAsia="lt-LT"/>
                          </w:rPr>
                        </w:pPr>
                        <w:r>
                          <w:rPr>
                            <w:rFonts w:eastAsia="Calibri"/>
                            <w:sz w:val="22"/>
                            <w:szCs w:val="22"/>
                            <w:lang w:eastAsia="lt-LT"/>
                          </w:rPr>
                          <w:t>Patariant naudoja informacijos analizės instrumentus (technikas) pagal pasirinktą tyrimo objektą. Taiko geografinius modelius geografinei informacijai analizuoti. (D4.2.)</w:t>
                        </w:r>
                      </w:p>
                    </w:tc>
                    <w:tc>
                      <w:tcPr>
                        <w:tcW w:w="2549" w:type="dxa"/>
                        <w:shd w:val="clear" w:color="auto" w:fill="auto"/>
                      </w:tcPr>
                      <w:p>
                        <w:pPr>
                          <w:rPr>
                            <w:rFonts w:eastAsia="Calibri"/>
                            <w:sz w:val="22"/>
                            <w:szCs w:val="22"/>
                            <w:lang w:eastAsia="lt-LT"/>
                          </w:rPr>
                        </w:pPr>
                        <w:r>
                          <w:rPr>
                            <w:rFonts w:eastAsia="Calibri"/>
                            <w:sz w:val="22"/>
                            <w:szCs w:val="22"/>
                            <w:lang w:eastAsia="lt-LT"/>
                          </w:rPr>
                          <w:t xml:space="preserve">Naudoja informacijos  analizės instrumentus (technikas) pagal pasirinktą tyrimo objektą ir pobūdį. Taiko geografinius modelius geografinei informacijai analizuoti ir interpretuoti. (D4.3.)</w:t>
                        </w:r>
                      </w:p>
                    </w:tc>
                    <w:tc>
                      <w:tcPr>
                        <w:tcW w:w="2550" w:type="dxa"/>
                        <w:shd w:val="clear" w:color="auto" w:fill="auto"/>
                      </w:tcPr>
                      <w:p>
                        <w:pPr>
                          <w:rPr>
                            <w:rFonts w:eastAsia="Calibri"/>
                            <w:sz w:val="22"/>
                            <w:szCs w:val="22"/>
                            <w:lang w:eastAsia="lt-LT"/>
                          </w:rPr>
                        </w:pPr>
                        <w:r>
                          <w:rPr>
                            <w:rFonts w:eastAsia="Calibri"/>
                            <w:sz w:val="22"/>
                            <w:szCs w:val="22"/>
                            <w:lang w:eastAsia="lt-LT"/>
                          </w:rPr>
                          <w:t xml:space="preserve">Naudoja informacijos  analizės instrumentus (technikas) pagal pasirinktą tyrimo objektą ir pobūdį. Taiko šiuolaikinius geografinius modelius, teorijas geografinei informacijai analizuoti ir interpretuoti. (D4.4.)</w:t>
                        </w:r>
                      </w:p>
                    </w:tc>
                  </w:tr>
                  <w:tr>
                    <w:trPr>
                      <w:trHeight w:val="771"/>
                    </w:trPr>
                    <w:tc>
                      <w:tcPr>
                        <w:tcW w:w="2549" w:type="dxa"/>
                        <w:shd w:val="clear" w:color="auto" w:fill="auto"/>
                      </w:tcPr>
                      <w:p>
                        <w:pPr>
                          <w:rPr>
                            <w:rFonts w:eastAsia="Calibri"/>
                            <w:color w:val="000000"/>
                            <w:sz w:val="22"/>
                            <w:szCs w:val="22"/>
                            <w:lang w:eastAsia="lt-LT"/>
                          </w:rPr>
                        </w:pPr>
                        <w:r>
                          <w:rPr>
                            <w:rFonts w:eastAsia="Calibri"/>
                            <w:color w:val="000000"/>
                            <w:sz w:val="22"/>
                            <w:szCs w:val="22"/>
                            <w:lang w:eastAsia="lt-LT"/>
                          </w:rPr>
                          <w:t>Atlikęs tiriamąjį darbą, padaro kelias, paprasčiausias, neišsamias išvadas.</w:t>
                        </w:r>
                      </w:p>
                      <w:p>
                        <w:pPr>
                          <w:rPr>
                            <w:rFonts w:eastAsia="Calibri"/>
                            <w:color w:val="000000"/>
                            <w:sz w:val="22"/>
                            <w:szCs w:val="22"/>
                          </w:rPr>
                        </w:pPr>
                        <w:r>
                          <w:rPr>
                            <w:rFonts w:eastAsia="Calibri"/>
                            <w:color w:val="000000"/>
                            <w:sz w:val="22"/>
                            <w:szCs w:val="22"/>
                          </w:rPr>
                          <w:t>Pasitardamas patikrina, ar pasitvirtino hipotezė; paaiškina, kokie rezultatai rodo, kad hipotezė pasitvirtino, arba kodėl hipotezė nepasitvirtino.</w:t>
                        </w:r>
                      </w:p>
                      <w:p>
                        <w:pPr>
                          <w:rPr>
                            <w:rFonts w:eastAsia="Calibri"/>
                            <w:color w:val="000000"/>
                            <w:sz w:val="22"/>
                            <w:szCs w:val="22"/>
                          </w:rPr>
                        </w:pPr>
                        <w:r>
                          <w:rPr>
                            <w:rFonts w:eastAsia="Calibri"/>
                            <w:color w:val="000000"/>
                            <w:sz w:val="22"/>
                            <w:szCs w:val="22"/>
                          </w:rPr>
                          <w:t>Pateikia atskirų tyrimo dalių aprašymus.</w:t>
                        </w:r>
                      </w:p>
                      <w:p>
                        <w:pPr>
                          <w:rPr>
                            <w:rFonts w:eastAsia="Calibri"/>
                            <w:color w:val="000000"/>
                            <w:sz w:val="22"/>
                            <w:szCs w:val="22"/>
                            <w:lang w:eastAsia="lt-LT"/>
                          </w:rPr>
                        </w:pPr>
                        <w:r>
                          <w:rPr>
                            <w:rFonts w:eastAsia="Calibri"/>
                            <w:color w:val="000000"/>
                            <w:sz w:val="22"/>
                            <w:szCs w:val="22"/>
                          </w:rPr>
                          <w:t>Gautus duomenis pateikia vienu iš būdų: lentelėmis, diagramomis, grafikais, schemomis.</w:t>
                        </w:r>
                      </w:p>
                      <w:p>
                        <w:pPr>
                          <w:rPr>
                            <w:rFonts w:eastAsia="Calibri"/>
                            <w:color w:val="00B050"/>
                            <w:sz w:val="22"/>
                            <w:szCs w:val="22"/>
                            <w:highlight w:val="yellow"/>
                            <w:lang w:eastAsia="lt-LT"/>
                          </w:rPr>
                        </w:pPr>
                        <w:r>
                          <w:rPr>
                            <w:rFonts w:eastAsia="Calibri"/>
                            <w:color w:val="000000"/>
                            <w:sz w:val="22"/>
                            <w:szCs w:val="22"/>
                          </w:rPr>
                          <w:t>Aptaria atliktą tyrimą, nurodydamas, kas pavyko ar nepavyko, ką būtų galima daryti kitaip. (D5.1.)</w:t>
                        </w:r>
                      </w:p>
                    </w:tc>
                    <w:tc>
                      <w:tcPr>
                        <w:tcW w:w="2550" w:type="dxa"/>
                        <w:shd w:val="clear" w:color="auto" w:fill="auto"/>
                      </w:tcPr>
                      <w:p>
                        <w:pPr>
                          <w:rPr>
                            <w:rFonts w:eastAsia="Calibri"/>
                            <w:color w:val="000000"/>
                            <w:sz w:val="22"/>
                            <w:szCs w:val="22"/>
                          </w:rPr>
                        </w:pPr>
                        <w:r>
                          <w:rPr>
                            <w:rFonts w:eastAsia="Calibri"/>
                            <w:color w:val="000000"/>
                            <w:sz w:val="22"/>
                            <w:szCs w:val="22"/>
                            <w:lang w:eastAsia="lt-LT"/>
                          </w:rPr>
                          <w:t>Atlikęs tiriamąjį darbą, f</w:t>
                        </w:r>
                        <w:r>
                          <w:rPr>
                            <w:rFonts w:eastAsia="Calibri"/>
                            <w:color w:val="000000"/>
                            <w:sz w:val="22"/>
                            <w:szCs w:val="22"/>
                          </w:rPr>
                          <w:t>ormuluoja paprasčiausias išvadas.</w:t>
                        </w:r>
                      </w:p>
                      <w:p>
                        <w:pPr>
                          <w:rPr>
                            <w:rFonts w:eastAsia="Calibri"/>
                            <w:color w:val="000000"/>
                            <w:sz w:val="22"/>
                            <w:szCs w:val="22"/>
                          </w:rPr>
                        </w:pPr>
                        <w:r>
                          <w:rPr>
                            <w:rFonts w:eastAsia="Calibri"/>
                            <w:color w:val="000000"/>
                            <w:sz w:val="22"/>
                            <w:szCs w:val="22"/>
                          </w:rPr>
                          <w:t>Nurodo, kurie rezultatai patvirtina hipotezę arba kodėl hipotezė nepasitvirtino.</w:t>
                        </w:r>
                      </w:p>
                      <w:p>
                        <w:pPr>
                          <w:rPr>
                            <w:rFonts w:eastAsia="Calibri"/>
                            <w:color w:val="000000"/>
                            <w:sz w:val="22"/>
                            <w:szCs w:val="22"/>
                          </w:rPr>
                        </w:pPr>
                        <w:r>
                          <w:rPr>
                            <w:rFonts w:eastAsia="Calibri"/>
                            <w:color w:val="000000"/>
                            <w:sz w:val="22"/>
                            <w:szCs w:val="22"/>
                          </w:rPr>
                          <w:t xml:space="preserve">Pateikia tyrimo ataskaitą. </w:t>
                        </w:r>
                      </w:p>
                      <w:p>
                        <w:pPr>
                          <w:rPr>
                            <w:rFonts w:eastAsia="Calibri"/>
                            <w:color w:val="000000"/>
                            <w:sz w:val="22"/>
                            <w:szCs w:val="22"/>
                            <w:lang w:eastAsia="lt-LT"/>
                          </w:rPr>
                        </w:pPr>
                        <w:r>
                          <w:rPr>
                            <w:rFonts w:eastAsia="Calibri"/>
                            <w:color w:val="000000"/>
                            <w:sz w:val="22"/>
                            <w:szCs w:val="22"/>
                          </w:rPr>
                          <w:t>Gautus duomenis pateikia lentelėmis, diagramomis, grafikais, schemomis.</w:t>
                        </w:r>
                      </w:p>
                      <w:p>
                        <w:pPr>
                          <w:rPr>
                            <w:rFonts w:eastAsia="Calibri"/>
                            <w:color w:val="00B050"/>
                            <w:sz w:val="22"/>
                            <w:szCs w:val="22"/>
                            <w:highlight w:val="yellow"/>
                            <w:lang w:eastAsia="lt-LT"/>
                          </w:rPr>
                        </w:pPr>
                        <w:r>
                          <w:rPr>
                            <w:rFonts w:eastAsia="Calibri"/>
                            <w:color w:val="000000"/>
                            <w:sz w:val="22"/>
                            <w:szCs w:val="22"/>
                          </w:rPr>
                          <w:t>Vertina atliktą tiriamąją veiklą ir siūlo jos tobulinimo būdų. (D5.2.)</w:t>
                        </w:r>
                      </w:p>
                    </w:tc>
                    <w:tc>
                      <w:tcPr>
                        <w:tcW w:w="2549" w:type="dxa"/>
                        <w:shd w:val="clear" w:color="auto" w:fill="auto"/>
                      </w:tcPr>
                      <w:p>
                        <w:pPr>
                          <w:rPr>
                            <w:rFonts w:eastAsia="Calibri"/>
                            <w:color w:val="000000"/>
                            <w:sz w:val="22"/>
                            <w:szCs w:val="22"/>
                          </w:rPr>
                        </w:pPr>
                        <w:r>
                          <w:rPr>
                            <w:rFonts w:eastAsia="Calibri"/>
                            <w:color w:val="000000"/>
                            <w:sz w:val="22"/>
                            <w:szCs w:val="22"/>
                            <w:lang w:eastAsia="lt-LT"/>
                          </w:rPr>
                          <w:t xml:space="preserve">Atlikęs tyrimą </w:t>
                        </w:r>
                        <w:r>
                          <w:rPr>
                            <w:rFonts w:eastAsia="Calibri"/>
                            <w:color w:val="000000"/>
                            <w:sz w:val="22"/>
                            <w:szCs w:val="22"/>
                          </w:rPr>
                          <w:t>formuluoja gautais rezultatais pagrįstas išvadas.</w:t>
                        </w:r>
                      </w:p>
                      <w:p>
                        <w:pPr>
                          <w:rPr>
                            <w:rFonts w:eastAsia="Calibri"/>
                            <w:color w:val="000000"/>
                            <w:sz w:val="22"/>
                            <w:szCs w:val="22"/>
                          </w:rPr>
                        </w:pPr>
                        <w:r>
                          <w:rPr>
                            <w:rFonts w:eastAsia="Calibri"/>
                            <w:color w:val="000000"/>
                            <w:sz w:val="22"/>
                            <w:szCs w:val="22"/>
                          </w:rPr>
                          <w:t xml:space="preserve">Įvardija rezultatus, kurie rodo, kad hipotezė pasitvirtino arba nepasitvirtino ir paaiškina kodėl. </w:t>
                        </w:r>
                      </w:p>
                      <w:p>
                        <w:pPr>
                          <w:rPr>
                            <w:rFonts w:eastAsia="Calibri"/>
                            <w:color w:val="000000"/>
                            <w:sz w:val="22"/>
                            <w:szCs w:val="22"/>
                          </w:rPr>
                        </w:pPr>
                        <w:r>
                          <w:rPr>
                            <w:rFonts w:eastAsia="Calibri"/>
                            <w:color w:val="000000"/>
                            <w:sz w:val="22"/>
                            <w:szCs w:val="22"/>
                            <w:lang w:eastAsia="lt-LT"/>
                          </w:rPr>
                          <w:t>Formuluoja išvadas ir prognozuoja bei nurodo, kas sekėsi ir kas nepavyko.</w:t>
                        </w:r>
                      </w:p>
                      <w:p>
                        <w:pPr>
                          <w:rPr>
                            <w:rFonts w:eastAsia="Calibri"/>
                            <w:color w:val="000000"/>
                            <w:sz w:val="22"/>
                            <w:szCs w:val="22"/>
                          </w:rPr>
                        </w:pPr>
                        <w:r>
                          <w:rPr>
                            <w:rFonts w:eastAsia="Calibri"/>
                            <w:color w:val="000000"/>
                            <w:sz w:val="22"/>
                            <w:szCs w:val="22"/>
                          </w:rPr>
                          <w:t xml:space="preserve">Pateikia tyrimo ataskaitą. Gautus duomenims analizuoja ir tikslingai pasitelkia skaitmenines technologijas. </w:t>
                        </w:r>
                      </w:p>
                      <w:p>
                        <w:pPr>
                          <w:rPr>
                            <w:rFonts w:eastAsia="Calibri"/>
                            <w:color w:val="000000"/>
                            <w:sz w:val="22"/>
                            <w:szCs w:val="22"/>
                          </w:rPr>
                        </w:pPr>
                        <w:r>
                          <w:rPr>
                            <w:rFonts w:eastAsia="Calibri"/>
                            <w:color w:val="000000"/>
                            <w:sz w:val="22"/>
                            <w:szCs w:val="22"/>
                          </w:rPr>
                          <w:t>Duomenis pateikia susistemintų duomenų lentelėmis, diagramomis, grafikais, schemomis, kartoschemomis ar kitais pasirinktais būdais.</w:t>
                        </w:r>
                      </w:p>
                      <w:p>
                        <w:pPr>
                          <w:rPr>
                            <w:rFonts w:eastAsia="Calibri"/>
                            <w:color w:val="00B050"/>
                            <w:sz w:val="22"/>
                            <w:szCs w:val="22"/>
                            <w:highlight w:val="yellow"/>
                            <w:lang w:eastAsia="lt-LT"/>
                          </w:rPr>
                        </w:pPr>
                        <w:r>
                          <w:rPr>
                            <w:rFonts w:eastAsia="Calibri"/>
                            <w:color w:val="000000"/>
                            <w:sz w:val="22"/>
                            <w:szCs w:val="22"/>
                          </w:rPr>
                          <w:t>Vertina atliktą tiriamąją veiklą, siūlo jos tobulinimo būdų, numato galimą plėtotę ir rezultatų pritaikymą. (D5.3.)</w:t>
                        </w:r>
                      </w:p>
                    </w:tc>
                    <w:tc>
                      <w:tcPr>
                        <w:tcW w:w="2550" w:type="dxa"/>
                        <w:shd w:val="clear" w:color="auto" w:fill="auto"/>
                      </w:tcPr>
                      <w:p>
                        <w:pPr>
                          <w:rPr>
                            <w:rFonts w:eastAsia="Calibri"/>
                            <w:color w:val="000000"/>
                            <w:sz w:val="22"/>
                            <w:szCs w:val="22"/>
                          </w:rPr>
                        </w:pPr>
                        <w:r>
                          <w:rPr>
                            <w:rFonts w:eastAsia="Calibri"/>
                            <w:color w:val="000000"/>
                            <w:sz w:val="22"/>
                            <w:szCs w:val="22"/>
                            <w:lang w:eastAsia="lt-LT"/>
                          </w:rPr>
                          <w:t xml:space="preserve">Atlikęs tyrimą </w:t>
                        </w:r>
                        <w:r>
                          <w:rPr>
                            <w:rFonts w:eastAsia="Calibri"/>
                            <w:color w:val="000000"/>
                            <w:sz w:val="22"/>
                            <w:szCs w:val="22"/>
                          </w:rPr>
                          <w:t>formuluoja gautais rezultatais pagrįstas, išsamias išvadas.</w:t>
                        </w:r>
                      </w:p>
                      <w:p>
                        <w:pPr>
                          <w:rPr>
                            <w:rFonts w:eastAsia="Calibri"/>
                            <w:color w:val="000000"/>
                            <w:sz w:val="22"/>
                            <w:szCs w:val="22"/>
                          </w:rPr>
                        </w:pPr>
                        <w:r>
                          <w:rPr>
                            <w:rFonts w:eastAsia="Calibri"/>
                            <w:color w:val="000000"/>
                            <w:sz w:val="22"/>
                            <w:szCs w:val="22"/>
                          </w:rPr>
                          <w:t>Patikrina, ar pasitvirtino hipotezė, įvardija rezultatus, kurie rodo, kad hipotezė pasitvirtino arba nepasitvirtino ir paaiškina kodėl.</w:t>
                        </w:r>
                      </w:p>
                      <w:p>
                        <w:pPr>
                          <w:rPr>
                            <w:rFonts w:eastAsia="Calibri"/>
                            <w:color w:val="000000"/>
                            <w:sz w:val="22"/>
                            <w:szCs w:val="22"/>
                            <w:lang w:eastAsia="lt-LT"/>
                          </w:rPr>
                        </w:pPr>
                        <w:r>
                          <w:rPr>
                            <w:rFonts w:eastAsia="Calibri"/>
                            <w:color w:val="000000"/>
                            <w:sz w:val="22"/>
                            <w:szCs w:val="22"/>
                            <w:lang w:eastAsia="lt-LT"/>
                          </w:rPr>
                          <w:t xml:space="preserve">Atlikę darbą, padaro tikslines išvadas, nurodo, kas sekėsi ir kas nepavyko, geba pateikti racionalų sprendimo būdą problemoms spręsti. </w:t>
                        </w:r>
                      </w:p>
                      <w:p>
                        <w:pPr>
                          <w:rPr>
                            <w:rFonts w:eastAsia="Calibri"/>
                            <w:color w:val="000000"/>
                            <w:sz w:val="22"/>
                            <w:szCs w:val="22"/>
                          </w:rPr>
                        </w:pPr>
                        <w:r>
                          <w:rPr>
                            <w:rFonts w:eastAsia="Calibri"/>
                            <w:color w:val="000000"/>
                            <w:sz w:val="22"/>
                            <w:szCs w:val="22"/>
                          </w:rPr>
                          <w:t xml:space="preserve">Pateikia išsamią tyrimo ataskaitą. Atsirenka reikiamus išvadai daryti duomenis ir pagrindžia pasirinkimą. Duomenims analizuoti ir pateikti tikslingai pasitelkia skaitmenines technologijas. </w:t>
                        </w:r>
                      </w:p>
                      <w:p>
                        <w:pPr>
                          <w:rPr>
                            <w:rFonts w:eastAsia="Calibri"/>
                            <w:color w:val="000000"/>
                            <w:sz w:val="22"/>
                            <w:szCs w:val="22"/>
                          </w:rPr>
                        </w:pPr>
                        <w:r>
                          <w:rPr>
                            <w:rFonts w:eastAsia="Calibri"/>
                            <w:color w:val="000000"/>
                            <w:sz w:val="22"/>
                            <w:szCs w:val="22"/>
                          </w:rPr>
                          <w:t>Duomenis pateikia susistemintų duomenų lentelėmis ir diagramomis, grafikais, schemomis, kartoschemomis, infografiku ar kitais tinkamais būdais.</w:t>
                        </w:r>
                      </w:p>
                      <w:p>
                        <w:pPr>
                          <w:rPr>
                            <w:rFonts w:eastAsia="Calibri"/>
                            <w:color w:val="000000"/>
                            <w:sz w:val="22"/>
                            <w:szCs w:val="22"/>
                          </w:rPr>
                        </w:pPr>
                        <w:r>
                          <w:rPr>
                            <w:rFonts w:eastAsia="Calibri"/>
                            <w:color w:val="000000"/>
                            <w:sz w:val="22"/>
                            <w:szCs w:val="22"/>
                          </w:rPr>
                          <w:t>Apmąsto atliktas veiklas, numato tyrimo tobulinimo galimybes atsižvelgiant į rezultatų patikimumo didinimą, siūlo tyrimo plėtotės ir rezultatų pritaikymo galimybes. (D5.4.)</w:t>
                        </w:r>
                      </w:p>
                    </w:tc>
                  </w:tr>
                </w:tbl>
                <w:p>
                  <w:pPr>
                    <w:jc w:val="both"/>
                    <w:textAlignment w:val="baseline"/>
                    <w:rPr>
                      <w:szCs w:val="24"/>
                      <w:lang w:eastAsia="lt-LT"/>
                    </w:rPr>
                  </w:pPr>
                </w:p>
                <w:p>
                  <w:pPr>
                    <w:jc w:val="center"/>
                    <w:rPr>
                      <w:rFonts w:eastAsia="Calibri"/>
                      <w:szCs w:val="24"/>
                    </w:rPr>
                  </w:pPr>
                  <w:r>
                    <w:rPr>
                      <w:rFonts w:eastAsia="Calibri"/>
                      <w:szCs w:val="24"/>
                    </w:rPr>
                    <w:t>____________________________</w:t>
                  </w: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851"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ind w:firstLine="720"/>
      <w:jc w:val="both"/>
      <w:rPr>
        <w:szCs w:val="24"/>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ind w:firstLine="720"/>
      <w:jc w:val="both"/>
      <w:rPr>
        <w:szCs w:val="24"/>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ind w:firstLine="720"/>
      <w:jc w:val="both"/>
      <w:rPr>
        <w:szCs w:val="24"/>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ind w:firstLine="720"/>
      <w:jc w:val="both"/>
      <w:rPr>
        <w:szCs w:val="24"/>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ind w:firstLine="720"/>
      <w:jc w:val="center"/>
      <w:rPr>
        <w:szCs w:val="24"/>
        <w:lang w:val="en-US" w:eastAsia="ar-SA"/>
      </w:rPr>
    </w:pPr>
    <w:r>
      <w:rPr>
        <w:szCs w:val="24"/>
        <w:lang w:val="en-US" w:eastAsia="ar-SA"/>
      </w:rPr>
      <w:fldChar w:fldCharType="begin"/>
    </w:r>
    <w:r>
      <w:rPr>
        <w:szCs w:val="24"/>
        <w:lang w:val="en-US" w:eastAsia="ar-SA"/>
      </w:rPr>
      <w:instrText>PAGE   \* MERGEFORMAT</w:instrText>
    </w:r>
    <w:r>
      <w:rPr>
        <w:szCs w:val="24"/>
        <w:lang w:val="en-US" w:eastAsia="ar-SA"/>
      </w:rPr>
      <w:fldChar w:fldCharType="separate"/>
    </w:r>
    <w:r>
      <w:rPr>
        <w:szCs w:val="24"/>
        <w:lang w:eastAsia="ar-SA"/>
      </w:rPr>
      <w:t>2</w:t>
    </w:r>
    <w:r>
      <w:rPr>
        <w:szCs w:val="24"/>
        <w:lang w:val="en-US" w:eastAsia="ar-SA"/>
      </w:rPr>
      <w:fldChar w:fldCharType="end"/>
    </w:r>
  </w:p>
  <w:p>
    <w:pPr>
      <w:tabs>
        <w:tab w:val="center" w:pos="4819"/>
        <w:tab w:val="right" w:pos="9638"/>
      </w:tabs>
      <w:suppressAutoHyphens/>
      <w:ind w:firstLine="720"/>
      <w:jc w:val="both"/>
      <w:rPr>
        <w:szCs w:val="24"/>
        <w:lang w:val="en-US"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ind w:firstLine="720"/>
      <w:jc w:val="both"/>
      <w:rPr>
        <w:szCs w:val="24"/>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revisionView w:inkAnnotations="0"/>
  <w:defaultTabStop w:val="284"/>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08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337649E-3B3C-4A07-96FC-1F1A031C3CE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8739250">
      <w:bodyDiv w:val="1"/>
      <w:marLeft w:val="0"/>
      <w:marRight w:val="0"/>
      <w:marTop w:val="0"/>
      <w:marBottom w:val="0"/>
      <w:divBdr>
        <w:top w:val="none" w:sz="0" w:space="0" w:color="auto"/>
        <w:left w:val="none" w:sz="0" w:space="0" w:color="auto"/>
        <w:bottom w:val="none" w:sz="0" w:space="0" w:color="auto"/>
        <w:right w:val="none" w:sz="0" w:space="0" w:color="auto"/>
      </w:divBdr>
      <w:divsChild>
        <w:div w:id="403768030">
          <w:marLeft w:val="0"/>
          <w:marRight w:val="0"/>
          <w:marTop w:val="0"/>
          <w:marBottom w:val="0"/>
          <w:divBdr>
            <w:top w:val="none" w:sz="0" w:space="0" w:color="auto"/>
            <w:left w:val="none" w:sz="0" w:space="0" w:color="auto"/>
            <w:bottom w:val="none" w:sz="0" w:space="0" w:color="auto"/>
            <w:right w:val="none" w:sz="0" w:space="0" w:color="auto"/>
          </w:divBdr>
        </w:div>
        <w:div w:id="460347369">
          <w:marLeft w:val="0"/>
          <w:marRight w:val="0"/>
          <w:marTop w:val="0"/>
          <w:marBottom w:val="0"/>
          <w:divBdr>
            <w:top w:val="none" w:sz="0" w:space="0" w:color="auto"/>
            <w:left w:val="none" w:sz="0" w:space="0" w:color="auto"/>
            <w:bottom w:val="none" w:sz="0" w:space="0" w:color="auto"/>
            <w:right w:val="none" w:sz="0" w:space="0" w:color="auto"/>
          </w:divBdr>
        </w:div>
        <w:div w:id="698237237">
          <w:marLeft w:val="0"/>
          <w:marRight w:val="0"/>
          <w:marTop w:val="0"/>
          <w:marBottom w:val="0"/>
          <w:divBdr>
            <w:top w:val="none" w:sz="0" w:space="0" w:color="auto"/>
            <w:left w:val="none" w:sz="0" w:space="0" w:color="auto"/>
            <w:bottom w:val="none" w:sz="0" w:space="0" w:color="auto"/>
            <w:right w:val="none" w:sz="0" w:space="0" w:color="auto"/>
          </w:divBdr>
        </w:div>
        <w:div w:id="1460686701">
          <w:marLeft w:val="0"/>
          <w:marRight w:val="0"/>
          <w:marTop w:val="0"/>
          <w:marBottom w:val="0"/>
          <w:divBdr>
            <w:top w:val="none" w:sz="0" w:space="0" w:color="auto"/>
            <w:left w:val="none" w:sz="0" w:space="0" w:color="auto"/>
            <w:bottom w:val="none" w:sz="0" w:space="0" w:color="auto"/>
            <w:right w:val="none" w:sz="0" w:space="0" w:color="auto"/>
          </w:divBdr>
        </w:div>
      </w:divsChild>
    </w:div>
    <w:div w:id="928000552">
      <w:bodyDiv w:val="1"/>
      <w:marLeft w:val="0"/>
      <w:marRight w:val="0"/>
      <w:marTop w:val="0"/>
      <w:marBottom w:val="0"/>
      <w:divBdr>
        <w:top w:val="none" w:sz="0" w:space="0" w:color="auto"/>
        <w:left w:val="none" w:sz="0" w:space="0" w:color="auto"/>
        <w:bottom w:val="none" w:sz="0" w:space="0" w:color="auto"/>
        <w:right w:val="none" w:sz="0" w:space="0" w:color="auto"/>
      </w:divBdr>
      <w:divsChild>
        <w:div w:id="100343737">
          <w:marLeft w:val="0"/>
          <w:marRight w:val="0"/>
          <w:marTop w:val="0"/>
          <w:marBottom w:val="0"/>
          <w:divBdr>
            <w:top w:val="none" w:sz="0" w:space="0" w:color="auto"/>
            <w:left w:val="none" w:sz="0" w:space="0" w:color="auto"/>
            <w:bottom w:val="none" w:sz="0" w:space="0" w:color="auto"/>
            <w:right w:val="none" w:sz="0" w:space="0" w:color="auto"/>
          </w:divBdr>
        </w:div>
        <w:div w:id="240526540">
          <w:marLeft w:val="0"/>
          <w:marRight w:val="0"/>
          <w:marTop w:val="0"/>
          <w:marBottom w:val="0"/>
          <w:divBdr>
            <w:top w:val="none" w:sz="0" w:space="0" w:color="auto"/>
            <w:left w:val="none" w:sz="0" w:space="0" w:color="auto"/>
            <w:bottom w:val="none" w:sz="0" w:space="0" w:color="auto"/>
            <w:right w:val="none" w:sz="0" w:space="0" w:color="auto"/>
          </w:divBdr>
        </w:div>
        <w:div w:id="2138714529">
          <w:marLeft w:val="0"/>
          <w:marRight w:val="0"/>
          <w:marTop w:val="0"/>
          <w:marBottom w:val="0"/>
          <w:divBdr>
            <w:top w:val="none" w:sz="0" w:space="0" w:color="auto"/>
            <w:left w:val="none" w:sz="0" w:space="0" w:color="auto"/>
            <w:bottom w:val="none" w:sz="0" w:space="0" w:color="auto"/>
            <w:right w:val="none" w:sz="0" w:space="0" w:color="auto"/>
          </w:divBdr>
        </w:div>
      </w:divsChild>
    </w:div>
    <w:div w:id="1514608602">
      <w:bodyDiv w:val="1"/>
      <w:marLeft w:val="0"/>
      <w:marRight w:val="0"/>
      <w:marTop w:val="0"/>
      <w:marBottom w:val="0"/>
      <w:divBdr>
        <w:top w:val="none" w:sz="0" w:space="0" w:color="auto"/>
        <w:left w:val="none" w:sz="0" w:space="0" w:color="auto"/>
        <w:bottom w:val="none" w:sz="0" w:space="0" w:color="auto"/>
        <w:right w:val="none" w:sz="0" w:space="0" w:color="auto"/>
      </w:divBdr>
      <w:divsChild>
        <w:div w:id="65154787">
          <w:marLeft w:val="0"/>
          <w:marRight w:val="0"/>
          <w:marTop w:val="0"/>
          <w:marBottom w:val="0"/>
          <w:divBdr>
            <w:top w:val="none" w:sz="0" w:space="0" w:color="auto"/>
            <w:left w:val="none" w:sz="0" w:space="0" w:color="auto"/>
            <w:bottom w:val="none" w:sz="0" w:space="0" w:color="auto"/>
            <w:right w:val="none" w:sz="0" w:space="0" w:color="auto"/>
          </w:divBdr>
        </w:div>
        <w:div w:id="65808399">
          <w:marLeft w:val="0"/>
          <w:marRight w:val="0"/>
          <w:marTop w:val="0"/>
          <w:marBottom w:val="0"/>
          <w:divBdr>
            <w:top w:val="none" w:sz="0" w:space="0" w:color="auto"/>
            <w:left w:val="none" w:sz="0" w:space="0" w:color="auto"/>
            <w:bottom w:val="none" w:sz="0" w:space="0" w:color="auto"/>
            <w:right w:val="none" w:sz="0" w:space="0" w:color="auto"/>
          </w:divBdr>
        </w:div>
        <w:div w:id="211230270">
          <w:marLeft w:val="0"/>
          <w:marRight w:val="0"/>
          <w:marTop w:val="0"/>
          <w:marBottom w:val="0"/>
          <w:divBdr>
            <w:top w:val="none" w:sz="0" w:space="0" w:color="auto"/>
            <w:left w:val="none" w:sz="0" w:space="0" w:color="auto"/>
            <w:bottom w:val="none" w:sz="0" w:space="0" w:color="auto"/>
            <w:right w:val="none" w:sz="0" w:space="0" w:color="auto"/>
          </w:divBdr>
        </w:div>
        <w:div w:id="236979635">
          <w:marLeft w:val="0"/>
          <w:marRight w:val="0"/>
          <w:marTop w:val="0"/>
          <w:marBottom w:val="0"/>
          <w:divBdr>
            <w:top w:val="none" w:sz="0" w:space="0" w:color="auto"/>
            <w:left w:val="none" w:sz="0" w:space="0" w:color="auto"/>
            <w:bottom w:val="none" w:sz="0" w:space="0" w:color="auto"/>
            <w:right w:val="none" w:sz="0" w:space="0" w:color="auto"/>
          </w:divBdr>
        </w:div>
        <w:div w:id="340864644">
          <w:marLeft w:val="0"/>
          <w:marRight w:val="0"/>
          <w:marTop w:val="0"/>
          <w:marBottom w:val="0"/>
          <w:divBdr>
            <w:top w:val="none" w:sz="0" w:space="0" w:color="auto"/>
            <w:left w:val="none" w:sz="0" w:space="0" w:color="auto"/>
            <w:bottom w:val="none" w:sz="0" w:space="0" w:color="auto"/>
            <w:right w:val="none" w:sz="0" w:space="0" w:color="auto"/>
          </w:divBdr>
        </w:div>
        <w:div w:id="370571302">
          <w:marLeft w:val="0"/>
          <w:marRight w:val="0"/>
          <w:marTop w:val="0"/>
          <w:marBottom w:val="0"/>
          <w:divBdr>
            <w:top w:val="none" w:sz="0" w:space="0" w:color="auto"/>
            <w:left w:val="none" w:sz="0" w:space="0" w:color="auto"/>
            <w:bottom w:val="none" w:sz="0" w:space="0" w:color="auto"/>
            <w:right w:val="none" w:sz="0" w:space="0" w:color="auto"/>
          </w:divBdr>
        </w:div>
        <w:div w:id="379549593">
          <w:marLeft w:val="0"/>
          <w:marRight w:val="0"/>
          <w:marTop w:val="0"/>
          <w:marBottom w:val="0"/>
          <w:divBdr>
            <w:top w:val="none" w:sz="0" w:space="0" w:color="auto"/>
            <w:left w:val="none" w:sz="0" w:space="0" w:color="auto"/>
            <w:bottom w:val="none" w:sz="0" w:space="0" w:color="auto"/>
            <w:right w:val="none" w:sz="0" w:space="0" w:color="auto"/>
          </w:divBdr>
        </w:div>
        <w:div w:id="404188123">
          <w:marLeft w:val="0"/>
          <w:marRight w:val="0"/>
          <w:marTop w:val="0"/>
          <w:marBottom w:val="0"/>
          <w:divBdr>
            <w:top w:val="none" w:sz="0" w:space="0" w:color="auto"/>
            <w:left w:val="none" w:sz="0" w:space="0" w:color="auto"/>
            <w:bottom w:val="none" w:sz="0" w:space="0" w:color="auto"/>
            <w:right w:val="none" w:sz="0" w:space="0" w:color="auto"/>
          </w:divBdr>
        </w:div>
        <w:div w:id="493029998">
          <w:marLeft w:val="0"/>
          <w:marRight w:val="0"/>
          <w:marTop w:val="0"/>
          <w:marBottom w:val="0"/>
          <w:divBdr>
            <w:top w:val="none" w:sz="0" w:space="0" w:color="auto"/>
            <w:left w:val="none" w:sz="0" w:space="0" w:color="auto"/>
            <w:bottom w:val="none" w:sz="0" w:space="0" w:color="auto"/>
            <w:right w:val="none" w:sz="0" w:space="0" w:color="auto"/>
          </w:divBdr>
        </w:div>
        <w:div w:id="510222323">
          <w:marLeft w:val="0"/>
          <w:marRight w:val="0"/>
          <w:marTop w:val="0"/>
          <w:marBottom w:val="0"/>
          <w:divBdr>
            <w:top w:val="none" w:sz="0" w:space="0" w:color="auto"/>
            <w:left w:val="none" w:sz="0" w:space="0" w:color="auto"/>
            <w:bottom w:val="none" w:sz="0" w:space="0" w:color="auto"/>
            <w:right w:val="none" w:sz="0" w:space="0" w:color="auto"/>
          </w:divBdr>
        </w:div>
        <w:div w:id="600839061">
          <w:marLeft w:val="0"/>
          <w:marRight w:val="0"/>
          <w:marTop w:val="0"/>
          <w:marBottom w:val="0"/>
          <w:divBdr>
            <w:top w:val="none" w:sz="0" w:space="0" w:color="auto"/>
            <w:left w:val="none" w:sz="0" w:space="0" w:color="auto"/>
            <w:bottom w:val="none" w:sz="0" w:space="0" w:color="auto"/>
            <w:right w:val="none" w:sz="0" w:space="0" w:color="auto"/>
          </w:divBdr>
        </w:div>
        <w:div w:id="659776796">
          <w:marLeft w:val="0"/>
          <w:marRight w:val="0"/>
          <w:marTop w:val="0"/>
          <w:marBottom w:val="0"/>
          <w:divBdr>
            <w:top w:val="none" w:sz="0" w:space="0" w:color="auto"/>
            <w:left w:val="none" w:sz="0" w:space="0" w:color="auto"/>
            <w:bottom w:val="none" w:sz="0" w:space="0" w:color="auto"/>
            <w:right w:val="none" w:sz="0" w:space="0" w:color="auto"/>
          </w:divBdr>
        </w:div>
        <w:div w:id="675113580">
          <w:marLeft w:val="0"/>
          <w:marRight w:val="0"/>
          <w:marTop w:val="0"/>
          <w:marBottom w:val="0"/>
          <w:divBdr>
            <w:top w:val="none" w:sz="0" w:space="0" w:color="auto"/>
            <w:left w:val="none" w:sz="0" w:space="0" w:color="auto"/>
            <w:bottom w:val="none" w:sz="0" w:space="0" w:color="auto"/>
            <w:right w:val="none" w:sz="0" w:space="0" w:color="auto"/>
          </w:divBdr>
        </w:div>
        <w:div w:id="729768614">
          <w:marLeft w:val="0"/>
          <w:marRight w:val="0"/>
          <w:marTop w:val="0"/>
          <w:marBottom w:val="0"/>
          <w:divBdr>
            <w:top w:val="none" w:sz="0" w:space="0" w:color="auto"/>
            <w:left w:val="none" w:sz="0" w:space="0" w:color="auto"/>
            <w:bottom w:val="none" w:sz="0" w:space="0" w:color="auto"/>
            <w:right w:val="none" w:sz="0" w:space="0" w:color="auto"/>
          </w:divBdr>
        </w:div>
        <w:div w:id="864556598">
          <w:marLeft w:val="0"/>
          <w:marRight w:val="0"/>
          <w:marTop w:val="0"/>
          <w:marBottom w:val="0"/>
          <w:divBdr>
            <w:top w:val="none" w:sz="0" w:space="0" w:color="auto"/>
            <w:left w:val="none" w:sz="0" w:space="0" w:color="auto"/>
            <w:bottom w:val="none" w:sz="0" w:space="0" w:color="auto"/>
            <w:right w:val="none" w:sz="0" w:space="0" w:color="auto"/>
          </w:divBdr>
        </w:div>
        <w:div w:id="874541165">
          <w:marLeft w:val="0"/>
          <w:marRight w:val="0"/>
          <w:marTop w:val="0"/>
          <w:marBottom w:val="0"/>
          <w:divBdr>
            <w:top w:val="none" w:sz="0" w:space="0" w:color="auto"/>
            <w:left w:val="none" w:sz="0" w:space="0" w:color="auto"/>
            <w:bottom w:val="none" w:sz="0" w:space="0" w:color="auto"/>
            <w:right w:val="none" w:sz="0" w:space="0" w:color="auto"/>
          </w:divBdr>
        </w:div>
        <w:div w:id="903445864">
          <w:marLeft w:val="0"/>
          <w:marRight w:val="0"/>
          <w:marTop w:val="0"/>
          <w:marBottom w:val="0"/>
          <w:divBdr>
            <w:top w:val="none" w:sz="0" w:space="0" w:color="auto"/>
            <w:left w:val="none" w:sz="0" w:space="0" w:color="auto"/>
            <w:bottom w:val="none" w:sz="0" w:space="0" w:color="auto"/>
            <w:right w:val="none" w:sz="0" w:space="0" w:color="auto"/>
          </w:divBdr>
        </w:div>
        <w:div w:id="985162585">
          <w:marLeft w:val="0"/>
          <w:marRight w:val="0"/>
          <w:marTop w:val="0"/>
          <w:marBottom w:val="0"/>
          <w:divBdr>
            <w:top w:val="none" w:sz="0" w:space="0" w:color="auto"/>
            <w:left w:val="none" w:sz="0" w:space="0" w:color="auto"/>
            <w:bottom w:val="none" w:sz="0" w:space="0" w:color="auto"/>
            <w:right w:val="none" w:sz="0" w:space="0" w:color="auto"/>
          </w:divBdr>
        </w:div>
        <w:div w:id="999692038">
          <w:marLeft w:val="0"/>
          <w:marRight w:val="0"/>
          <w:marTop w:val="0"/>
          <w:marBottom w:val="0"/>
          <w:divBdr>
            <w:top w:val="none" w:sz="0" w:space="0" w:color="auto"/>
            <w:left w:val="none" w:sz="0" w:space="0" w:color="auto"/>
            <w:bottom w:val="none" w:sz="0" w:space="0" w:color="auto"/>
            <w:right w:val="none" w:sz="0" w:space="0" w:color="auto"/>
          </w:divBdr>
        </w:div>
        <w:div w:id="1091120911">
          <w:marLeft w:val="0"/>
          <w:marRight w:val="0"/>
          <w:marTop w:val="0"/>
          <w:marBottom w:val="0"/>
          <w:divBdr>
            <w:top w:val="none" w:sz="0" w:space="0" w:color="auto"/>
            <w:left w:val="none" w:sz="0" w:space="0" w:color="auto"/>
            <w:bottom w:val="none" w:sz="0" w:space="0" w:color="auto"/>
            <w:right w:val="none" w:sz="0" w:space="0" w:color="auto"/>
          </w:divBdr>
        </w:div>
        <w:div w:id="1301501869">
          <w:marLeft w:val="0"/>
          <w:marRight w:val="0"/>
          <w:marTop w:val="0"/>
          <w:marBottom w:val="0"/>
          <w:divBdr>
            <w:top w:val="none" w:sz="0" w:space="0" w:color="auto"/>
            <w:left w:val="none" w:sz="0" w:space="0" w:color="auto"/>
            <w:bottom w:val="none" w:sz="0" w:space="0" w:color="auto"/>
            <w:right w:val="none" w:sz="0" w:space="0" w:color="auto"/>
          </w:divBdr>
        </w:div>
        <w:div w:id="1345016178">
          <w:marLeft w:val="0"/>
          <w:marRight w:val="0"/>
          <w:marTop w:val="0"/>
          <w:marBottom w:val="0"/>
          <w:divBdr>
            <w:top w:val="none" w:sz="0" w:space="0" w:color="auto"/>
            <w:left w:val="none" w:sz="0" w:space="0" w:color="auto"/>
            <w:bottom w:val="none" w:sz="0" w:space="0" w:color="auto"/>
            <w:right w:val="none" w:sz="0" w:space="0" w:color="auto"/>
          </w:divBdr>
        </w:div>
        <w:div w:id="1378704674">
          <w:marLeft w:val="0"/>
          <w:marRight w:val="0"/>
          <w:marTop w:val="0"/>
          <w:marBottom w:val="0"/>
          <w:divBdr>
            <w:top w:val="none" w:sz="0" w:space="0" w:color="auto"/>
            <w:left w:val="none" w:sz="0" w:space="0" w:color="auto"/>
            <w:bottom w:val="none" w:sz="0" w:space="0" w:color="auto"/>
            <w:right w:val="none" w:sz="0" w:space="0" w:color="auto"/>
          </w:divBdr>
        </w:div>
        <w:div w:id="1531525494">
          <w:marLeft w:val="0"/>
          <w:marRight w:val="0"/>
          <w:marTop w:val="0"/>
          <w:marBottom w:val="0"/>
          <w:divBdr>
            <w:top w:val="none" w:sz="0" w:space="0" w:color="auto"/>
            <w:left w:val="none" w:sz="0" w:space="0" w:color="auto"/>
            <w:bottom w:val="none" w:sz="0" w:space="0" w:color="auto"/>
            <w:right w:val="none" w:sz="0" w:space="0" w:color="auto"/>
          </w:divBdr>
        </w:div>
        <w:div w:id="1550147984">
          <w:marLeft w:val="0"/>
          <w:marRight w:val="0"/>
          <w:marTop w:val="0"/>
          <w:marBottom w:val="0"/>
          <w:divBdr>
            <w:top w:val="none" w:sz="0" w:space="0" w:color="auto"/>
            <w:left w:val="none" w:sz="0" w:space="0" w:color="auto"/>
            <w:bottom w:val="none" w:sz="0" w:space="0" w:color="auto"/>
            <w:right w:val="none" w:sz="0" w:space="0" w:color="auto"/>
          </w:divBdr>
        </w:div>
        <w:div w:id="1578251472">
          <w:marLeft w:val="0"/>
          <w:marRight w:val="0"/>
          <w:marTop w:val="0"/>
          <w:marBottom w:val="0"/>
          <w:divBdr>
            <w:top w:val="none" w:sz="0" w:space="0" w:color="auto"/>
            <w:left w:val="none" w:sz="0" w:space="0" w:color="auto"/>
            <w:bottom w:val="none" w:sz="0" w:space="0" w:color="auto"/>
            <w:right w:val="none" w:sz="0" w:space="0" w:color="auto"/>
          </w:divBdr>
        </w:div>
        <w:div w:id="1704600072">
          <w:marLeft w:val="0"/>
          <w:marRight w:val="0"/>
          <w:marTop w:val="0"/>
          <w:marBottom w:val="0"/>
          <w:divBdr>
            <w:top w:val="none" w:sz="0" w:space="0" w:color="auto"/>
            <w:left w:val="none" w:sz="0" w:space="0" w:color="auto"/>
            <w:bottom w:val="none" w:sz="0" w:space="0" w:color="auto"/>
            <w:right w:val="none" w:sz="0" w:space="0" w:color="auto"/>
          </w:divBdr>
        </w:div>
        <w:div w:id="1705864804">
          <w:marLeft w:val="0"/>
          <w:marRight w:val="0"/>
          <w:marTop w:val="0"/>
          <w:marBottom w:val="0"/>
          <w:divBdr>
            <w:top w:val="none" w:sz="0" w:space="0" w:color="auto"/>
            <w:left w:val="none" w:sz="0" w:space="0" w:color="auto"/>
            <w:bottom w:val="none" w:sz="0" w:space="0" w:color="auto"/>
            <w:right w:val="none" w:sz="0" w:space="0" w:color="auto"/>
          </w:divBdr>
        </w:div>
        <w:div w:id="1813019265">
          <w:marLeft w:val="0"/>
          <w:marRight w:val="0"/>
          <w:marTop w:val="0"/>
          <w:marBottom w:val="0"/>
          <w:divBdr>
            <w:top w:val="none" w:sz="0" w:space="0" w:color="auto"/>
            <w:left w:val="none" w:sz="0" w:space="0" w:color="auto"/>
            <w:bottom w:val="none" w:sz="0" w:space="0" w:color="auto"/>
            <w:right w:val="none" w:sz="0" w:space="0" w:color="auto"/>
          </w:divBdr>
        </w:div>
        <w:div w:id="1924680701">
          <w:marLeft w:val="0"/>
          <w:marRight w:val="0"/>
          <w:marTop w:val="0"/>
          <w:marBottom w:val="0"/>
          <w:divBdr>
            <w:top w:val="none" w:sz="0" w:space="0" w:color="auto"/>
            <w:left w:val="none" w:sz="0" w:space="0" w:color="auto"/>
            <w:bottom w:val="none" w:sz="0" w:space="0" w:color="auto"/>
            <w:right w:val="none" w:sz="0" w:space="0" w:color="auto"/>
          </w:divBdr>
        </w:div>
        <w:div w:id="1992904475">
          <w:marLeft w:val="0"/>
          <w:marRight w:val="0"/>
          <w:marTop w:val="0"/>
          <w:marBottom w:val="0"/>
          <w:divBdr>
            <w:top w:val="none" w:sz="0" w:space="0" w:color="auto"/>
            <w:left w:val="none" w:sz="0" w:space="0" w:color="auto"/>
            <w:bottom w:val="none" w:sz="0" w:space="0" w:color="auto"/>
            <w:right w:val="none" w:sz="0" w:space="0" w:color="auto"/>
          </w:divBdr>
        </w:div>
        <w:div w:id="2030790066">
          <w:marLeft w:val="0"/>
          <w:marRight w:val="0"/>
          <w:marTop w:val="0"/>
          <w:marBottom w:val="0"/>
          <w:divBdr>
            <w:top w:val="none" w:sz="0" w:space="0" w:color="auto"/>
            <w:left w:val="none" w:sz="0" w:space="0" w:color="auto"/>
            <w:bottom w:val="none" w:sz="0" w:space="0" w:color="auto"/>
            <w:right w:val="none" w:sz="0" w:space="0" w:color="auto"/>
          </w:divBdr>
        </w:div>
        <w:div w:id="2107917114">
          <w:marLeft w:val="0"/>
          <w:marRight w:val="0"/>
          <w:marTop w:val="0"/>
          <w:marBottom w:val="0"/>
          <w:divBdr>
            <w:top w:val="none" w:sz="0" w:space="0" w:color="auto"/>
            <w:left w:val="none" w:sz="0" w:space="0" w:color="auto"/>
            <w:bottom w:val="none" w:sz="0" w:space="0" w:color="auto"/>
            <w:right w:val="none" w:sz="0" w:space="0" w:color="auto"/>
          </w:divBdr>
        </w:div>
        <w:div w:id="2135172158">
          <w:marLeft w:val="0"/>
          <w:marRight w:val="0"/>
          <w:marTop w:val="0"/>
          <w:marBottom w:val="0"/>
          <w:divBdr>
            <w:top w:val="none" w:sz="0" w:space="0" w:color="auto"/>
            <w:left w:val="none" w:sz="0" w:space="0" w:color="auto"/>
            <w:bottom w:val="none" w:sz="0" w:space="0" w:color="auto"/>
            <w:right w:val="none" w:sz="0" w:space="0" w:color="auto"/>
          </w:divBdr>
        </w:div>
      </w:divsChild>
    </w:div>
    <w:div w:id="2033456963">
      <w:bodyDiv w:val="1"/>
      <w:marLeft w:val="0"/>
      <w:marRight w:val="0"/>
      <w:marTop w:val="0"/>
      <w:marBottom w:val="0"/>
      <w:divBdr>
        <w:top w:val="none" w:sz="0" w:space="0" w:color="auto"/>
        <w:left w:val="none" w:sz="0" w:space="0" w:color="auto"/>
        <w:bottom w:val="none" w:sz="0" w:space="0" w:color="auto"/>
        <w:right w:val="none" w:sz="0" w:space="0" w:color="auto"/>
      </w:divBdr>
      <w:divsChild>
        <w:div w:id="650527778">
          <w:marLeft w:val="0"/>
          <w:marRight w:val="0"/>
          <w:marTop w:val="0"/>
          <w:marBottom w:val="0"/>
          <w:divBdr>
            <w:top w:val="none" w:sz="0" w:space="0" w:color="auto"/>
            <w:left w:val="none" w:sz="0" w:space="0" w:color="auto"/>
            <w:bottom w:val="none" w:sz="0" w:space="0" w:color="auto"/>
            <w:right w:val="none" w:sz="0" w:space="0" w:color="auto"/>
          </w:divBdr>
        </w:div>
        <w:div w:id="13602780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32" Abbr="32 pr." Title="GEOGRAFIJOS BENDROJI PROGRAMA" DocPartId="3150d9aa074542808ebd7f80cbbd5e18" PartId="2f7049fdd75844a0bbaea75fe01905ee">
    <Part Type="skyrius" Nr="1" Title="BENDROSIOS NUOSTATOS" DocPartId="43734e7daa8d48cd842038d3b1db172b" PartId="526e081d4c2f4018b3947a2cc81d1fd0">
      <Part Type="punktas" Nr="1" Abbr="32 pr. 1 p." DocPartId="6cefed4f57c14f4bbb7361aaba070e70" PartId="8a1ebc2262774e7caeffbd3b6a1af8cc"/>
      <Part Type="punktas" Nr="2" Abbr="32 pr. 2 p." DocPartId="eb3f6711f3ec4c69bdf41e02bf6e439b" PartId="8d1b09f3608f44a29e3d2358b38f7155"/>
      <Part Type="punktas" Nr="3" Abbr="32 pr. 3 p." DocPartId="81ffaecd7acc45548c88a9fb70047d9d" PartId="c5178e9d27e14fd69d614668e3bcf5d2">
        <Part Type="papunktis" Nr="3.1" Abbr="32 pr. 3.1 pp." DocPartId="4363819ead9e4b4bb9c83c948cb793dd" PartId="4f44045ac138456d869a120e270cbbc1"/>
        <Part Type="papunktis" Nr="3.2" Abbr="32 pr. 3.2 pp." DocPartId="0c7523514dab436cb4eb6efb412697a6" PartId="7f466636babf4959a7e4e8e9e210e91c"/>
        <Part Type="papunktis" Nr="3.3" Abbr="32 pr. 3.3 pp." DocPartId="4e897898617f48a19b8122d379ffb413" PartId="759cdf4348984b7a83a44faa223b742f"/>
        <Part Type="papunktis" Nr="3.4" Abbr="32 pr. 3.4 pp." DocPartId="b751db5fcf8f4bfab955d51573822c12" PartId="e8516dfbd51b48be837adbeb27f6279a"/>
        <Part Type="papunktis" Nr="3.5" Abbr="32 pr. 3.5 pp." DocPartId="5fcb453548f449d4ac85a8a5327ad24a" PartId="3ee6f5993fdb43ae961d06d5fc991e74"/>
      </Part>
      <Part Type="punktas" Nr="4" Abbr="32 pr. 4 p." DocPartId="b8911cfb4b0e4e13b42f08b8ae84f33f" PartId="e3dff953da5f40649cf53613192ecbcd"/>
    </Part>
    <Part Type="skyrius" Nr="2" Title="TIKSLAS IR UŽDAVINIAI" DocPartId="ba494de7b7d3437298f22846a8bec0c5" PartId="cf900cf5780d43218e2a0e387a895406">
      <Part Type="punktas" Nr="5" Abbr="32 pr. 5 p." DocPartId="55c6ed181178484aae08d0b82cc54f44" PartId="a316e39aa42543df826c2bbb62be0d58">
        <Part Type="papunktis" Nr="5.1" Abbr="32 pr. 5.1 pp." DocPartId="9eee98ba2e634b4cafa0a9a714f0270d" PartId="c5160071eced42eda86210ffd47ac57d">
          <Part Type="papunktis" Nr="5.1.1" Abbr="32 pr. 5.1.1 pp." DocPartId="39418cab4cb84591beb41cdf690a55b7" PartId="0d416fb0c2ca474584ca5c59c626b6c6"/>
          <Part Type="papunktis" Nr="5.1.2" Abbr="32 pr. 5.1.2 pp." DocPartId="ace3b2e6a0434a24a5d44a58aaa0caca" PartId="f94e6efe9e834d39b0485634189c07cc"/>
          <Part Type="papunktis" Nr="5.1.3" Abbr="32 pr. 5.1.3 pp." DocPartId="d03fd10fe00f46e9af0b778afea415e0" PartId="738725e99ff348bba74a394636cab13d"/>
          <Part Type="papunktis" Nr="5.1.4" Abbr="32 pr. 5.1.4 pp." DocPartId="873d645cf02240dd9c93fb5ba697f474" PartId="5f33185e0f234a97b234289535764634"/>
          <Part Type="papunktis" Nr="5.1.5" Abbr="32 pr. 5.1.5 pp." DocPartId="776a30c9ce4e41018e4e7b91c5e3e0e2" PartId="7dedfa3c09cc4ae38075851dd57f7d10"/>
          <Part Type="papunktis" Nr="5.1.6" Abbr="32 pr. 5.1.6 pp." DocPartId="f74a421336134d92b626ffa380b86bbd" PartId="c6e1de688c134252b1eed594a0634662"/>
          <Part Type="papunktis" Nr="5.1.7" Abbr="32 pr. 5.1.7 pp." DocPartId="5d56e16e11a24fd29a9038893641e114" PartId="f11f5312abf04ec496348ab5387f7842"/>
          <Part Type="papunktis" Nr="5.1.8" Abbr="32 pr. 5.1.8 pp." DocPartId="a0ab31f6a5e34b71a5a3d060006307c6" PartId="a10f79970d824656b6e3f706e69207c8"/>
          <Part Type="papunktis" Nr="5.1.9" Abbr="32 pr. 5.1.9 pp." DocPartId="b44cf6447aa94f22b517ac02a81ce115" PartId="465711a05d5f4ac9af1520283d875f71"/>
        </Part>
        <Part Type="papunktis" Nr="5.2" Abbr="32 pr. 5.2 pp." DocPartId="ad1986cf050b4301a67c1051a63ea65b" PartId="0475d40c3ee54840949204628d6fcc0f">
          <Part Type="papunktis" Nr="5.2.1" Abbr="32 pr. 5.2.1 pp." DocPartId="97dcec7fd86f41f19e5a31dc3f1d9002" PartId="be42534544ce438e9de4823029e07ae3"/>
          <Part Type="papunktis" Nr="5.2.2" Abbr="32 pr. 5.2.2 pp." DocPartId="54294f668dc54cb08ef1f6c3d5febabe" PartId="07fdfcc6f61c4611843ebce0aaebac79"/>
          <Part Type="papunktis" Nr="5.2.3" Abbr="32 pr. 5.2.3 pp." DocPartId="dc19859caae24a509086a1708ac68b87" PartId="c4204a3daa6d4f96af0a427b6c8ac83b"/>
          <Part Type="papunktis" Nr="5.2.4" Abbr="32 pr. 5.2.4 pp." DocPartId="bef92fde52c84ef18cd779fa408ea127" PartId="2fd5f3a365904cbe887908dc71250dd8"/>
          <Part Type="papunktis" Nr="5.2.5" Abbr="32 pr. 5.2.5 pp." DocPartId="d055320281bb42458eda197ca4377be8" PartId="865cf91fb71a4742a5c4c2109edafee0"/>
          <Part Type="papunktis" Nr="5.2.6" Abbr="32 pr. 5.2.6 pp." DocPartId="6efb3d1075774d9fb6a605f222eca4fc" PartId="e675d6b187474e23b224f4516cf9bf51"/>
          <Part Type="papunktis" Nr="5.2.7" Abbr="32 pr. 5.2.7 pp." DocPartId="a7b7c4832de643ee814fe6afa3147122" PartId="a384d4e20cfc4629897f7a3e44f66a8b"/>
          <Part Type="papunktis" Nr="5.2.8" Abbr="32 pr. 5.2.8 pp." DocPartId="d0907a2e8c0a4549a386e926ce0f358e" PartId="16fbd9be86e6477c870741bcc4f25685"/>
          <Part Type="papunktis" Nr="5.2.9" Abbr="32 pr. 5.2.9 pp." DocPartId="a2a3b2b6ccb34c079e860bf389a42b7d" PartId="5d6c7421c1b14a7e85012b297d378cd8"/>
        </Part>
      </Part>
    </Part>
    <Part Type="skyrius" Nr="3" Title="KOMPETENCIJŲ UGDYMAS" DocPartId="802ff6b61c2642faa892258c6142e6b3" PartId="0ac746cfc76143ff9696e81b28735dec">
      <Part Type="punktas" Nr="6" Abbr="32 pr. 6 p." DocPartId="7c897e680a884816aecf6c90787c70f3" PartId="a8883c575d6a43a3bab4e4f97fa3c551">
        <Part Type="papunktis" Nr="6.1" Abbr="32 pr. 6.1 pp." DocPartId="002ffbdbc8b94726906894981e4049dd" PartId="877d967f82d0473ba5ccc4c7a02e4f6a"/>
        <Part Type="papunktis" Nr="6.2" Abbr="32 pr. 6.2 pp." DocPartId="fa42d2619db74a0db37172bc6331affb" PartId="cc2a5b49966a44bea47f825a80d7b318"/>
        <Part Type="papunktis" Nr="6.3" Abbr="32 pr. 6.3 pp." DocPartId="ca42a08982b24af6873d8c6b876af090" PartId="9e4f0c1b809e4425a2ca5368986348d6"/>
        <Part Type="papunktis" Nr="6.4" Abbr="32 pr. 6.4 pp." DocPartId="04fcb696e9254defa409b53264faa43e" PartId="24c59907c5f64af9b049c3862db9066b"/>
        <Part Type="papunktis" Nr="6.5" Abbr="32 pr. 6.5 pp." DocPartId="084a3cd21026467aaf58233b6a86183e" PartId="5adb1d89f792448295af6c3dd68bf009"/>
        <Part Type="papunktis" Nr="6.6" Abbr="32 pr. 6.6 pp." DocPartId="f18b1721dac943baa31eee3d11d7f3be" PartId="101cde201d434e49b28fc572912a6cf6"/>
        <Part Type="papunktis" Nr="6.7" Abbr="32 pr. 6.7 pp." DocPartId="a85e8267927744ca895c8ba320712432" PartId="368a83f6b925461281357a2d05a4026b"/>
      </Part>
    </Part>
    <Part Type="skyrius" Nr="4" Title="PASIEKIMŲ SRITYS IR PASIEKIMAI" DocPartId="e10a92bac533466085bf070f5aff0729" PartId="ad9d2d03299941e4a8d8d2b65bb88568">
      <Part Type="punktas" Nr="7" Abbr="32 pr. 7 p." DocPartId="9ee47f7a76374a418505bb8c468f8be8" PartId="670e447cfac247ec9a027de3c2b825b5">
        <Part Type="papunktis" Nr="7.1" Abbr="32 pr. 7.1 pp." DocPartId="6008b852b1ad45ab993248288700a0cf" PartId="a78e5a6761224e7aa2011ad757fa648f"/>
        <Part Type="papunktis" Nr="7.2" Abbr="32 pr. 7.2 pp." DocPartId="2b6ba83f320c46a297cb32a54076feac" PartId="990a591f9c6e4cb0bcae3188ea1fb291"/>
        <Part Type="papunktis" Nr="7.3" Abbr="32 pr. 7.3 pp." DocPartId="9082817ffa314ff9a8463275ada8db80" PartId="beb17e14c1d544a3b8506e903438146e"/>
      </Part>
      <Part Type="punktas" Nr="8" Abbr="32 pr. 8 p." DocPartId="91688a1ba4764eeda71a9958a42f9bc2" PartId="4054ed02130f4256839e74510c56c742">
        <Part Type="papunktis" Nr="8.1" Abbr="32 pr. 8.1 pp." DocPartId="a3e0d28f52bf4ff09bbe1a350b185ac5" PartId="708a400c662f4093b8b7689d19692fbf"/>
        <Part Type="papunktis" Nr="8.2" Abbr="32 pr. 8.2 pp." DocPartId="0bad656245c449309daaa312dfce49c5" PartId="ea8f4a53e81245afafd07c380e997620"/>
        <Part Type="papunktis" Nr="8.3" Abbr="32 pr. 8.3 pp." DocPartId="f2e9cf4b0f964968a2d268f8d40409b1" PartId="7d6f5ba9aa7b4c719102cd830539c626"/>
      </Part>
      <Part Type="punktas" Nr="9" Abbr="32 pr. 9 p." DocPartId="cb0069c41e314a56b40cb380cdd6d9ac" PartId="d2c16238a4bd46a78be7943a55151d85">
        <Part Type="papunktis" Nr="9.1" Abbr="32 pr. 9.1 pp." DocPartId="b2059f057de647e48067aafc2635bf7c" PartId="087dc3466b1049f3a5371cac4f1419b6"/>
        <Part Type="papunktis" Nr="9.2" Abbr="32 pr. 9.2 pp." DocPartId="74edb4da5215409eb2208210eaba4645" PartId="90e855f99d234067bcba9ca28f2cbccd"/>
        <Part Type="papunktis" Nr="9.3" Abbr="32 pr. 9.3 pp." DocPartId="1d02b09f86ab4b64873a0ba44278ce2e" PartId="f12b3a1a9d2249848ae34356cb52c58b"/>
      </Part>
      <Part Type="punktas" Nr="10" Abbr="32 pr. 10 p." DocPartId="55ab41d46edd40b1b467248c25c401c8" PartId="2c3411cac90e4fe892447035cbc4d6db">
        <Part Type="papunktis" Nr="10.1" Abbr="32 pr. 10.1 pp." DocPartId="8c64d3f3a8cf408898700d9cab9c5834" PartId="462ed579d1224ac08f4098f5e861886f"/>
        <Part Type="papunktis" Nr="10.2" Abbr="32 pr. 10.2 pp." DocPartId="7abab11f9c0443f591580d997652cfdb" PartId="a2052f5fbf0249f187df976da39b579d"/>
        <Part Type="papunktis" Nr="10.3" Abbr="32 pr. 10.3 pp." DocPartId="fad796d485ab4d00accbd4928a626e97" PartId="fc30f5aa87d14bd480088f5a242f335e"/>
        <Part Type="papunktis" Nr="10.4" Abbr="32 pr. 10.4 pp." DocPartId="2ebb3698efad46b49916df6fe12ddc93" PartId="547402e5b9354b61aa9b8ca4758b2a02"/>
        <Part Type="papunktis" Nr="10.5" Abbr="32 pr. 10.5 pp." DocPartId="f8359da62f1a408988748b085c42b070" PartId="4ac2fc3f90e34bf191e9723bd0857bbf"/>
      </Part>
      <Part Type="punktas" Nr="11" Abbr="32 pr. 11 p." DocPartId="fbbab817c2bd4a3e9aa43815ad49f123" PartId="4cba891cf6a640eaa1f4f7aabe1f5eb8"/>
    </Part>
    <Part Type="skyrius" Nr="5" Title="MOKYMO(SI) TURINYS" DocPartId="9101511420c34474aef058bde0b134c4" PartId="c273bb99cd0e47aab8a985572a0e0ece">
      <Part Type="punktas" Nr="12" Abbr="32 pr. 12 p." DocPartId="5b136fe94e8b46b6a8597102cbebc5f1" PartId="5d211faa440349b599afae6c7f250bf2">
        <Part Type="papunktis" Nr="12.1" Abbr="32 pr. 12.1 pp." DocPartId="85c8592625224b0393807b8dc8871f19" PartId="9c0734a8a405478b84d472921a7cdae7">
          <Part Type="papunktis" Nr="12.1.1" Abbr="32 pr. 12.1.1 pp." DocPartId="60c8654d28a446ad8dd26a4f7e4ed910" PartId="7e295517cddb4980995098052506222c"/>
          <Part Type="papunktis" Nr="12.1.2" Abbr="32 pr. 12.1.2 pp." DocPartId="c1fb54f371d24e15bcce37dd678cdfbb" PartId="cd52a508d6e64800b476d4b903fd6f19"/>
        </Part>
        <Part Type="papunktis" Nr="12.2" Abbr="32 pr. 12.2 pp." DocPartId="2d73313442614bd881da1d632d587204" PartId="3220dce061c842b5923c5e6572a8eb3b">
          <Part Type="papunktis" Nr="12.2.1" Abbr="32 pr. 12.2.1 pp." DocPartId="1a3674d226a1447195e5793d3ab5c67d" PartId="8b1ed8dc8e2c4ca9aedf90a852c6e155"/>
          <Part Type="papunktis" Nr="12.2.2" Abbr="32 pr. 12.2.2 pp." DocPartId="943d05a874554e12bac966b9b38b1e29" PartId="e9212e6172a24117b5df5ee872d6cce6"/>
          <Part Type="papunktis" Nr="12.2.3" Abbr="32 pr. 12.2.3 pp." DocPartId="35b44f9b248e4cd7b203ddde7d07cd2f" PartId="3e86ad06b9b5442badf3401f149b3a9f"/>
          <Part Type="papunktis" Nr="12.2.4" Abbr="32 pr. 12.2.4 pp." DocPartId="3378de530a954aaaa8f1777105dcfcfe" PartId="bf52468e45eb4c44b609f23b073b25f1"/>
        </Part>
        <Part Type="papunktis" Nr="12.3" Abbr="32 pr. 12.3 pp." DocPartId="4351fcf574f64b488824bd5c2e3f6923" PartId="364bd76c7164465aaa192af55389d86b">
          <Part Type="papunktis" Nr="12.3.1" Abbr="32 pr. 12.3.1 pp." DocPartId="9ffa39f9ac92484196ec7a2f62ef499c" PartId="eb8244ddd185439c824fa0ca55b615db"/>
          <Part Type="papunktis" Nr="12.3.2" Abbr="32 pr. 12.3.2 pp." DocPartId="58f2bd1665bf4b9e81d0449590b70e73" PartId="ded87ce6e2ad4c71b80d882d40eafb14"/>
          <Part Type="papunktis" Nr="12.3.3" Abbr="32 pr. 12.3.3 pp." DocPartId="998c9e768c674fb7b7b5a71934792f3e" PartId="79c9e31de6e7474683e9a26e358c8975"/>
          <Part Type="papunktis" Nr="12.3.4" Abbr="32 pr. 12.3.4 pp." DocPartId="0595c4fbf2154e598d4cca14835502d1" PartId="de0830ad367042e1a63fac9f3999e046"/>
        </Part>
        <Part Type="papunktis" Nr="12.4" Abbr="32 pr. 12.4 pp." DocPartId="00d1f511edb24d449c4da4a1234f11ed" PartId="ea7415d8c51541868d2da433ae469772">
          <Part Type="papunktis" Nr="12.4.1" Abbr="32 pr. 12.4.1 pp." DocPartId="3c5fea17189a44328b8174087d95a128" PartId="da444089d54c4a1598fcbf84129fbb05"/>
          <Part Type="papunktis" Nr="12.4.2" Abbr="32 pr. 12.4.2 pp." DocPartId="dafd49319bc149aa9bb117842312e6e8" PartId="3932bcabb9474eb4b3ceb0c3af8aa85b"/>
        </Part>
        <Part Type="papunktis" Nr="12.5" Abbr="32 pr. 12.5 pp." DocPartId="26ac739c2552446e9f0eeddef9067480" PartId="03a1ba1e7ba1462da13f25ab7caaa21e">
          <Part Type="papunktis" Nr="12.5.1" Abbr="32 pr. 12.5.1 pp." DocPartId="7887cd41626b4b22a91e61493f6ac69a" PartId="a228fffc20cb4065adf29d991784830d"/>
          <Part Type="papunktis" Nr="12.5.2" Abbr="32 pr. 12.5.2 pp." DocPartId="40879ccbc40b41418b69d71d555b178a" PartId="c45b45e3af934788825a5fbc2f17043a"/>
        </Part>
        <Part Type="papunktis" Nr="12.6" Abbr="32 pr. 12.6 pp." DocPartId="bb4531d11e9e41b882b50e9664ad66bd" PartId="f5fe4d756b2f433f89dd6aca6d53a61b">
          <Part Type="papunktis" Nr="12.6.1" Abbr="32 pr. 12.6.1 pp." DocPartId="d830cfd6f5244c1bb81f4bd46ed9680c" PartId="e1cc9aec3b4844fd9d3f1821573e4eda"/>
          <Part Type="papunktis" Nr="12.6.2" Abbr="32 pr. 12.6.2 pp." DocPartId="c9997a0372d243f69d3ac8cf8ce277e7" PartId="9b84b205a44b4909b698f87b4e0ee3c1"/>
          <Part Type="papunktis" Nr="12.6.3" Abbr="32 pr. 12.6.3 pp." DocPartId="b31ce48579444e3da274d23a5e5d371a" PartId="00ad25698acd43cbbf035b4dfed8b1f5"/>
          <Part Type="papunktis" Nr="12.6.4" Abbr="32 pr. 12.6.4 pp." DocPartId="7d6782aa7e354a82a085cb1757d7981a" PartId="04ae32bde2c24c60b5a66beaf91898f3"/>
        </Part>
        <Part Type="papunktis" Nr="12.7" Abbr="32 pr. 12.7 pp." DocPartId="d63eb63365af4cf985270b9ceae95c78" PartId="3843a78287de49529cd649084dc21747">
          <Part Type="papunktis" Nr="12.7.1" Abbr="32 pr. 12.7.1 pp." DocPartId="0244f9aaf9d243a5a71580d7d113c942" PartId="b3e6c365e75341109b8353bc52c7129b"/>
          <Part Type="papunktis" Nr="12.7.2" Abbr="32 pr. 12.7.2 pp." DocPartId="2931f49345374c14948a72dff1a8ca99" PartId="a39458c9d14140f68111f7a86a7a18be"/>
        </Part>
        <Part Type="papunktis" Nr="12.8" Abbr="32 pr. 12.8 pp." DocPartId="559c043ca6d640bca089f22c66fa0205" PartId="30b2aa83690a4aba9115d0b68155c347">
          <Part Type="papunktis" Nr="12.8.1" Abbr="32 pr. 12.8.1 pp." DocPartId="f18245dce5524df1bf99d0ee179f8d4a" PartId="9ae494c0f1074d598ebd18d67eade2b4"/>
          <Part Type="papunktis" Nr="12.8.2" Abbr="32 pr. 12.8.2 pp." DocPartId="4cfadce8d7e54f929f87e68c3d86a86f" PartId="0c34b673c0224c03ae5a096ffe1fb72b"/>
        </Part>
      </Part>
      <Part Type="punktas" Nr="13" Abbr="32 pr. 13 p." DocPartId="f65bc1d0301b4bc095b445b29ba6a8d7" PartId="997dc1445dc84eca9d0a5496f1ac7b5b">
        <Part Type="papunktis" Nr="13.1" Abbr="32 pr. 13.1 pp." DocPartId="ad869499aec74bf5a7dd7936db744a30" PartId="8fa8d3ebbbc441b499131add4116cd8c">
          <Part Type="papunktis" Nr="13.1.1" Abbr="32 pr. 13.1.1 pp." DocPartId="8a7694c4bbaa492eac055f1f7dd16607" PartId="071ca9c4d99f40549880fa3fd0aa50c8"/>
        </Part>
        <Part Type="papunktis" Nr="13.2" Abbr="32 pr. 13.2 pp." DocPartId="da6364fb4c7348cbaaa3b4b32f7de932" PartId="88741629fa064e1abbad6152f6a867f3">
          <Part Type="papunktis" Nr="13.2.1" Abbr="32 pr. 13.2.1 pp." DocPartId="1948a9d9f89a40199bb0da4d3d03fa12" PartId="838890740eb241fda51c74054c725f9e"/>
        </Part>
        <Part Type="papunktis" Nr="13.3" Abbr="32 pr. 13.3 pp." DocPartId="32c8216533c84c85870034f32f6758cc" PartId="06131d9baae9437caf9de8506f25855d">
          <Part Type="papunktis" Nr="13.3.1" Abbr="32 pr. 13.3.1 pp." DocPartId="e02dbaa21fcf4800b3374c57c923e220" PartId="e834d19c9f034287b59a76bf856bdd32"/>
          <Part Type="papunktis" Nr="13.3.2" Abbr="32 pr. 13.3.2 pp." DocPartId="3577cf1a760d4baf8bc474a8097ef66a" PartId="19d6ce7bb73f43e296274c3c844f4742"/>
          <Part Type="papunktis" Nr="13.3.3" Abbr="32 pr. 13.3.3 pp." DocPartId="8aa9cefcba0148a78cfcc540581ddc00" PartId="7bd06e3b66d34869a2c7cad00cc2663a"/>
          <Part Type="papunktis" Nr="13.3.4" Abbr="32 pr. 13.3.4 pp." DocPartId="431f49733a3a4d019df8a85af696b3e0" PartId="c807d59678a149ea8560f6833ee5296a"/>
        </Part>
        <Part Type="papunktis" Nr="13.4" Abbr="32 pr. 13.4 pp." DocPartId="077304b3864c4d51acf2b73ba01bf752" PartId="908e741c95394606bf3c44e28237c052">
          <Part Type="papunktis" Nr="13.4.1" Abbr="32 pr. 13.4.1 pp." DocPartId="1a2ac536f46b4809ada3d729bb2f2eae" PartId="83220ed14c34458db2f359d0cd988fd0"/>
          <Part Type="papunktis" Nr="13.4.2" Abbr="32 pr. 13.4.2 pp." DocPartId="bb4ec293b39d449c95e6623e5f918661" PartId="8fb5e09fc4274e0b9bf315fba40186cd"/>
          <Part Type="papunktis" Nr="13.4.3" Abbr="32 pr. 13.4.3 pp." DocPartId="0e6082755a8d4098a9648ca6f0a66e25" PartId="49005f2ff411482a98a066fbc119fced"/>
        </Part>
        <Part Type="papunktis" Nr="13.5" Abbr="32 pr. 13.5 pp." DocPartId="7f88f0c80fab4cc3b71e48d3a4ea8e5d" PartId="9ed755211ed947df8fd7e458e44da0db">
          <Part Type="papunktis" Nr="13.5.1" Abbr="32 pr. 13.5.1 pp." DocPartId="f0f64f1f5fc14c2c92ba40dae3b7a204" PartId="753f550e516849849b93838a80a086e5"/>
          <Part Type="papunktis" Nr="13.5.2" Abbr="32 pr. 13.5.2 pp." DocPartId="d37f91296969489390138f2fab1bd169" PartId="7c20a9a44a214d4880e9177f52c1a076"/>
        </Part>
        <Part Type="papunktis" Nr="13.6" Abbr="32 pr. 13.6 pp." DocPartId="c73086b9e6234a308d961bce91dfa783" PartId="ebb6e894051748a7aade82ca10ab4f5d">
          <Part Type="papunktis" Nr="13.6.1" Abbr="32 pr. 13.6.1 pp." DocPartId="870310ae33bf4059873d50d5e7e86d0b" PartId="b0423d1114614085a2ea415caf6d62b0"/>
          <Part Type="papunktis" Nr="13.6.2" Abbr="32 pr. 13.6.2 pp." DocPartId="a79d71a7af4c473f904efa94d45a70c1" PartId="f2e5a51b23bd47c7a0ab0521126844d5"/>
        </Part>
      </Part>
      <Part Type="punktas" Nr="14" Abbr="32 pr. 14 p." DocPartId="bca370a047194fc49fd37c509f29bdd5" PartId="7c62d11f08f949f29cd51818e50986b7">
        <Part Type="papunktis" Nr="14.1" Abbr="32 pr. 14.1 pp." DocPartId="1ecfab033a804db2b14f45aec830be08" PartId="0df5ad0f786744baa8218b2576b712d9">
          <Part Type="papunktis" Nr="14.1.1" Abbr="32 pr. 14.1.1 pp." DocPartId="7819ea1cca6e4ae5b19e7cd7d9a9f9ee" PartId="c35d4e48d7174ea2b43af6c5785d3c24"/>
        </Part>
        <Part Type="papunktis" Nr="14.2" Abbr="32 pr. 14.2 pp." DocPartId="4136a804b9a74bf29479e1718978a2b5" PartId="1516e59526804ff19018a7a471e0faf9">
          <Part Type="papunktis" Nr="14.2.1" Abbr="32 pr. 14.2.1 pp." DocPartId="0b8a3844f41d4481b5571eea459ef38e" PartId="f76b9f116a6e4db5845278e178ceebdb"/>
        </Part>
        <Part Type="papunktis" Nr="14.3" Abbr="32 pr. 14.3 pp." DocPartId="c6c8b9763d274202baacc72d80ab9777" PartId="96312f8a0a424e50bf60155edf7f627c">
          <Part Type="papunktis" Nr="14.3.1" Abbr="32 pr. 14.3.1 pp." DocPartId="d0c7ff8a5a8d434784cef3d57fe28bac" PartId="8ca63ddef1344f83af9a0af338f78929"/>
          <Part Type="papunktis" Nr="14.3.2" Abbr="32 pr. 14.3.2 pp." DocPartId="630d018cda464bf1982c6092b42d1a5d" PartId="4e390ec2f728410a98232f9cdfec3612"/>
        </Part>
        <Part Type="papunktis" Nr="14.4" Abbr="32 pr. 14.4 pp." DocPartId="712bddad1972476b91ae025b5b33db1a" PartId="1ca30472a1ed431494847a131c7b4668">
          <Part Type="papunktis" Nr="14.4.1" Abbr="32 pr. 14.4.1 pp." DocPartId="1c9d56cd300040d981124e2cfd1b5207" PartId="4946b73dbeab4cdda37cc6b9d7507ffb">
            <Part Type="papunktis" Nr="14.4.1.1" Abbr="32 pr. 14.4.1.1 pp." DocPartId="db2ebba457f14a9d95d76ad97cba0d03" PartId="612c63ddbd0c4c90928d20c207311804"/>
            <Part Type="papunktis" Nr="14.4.1.2" Abbr="32 pr. 14.4.1.2 pp." DocPartId="99f768a52f59438ca9af4c10575c4101" PartId="dfbb50978d3b4230b76b9518b5b0ac9f"/>
            <Part Type="papunktis" Nr="14.4.1.3" Abbr="32 pr. 14.4.1.3 pp." DocPartId="66a650f23afb4811ba839439e3b7eae4" PartId="53b7ed9e86bb429ebfba27423b8c1135"/>
            <Part Type="papunktis" Nr="14.4.1.4" Abbr="32 pr. 14.4.1.4 pp." DocPartId="b4531371349c43db9ee8d2b168eed78a" PartId="abb56f938ecd4e6fb1daa2f72137273b"/>
            <Part Type="papunktis" Nr="14.4.1.5" Abbr="32 pr. 14.4.1.5 pp." DocPartId="3e4d4a65b2044684939ee53a91b02bbe" PartId="eb8b3c8930b34ced81fbcfa015f2e9a1"/>
          </Part>
        </Part>
      </Part>
      <Part Type="punktas" Nr="15" Abbr="32 pr. 15 p." DocPartId="87d9d3980d97471bb00ce0bd50bae3fd" PartId="8b0c884b91cc45158608d6e9f003ba7a">
        <Part Type="papunktis" Nr="15.1" Abbr="32 pr. 15.1 pp." DocPartId="68f3399f692443bd914edf71da4f43e1" PartId="3d74d2c4afd94fdab35ae99c34aacd5a">
          <Part Type="papunktis" Nr="15.1.1" Abbr="32 pr. 15.1.1 pp." DocPartId="fcb7a83f43084f56b3ede309a67148d5" PartId="b070a1593cfd43fe87140981bc404198"/>
          <Part Type="papunktis" Nr="15.1.2" Abbr="32 pr. 15.1.2 pp." DocPartId="710aa9ea77d64d25a570a5d0de46767a" PartId="a212350a3bd34a06a9bf71ab78267d5d"/>
          <Part Type="papunktis" Nr="15.1.3" Abbr="32 pr. 15.1.3 pp." DocPartId="ee5d4d3731264ddf98a70ca1bc88f9aa" PartId="404cadb58eea44b8a94c5355331395fa"/>
          <Part Type="papunktis" Nr="15.1.4" Abbr="32 pr. 15.1.4 pp." DocPartId="2c91c5aac2ba4734a494a211e658e530" PartId="9219dca6466948cea948fecef15289b5"/>
        </Part>
        <Part Type="papunktis" Nr="15.2" Abbr="32 pr. 15.2 pp." DocPartId="61926adfbd814d8c89ea310420103a51" PartId="c2613bad4cb148fab98a21d0244f123a">
          <Part Type="papunktis" Nr="15.2.1" Abbr="32 pr. 15.2.1 pp." DocPartId="a56e98b2ec4548168e21d3b4ea7af302" PartId="709767ed93bb4abe9b4ec6dbc726152a"/>
          <Part Type="papunktis" Nr="15.2.2" Abbr="32 pr. 15.2.2 pp." DocPartId="2969a3ffab8943348bf375d0bac2ce1d" PartId="e8d1b314bde84891888853453a73a3e8"/>
          <Part Type="papunktis" Nr="15.2.3" Abbr="32 pr. 15.2.3 pp." DocPartId="9963f50693c2436ea502d890f709b1e5" PartId="f4b5fd3104c64090af733e1eebd0b6c2"/>
          <Part Type="papunktis" Nr="15.2.4" Abbr="32 pr. 15.2.4 pp." DocPartId="4f345435d696429cb056e6c8852e1575" PartId="7df4dfa920e5434b9846664bccaf5955"/>
          <Part Type="papunktis" Nr="15.2.5" Abbr="32 pr. 15.2.5 pp." DocPartId="073abd30ed494875a18a85586fe6fec9" PartId="d3a76a87a0984865b4c6c0202196a89b"/>
        </Part>
        <Part Type="papunktis" Nr="15.3" Abbr="32 pr. 15.3 pp." DocPartId="9ff5d5d7f7024c46845bfea03bcff75c" PartId="485d09b5b54147aca3143552e7f435a0">
          <Part Type="papunktis" Nr="15.3.1" Abbr="32 pr. 15.3.1 pp." DocPartId="071572bae4bf42b3975dd5d9db07e3ce" PartId="7a92064967034f6186518e795cffe4af"/>
          <Part Type="papunktis" Nr="15.3.2" Abbr="32 pr. 15.3.2 pp." DocPartId="42a8eb5349e64ccba9226a7387dbb933" PartId="bb5e5b97219442dca8a0342c14936c0c"/>
          <Part Type="papunktis" Nr="15.3.3" Abbr="32 pr. 15.3.3 pp." DocPartId="1a4b7082d2e7448ea1c7d0f8e244cad6" PartId="f58f40c505b34da4acb65b7b36b0758d"/>
        </Part>
        <Part Type="papunktis" Nr="15.4" Abbr="32 pr. 15.4 pp." DocPartId="f051826da20c45708eb2919f45ae1183" PartId="cebc5f5e8d88415cbb010d7789d501d9">
          <Part Type="papunktis" Nr="15.4.1" Abbr="32 pr. 15.4.1 pp." DocPartId="a42bd51b8e744b078fb86c28d30eb77c" PartId="d2058e0828d04af38f914d6834edca8c"/>
          <Part Type="papunktis" Nr="15.4.2" Abbr="32 pr. 15.4.2 pp." DocPartId="56a02a0c60c34fd68aa808b97d51ba96" PartId="abe5030fb93c4089aed9a52f70820a15"/>
          <Part Type="papunktis" Nr="15.4.3" Abbr="32 pr. 15.4.3 pp." DocPartId="6d16cf7ac3c44709b3469b03dff331bd" PartId="d25f0d9d30974ae0becda24991b88ed9"/>
          <Part Type="papunktis" Nr="15.4.4" Abbr="32 pr. 15.4.4 pp." DocPartId="dd5c7e9c26c8409db1a1fe15a05f4e47" PartId="a3ba0a1b78f740c9aa1141d0623902ef"/>
          <Part Type="papunktis" Nr="15.4.5" Abbr="32 pr. 15.4.5 pp." DocPartId="0ad0c46f2f194f88b7e1ee2f6652f842" PartId="bc340886bf84477ea05be3b51d9fff26"/>
        </Part>
        <Part Type="papunktis" Nr="15.5" Abbr="32 pr. 15.5 pp." DocPartId="221a517cedc64234bf890e8c8b6a37c5" PartId="fa4212041b364e089b9a9242dc4ff2ce">
          <Part Type="papunktis" Nr="15.5.1" Abbr="32 pr. 15.5.1 pp." DocPartId="61d63d1685244083918e2a20f95daa51" PartId="58b9784a1ad646caa72f2fb657788571"/>
          <Part Type="papunktis" Nr="15.5.2" Abbr="32 pr. 15.5.2 pp." DocPartId="b5803460148a42d29ef1a5b3a0440761" PartId="46bd9d5164d8422098aed8ba02b40cab"/>
        </Part>
      </Part>
      <Part Type="punktas" Nr="16" Abbr="32 pr. 16 p." DocPartId="dc02356077de45d48da58d3fed5e4228" PartId="fa397fa96f764249acb4902c54a77916">
        <Part Type="papunktis" Nr="16.1" Abbr="32 pr. 16.1 pp." DocPartId="f061417a10ee4a14b0bfaa96708c8322" PartId="7be1983f8a334524b7cb0d3acbdd284d"/>
        <Part Type="papunktis" Nr="16.2" Abbr="32 pr. 16.2 pp." DocPartId="59b36352eb62477aaaaafb3c4d659ca5" PartId="3a4d165fe025404bb3650ee4734ac3cd"/>
        <Part Type="papunktis" Nr="16.3" Abbr="32 pr. 16.3 pp." DocPartId="7a02730304024c8db6799b082b3af822" PartId="f848edc808334f7dafe86554acbf7455">
          <Part Type="papunktis" Nr="16.3.1" Abbr="32 pr. 16.3.1 pp." DocPartId="851093b05444471f889dbcc5298901dc" PartId="8b0ed72907f54629aba6c7c87e019a47"/>
          <Part Type="papunktis" Nr="16.3.2" Abbr="32 pr. 16.3.2 pp." DocPartId="cc21795d821f4844a81a2fc2019b3c11" PartId="dbbf1cd731bf48b6b9d5d0e447c04e2c"/>
          <Part Type="papunktis" Nr="16.3.3" Abbr="32 pr. 16.3.3 pp." DocPartId="3d85810ac7fd49e897114ba9a2557757" PartId="cc391aa7cc39420ab1dfc2d4bb366655"/>
          <Part Type="papunktis" Nr="16.3.4" Abbr="32 pr. 16.3.4 pp." DocPartId="f72f3d6684474a258fe66ba14a7b3647" PartId="cecb69bfd3ea4998a1f02c41dc8ce86a"/>
          <Part Type="papunktis" Nr="16.3.5" Abbr="32 pr. 16.3.5 pp." DocPartId="d740cedfe9a243d1860b7c0046648bc0" PartId="25d8afd91d1d47b0a57503d3e223240d"/>
        </Part>
        <Part Type="papunktis" Nr="16.4" Abbr="32 pr. 16.4 pp." DocPartId="52a71e3bbf444fe2988149f999cb05a5" PartId="01a26a7ddcdc40f79849b49cc1da48aa">
          <Part Type="papunktis" Nr="16.4.1" Abbr="32 pr. 16.4.1 pp." DocPartId="d5d60d5ed5d6448aa0fe1cf51a137b92" PartId="dbbdc6c7c3184ceaa6f4bdeea2d57e58"/>
          <Part Type="papunktis" Nr="16.4.2" Abbr="32 pr. 16.4.2 pp." DocPartId="76904b326d864148bffd58cf094772db" PartId="0c1136e419e74574a914d048176664c8"/>
          <Part Type="papunktis" Nr="16.4.3" Abbr="32 pr. 16.4.3 pp." DocPartId="4a34510e989e483196405b76d64dfecf" PartId="5eb6a513377947a495a67ce01190c3ea"/>
        </Part>
        <Part Type="papunktis" Nr="16.5" Abbr="32 pr. 16.5 pp." DocPartId="a1252a9f909a460a929dd49d6ef109a8" PartId="2756f59e0d4b46079f5bedd6b5e80d21">
          <Part Type="papunktis" Nr="16.5.1" Abbr="32 pr. 16.5.1 pp." DocPartId="f67ae63408524369ac19b4e1cc2fef19" PartId="e59324d1f38e49a6b4c4976c74d4a3cd"/>
          <Part Type="papunktis" Nr="16.5.2" Abbr="32 pr. 16.5.2 pp." DocPartId="7b97ee646e2f4037b64718900a6e8765" PartId="79ca0a74a8e64d248799af5e9e15aa26"/>
        </Part>
      </Part>
      <Part Type="punktas" Nr="17" Abbr="32 pr. 17 p." DocPartId="20f4e47191df42229059dc6d1b7914f6" PartId="66f7ef4ae3bd4026a21e5eadac3771c8">
        <Part Type="papunktis" Nr="17.1" Abbr="32 pr. 17.1 pp." DocPartId="f0d58081d9de4b558d3971d627a2ef2c" PartId="574b5930260d40749aef07bf7ea95c90">
          <Part Type="papunktis" Nr="17.1.1" Abbr="32 pr. 17.1.1 pp." DocPartId="458637a36ead4542afbb6f7dcb09e4c9" PartId="ec50a0c4dc644bf8aec8c22524a22e31"/>
          <Part Type="papunktis" Nr="17.1.2" Abbr="32 pr. 17.1.2 pp." DocPartId="16644c57ebcf43cdac577ed60aa7c49a" PartId="d8a311be43334163a037895293f2be91"/>
          <Part Type="papunktis" Nr="17.1.3" Abbr="32 pr. 17.1.3 pp." DocPartId="b6b141353c3d42ce8c972c286b8d40f9" PartId="d04bc38190be41409dbf45e4776b1e43"/>
          <Part Type="papunktis" Nr="17.1.4" Abbr="32 pr. 17.1.4 pp." DocPartId="7f9177d8c2d44d7baff9b06f2ba28a4c" PartId="a4a7bf0ffcdb435abca6ef1960e1fcba"/>
          <Part Type="papunktis" Nr="17.1.5" Abbr="32 pr. 17.1.5 pp." DocPartId="3db8f0eade3e4cb7a688a7827ce87f9e" PartId="e3958daedb89496b9a728c40bcab1597"/>
          <Part Type="papunktis" Nr="17.1.6" Abbr="32 pr. 17.1.6 pp." DocPartId="faf0bd0a55a547a4befe19118481209f" PartId="8107b3eabb824bbf847698160f968bd8"/>
        </Part>
        <Part Type="papunktis" Nr="17.2" Abbr="32 pr. 17.2 pp." DocPartId="345a524e9a664a8786d7f5ee4e12bbba" PartId="53630268436841d3bc52f3c1d1e43f1a">
          <Part Type="papunktis" Nr="17.2.1" Abbr="32 pr. 17.2.1 pp." DocPartId="fa85ef4fcdc943bcabb545e6fb7478cf" PartId="80802f5b1ffc4a59b0f53a80f1fdde94"/>
          <Part Type="papunktis" Nr="17.2.2" Abbr="32 pr. 17.2.2 pp." DocPartId="0104d89e8e3b4713b896609dda6748ef" PartId="5b6c7d94d5a54de9aa11e0f2b664b04f"/>
          <Part Type="papunktis" Nr="17.2.3" Abbr="32 pr. 17.2.3 pp." DocPartId="3df52348cd2b4761805c6ca729cd37f3" PartId="4e93b2e1ac4d47418139cec04b63cbab"/>
          <Part Type="papunktis" Nr="17.2.4" Abbr="32 pr. 17.2.4 pp." DocPartId="08601905b14642358bd20ab93cf522d4" PartId="c8968eddefcd4d438dfd534da0d27c7f"/>
          <Part Type="papunktis" Nr="17.2.5" Abbr="32 pr. 17.2.5 pp." DocPartId="c90a6e8d05ee46898b178f2180ef22df" PartId="ed99c3993d8141b4b365095985de3ff0"/>
          <Part Type="papunktis" Nr="17.2.6" Abbr="32 pr. 17.2.6 pp." DocPartId="72ce39a84fb946cab625b1ee44336f1e" PartId="6f889fed11ae468d84d7e33bbafaf3ce"/>
          <Part Type="papunktis" Nr="17.2.7" Abbr="32 pr. 17.2.7 pp." DocPartId="da9a6ff5247f4bd980534e93c58744e8" PartId="5952a527828849afbad2d5dcdff6dc5f"/>
          <Part Type="papunktis" Nr="17.2.8" Abbr="32 pr. 17.2.8 pp." DocPartId="7f68bbea7bce41fdbf248ab9221ea95f" PartId="911af12b697d4da58190e02b82402f50"/>
          <Part Type="papunktis" Nr="17.2.9" Abbr="32 pr. 17.2.9 pp." DocPartId="83d157b1698d440688ab628cc0575d83" PartId="52a6508b8c9e4e20b26ea54beb00102f"/>
          <Part Type="papunktis" Nr="17.2.10" Abbr="32 pr. 17.2.10 pp." DocPartId="6dd53fb40bb549dda5019d99fb04feea" PartId="0e03139725db4f468ba7b207a1db9e5f"/>
          <Part Type="papunktis" Nr="17.2.11" Abbr="32 pr. 17.2.11 pp." DocPartId="e70fc801948b4799b6d3b3463405823c" PartId="6f2de6186aaf45b4a754ee71a1e4b378"/>
          <Part Type="papunktis" Nr="17.2.12" Abbr="32 pr. 17.2.12 pp." DocPartId="3dccf81c56cc4d4991bcddf608cdc499" PartId="deeab508150a488599bb34aaa385b769"/>
          <Part Type="papunktis" Nr="17.2.13" Abbr="32 pr. 17.2.13 pp." DocPartId="b41704058824471290396578c8425dc3" PartId="cea42010a870498c84d5e6a28ab4362d"/>
          <Part Type="papunktis" Nr="17.2.14" Abbr="32 pr. 17.2.14 pp." DocPartId="56689a1cf2a6417da9d93e1c5b84df82" PartId="d5227ccbc2fd48488b5ea03eef72138f"/>
          <Part Type="papunktis" Nr="17.2.15" Abbr="32 pr. 17.2.15 pp." DocPartId="22b81ff471e34e9db1495f3f68ea2e7f" PartId="2d88d1ea53704f26b6c7fa0353f96336"/>
          <Part Type="papunktis" Nr="17.2.16" Abbr="32 pr. 17.2.16 pp." DocPartId="44ab567b9fa4480c93bbd3ee3f1526d5" PartId="87ea84d16e1e4d5ba856b30c3bcbe0e3"/>
        </Part>
        <Part Type="papunktis" Nr="17.3" Abbr="32 pr. 17.3 pp." DocPartId="5b623916865a4bef856a4b56766622ce" PartId="983ec40c3e384473bf0a882030ab7f2a">
          <Part Type="papunktis" Nr="17.3.1" Abbr="32 pr. 17.3.1 pp." DocPartId="1a0d54894ffa4bf991972fda04085cd3" PartId="9d44aafe892c4f289912bb2250eb996a"/>
          <Part Type="papunktis" Nr="17.3.2" Abbr="32 pr. 17.3.2 pp." DocPartId="9e5f5e8c69924bd9ade7e4352f989b3e" PartId="f22a89fced444d5e8c2f18daf6c646d2"/>
          <Part Type="papunktis" Nr="17.3.3" Abbr="32 pr. 17.3.3 pp." DocPartId="d452c8fdcc074ed2b04dcb942777ba09" PartId="1020c6ac4d574a3d8f8ab84bff473a27"/>
          <Part Type="papunktis" Nr="17.3.4" Abbr="32 pr. 17.3.4 pp." DocPartId="2d9cfb3967b2495d8d9d827d3d596e85" PartId="ed29f5959b3a4f109a70e96e5ca3b72d"/>
          <Part Type="papunktis" Nr="17.3.5" Abbr="32 pr. 17.3.5 pp." DocPartId="735e62fb2eb24b03aada18ba2180b6fc" PartId="91faad7b73b149689764a1dba0a04d3a"/>
          <Part Type="papunktis" Nr="17.3.6" Abbr="32 pr. 17.3.6 pp." DocPartId="fc347fdca5f947bdb5bec64389cae05f" PartId="d000847b01404825808f535ce893a205"/>
          <Part Type="papunktis" Nr="17.3.7" Abbr="32 pr. 17.3.7 pp." DocPartId="2fb8cfc185cb4f4f92f1e7970992101f" PartId="13311850e43147699300ca6ac357ad71"/>
          <Part Type="papunktis" Nr="17.3.8" Abbr="32 pr. 17.3.8 pp." DocPartId="c1a0fd96d60f4ec0afae8b7299b706c8" PartId="109924c4ca804bdab6a0f206a50351f2"/>
          <Part Type="papunktis" Nr="17.3.9" Abbr="32 pr. 17.3.9 pp." DocPartId="1eaa420e532140218e08a8931b4c0e63" PartId="64ff74d3c2054ccaa24995277c350f89"/>
          <Part Type="papunktis" Nr="17.3.10" Abbr="32 pr. 17.3.10 pp." DocPartId="6c7c0dd7365f48839cc6b2efc3aa2f7d" PartId="a2b838e5eb1a42a3adaced3724cfb9a8"/>
          <Part Type="papunktis" Nr="17.3.11" Abbr="32 pr. 17.3.11 pp." DocPartId="6c0ed34550f946aeb379ffff55a81f5d" PartId="77af3cc08cff4f789e0b60fb4a589c34"/>
          <Part Type="papunktis" Nr="17.3.12" Abbr="32 pr. 17.3.12 pp." DocPartId="b8389b13c4cc404694e099f4ca5f3d85" PartId="a6c40465a9d641788770d32f9c1de37b"/>
          <Part Type="papunktis" Nr="17.3.13" Abbr="32 pr. 17.3.13 pp." DocPartId="c0eaf4cd334b44fd8cc47bb1b80b8990" PartId="875feb21de884076bdde6fb5de77c54f"/>
          <Part Type="papunktis" Nr="17.3.14" Abbr="32 pr. 17.3.14 pp." DocPartId="5addbfcc8d3b48dbab8e1f0936b60b9e" PartId="36147bdfad624b72a7d11972153c4652"/>
        </Part>
        <Part Type="papunktis" Nr="17.4" Abbr="32 pr. 17.4 pp." DocPartId="8a0111209dd44cf89ba5ace855e93bde" PartId="518314de000e433b9acb138e1a8b538a">
          <Part Type="papunktis" Nr="17.4.1" Abbr="32 pr. 17.4.1 pp." DocPartId="1c2325f8f321485faa673b83117b4098" PartId="6f836a8cb0784eb29e2bf202e8acd984"/>
          <Part Type="papunktis" Nr="17.4.2" Abbr="32 pr. 17.4.2 pp." DocPartId="52021cf2a65d48d9af16e3de2f50acfa" PartId="61f259b11fbc456081a303db0c1ffb23"/>
          <Part Type="papunktis" Nr="17.4.3" Abbr="32 pr. 17.4.3 pp." DocPartId="1fe77481e43c4907b13f2b3b98fcb913" PartId="d4c7573c20074565b6debb07205e5485"/>
          <Part Type="papunktis" Nr="17.4.4" Abbr="32 pr. 17.4.4 pp." DocPartId="5308899c17664c5081dacd04a7c24e9a" PartId="3b8269395fa749f1a936519f31d216df"/>
          <Part Type="papunktis" Nr="17.4.5" Abbr="32 pr. 17.4.5 pp." DocPartId="e2b28bd9d344454fb8b62f5d97188f7e" PartId="ca80aed522a543c5842abe9979f2484b"/>
          <Part Type="papunktis" Nr="17.4.6" Abbr="32 pr. 17.4.6 pp." DocPartId="a985c17cc01145128666bdbd35d81188" PartId="c5945a0d0f124ae8b5fed1dd6476f2ae"/>
          <Part Type="papunktis" Nr="17.4.7" Abbr="32 pr. 17.4.7 pp." DocPartId="bceee901f52d42d89711b20d8c9ff076" PartId="aac4915e26384948b85c90b49c2e2e3f"/>
          <Part Type="papunktis" Nr="17.4.8" Abbr="32 pr. 17.4.8 pp." DocPartId="bbfa3ac47d68400eb37468e7ace6dcb5" PartId="1074f5f5d46b4858a0c93f5a39efa2a3"/>
          <Part Type="papunktis" Nr="17.4.9" Abbr="32 pr. 17.4.9 pp." DocPartId="a4346f4d1eec4c7dbc61fdb09d8714cc" PartId="219288f719c64d818887c02cfed82685"/>
        </Part>
        <Part Type="papunktis" Nr="17.5" Abbr="32 pr. 17.5 pp." DocPartId="41f52bfb3433464b8cf3c3cd7e6517d2" PartId="878c200f0ff9425980e97065f96c885e">
          <Part Type="papunktis" Nr="17.5.1" Abbr="32 pr. 17.5.1 pp." DocPartId="9bf58ba53c8747d6aeede0b4fc436eea" PartId="32cf84105d1147f2885a410e534c3d9f"/>
          <Part Type="papunktis" Nr="17.5.2" Abbr="32 pr. 17.5.2 pp." DocPartId="a7ca71d94d5542128a047530698ac08f" PartId="8370d9a32ad74967a1d1ee129ada7942"/>
          <Part Type="papunktis" Nr="17.5.3" Abbr="32 pr. 17.5.3 pp." DocPartId="2691ae5a41d2413595229b9efe166867" PartId="6f386b2ed0134b968432968e72b1babc"/>
          <Part Type="papunktis" Nr="17.5.4" Abbr="32 pr. 17.5.4 pp." DocPartId="6f7a16fa64ac4d0480b0a3023ea1a002" PartId="5466267184c34ba384518653b603c35d"/>
          <Part Type="papunktis" Nr="17.5.5" Abbr="32 pr. 17.5.5 pp." DocPartId="d662fbdfa23849fbac578520487423a8" PartId="f791d20190d3485aa7ee6dae6503825d"/>
          <Part Type="papunktis" Nr="17.5.6" Abbr="32 pr. 17.5.6 pp." DocPartId="01b028b93d11461a83c12ed1a812e1dc" PartId="ddad442ecc134ff491de7d3b1fc2c336"/>
          <Part Type="papunktis" Nr="17.5.7" Abbr="32 pr. 17.5.7 pp." DocPartId="c24d49adf9db44f4b6a1c8c7cde04f4b" PartId="72d76c690a874de190869c5292dd2d13"/>
          <Part Type="papunktis" Nr="17.5.8" Abbr="32 pr. 17.5.8 pp." DocPartId="ee4a674834c74df7a610be0371c1a7ca" PartId="a7effbde068d47338075afbfc1163b0d"/>
        </Part>
        <Part Type="papunktis" Nr="17.6" Abbr="32 pr. 17.6 pp." DocPartId="161f30d4c90747e3a9c82d7a67cd5390" PartId="b411b07ac7274c77b11e17cd51f50774">
          <Part Type="papunktis" Nr="17.6.1" Abbr="32 pr. 17.6.1 pp." DocPartId="7f3c0379927a4c0fa905041e9e70bc72" PartId="ed7da503823c451790ceb798fd0f30e3"/>
          <Part Type="papunktis" Nr="17.6.2" Abbr="32 pr. 17.6.2 pp." DocPartId="c444746aee834e54866a47dbeae006f2" PartId="441612f6463b4bada8e0c2ab1b92da1a"/>
          <Part Type="papunktis" Nr="17.6.3" Abbr="32 pr. 17.6.3 pp." DocPartId="8f77c47e002a4bfc9fcbc81bf1c417bf" PartId="a403e8b4e79145648d40f043f9eb514c"/>
          <Part Type="papunktis" Nr="17.6.4" Abbr="32 pr. 17.6.4 pp." DocPartId="b65ab8b84bd0444d9ed48d1b4b1a82a3" PartId="f286c591702449a6b33610da3232878c"/>
          <Part Type="papunktis" Nr="17.6.5" Abbr="32 pr. 17.6.5 pp." DocPartId="6e98b9200d8a414cbd43d2912aa1dddf" PartId="4c978cb8416f486891d816a910960ddf"/>
          <Part Type="papunktis" Nr="17.6.6" Abbr="32 pr. 17.6.6 pp." DocPartId="f50b50a8a3eb46fb9ee743265c21dc19" PartId="dc9cc0994ded4987a556dc224ed01b93"/>
          <Part Type="papunktis" Nr="17.6.7" Abbr="32 pr. 17.6.7 pp." DocPartId="f81e5742f9864bbc82ee3dabfef3b049" PartId="118c524a156d495cab5fbad8586c4cc3"/>
          <Part Type="papunktis" Nr="17.6.8" Abbr="32 pr. 17.6.8 pp." DocPartId="3b186fec0e7b4b979b04e0cec68dbd38" PartId="2e8098fa6d85436ba0c14b6458feda87"/>
        </Part>
        <Part Type="papunktis" Nr="17.7" Abbr="32 pr. 17.7 pp." DocPartId="9f050f21b2b944d2b1a5a8d6538293af" PartId="06ca11563f0c404d96209a3687bc54f6">
          <Part Type="papunktis" Nr="17.7.1" Abbr="32 pr. 17.7.1 pp." DocPartId="0ee1a32ab03d4b839c02d5c587ca93d3" PartId="a89f448a11da439b9428b0a32dd2b3d5"/>
          <Part Type="papunktis" Nr="17.7.2" Abbr="32 pr. 17.7.2 pp." DocPartId="c480449a48914e4aa57822ebdcc25e95" PartId="314471e9385e4185bca2e2e502349e12"/>
          <Part Type="papunktis" Nr="17.7.3" Abbr="32 pr. 17.7.3 pp." DocPartId="e5f9038732164a569f56091af8b5b8d9" PartId="c15217539c554216b0f4d694a2403cc9"/>
          <Part Type="papunktis" Nr="17.7.4" Abbr="32 pr. 17.7.4 pp." DocPartId="d8d29e543cd74fff8ae814afc5986b90" PartId="8f2ca71a8813481daabf2cf5530a84ff"/>
          <Part Type="papunktis" Nr="17.7.5" Abbr="32 pr. 17.7.5 pp." DocPartId="383b956b2ab94fd7af887afb24a21a95" PartId="2e0c5f4779574654b9b9e67d2890baef"/>
          <Part Type="papunktis" Nr="17.7.6" Abbr="32 pr. 17.7.6 pp." DocPartId="bbf557be02544a468d4272f3a36f0b41" PartId="7b2329e17517402c883f3be7ebb28648"/>
          <Part Type="papunktis" Nr="17.7.7" Abbr="32 pr. 17.7.7 pp." DocPartId="c59eda9cc0944a66b6ea4ac1c74d5272" PartId="f854f613987c43e5b820247368a976c6"/>
          <Part Type="papunktis" Nr="17.7.8" Abbr="32 pr. 17.7.8 pp." DocPartId="6dfb5571cd7949a9b9707e6d2ff1b623" PartId="b04a1358908a4849871debe184de47bf"/>
          <Part Type="papunktis" Nr="17.7.9" Abbr="32 pr. 17.7.9 pp." DocPartId="de67ab0e086f4326be369a57a7a51c26" PartId="048589ed857e4177bfe999d5332486c3"/>
        </Part>
        <Part Type="papunktis" Nr="17.8" Abbr="32 pr. 17.8 pp." DocPartId="5a313a7d605d4cf5a614ae5969865741" PartId="a4bb0e957cf04bc297079539b064b76e">
          <Part Type="papunktis" Nr="17.8.1" Abbr="32 pr. 17.8.1 pp." DocPartId="a126d25a6fe041de8b2b3550a2162eff" PartId="471a0091b27541d7a43ec9e92c7c0cf4"/>
          <Part Type="papunktis" Nr="17.8.2" Abbr="32 pr. 17.8.2 pp." DocPartId="5c8370302faf4daaa243e567ce2ef8fe" PartId="679459cd1a014e1186afa04db48820c8"/>
          <Part Type="papunktis" Nr="17.8.3" Abbr="32 pr. 17.8.3 pp." DocPartId="be39b85a15fb452dbcd3465b7f735766" PartId="f40f571f553d4d1f95fb8f1794a33beb"/>
          <Part Type="papunktis" Nr="17.8.4" Abbr="32 pr. 17.8.4 pp." DocPartId="5f48056293d24370a83c52f14e1826dd" PartId="0211c3c60d1644d2aae3b900cc705350"/>
          <Part Type="papunktis" Nr="17.8.5" Abbr="32 pr. 17.8.5 pp." DocPartId="f7803c32bf384747ab72b4856efd2866" PartId="cc09c2e5c06f4d82963b7046d6d7e15d"/>
          <Part Type="papunktis" Nr="17.8.6" Abbr="32 pr. 17.8.6 pp." DocPartId="179a2d049d3b490aa26ed11318fe5cba" PartId="a55ad1a0d43b46f6a4827ae4a54e251d"/>
          <Part Type="papunktis" Nr="17.8.7" Abbr="32 pr. 17.8.7 pp." DocPartId="28332e1295bd4f3fa02a2be527b2285f" PartId="8bb2cc9eab89446190f222902b990ca3"/>
          <Part Type="papunktis" Nr="17.8.8" Abbr="32 pr. 17.8.8 pp." DocPartId="2666959174c4437580c9ea9e764b2337" PartId="536c9712855f402e850e2dd3cf1f7e96"/>
          <Part Type="papunktis" Nr="17.8.9" Abbr="32 pr. 17.8.9 pp." DocPartId="d9872130ebd34f5ba1d86d433f75618a" PartId="2e5b4cd6e1df4b7cb82dfaca46da3f10"/>
        </Part>
        <Part Type="papunktis" Nr="17.9" Abbr="32 pr. 17.9 pp." DocPartId="84b88654d8b8408ba53320d34df83f59" PartId="bd5a817b24674a88babaa1dcaeb53345">
          <Part Type="papunktis" Nr="17.9.1" Abbr="32 pr. 17.9.1 pp." DocPartId="011343ae6bfd4524a220639620f68a55" PartId="2deb1b9721ec4199ae1d82a305804cc1"/>
          <Part Type="papunktis" Nr="17.9.2" Abbr="32 pr. 17.9.2 pp." DocPartId="1d3bfc3d1c1e47c5bbd9c1e14ea650fb" PartId="f120a2f694e9406fa3174077a3cb1dd2"/>
          <Part Type="papunktis" Nr="17.9.3" Abbr="32 pr. 17.9.3 pp." DocPartId="af38dbda391947c080e4a0f0a4fb4f13" PartId="3a37d4287f7d44d98e45aeb29a31c1de"/>
          <Part Type="papunktis" Nr="17.9.4" Abbr="32 pr. 17.9.4 pp." DocPartId="f9f2b6975b5b47b8bc9dc7252df37d81" PartId="439fd9d9504f4a92ab037de199fa72e9"/>
          <Part Type="papunktis" Nr="17.9.5" Abbr="32 pr. 17.9.5 pp." DocPartId="4d785e820430424f8877490c2ab168c4" PartId="e4615a2fee7e4eaeacfe46c99edb6daf"/>
          <Part Type="papunktis" Nr="17.9.6" Abbr="32 pr. 17.9.6 pp." DocPartId="cd9fa8d13b8147808946bbd8a62fef2a" PartId="bb49fd6331ba41c89c1d3df66e4cea0b"/>
          <Part Type="papunktis" Nr="17.9.7" Abbr="32 pr. 17.9.7 pp." DocPartId="b642a3f42e784af3927df55447f6055f" PartId="b5d264a687a445fba17156bf8ecee215"/>
          <Part Type="papunktis" Nr="17.9.8" Abbr="32 pr. 17.9.8 pp." DocPartId="9cd72b3ba7b04482b1967938746612a3" PartId="b3139bde0cef4d5194ac6bfc992cb900"/>
          <Part Type="papunktis" Nr="17.9.9" Abbr="32 pr. 17.9.9 pp." DocPartId="974dc6b3869e46be91dbc1794b763449" PartId="f43726374719414891f621e2cd1a8c60"/>
        </Part>
        <Part Type="papunktis" Nr="17.10" Abbr="32 pr. 17.10 pp." DocPartId="794712b81d0943e5b1d21d03a5b64578" PartId="7a71f981aaf14d6497360e0dddceb99b">
          <Part Type="papunktis" Nr="17.10.1" Abbr="32 pr. 17.10.1 pp." DocPartId="02fc044ee01344718d2239dcb86ccadc" PartId="9a95e0e31f1941c4b5e89d9ff29ef9dd"/>
          <Part Type="papunktis" Nr="17.10.2" Abbr="32 pr. 17.10.2 pp." DocPartId="6017ad925a8e42e8bee2a229528d471b" PartId="6eb230bc173742a4a263028647753662"/>
          <Part Type="papunktis" Nr="17.10.3" Abbr="32 pr. 17.10.3 pp." DocPartId="ec4c41ac0ff4483caee46fde6fe2c9ed" PartId="cdc5b70399cb4a458fdbd7d25521fea1"/>
          <Part Type="papunktis" Nr="17.10.4" Abbr="32 pr. 17.10.4 pp." DocPartId="911a3e38c3cd4441acd3d7751acfc584" PartId="9157e1879f734c4c8586ab54590bdce8"/>
          <Part Type="papunktis" Nr="17.10.5" Abbr="32 pr. 17.10.5 pp." DocPartId="236d6ebcf24c4ef19cab219fbaec3018" PartId="0a8ac8ba54924d20a91206e1f1a1f97c"/>
          <Part Type="papunktis" Nr="17.10.6" Abbr="32 pr. 17.10.6 pp." DocPartId="1cc44c0fcc684a33b933c823dcb630fd" PartId="85d0bb1c2e5d48a5a26729dc72a017c0"/>
          <Part Type="papunktis" Nr="17.10.7" Abbr="32 pr. 17.10.7 pp." DocPartId="fca01ebf82144198af7a3599edbb31f4" PartId="34020b1cddc348e79c9460b265392f00"/>
          <Part Type="papunktis" Nr="17.10.8" Abbr="32 pr. 17.10.8 pp." DocPartId="cb35a35e734a4c1d84709d862133cb60" PartId="1281bce56d634ad4b04875cddd0f5edf"/>
          <Part Type="papunktis" Nr="17.10.9" Abbr="32 pr. 17.10.9 pp." DocPartId="69ebe156f36145ad83a1b402c9495a99" PartId="7d6d32ae3fb44b979b04e8fb1718d91d"/>
          <Part Type="papunktis" Nr="17.10.10" Abbr="32 pr. 17.10.10 pp." DocPartId="0ea71d893cb946c2acbfc30dce8e35cf" PartId="bf315abfdaa84fd5920ead213eddda2b"/>
        </Part>
        <Part Type="papunktis" Nr="17.11" Abbr="32 pr. 17.11 pp." DocPartId="d527be484a9e4f8bb4b53f7b56a98670" PartId="d545407b75374a928f4e068734feeb74">
          <Part Type="papunktis" Nr="17.11.1" Abbr="32 pr. 17.11.1 pp." DocPartId="eebcd679d7c346248c571160bf2634ff" PartId="4fc5c48b495e4a7ab58d3fdac5221b62"/>
          <Part Type="papunktis" Nr="17.11.2" Abbr="32 pr. 17.11.2 pp." DocPartId="ad6ecc8658df4290801d22be903cef5d" PartId="d391888b1b2f49e385e2a1f6a86e7c67"/>
          <Part Type="papunktis" Nr="17.11.3" Abbr="32 pr. 17.11.3 pp." DocPartId="bcd1e589e4c14a00a286b557f347d605" PartId="25f9a1d1918642dc8a36b26ac4d89315"/>
          <Part Type="papunktis" Nr="17.11.4" Abbr="32 pr. 17.11.4 pp." DocPartId="cf3e0878e3ff420687a3af7586d19d44" PartId="d97b390a12484b6385ea00666af1fc04"/>
          <Part Type="papunktis" Nr="17.11.5" Abbr="32 pr. 17.11.5 pp." DocPartId="9a8ff126c2894a9ba17bf8e93cf289da" PartId="1c2043d1d4b949349088cb310d848f7e"/>
          <Part Type="papunktis" Nr="17.11.6" Abbr="32 pr. 17.11.6 pp." DocPartId="bf3a9313997e45248b56e51c18ca6873" PartId="cde7897c43cd4d88aaac50a2d0e431cc"/>
        </Part>
        <Part Type="papunktis" Nr="17.12" Abbr="32 pr. 17.12 pp." DocPartId="749bed1e56af407d93fcfc4ca66cfded" PartId="702343a8e310429d8e9d0beaf56c328b">
          <Part Type="papunktis" Nr="17.12.1" Abbr="32 pr. 17.12.1 pp." DocPartId="84324d0ec93e486b9354507fe32bee70" PartId="2820e2c621694f84bddec445444a0ce0"/>
          <Part Type="papunktis" Nr="17.12.2" Abbr="32 pr. 17.12.2 pp." DocPartId="17bc8e66013a478e8f591c6e908e826b" PartId="63247e2f4f5c4be6a57011d2ea807e31"/>
          <Part Type="papunktis" Nr="17.12.3" Abbr="32 pr. 17.12.3 pp." DocPartId="2cf82d974a054c1eaaff0923cee9abbb" PartId="36754e4a293a4f29abbe273cbb8e27ca"/>
          <Part Type="papunktis" Nr="17.12.4" Abbr="32 pr. 17.12.4 pp." DocPartId="1a54ca938a014297a28f6568adc6ec6b" PartId="ffcc4bb5956543409716c78a05cdefd4"/>
          <Part Type="papunktis" Nr="17.12.5" Abbr="32 pr. 17.12.5 pp." DocPartId="7337183fbe7c4fb9b8ebab118838cb02" PartId="d8a6168875564bbe97194019b9f54466"/>
          <Part Type="papunktis" Nr="17.12.6" Abbr="32 pr. 17.12.6 pp." DocPartId="b64d8894f2934374829e9c9ae6e2abb4" PartId="7bfa6842e17b498996e7c981a769cff6"/>
        </Part>
      </Part>
    </Part>
    <Part Type="skyrius" Nr="6" Title="MOKINIŲ PASIEKIMŲ VERTINIMAS" DocPartId="f024572d64854284b98f9363746063f9" PartId="cf134d1e7489444a85c3e2efb0c38a55">
      <Part Type="punktas" Nr="18" Abbr="32 pr. 18 p." DocPartId="1f440d89f29147548d9d7a836e172db4" PartId="bb4784635ea743bc8d411aa82b448fbc"/>
      <Part Type="punktas" Nr="19" Abbr="32 pr. 19 p." DocPartId="6623a6dac7ac44758de1660a74d3eed2" PartId="75d6f4ddc66f48b0829167802f327a8e"/>
      <Part Type="punktas" Nr="20" Abbr="32 pr. 20 p." DocPartId="f86602aea1344d1b914d728db4832c94" PartId="f588ee3848dd42e5ba9f5f0b445a8556"/>
      <Part Type="punktas" Nr="21" Abbr="32 pr. 21 p." DocPartId="f06e30be160d4904adef87ac50644d8c" PartId="b1b4c440e6dd43f8be73962aeee346b2">
        <Part Type="papunktis" Nr="21.1" Abbr="32 pr. 21.1 pp." DocPartId="511d48fd3a5a4e8ea963a54bf0af4a0a" PartId="1341c11634b24b11a991dabbead11bc8"/>
        <Part Type="papunktis" Nr="21.2" Abbr="32 pr. 21.2 pp." DocPartId="30aa72ef02d34c47b74d063f39890a7b" PartId="889116d5841d4127a5840e5a6865cb48"/>
        <Part Type="papunktis" Nr="21.3" Abbr="32 pr. 21.3 pp." DocPartId="85914b7d53134e0ba42acbca39b27c39" PartId="35ae342e50c04df193914e4b452071bc"/>
        <Part Type="papunktis" Nr="21.4" Abbr="32 pr. 21.4 pp." DocPartId="95c740613cdf44759a0b38e6cb0aefbd" PartId="ec3f1f8c235043b7b6c8c195ffb6cf65"/>
        <Part Type="papunktis" Nr="21.5" Abbr="32 pr. 21.5 pp." DocPartId="ac6a3765c4cf4774b4f67fda71ef2edd" PartId="8f1e55f6fdb44d438c2240bcbea82e9c"/>
        <Part Type="papunktis" Nr="21.6" Abbr="32 pr. 21.6 pp." DocPartId="0539558be06c41539e80c78a29e8f0c9" PartId="ea9672dcab754066be83d174cbbfa883"/>
      </Part>
      <Part Type="punktas" Nr="22" Abbr="32 pr. 22 p." DocPartId="73e861afb5bc4063b77919db43d47ff5" PartId="6b1e8f742e9647b68b8293899b279296">
        <Part Type="papunktis" Nr="22.1" Abbr="32 pr. 22.1 pp." DocPartId="5869bd5173174dac9b973b1376ec2104" PartId="ae86511e9dfd418e80dd1652a731572d">
          <Part Type="papunktis" Nr="22.1.1" Abbr="32 pr. 22.1.1 pp." DocPartId="784ba0927015418eb3309e055e6c59f4" PartId="c0f3a30016104b109f6d2fa647bff012"/>
          <Part Type="papunktis" Nr="22.1.2" Abbr="32 pr. 22.1.2 pp." DocPartId="8054072edf0c4ac6b2a5dc3af3290576" PartId="2253bc074d354c6ab6e6352aa2a0b3a4"/>
          <Part Type="papunktis" Nr="22.1.3" Abbr="32 pr. 22.1.3 pp." DocPartId="633c3b22ea4e4ad99574fe7930510b72" PartId="235d5195b0eb4d76b2234f9d33c0ae9f"/>
          <Part Type="papunktis" Nr="22.1.4" Abbr="32 pr. 22.1.4 pp." DocPartId="0c4dcc3b09c342258e5ae019d4703b51" PartId="d9a3b82e39e146cea91a5af2fa28842d"/>
        </Part>
        <Part Type="papunktis" Nr="22.2" Abbr="32 pr. 22.2 pp." DocPartId="7e31c80e48c249eeb4bca03eb0a5231a" PartId="5b21ef65add640bdad3a0511691f567f"/>
        <Part Type="papunktis" Nr="22.3" Abbr="32 pr. 22.3 pp." DocPartId="2e9986259bc442eab53f088a2db1d969" PartId="a317e8c36e4f4190be09dbd1ff284df7"/>
      </Part>
      <Part Type="punktas" Nr="23" Abbr="32 pr. 23 p." DocPartId="b9dbb678a4e04b39b38b7e854da31cd9" PartId="71b33be142bb44c382aabc0e18a19528">
        <Part Type="papunktis" Nr="23.1" Abbr="32 pr. 23.1 pp." DocPartId="c6a5a5e784c140c3a974bdaf60621262" PartId="bcb9ce330ff3450c8c74b0bd554384e8"/>
        <Part Type="papunktis" Nr="23.2" Abbr="32 pr. 23.2 pp." DocPartId="76baee74329c49fbb577018b23f69e1f" PartId="6dab0be9c0cf4f039455624e00510ea1"/>
        <Part Type="papunktis" Nr="23.3" Abbr="32 pr. 23.3 pp." DocPartId="a9000b3493b04635b0f85d7f216d7a32" PartId="8506da28ad194fa2887d20eee8650ab0"/>
        <Part Type="papunktis" Nr="23.4" Abbr="32 pr. 23.4 pp." DocPartId="82924887d0b94dff9185a44d705557b5" PartId="1ff052eb9fbe4b7f95efea2aebf1e773"/>
      </Part>
      <Part Type="punktas" Nr="24" Abbr="32 pr. 24 p." DocPartId="7a11beeca6e04bb183b1cc2f97c79825" PartId="bf151eca5326454ba240ea6ed4b3b8f3"/>
      <Part Type="punktas" Nr="25" Abbr="32 pr. 25 p." DocPartId="d921beda0da746d6a7c0d8c7e01fec89" PartId="c41f541b9c8b4e8fb7be8ccc0b58ba60">
        <Part Type="papunktis" Nr="25.1" Abbr="32 pr. 25.1 pp." DocPartId="e3474bcc320a45f0aceb5d214c172611" PartId="ac3243189e464c89a634eee27700c52f"/>
        <Part Type="papunktis" Nr="25.2" Abbr="32 pr. 25.2 pp." DocPartId="553bf8f1894d4899b925a36249610162" PartId="83471c6754844cf592249107d423a452"/>
        <Part Type="papunktis" Nr="25.3" Abbr="32 pr. 25.3 pp." DocPartId="28466d17127a4e07a05ffc319396490b" PartId="b5724c556cd343dbbc692d6c2240c907"/>
      </Part>
      <Part Type="punktas" Nr="26" Abbr="32 pr. 26 p." DocPartId="0031f506abca43b394fe5ee1593afdb3" PartId="92fc88127e9d4723a2257c45bce70e71">
        <Part Type="papunktis" Nr="26.1" Abbr="32 pr. 26.1 pp." DocPartId="91ccbad58315497b9548b0623316c737" PartId="610cadf12a7946e5bffbcfb3b1ad56cd"/>
        <Part Type="papunktis" Nr="26.2" Abbr="32 pr. 26.2 pp." DocPartId="e12028339e604191864ea1f3d30da0d6" PartId="defb2e515cd34a9c9b9dede28162f2bd"/>
      </Part>
      <Part Type="punktas" Nr="27" Abbr="32 pr. 27 p." DocPartId="d2c76a1bd26f4636b3cde8ba5f7eb396" PartId="aac4d595227946d29fbe6e71629b6b7e">
        <Part Type="papunktis" Nr="27.1" Abbr="32 pr. 27.1 pp." DocPartId="cb0e29ac8b8145c0903bce10e13e34ee" PartId="bce01264bfee4796aee1c6c6eb84ce47"/>
        <Part Type="papunktis" Nr="27.2" Abbr="32 pr. 27.2 pp." DocPartId="38a8db88f5424e839b8840cb1775f5b4" PartId="4f4d478d1d9b4889bf92f6ef38b46b3b"/>
      </Part>
      <Part Type="punktas" Nr="28" Abbr="32 pr. 28 p." DocPartId="ba09969d13dc4e3f8360c6fd0d2be8a1" PartId="50196263174d4799a2e5610aad4674bc">
        <Part Type="papunktis" Nr="28.1" Abbr="32 pr. 28.1 pp." DocPartId="6c08e4f1c9094acf8a1fe3317d09a042" PartId="720306a020054432b8a0b64966f42eda"/>
        <Part Type="papunktis" Nr="28.2" Abbr="32 pr. 28.2 pp." DocPartId="b0f13f8c74004b339e493636c894615b" PartId="72bacd136634417db3bf6ff36ac12446"/>
      </Part>
    </Part>
    <Part Type="skyrius" Nr="7" Title="MOKINIŲ PASIEKIMŲ LYGIŲ POŽYMIAI PAGAL PASIEKIMŲ SRITIS" DocPartId="f905e5a0057f477a8046461555c9c6c1" PartId="6b6cf40e9ab849a5a7bec2d6c50adb9f">
      <Part Type="punktas" Nr="29" Abbr="32 pr. 29 p." DocPartId="f9241d340fc44aa6993bb226185b0dcc" PartId="147a2753e1ac4622a86de45c71729802"/>
      <Part Type="punktas" Nr="30" Abbr="32 pr. 30 p." DocPartId="0b303898d644492f82a3c4c113a85497" PartId="7ce87f749cb54e719928305a99117926"/>
      <Part Type="punktas" Nr="31" Abbr="32 pr. 31 p." DocPartId="8bd7f075e30c4a2289a23873a601e27b" PartId="f08104625b2445639111b9037bd9ae01"/>
      <Part Type="punktas" Nr="32" Abbr="32 pr. 32 p." DocPartId="f7bec43f9c794ddaa2d053436d9fceb4" PartId="d4ba7059e4724f2f94ad8b5e46b239f9"/>
    </Part>
  </Part>
</Parts>
</file>

<file path=customXml/itemProps1.xml><?xml version="1.0" encoding="utf-8"?>
<ds:datastoreItem xmlns:ds="http://schemas.openxmlformats.org/officeDocument/2006/customXml" ds:itemID="{CC062B08-1FC4-47E5-A462-E1733F7ECF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2CDDF3B-35ED-D045-8CA2-61B96136A0BB}">
  <ds:schemaRefs>
    <ds:schemaRef ds:uri="http://schemas.microsoft.com/sharepoint/v3/contenttype/forms"/>
  </ds:schemaRefs>
</ds:datastoreItem>
</file>

<file path=customXml/itemProps3.xml><?xml version="1.0" encoding="utf-8"?>
<ds:datastoreItem xmlns:ds="http://schemas.openxmlformats.org/officeDocument/2006/customXml" ds:itemID="{C4B90942-41DB-4FAD-9B1C-36315C495DBD}">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52e2852-0092-456a-a905-fe2fcd342002"/>
    <ds:schemaRef ds:uri="http://purl.org/dc/terms/"/>
    <ds:schemaRef ds:uri="1616500d-65c0-475f-b068-d647a5eaaffd"/>
    <ds:schemaRef ds:uri="http://www.w3.org/XML/1998/namespace"/>
    <ds:schemaRef ds:uri="http://purl.org/dc/dcmitype/"/>
  </ds:schemaRefs>
</ds:datastoreItem>
</file>

<file path=customXml/itemProps4.xml><?xml version="1.0" encoding="utf-8"?>
<ds:datastoreItem xmlns:ds="http://schemas.openxmlformats.org/officeDocument/2006/customXml" ds:itemID="{1E56B60A-9C3A-4DCE-8B0D-915667F300F4}">
  <ds:schemaRefs>
    <ds:schemaRef ds:uri="http://schemas.openxmlformats.org/officeDocument/2006/bibliography"/>
  </ds:schemaRefs>
</ds:datastoreItem>
</file>

<file path=customXml/itemProps5.xml><?xml version="1.0" encoding="utf-8"?>
<ds:datastoreItem xmlns:ds="http://schemas.openxmlformats.org/officeDocument/2006/customXml" ds:itemID="{E3D0814F-9F1E-4315-8749-4A573563CF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17210</Words>
  <Characters>129944</Characters>
  <Application>Microsoft Office Word</Application>
  <DocSecurity>4</DocSecurity>
  <Lines>4997</Lines>
  <Paragraphs>1140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146014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Salomėja Vanagienė</dc:creator>
  <lastModifiedBy>adlibuser</lastModifiedBy>
  <lastPrinted>2022-06-03T07:50:00Z</lastPrinted>
  <dcterms:modified xsi:type="dcterms:W3CDTF">2022-07-07T15:37:00Z</dcterms:modified>
  <revision>2</revision>
  <dc:title>496589df-a493-4b29-bbc0-e5d1e5e7f8f8</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lcf76f155ced4ddcb4097134ff3c332f">
    <vt:lpwstr/>
  </property>
  <property fmtid="{D5CDD505-2E9C-101B-9397-08002B2CF9AE}" pid="4" name="TaxCatchAll">
    <vt:lpwstr/>
  </property>
</Properties>
</file>