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1 pr."/>
        <w:tag w:val="part_9363049fccbd4041a20c8b12e62f87a3"/>
        <w:lock w:val="sdtLocked"/>
        <w:richText/>
      </w:sdtPr>
      <w:sdtContent>
        <w:p w14:paraId="45D5AE09" w14:textId="77777777">
          <w:pPr>
            <w:tabs>
              <w:tab w:val="center" w:pos="4819"/>
              <w:tab w:val="right" w:pos="9638"/>
            </w:tabs>
            <w:rPr>
              <w:rFonts w:ascii="Calibri" w:eastAsia="Calibri" w:hAnsi="Calibri" w:cs="Calibri"/>
              <w:sz w:val="22"/>
              <w:szCs w:val="22"/>
              <w:lang w:eastAsia="lt-LT"/>
            </w:rPr>
          </w:pPr>
        </w:p>
        <w:p w14:paraId="08954DB7" w14:textId="77777777">
          <w:pPr>
            <w:ind w:left="6237"/>
            <w:rPr>
              <w:rFonts w:eastAsia="Calibri"/>
              <w:szCs w:val="24"/>
              <w:lang w:eastAsia="lt-LT"/>
            </w:rPr>
          </w:pPr>
          <w:r>
            <w:rPr>
              <w:rFonts w:eastAsia="Calibri"/>
              <w:szCs w:val="24"/>
              <w:lang w:eastAsia="lt-LT"/>
            </w:rPr>
            <w:t>Priešmokyklinio, pradinio, pagrindinio ir vidurinio ugdymo bendrųjų programų</w:t>
          </w:r>
        </w:p>
        <w:p w14:paraId="7DB4CF88" w14:textId="574342BE">
          <w:pPr>
            <w:ind w:left="6237"/>
            <w:rPr>
              <w:rFonts w:eastAsia="Calibri"/>
              <w:szCs w:val="24"/>
              <w:lang w:eastAsia="lt-LT"/>
            </w:rPr>
          </w:pPr>
          <w:sdt>
            <w:sdtPr>
              <w:alias w:val="Numeris"/>
              <w:tag w:val="nr_9363049fccbd4041a20c8b12e62f87a3"/>
              <w:lock w:val="sdtLocked"/>
              <w:richText/>
            </w:sdtPr>
            <w:sdtContent>
              <w:r>
                <w:rPr>
                  <w:rFonts w:eastAsia="Calibri"/>
                  <w:szCs w:val="24"/>
                  <w:lang w:eastAsia="lt-LT"/>
                </w:rPr>
                <w:t>11</w:t>
              </w:r>
            </w:sdtContent>
          </w:sdt>
          <w:r>
            <w:rPr>
              <w:rFonts w:eastAsia="Calibri"/>
              <w:szCs w:val="24"/>
              <w:lang w:eastAsia="lt-LT"/>
            </w:rPr>
            <w:t xml:space="preserve"> priedas</w:t>
          </w:r>
        </w:p>
        <w:p w14:paraId="4A6467FC" w14:textId="08F61D25">
          <w:pPr>
            <w:ind w:left="6237"/>
            <w:rPr>
              <w:rFonts w:eastAsia="Calibri"/>
              <w:szCs w:val="24"/>
              <w:lang w:eastAsia="lt-LT"/>
            </w:rPr>
          </w:pPr>
        </w:p>
        <w:p w14:paraId="64C8CBD0" w14:textId="77777777">
          <w:pPr>
            <w:ind w:left="6237"/>
            <w:rPr>
              <w:rFonts w:eastAsia="Calibri"/>
              <w:szCs w:val="24"/>
              <w:lang w:eastAsia="lt-LT"/>
            </w:rPr>
          </w:pPr>
        </w:p>
        <w:p w14:paraId="1C8A9C07" w14:textId="423892BB">
          <w:pPr>
            <w:jc w:val="center"/>
            <w:rPr>
              <w:b/>
              <w:smallCaps/>
              <w:szCs w:val="24"/>
              <w:lang w:eastAsia="lt-LT"/>
            </w:rPr>
          </w:pPr>
          <w:sdt>
            <w:sdtPr>
              <w:alias w:val="Pavadinimas"/>
              <w:tag w:val="title_9363049fccbd4041a20c8b12e62f87a3"/>
              <w:lock w:val="sdtLocked"/>
              <w:richText/>
            </w:sdtPr>
            <w:sdtContent>
              <w:r>
                <w:rPr>
                  <w:b/>
                  <w:smallCaps/>
                  <w:szCs w:val="24"/>
                  <w:lang w:eastAsia="lt-LT"/>
                </w:rPr>
                <w:t>LIETUVIŲ KALBOS IR LITERATŪROS BENDROJI PROGRAMA</w:t>
              </w:r>
            </w:sdtContent>
          </w:sdt>
        </w:p>
        <w:p w14:paraId="0F61DDB7" w14:textId="77777777">
          <w:pPr>
            <w:jc w:val="center"/>
            <w:rPr>
              <w:b/>
              <w:smallCaps/>
              <w:szCs w:val="24"/>
              <w:lang w:eastAsia="lt-LT"/>
            </w:rPr>
          </w:pPr>
        </w:p>
        <w:sdt>
          <w:sdtPr>
            <w:alias w:val="skyrius"/>
            <w:tag w:val="part_a174492f162440a9b5e4c95b82c57496"/>
            <w:lock w:val="sdtLocked"/>
            <w:richText/>
          </w:sdtPr>
          <w:sdtContent>
            <w:p w14:paraId="07B5139D" w14:textId="2AD38DC3">
              <w:pPr>
                <w:keepNext/>
                <w:keepLines/>
                <w:suppressAutoHyphens/>
                <w:jc w:val="center"/>
                <w:rPr>
                  <w:b/>
                  <w:szCs w:val="24"/>
                  <w:lang w:eastAsia="lt-LT"/>
                </w:rPr>
              </w:pPr>
              <w:sdt>
                <w:sdtPr>
                  <w:alias w:val="Numeris"/>
                  <w:tag w:val="nr_a174492f162440a9b5e4c95b82c57496"/>
                  <w:lock w:val="sdtLocked"/>
                  <w:richText/>
                </w:sdtPr>
                <w:sdtContent>
                  <w:r>
                    <w:rPr>
                      <w:b/>
                      <w:szCs w:val="24"/>
                      <w:lang w:eastAsia="lt-LT"/>
                    </w:rPr>
                    <w:t>I</w:t>
                  </w:r>
                </w:sdtContent>
              </w:sdt>
              <w:r>
                <w:rPr>
                  <w:b/>
                  <w:szCs w:val="24"/>
                  <w:lang w:eastAsia="lt-LT"/>
                </w:rPr>
                <w:t xml:space="preserve"> SKYRIUS</w:t>
              </w:r>
            </w:p>
            <w:p w14:paraId="48BE1572" w14:textId="38836E6D">
              <w:pPr>
                <w:keepNext/>
                <w:keepLines/>
                <w:suppressAutoHyphens/>
                <w:jc w:val="center"/>
                <w:rPr>
                  <w:b/>
                  <w:szCs w:val="24"/>
                  <w:lang w:eastAsia="lt-LT"/>
                </w:rPr>
              </w:pPr>
              <w:sdt>
                <w:sdtPr>
                  <w:alias w:val="Pavadinimas"/>
                  <w:tag w:val="title_a174492f162440a9b5e4c95b82c57496"/>
                  <w:lock w:val="sdtLocked"/>
                  <w:richText/>
                </w:sdtPr>
                <w:sdtContent>
                  <w:r>
                    <w:rPr>
                      <w:b/>
                      <w:szCs w:val="24"/>
                      <w:lang w:eastAsia="lt-LT"/>
                    </w:rPr>
                    <w:t>BENDROSIOS NUOSTATOS</w:t>
                  </w:r>
                </w:sdtContent>
              </w:sdt>
            </w:p>
            <w:p w14:paraId="2530273D" w14:textId="77777777">
              <w:pPr>
                <w:rPr>
                  <w:rFonts w:ascii="Calibri" w:eastAsia="Calibri" w:hAnsi="Calibri" w:cs="Calibri"/>
                  <w:sz w:val="22"/>
                  <w:szCs w:val="22"/>
                  <w:lang w:eastAsia="lt-LT"/>
                </w:rPr>
              </w:pPr>
            </w:p>
            <w:sdt>
              <w:sdtPr>
                <w:alias w:val="11 pr. 1 p."/>
                <w:tag w:val="part_e46800d43dd947fc872bec90bd369aa7"/>
                <w:lock w:val="sdtLocked"/>
                <w:richText/>
              </w:sdtPr>
              <w:sdtContent>
                <w:p w14:paraId="15039935" w14:textId="18FF1113">
                  <w:pPr>
                    <w:pBdr>
                      <w:top w:val="nil"/>
                      <w:left w:val="nil"/>
                      <w:bottom w:val="nil"/>
                      <w:right w:val="nil"/>
                      <w:between w:val="nil"/>
                    </w:pBdr>
                    <w:ind w:firstLine="851"/>
                    <w:jc w:val="both"/>
                    <w:rPr>
                      <w:szCs w:val="24"/>
                      <w:lang w:eastAsia="lt-LT"/>
                    </w:rPr>
                  </w:pPr>
                  <w:sdt>
                    <w:sdtPr>
                      <w:alias w:val="Numeris"/>
                      <w:tag w:val="nr_e46800d43dd947fc872bec90bd369aa7"/>
                      <w:lock w:val="sdtLocked"/>
                      <w:richText/>
                    </w:sdtPr>
                    <w:sdtContent>
                      <w:r>
                        <w:rPr>
                          <w:rFonts w:eastAsia="Calibri"/>
                          <w:szCs w:val="24"/>
                          <w:lang w:eastAsia="lt-LT"/>
                        </w:rPr>
                        <w:t>1</w:t>
                      </w:r>
                    </w:sdtContent>
                  </w:sdt>
                  <w:r>
                    <w:rPr>
                      <w:rFonts w:eastAsia="Calibri"/>
                      <w:szCs w:val="24"/>
                      <w:lang w:eastAsia="lt-LT"/>
                    </w:rPr>
                    <w:t xml:space="preserve">. </w:t>
                  </w:r>
                  <w:r>
                    <w:rPr>
                      <w:szCs w:val="24"/>
                      <w:lang w:eastAsia="lt-LT"/>
                    </w:rPr>
                    <w:t xml:space="preserve">Lietuvių kalbos ir literatūros </w:t>
                  </w:r>
                  <w:r>
                    <w:rPr>
                      <w:rFonts w:eastAsia="Calibri"/>
                      <w:szCs w:val="24"/>
                      <w:lang w:eastAsia="lt-LT"/>
                    </w:rPr>
                    <w:t xml:space="preserve">bendroji programa (toliau – Programa) apibrėžia </w:t>
                  </w:r>
                  <w:r>
                    <w:rPr>
                      <w:szCs w:val="24"/>
                      <w:lang w:eastAsia="lt-LT"/>
                    </w:rPr>
                    <w:t>Lietuvių kalbos ir literatūros</w:t>
                  </w:r>
                  <w:r>
                    <w:rPr>
                      <w:rFonts w:eastAsia="Calibri"/>
                      <w:szCs w:val="24"/>
                      <w:lang w:eastAsia="lt-LT"/>
                    </w:rPr>
                    <w:t xml:space="preserve"> dalyko paskirtį, tikslą ir uždavinius, dalyku ugdomas kompetencijas, pasiekimų sritis ir pasiekimų raidą, dalyko mokymo(si) turinį, pasiekimų lygių požymius ir mokinių pasiekimų vertinimą.</w:t>
                  </w:r>
                </w:p>
              </w:sdtContent>
            </w:sdt>
            <w:sdt>
              <w:sdtPr>
                <w:alias w:val="11 pr. 2 p."/>
                <w:tag w:val="part_c5ddb9ec8276429a9a19b36612801a07"/>
                <w:lock w:val="sdtLocked"/>
                <w:richText/>
              </w:sdtPr>
              <w:sdtContent>
                <w:p w14:paraId="3F49A515" w14:textId="1C178CFE">
                  <w:pPr>
                    <w:pBdr>
                      <w:top w:val="nil"/>
                      <w:left w:val="nil"/>
                      <w:bottom w:val="nil"/>
                      <w:right w:val="nil"/>
                      <w:between w:val="nil"/>
                    </w:pBdr>
                    <w:ind w:firstLine="851"/>
                    <w:jc w:val="both"/>
                    <w:rPr>
                      <w:szCs w:val="24"/>
                      <w:lang w:eastAsia="lt-LT"/>
                    </w:rPr>
                  </w:pPr>
                  <w:sdt>
                    <w:sdtPr>
                      <w:alias w:val="Numeris"/>
                      <w:tag w:val="nr_c5ddb9ec8276429a9a19b36612801a07"/>
                      <w:lock w:val="sdtLocked"/>
                      <w:richText/>
                    </w:sdtPr>
                    <w:sdtContent>
                      <w:r>
                        <w:rPr>
                          <w:szCs w:val="24"/>
                          <w:lang w:eastAsia="lt-LT"/>
                        </w:rPr>
                        <w:t>2</w:t>
                      </w:r>
                    </w:sdtContent>
                  </w:sdt>
                  <w:r>
                    <w:rPr>
                      <w:szCs w:val="24"/>
                      <w:lang w:eastAsia="lt-LT"/>
                    </w:rPr>
                    <w:t>. Lietuvių kalbos ir literatūros dalyko paskirtis – suteikti mokiniams lietuvių kalbos ir literatūros (kultūros) pagrindus, padėti lavintis kalbėjimo, klausymo, skaitymo, teksto analizės ir interpretacijos bei rašymo įgūdžius, gebėjimą reikšti mintis raštu ir žodžiu taisyklinga lietuvių kalba, supažindinti mokinius su Lietuvos, Europos ir pasaulio literatūra bei kultūra. Kalbinis, literatūrinis ir kultūrinis ugdymas itin reikšmingi mokiniui formuojantis etines nuostatas, kalbinę, kultūrinę ir pilietinę tapatybę, ugdantis programoje numatytas kompetencijas, būtinas sėkmingai veikti dabarties pasaulyje.</w:t>
                  </w:r>
                </w:p>
              </w:sdtContent>
            </w:sdt>
            <w:sdt>
              <w:sdtPr>
                <w:alias w:val="11 pr. 3 p."/>
                <w:tag w:val="part_06b577f987ad43dda387e94be18f575e"/>
                <w:lock w:val="sdtLocked"/>
                <w:richText/>
              </w:sdtPr>
              <w:sdtContent>
                <w:p w14:paraId="074EFB56" w14:textId="4E88A285">
                  <w:pPr>
                    <w:pBdr>
                      <w:top w:val="nil"/>
                      <w:left w:val="nil"/>
                      <w:bottom w:val="nil"/>
                      <w:right w:val="nil"/>
                      <w:between w:val="nil"/>
                    </w:pBdr>
                    <w:ind w:firstLine="851"/>
                    <w:jc w:val="both"/>
                    <w:rPr>
                      <w:szCs w:val="24"/>
                      <w:lang w:eastAsia="lt-LT"/>
                    </w:rPr>
                  </w:pPr>
                  <w:sdt>
                    <w:sdtPr>
                      <w:alias w:val="Numeris"/>
                      <w:tag w:val="nr_06b577f987ad43dda387e94be18f575e"/>
                      <w:lock w:val="sdtLocked"/>
                      <w:richText/>
                    </w:sdtPr>
                    <w:sdtContent>
                      <w:r>
                        <w:rPr>
                          <w:szCs w:val="24"/>
                          <w:lang w:eastAsia="lt-LT"/>
                        </w:rPr>
                        <w:t>3</w:t>
                      </w:r>
                    </w:sdtContent>
                  </w:sdt>
                  <w:r>
                    <w:rPr>
                      <w:szCs w:val="24"/>
                      <w:lang w:eastAsia="lt-LT"/>
                    </w:rPr>
                    <w:t xml:space="preserve">. Kalbinis ugdymas padeda mokiniams formuotis asmeninį santykį su kalba, leidžia pažinti lietuvių kalbos sistemą ir jos savitumą, kalbos funkcionavimą visuomenėje, valstybinės kalbos svarbą ir reikšmę, išsiugdyti taisyklingos sakytinės ir rašytinės kalbos vartojimo gebėjimus, sudaro galimybes kūrybiškai vartoti kalbą, naudojantis turimomis kalbos žiniomis. </w:t>
                  </w:r>
                </w:p>
              </w:sdtContent>
            </w:sdt>
            <w:sdt>
              <w:sdtPr>
                <w:alias w:val="11 pr. 4 p."/>
                <w:tag w:val="part_bdffc50225de4e188f43588f393eeb7d"/>
                <w:lock w:val="sdtLocked"/>
                <w:richText/>
              </w:sdtPr>
              <w:sdtContent>
                <w:p w14:paraId="7C0CCA83" w14:textId="6ACFB5A2">
                  <w:pPr>
                    <w:pBdr>
                      <w:top w:val="nil"/>
                      <w:left w:val="nil"/>
                      <w:bottom w:val="nil"/>
                      <w:right w:val="nil"/>
                      <w:between w:val="nil"/>
                    </w:pBdr>
                    <w:ind w:firstLine="851"/>
                    <w:jc w:val="both"/>
                    <w:rPr>
                      <w:szCs w:val="24"/>
                      <w:lang w:eastAsia="lt-LT"/>
                    </w:rPr>
                  </w:pPr>
                  <w:sdt>
                    <w:sdtPr>
                      <w:alias w:val="Numeris"/>
                      <w:tag w:val="nr_bdffc50225de4e188f43588f393eeb7d"/>
                      <w:lock w:val="sdtLocked"/>
                      <w:richText/>
                    </w:sdtPr>
                    <w:sdtContent>
                      <w:r>
                        <w:rPr>
                          <w:szCs w:val="24"/>
                          <w:lang w:eastAsia="lt-LT"/>
                        </w:rPr>
                        <w:t>4</w:t>
                      </w:r>
                    </w:sdtContent>
                  </w:sdt>
                  <w:r>
                    <w:rPr>
                      <w:szCs w:val="24"/>
                      <w:lang w:eastAsia="lt-LT"/>
                    </w:rPr>
                    <w:t>. Literatūrinis ugdymas padeda mokiniams suprasti literatūrą kaip žodžio meną, savęs ir pasaulio pažinimo priemonę, ugdytis savarankiško skaitymo įgūdžius ir pomėgį skaityti, gebėjimą analizuoti ir interpretuoti įvairių žanrų tekstus, formuotis estetinį skonį. Literatūrinio ugdymo metu mokiniai įgyja emocinės patirties, pažįsta Lietuvos ir pasaulio literatūros (kultūros) tradiciją, lietuvių literatūros, tautosakos savitumą ir sąveiką su kitomis literatūromis bei kultūromis, literatūros rūšių ir žanrų specifiką.</w:t>
                  </w:r>
                </w:p>
                <w:p w14:paraId="11C1ED3E" w14:textId="77777777">
                  <w:pPr>
                    <w:pBdr>
                      <w:top w:val="nil"/>
                      <w:left w:val="nil"/>
                      <w:bottom w:val="nil"/>
                      <w:right w:val="nil"/>
                      <w:between w:val="nil"/>
                    </w:pBdr>
                    <w:ind w:firstLine="851"/>
                    <w:jc w:val="both"/>
                    <w:rPr>
                      <w:szCs w:val="24"/>
                      <w:lang w:eastAsia="lt-LT"/>
                    </w:rPr>
                  </w:pPr>
                  <w:r>
                    <w:rPr>
                      <w:szCs w:val="24"/>
                      <w:lang w:eastAsia="lt-LT"/>
                    </w:rPr>
                    <w:t>Nagrinėdami lietuvių ir kitų tautų literatūrinį bei kultūrinį palikimą, pažindami kalbą kaip socialinį kultūrinį reiškinį, mokiniai suvokia istorinės atminties, tradicijų, kalbos vertę, asmeninio indėlio į kultūros kūrimą prasmę, ugdosi dialogu, atsakomybe, kūrybiškumu grįstą santykį su savosios kultūros tradicija, pagarbą bei atvirumą kitoms kalboms ir kultūroms. Lietuvių kalbos ir literatūros pamokose ugdomas gebėjimas tinkamai dalyvauti diskusijoje, argumentuotai išsakyti savo nuomonę, išklausyti ir gerbti kitus, apginti savo požiūrį nepažeidžiant kitų ir savo paties orumo, prisiimti atsakomybę už savo tekstus. Analizuojant ir interpretuojant bei kuriant sakytinius ir rašytinius tekstus, ugdomas kūrybiškumas, vaizduotė, lavinami analitiniai įgūdžiai, kritinis mąstymas. Kalbinio ir literatūrinio ugdymo metu mokomasi ieškoti ir atrinkti reikalingą informaciją, įvertinti jos patikimumą, etiškai ir atsakingai ja naudotis.</w:t>
                  </w:r>
                </w:p>
              </w:sdtContent>
            </w:sdt>
            <w:sdt>
              <w:sdtPr>
                <w:alias w:val="11 pr. 5 p."/>
                <w:tag w:val="part_1fdb1cd03b3c4b3ba02bd74da544bca6"/>
                <w:lock w:val="sdtLocked"/>
                <w:richText/>
              </w:sdtPr>
              <w:sdtContent>
                <w:p w14:paraId="57B71B7E" w14:textId="3D780894">
                  <w:pPr>
                    <w:pBdr>
                      <w:top w:val="nil"/>
                      <w:left w:val="nil"/>
                      <w:bottom w:val="nil"/>
                      <w:right w:val="nil"/>
                      <w:between w:val="nil"/>
                    </w:pBdr>
                    <w:ind w:firstLine="851"/>
                    <w:jc w:val="both"/>
                    <w:rPr>
                      <w:szCs w:val="24"/>
                      <w:lang w:eastAsia="lt-LT"/>
                    </w:rPr>
                  </w:pPr>
                  <w:sdt>
                    <w:sdtPr>
                      <w:alias w:val="Numeris"/>
                      <w:tag w:val="nr_1fdb1cd03b3c4b3ba02bd74da544bca6"/>
                      <w:lock w:val="sdtLocked"/>
                      <w:richText/>
                    </w:sdtPr>
                    <w:sdtContent>
                      <w:r>
                        <w:rPr>
                          <w:szCs w:val="24"/>
                          <w:lang w:eastAsia="lt-LT"/>
                        </w:rPr>
                        <w:t>5</w:t>
                      </w:r>
                    </w:sdtContent>
                  </w:sdt>
                  <w:r>
                    <w:rPr>
                      <w:szCs w:val="24"/>
                      <w:lang w:eastAsia="lt-LT"/>
                    </w:rPr>
                    <w:t>. Lietuvių kalbos ir literatūros dalykas atveria įvairių integracijos su kitais mokomaisiais dalykais – istorija, daile, muzika, etika, užsienio kalbomis, pilietiškumo pagrindais ir kt. – galimybių. Kalbinio ir literatūrinio ugdymo veiklos gali būti derinamos su kitų dalykų tematika ir problematika, pamokose galima integruoti kitų dalykų turinį, aktualizuoti tarpdalykines temas.</w:t>
                  </w:r>
                </w:p>
              </w:sdtContent>
            </w:sdt>
            <w:sdt>
              <w:sdtPr>
                <w:alias w:val="11 pr. 6 p."/>
                <w:tag w:val="part_01acf9c2db644405a9e26e01be59442f"/>
                <w:lock w:val="sdtLocked"/>
                <w:richText/>
              </w:sdtPr>
              <w:sdtContent>
                <w:p w14:paraId="26A6A4EA" w14:textId="78BAF881">
                  <w:pPr>
                    <w:tabs>
                      <w:tab w:val="left" w:pos="1134"/>
                    </w:tabs>
                    <w:ind w:firstLine="851"/>
                    <w:jc w:val="both"/>
                    <w:rPr>
                      <w:szCs w:val="24"/>
                      <w:lang w:eastAsia="lt-LT"/>
                    </w:rPr>
                  </w:pPr>
                  <w:sdt>
                    <w:sdtPr>
                      <w:alias w:val="Numeris"/>
                      <w:tag w:val="nr_01acf9c2db644405a9e26e01be59442f"/>
                      <w:lock w:val="sdtLocked"/>
                      <w:richText/>
                    </w:sdtPr>
                    <w:sdtContent>
                      <w:r>
                        <w:rPr>
                          <w:szCs w:val="24"/>
                          <w:lang w:eastAsia="lt-LT"/>
                        </w:rPr>
                        <w:t>6</w:t>
                      </w:r>
                    </w:sdtContent>
                  </w:sdt>
                  <w:r>
                    <w:rPr>
                      <w:szCs w:val="24"/>
                      <w:lang w:eastAsia="lt-LT"/>
                    </w:rPr>
                    <w:t>. Programoje pateiktos pasiekimų sritys yra bendros visoms klasėms nuo 1 iki IV gimnazijos, kiekvienam koncentrui (1 – 2 klasės, 3 – 4 klasės, 5 – 6 klasės, 7 – 8 klasės, 9 – 10 ir I – II gimnazijos klasės, III–IV gimnazijos klasės) numatyti konkretūs kiekvienos srities pasiekimai, suformuluoti atsižvelgiant į vaiko raidos ypatumus ir įgytą patirtį. Programoje aprašyti mokinių pasiekimai suprantami kaip žinių ir supratimo, gebėjimų ir vertybinių nuostatų visuma. Mokymosi turinys apibrėžia tematiką, tekstus ir kontekstus, kuriuose ugdomi mokinių pasiekimai. Aprašomi 4 pasiekimų lygių: slenkstinio (I), patenkinamo (II), pagrindinio (III) ir aukštesniojo (IV), požymiai.</w:t>
                  </w:r>
                </w:p>
                <w:p w14:paraId="17F7E1A4" w14:textId="77777777">
                  <w:pPr>
                    <w:keepNext/>
                    <w:keepLines/>
                    <w:suppressAutoHyphens/>
                    <w:jc w:val="center"/>
                    <w:rPr>
                      <w:b/>
                      <w:szCs w:val="24"/>
                      <w:lang w:eastAsia="lt-LT"/>
                    </w:rPr>
                  </w:pPr>
                </w:p>
              </w:sdtContent>
            </w:sdt>
          </w:sdtContent>
        </w:sdt>
        <w:sdt>
          <w:sdtPr>
            <w:alias w:val="skyrius"/>
            <w:tag w:val="part_3d629359350445189f7ce37618d56274"/>
            <w:lock w:val="sdtLocked"/>
            <w:richText/>
          </w:sdtPr>
          <w:sdtContent>
            <w:p w14:paraId="62116D50" w14:textId="32C3AE06">
              <w:pPr>
                <w:keepNext/>
                <w:keepLines/>
                <w:suppressAutoHyphens/>
                <w:jc w:val="center"/>
                <w:rPr>
                  <w:b/>
                  <w:szCs w:val="24"/>
                  <w:lang w:eastAsia="lt-LT"/>
                </w:rPr>
              </w:pPr>
              <w:sdt>
                <w:sdtPr>
                  <w:alias w:val="Numeris"/>
                  <w:tag w:val="nr_3d629359350445189f7ce37618d56274"/>
                  <w:lock w:val="sdtLocked"/>
                  <w:richText/>
                </w:sdtPr>
                <w:sdtContent>
                  <w:r>
                    <w:rPr>
                      <w:b/>
                      <w:szCs w:val="24"/>
                      <w:lang w:eastAsia="lt-LT"/>
                    </w:rPr>
                    <w:t>II</w:t>
                  </w:r>
                </w:sdtContent>
              </w:sdt>
              <w:r>
                <w:rPr>
                  <w:b/>
                  <w:szCs w:val="24"/>
                  <w:lang w:eastAsia="lt-LT"/>
                </w:rPr>
                <w:t xml:space="preserve"> SKYRIUS</w:t>
              </w:r>
            </w:p>
            <w:p w14:paraId="519B7AC4" w14:textId="026FB20B">
              <w:pPr>
                <w:keepNext/>
                <w:keepLines/>
                <w:suppressAutoHyphens/>
                <w:jc w:val="center"/>
                <w:rPr>
                  <w:b/>
                  <w:szCs w:val="24"/>
                  <w:lang w:eastAsia="lt-LT"/>
                </w:rPr>
              </w:pPr>
              <w:sdt>
                <w:sdtPr>
                  <w:alias w:val="Pavadinimas"/>
                  <w:tag w:val="title_3d629359350445189f7ce37618d56274"/>
                  <w:lock w:val="sdtLocked"/>
                  <w:richText/>
                </w:sdtPr>
                <w:sdtContent>
                  <w:r>
                    <w:rPr>
                      <w:b/>
                      <w:szCs w:val="24"/>
                      <w:lang w:eastAsia="lt-LT"/>
                    </w:rPr>
                    <w:t>TIKSLAS IR UŽDAVINIAI</w:t>
                  </w:r>
                </w:sdtContent>
              </w:sdt>
            </w:p>
            <w:p w14:paraId="120E0892" w14:textId="77777777">
              <w:pPr>
                <w:rPr>
                  <w:rFonts w:ascii="Calibri" w:eastAsia="Calibri" w:hAnsi="Calibri" w:cs="Calibri"/>
                  <w:sz w:val="22"/>
                  <w:szCs w:val="22"/>
                  <w:lang w:eastAsia="lt-LT"/>
                </w:rPr>
              </w:pPr>
            </w:p>
            <w:sdt>
              <w:sdtPr>
                <w:alias w:val="11 pr. 7 p."/>
                <w:tag w:val="part_9226bfb54f3e464da20a1cb36286a09c"/>
                <w:lock w:val="sdtLocked"/>
                <w:richText/>
              </w:sdtPr>
              <w:sdtContent>
                <w:p w14:paraId="54C18FD6" w14:textId="0DD999D5">
                  <w:pPr>
                    <w:ind w:firstLine="851"/>
                    <w:jc w:val="both"/>
                    <w:rPr>
                      <w:szCs w:val="24"/>
                      <w:lang w:eastAsia="lt-LT"/>
                    </w:rPr>
                  </w:pPr>
                  <w:sdt>
                    <w:sdtPr>
                      <w:alias w:val="Numeris"/>
                      <w:tag w:val="nr_9226bfb54f3e464da20a1cb36286a09c"/>
                      <w:lock w:val="sdtLocked"/>
                      <w:richText/>
                    </w:sdtPr>
                    <w:sdtContent>
                      <w:r>
                        <w:rPr>
                          <w:rFonts w:eastAsia="Calibri"/>
                          <w:szCs w:val="24"/>
                          <w:lang w:eastAsia="lt-LT"/>
                        </w:rPr>
                        <w:t>7</w:t>
                      </w:r>
                    </w:sdtContent>
                  </w:sdt>
                  <w:r>
                    <w:rPr>
                      <w:rFonts w:eastAsia="Calibri"/>
                      <w:szCs w:val="24"/>
                      <w:lang w:eastAsia="lt-LT"/>
                    </w:rPr>
                    <w:t>. Lietuvių kalbos ir literatūros ugdymo tikslas</w:t>
                  </w:r>
                  <w:r>
                    <w:rPr>
                      <w:szCs w:val="24"/>
                      <w:lang w:eastAsia="lt-LT"/>
                    </w:rPr>
                    <w:t xml:space="preserve"> – lavinti mokinio gebėjimą komunikuoti sakytine ir rašytine lietuvių kalba; formuotis kalbinę, kultūrinę, tautinę ir pilietinę savimonę; pažinti lietuvių ir pasaulio literatūros tradiciją; suprasti ir interpretuoti įvairius grožinės, negrožinės literatūros ir kitų medijų tekstus; gebėti dalyvauti šiuolaikinės kultūros procesuose. </w:t>
                  </w:r>
                </w:p>
              </w:sdtContent>
            </w:sdt>
            <w:sdt>
              <w:sdtPr>
                <w:alias w:val="11 pr. 8 p."/>
                <w:tag w:val="part_153247418aca47868b3295e59881a51c"/>
                <w:lock w:val="sdtLocked"/>
                <w:richText/>
              </w:sdtPr>
              <w:sdtContent>
                <w:p w14:paraId="4B415083" w14:textId="6A84D056">
                  <w:pPr>
                    <w:keepNext/>
                    <w:keepLines/>
                    <w:suppressAutoHyphens/>
                    <w:ind w:firstLine="851"/>
                    <w:rPr>
                      <w:color w:val="2E74B5"/>
                      <w:szCs w:val="24"/>
                      <w:lang w:eastAsia="lt-LT"/>
                    </w:rPr>
                  </w:pPr>
                  <w:sdt>
                    <w:sdtPr>
                      <w:alias w:val="Numeris"/>
                      <w:tag w:val="nr_153247418aca47868b3295e59881a51c"/>
                      <w:lock w:val="sdtLocked"/>
                      <w:richText/>
                    </w:sdtPr>
                    <w:sdtContent>
                      <w:r>
                        <w:rPr>
                          <w:rFonts w:eastAsia="Calibri"/>
                          <w:color w:val="2E74B5"/>
                          <w:szCs w:val="24"/>
                          <w:lang w:eastAsia="lt-LT"/>
                        </w:rPr>
                        <w:t>8</w:t>
                      </w:r>
                    </w:sdtContent>
                  </w:sdt>
                  <w:r>
                    <w:rPr>
                      <w:rFonts w:eastAsia="Calibri"/>
                      <w:color w:val="2E74B5"/>
                      <w:szCs w:val="24"/>
                      <w:lang w:eastAsia="lt-LT"/>
                    </w:rPr>
                    <w:t>.</w:t>
                  </w:r>
                  <w:r>
                    <w:rPr>
                      <w:color w:val="2E74B5"/>
                      <w:szCs w:val="24"/>
                      <w:lang w:eastAsia="lt-LT"/>
                    </w:rPr>
                    <w:t xml:space="preserve"> </w:t>
                  </w:r>
                  <w:r>
                    <w:rPr>
                      <w:rFonts w:eastAsia="Calibri"/>
                      <w:szCs w:val="24"/>
                      <w:lang w:eastAsia="lt-LT"/>
                    </w:rPr>
                    <w:t xml:space="preserve">Pradinio ugdymo uždaviniai. </w:t>
                  </w:r>
                  <w:r>
                    <w:rPr>
                      <w:szCs w:val="24"/>
                      <w:lang w:eastAsia="lt-LT"/>
                    </w:rPr>
                    <w:t>Siekdami tikslo, mokiniai:</w:t>
                  </w:r>
                </w:p>
                <w:sdt>
                  <w:sdtPr>
                    <w:alias w:val="11 pr. 8.1 pp."/>
                    <w:tag w:val="part_946ba3922f3d47cbae4f2ae8da73fe57"/>
                    <w:lock w:val="sdtLocked"/>
                    <w:richText/>
                  </w:sdtPr>
                  <w:sdtContent>
                    <w:p w14:paraId="23BA97CB" w14:textId="26CA5F3B">
                      <w:pPr>
                        <w:ind w:firstLine="851"/>
                        <w:jc w:val="both"/>
                        <w:rPr>
                          <w:szCs w:val="24"/>
                          <w:lang w:eastAsia="lt-LT"/>
                        </w:rPr>
                      </w:pPr>
                      <w:sdt>
                        <w:sdtPr>
                          <w:alias w:val="Numeris"/>
                          <w:tag w:val="nr_946ba3922f3d47cbae4f2ae8da73fe57"/>
                          <w:lock w:val="sdtLocked"/>
                          <w:richText/>
                        </w:sdtPr>
                        <w:sdtContent>
                          <w:r>
                            <w:rPr>
                              <w:szCs w:val="24"/>
                              <w:lang w:eastAsia="lt-LT"/>
                            </w:rPr>
                            <w:t>8.1</w:t>
                          </w:r>
                        </w:sdtContent>
                      </w:sdt>
                      <w:r>
                        <w:rPr>
                          <w:szCs w:val="24"/>
                          <w:lang w:eastAsia="lt-LT"/>
                        </w:rPr>
                        <w:t xml:space="preserve">. vertina klausymą, kalbėjimą, skaitymą ir rašymą kaip asmeniškai svarbią, prasmingą ir malonią veiklą, teikiančią galimybių bendravimui, mokymuisi, saviraiškai; </w:t>
                      </w:r>
                    </w:p>
                  </w:sdtContent>
                </w:sdt>
                <w:sdt>
                  <w:sdtPr>
                    <w:alias w:val="11 pr. 8.2 pp."/>
                    <w:tag w:val="part_d8ce31dc8d484422a77e5d8d29ec8b7e"/>
                    <w:lock w:val="sdtLocked"/>
                    <w:richText/>
                  </w:sdtPr>
                  <w:sdtContent>
                    <w:p w14:paraId="485E174B" w14:textId="672C7FC6">
                      <w:pPr>
                        <w:ind w:firstLine="851"/>
                        <w:jc w:val="both"/>
                        <w:rPr>
                          <w:szCs w:val="24"/>
                          <w:lang w:eastAsia="lt-LT"/>
                        </w:rPr>
                      </w:pPr>
                      <w:sdt>
                        <w:sdtPr>
                          <w:alias w:val="Numeris"/>
                          <w:tag w:val="nr_d8ce31dc8d484422a77e5d8d29ec8b7e"/>
                          <w:lock w:val="sdtLocked"/>
                          <w:richText/>
                        </w:sdtPr>
                        <w:sdtContent>
                          <w:r>
                            <w:rPr>
                              <w:szCs w:val="24"/>
                              <w:lang w:eastAsia="lt-LT"/>
                            </w:rPr>
                            <w:t>8.2</w:t>
                          </w:r>
                        </w:sdtContent>
                      </w:sdt>
                      <w:r>
                        <w:rPr>
                          <w:szCs w:val="24"/>
                          <w:lang w:eastAsia="lt-LT"/>
                        </w:rPr>
                        <w:t>. klausosi, supranta, kas sakoma, klausia ir atsako į klausimus, informuoja, paaiškina, apibūdina, papasakoja, išsako savo nuomonę, išklauso kitą, gerbia jo nuomonę;</w:t>
                      </w:r>
                    </w:p>
                  </w:sdtContent>
                </w:sdt>
                <w:sdt>
                  <w:sdtPr>
                    <w:alias w:val="11 pr. 8.3 pp."/>
                    <w:tag w:val="part_2988abc3ef954de5b90b4c22d67f2c88"/>
                    <w:lock w:val="sdtLocked"/>
                    <w:richText/>
                  </w:sdtPr>
                  <w:sdtContent>
                    <w:p w14:paraId="5CB07C33" w14:textId="69043D18">
                      <w:pPr>
                        <w:ind w:firstLine="851"/>
                        <w:jc w:val="both"/>
                        <w:rPr>
                          <w:szCs w:val="24"/>
                          <w:lang w:eastAsia="lt-LT"/>
                        </w:rPr>
                      </w:pPr>
                      <w:sdt>
                        <w:sdtPr>
                          <w:alias w:val="Numeris"/>
                          <w:tag w:val="nr_2988abc3ef954de5b90b4c22d67f2c88"/>
                          <w:lock w:val="sdtLocked"/>
                          <w:richText/>
                        </w:sdtPr>
                        <w:sdtContent>
                          <w:r>
                            <w:rPr>
                              <w:szCs w:val="24"/>
                              <w:lang w:eastAsia="lt-LT"/>
                            </w:rPr>
                            <w:t>8.3</w:t>
                          </w:r>
                        </w:sdtContent>
                      </w:sdt>
                      <w:r>
                        <w:rPr>
                          <w:szCs w:val="24"/>
                          <w:lang w:eastAsia="lt-LT"/>
                        </w:rPr>
                        <w:t>. sklandžiai skaito ir supranta grožinius, negrožinius ir medijų tekstus, suvokia jų savitumą ir reikšmę, tyrinėja ir pagrįstai vertina tekstus, naudojasi prieinamais informacijos šaltiniais, dalijasi savo skaitymo patirtimi;</w:t>
                      </w:r>
                    </w:p>
                  </w:sdtContent>
                </w:sdt>
                <w:sdt>
                  <w:sdtPr>
                    <w:alias w:val="11 pr. 8.4 pp."/>
                    <w:tag w:val="part_95e4cb349d9e4324bd5b76f1c1a29107"/>
                    <w:lock w:val="sdtLocked"/>
                    <w:richText/>
                  </w:sdtPr>
                  <w:sdtContent>
                    <w:p w14:paraId="79999634" w14:textId="565173F2">
                      <w:pPr>
                        <w:ind w:firstLine="851"/>
                        <w:jc w:val="both"/>
                        <w:rPr>
                          <w:szCs w:val="24"/>
                          <w:lang w:eastAsia="lt-LT"/>
                        </w:rPr>
                      </w:pPr>
                      <w:sdt>
                        <w:sdtPr>
                          <w:alias w:val="Numeris"/>
                          <w:tag w:val="nr_95e4cb349d9e4324bd5b76f1c1a29107"/>
                          <w:lock w:val="sdtLocked"/>
                          <w:richText/>
                        </w:sdtPr>
                        <w:sdtContent>
                          <w:r>
                            <w:rPr>
                              <w:szCs w:val="24"/>
                              <w:lang w:eastAsia="lt-LT"/>
                            </w:rPr>
                            <w:t>8.4</w:t>
                          </w:r>
                        </w:sdtContent>
                      </w:sdt>
                      <w:r>
                        <w:rPr>
                          <w:szCs w:val="24"/>
                          <w:lang w:eastAsia="lt-LT"/>
                        </w:rPr>
                        <w:t>. kuria rašytinius tekstus: aiškiai reiškia mintis ir jausmus, taisyklingai rašo;</w:t>
                      </w:r>
                    </w:p>
                  </w:sdtContent>
                </w:sdt>
                <w:sdt>
                  <w:sdtPr>
                    <w:alias w:val="11 pr. 8.5 pp."/>
                    <w:tag w:val="part_e2d7cc9eb02f446891f62056a09322d9"/>
                    <w:lock w:val="sdtLocked"/>
                    <w:richText/>
                  </w:sdtPr>
                  <w:sdtContent>
                    <w:p w14:paraId="14243564" w14:textId="0EC98E29">
                      <w:pPr>
                        <w:ind w:firstLine="851"/>
                        <w:jc w:val="both"/>
                        <w:rPr>
                          <w:szCs w:val="24"/>
                          <w:lang w:eastAsia="lt-LT"/>
                        </w:rPr>
                      </w:pPr>
                      <w:sdt>
                        <w:sdtPr>
                          <w:alias w:val="Numeris"/>
                          <w:tag w:val="nr_e2d7cc9eb02f446891f62056a09322d9"/>
                          <w:lock w:val="sdtLocked"/>
                          <w:richText/>
                        </w:sdtPr>
                        <w:sdtContent>
                          <w:r>
                            <w:rPr>
                              <w:szCs w:val="24"/>
                              <w:lang w:eastAsia="lt-LT"/>
                            </w:rPr>
                            <w:t>8.5</w:t>
                          </w:r>
                        </w:sdtContent>
                      </w:sdt>
                      <w:r>
                        <w:rPr>
                          <w:szCs w:val="24"/>
                          <w:lang w:eastAsia="lt-LT"/>
                        </w:rPr>
                        <w:t>. įgyja lietuvių kalbos pažinimo pradmenis, tobulina savo kalbinius gebėjimus, pasitikėdami savo jėgomis, geranoriškai priimdami kitų patarimus;</w:t>
                      </w:r>
                    </w:p>
                  </w:sdtContent>
                </w:sdt>
                <w:sdt>
                  <w:sdtPr>
                    <w:alias w:val="11 pr. 8.6 pp."/>
                    <w:tag w:val="part_dfaf8a4c8da2447381ee5508e2e0c558"/>
                    <w:lock w:val="sdtLocked"/>
                    <w:richText/>
                  </w:sdtPr>
                  <w:sdtContent>
                    <w:p w14:paraId="4C20F167" w14:textId="18A1499E">
                      <w:pPr>
                        <w:ind w:firstLine="851"/>
                        <w:jc w:val="both"/>
                        <w:rPr>
                          <w:szCs w:val="24"/>
                          <w:lang w:eastAsia="lt-LT"/>
                        </w:rPr>
                      </w:pPr>
                      <w:sdt>
                        <w:sdtPr>
                          <w:alias w:val="Numeris"/>
                          <w:tag w:val="nr_dfaf8a4c8da2447381ee5508e2e0c558"/>
                          <w:lock w:val="sdtLocked"/>
                          <w:richText/>
                        </w:sdtPr>
                        <w:sdtContent>
                          <w:r>
                            <w:rPr>
                              <w:szCs w:val="24"/>
                              <w:lang w:eastAsia="lt-LT"/>
                            </w:rPr>
                            <w:t>8.6</w:t>
                          </w:r>
                        </w:sdtContent>
                      </w:sdt>
                      <w:r>
                        <w:rPr>
                          <w:szCs w:val="24"/>
                          <w:lang w:eastAsia="lt-LT"/>
                        </w:rPr>
                        <w:t>. ugdosi kūrybiškumą, lavina vaizduotę ir mąstymą.</w:t>
                      </w:r>
                    </w:p>
                  </w:sdtContent>
                </w:sdt>
              </w:sdtContent>
            </w:sdt>
            <w:sdt>
              <w:sdtPr>
                <w:alias w:val="11 pr. 9 p."/>
                <w:tag w:val="part_21a7ea1bca4044b58a42c70809273814"/>
                <w:lock w:val="sdtLocked"/>
                <w:richText/>
              </w:sdtPr>
              <w:sdtContent>
                <w:p w14:paraId="4B1F613F" w14:textId="32519AE9">
                  <w:pPr>
                    <w:keepNext/>
                    <w:keepLines/>
                    <w:suppressAutoHyphens/>
                    <w:ind w:firstLine="851"/>
                    <w:rPr>
                      <w:color w:val="2E74B5"/>
                      <w:szCs w:val="24"/>
                      <w:lang w:eastAsia="lt-LT"/>
                    </w:rPr>
                  </w:pPr>
                  <w:sdt>
                    <w:sdtPr>
                      <w:alias w:val="Numeris"/>
                      <w:tag w:val="nr_21a7ea1bca4044b58a42c70809273814"/>
                      <w:lock w:val="sdtLocked"/>
                      <w:richText/>
                    </w:sdtPr>
                    <w:sdtContent>
                      <w:r>
                        <w:rPr>
                          <w:rFonts w:eastAsia="Calibri"/>
                          <w:color w:val="2E74B5"/>
                          <w:szCs w:val="24"/>
                          <w:lang w:eastAsia="lt-LT"/>
                        </w:rPr>
                        <w:t>9</w:t>
                      </w:r>
                    </w:sdtContent>
                  </w:sdt>
                  <w:r>
                    <w:rPr>
                      <w:rFonts w:eastAsia="Calibri"/>
                      <w:color w:val="2E74B5"/>
                      <w:szCs w:val="24"/>
                      <w:lang w:eastAsia="lt-LT"/>
                    </w:rPr>
                    <w:t>.</w:t>
                  </w:r>
                  <w:r>
                    <w:rPr>
                      <w:color w:val="2E74B5"/>
                      <w:szCs w:val="24"/>
                      <w:lang w:eastAsia="lt-LT"/>
                    </w:rPr>
                    <w:t xml:space="preserve"> Pagrindinio ugdymo uždaviniai. </w:t>
                  </w:r>
                  <w:r>
                    <w:rPr>
                      <w:szCs w:val="24"/>
                      <w:lang w:eastAsia="lt-LT"/>
                    </w:rPr>
                    <w:t>Siekdami tikslo, mokiniai: </w:t>
                  </w:r>
                </w:p>
                <w:sdt>
                  <w:sdtPr>
                    <w:alias w:val="11 pr. 9.1 pp."/>
                    <w:tag w:val="part_81b7620316614fd0b89dbebeab8bb8ba"/>
                    <w:lock w:val="sdtLocked"/>
                    <w:richText/>
                  </w:sdtPr>
                  <w:sdtContent>
                    <w:p w14:paraId="0DE283D5" w14:textId="44C100E1">
                      <w:pPr>
                        <w:ind w:firstLine="851"/>
                        <w:jc w:val="both"/>
                        <w:rPr>
                          <w:szCs w:val="24"/>
                          <w:lang w:eastAsia="lt-LT"/>
                        </w:rPr>
                      </w:pPr>
                      <w:sdt>
                        <w:sdtPr>
                          <w:alias w:val="Numeris"/>
                          <w:tag w:val="nr_81b7620316614fd0b89dbebeab8bb8ba"/>
                          <w:lock w:val="sdtLocked"/>
                          <w:richText/>
                        </w:sdtPr>
                        <w:sdtContent>
                          <w:r>
                            <w:rPr>
                              <w:szCs w:val="24"/>
                              <w:lang w:eastAsia="lt-LT"/>
                            </w:rPr>
                            <w:t>9.1</w:t>
                          </w:r>
                        </w:sdtContent>
                      </w:sdt>
                      <w:r>
                        <w:rPr>
                          <w:szCs w:val="24"/>
                          <w:lang w:eastAsia="lt-LT"/>
                        </w:rPr>
                        <w:t>. skaito, nagrinėja, lygina grožinės ir negrožinės literatūros, tautosakos, įvairių medijų kūrinius bei ugdosi empatiją, atvirumą kultūrų, požiūrių įvairovei, etines nuostatas, kalbinę, kultūrinę ir pilietinę tapatybę;</w:t>
                      </w:r>
                    </w:p>
                  </w:sdtContent>
                </w:sdt>
                <w:sdt>
                  <w:sdtPr>
                    <w:alias w:val="11 pr. 9.2 pp."/>
                    <w:tag w:val="part_d5c0156e77fb4cb399023d58a5c03fe5"/>
                    <w:lock w:val="sdtLocked"/>
                    <w:richText/>
                  </w:sdtPr>
                  <w:sdtContent>
                    <w:p w14:paraId="45E842F8" w14:textId="45977C50">
                      <w:pPr>
                        <w:ind w:firstLine="851"/>
                        <w:jc w:val="both"/>
                        <w:rPr>
                          <w:szCs w:val="24"/>
                          <w:lang w:eastAsia="lt-LT"/>
                        </w:rPr>
                      </w:pPr>
                      <w:sdt>
                        <w:sdtPr>
                          <w:alias w:val="Numeris"/>
                          <w:tag w:val="nr_d5c0156e77fb4cb399023d58a5c03fe5"/>
                          <w:lock w:val="sdtLocked"/>
                          <w:richText/>
                        </w:sdtPr>
                        <w:sdtContent>
                          <w:r>
                            <w:rPr>
                              <w:szCs w:val="24"/>
                              <w:lang w:eastAsia="lt-LT"/>
                            </w:rPr>
                            <w:t>9.2</w:t>
                          </w:r>
                        </w:sdtContent>
                      </w:sdt>
                      <w:r>
                        <w:rPr>
                          <w:szCs w:val="24"/>
                          <w:lang w:eastAsia="lt-LT"/>
                        </w:rPr>
                        <w:t>. lavinasi estetinį skonį, mokosi vertinti kūrinius ir argumentuotai pagrįsti savo vertinimą; įžvelgia literatūros sąsajas su kitais menais;</w:t>
                      </w:r>
                    </w:p>
                  </w:sdtContent>
                </w:sdt>
                <w:sdt>
                  <w:sdtPr>
                    <w:alias w:val="11 pr. 9.3 pp."/>
                    <w:tag w:val="part_5a78ebbc988c420590e3ab51ca30491d"/>
                    <w:lock w:val="sdtLocked"/>
                    <w:richText/>
                  </w:sdtPr>
                  <w:sdtContent>
                    <w:p w14:paraId="7A5DED98" w14:textId="23B46FBA">
                      <w:pPr>
                        <w:ind w:firstLine="851"/>
                        <w:jc w:val="both"/>
                        <w:rPr>
                          <w:szCs w:val="24"/>
                          <w:lang w:eastAsia="lt-LT"/>
                        </w:rPr>
                      </w:pPr>
                      <w:sdt>
                        <w:sdtPr>
                          <w:alias w:val="Numeris"/>
                          <w:tag w:val="nr_5a78ebbc988c420590e3ab51ca30491d"/>
                          <w:lock w:val="sdtLocked"/>
                          <w:richText/>
                        </w:sdtPr>
                        <w:sdtContent>
                          <w:r>
                            <w:rPr>
                              <w:szCs w:val="24"/>
                              <w:lang w:eastAsia="lt-LT"/>
                            </w:rPr>
                            <w:t>9.3</w:t>
                          </w:r>
                        </w:sdtContent>
                      </w:sdt>
                      <w:r>
                        <w:rPr>
                          <w:szCs w:val="24"/>
                          <w:lang w:eastAsia="lt-LT"/>
                        </w:rPr>
                        <w:t>. ugdosi savarankiško skaitymo įgūdžius, kelia skaitymo tikslus, supranta skaitymo reikšmę;</w:t>
                      </w:r>
                    </w:p>
                  </w:sdtContent>
                </w:sdt>
                <w:sdt>
                  <w:sdtPr>
                    <w:alias w:val="11 pr. 9.4 pp."/>
                    <w:tag w:val="part_78e30f2a57b5424085f917db44a19c85"/>
                    <w:lock w:val="sdtLocked"/>
                    <w:richText/>
                  </w:sdtPr>
                  <w:sdtContent>
                    <w:p w14:paraId="0070E7B1" w14:textId="5868C016">
                      <w:pPr>
                        <w:ind w:firstLine="851"/>
                        <w:jc w:val="both"/>
                        <w:rPr>
                          <w:szCs w:val="24"/>
                          <w:lang w:eastAsia="lt-LT"/>
                        </w:rPr>
                      </w:pPr>
                      <w:sdt>
                        <w:sdtPr>
                          <w:alias w:val="Numeris"/>
                          <w:tag w:val="nr_78e30f2a57b5424085f917db44a19c85"/>
                          <w:lock w:val="sdtLocked"/>
                          <w:richText/>
                        </w:sdtPr>
                        <w:sdtContent>
                          <w:r>
                            <w:rPr>
                              <w:szCs w:val="24"/>
                              <w:lang w:eastAsia="lt-LT"/>
                            </w:rPr>
                            <w:t>9.4</w:t>
                          </w:r>
                        </w:sdtContent>
                      </w:sdt>
                      <w:r>
                        <w:rPr>
                          <w:szCs w:val="24"/>
                          <w:lang w:eastAsia="lt-LT"/>
                        </w:rPr>
                        <w:t>. susipažįsta su lietuvių kalbos sistema, stebi ir vertina kalbos reiškinius, analizuoja kalbos funkcionavimą visuomenėje, suvokia kalbą kaip nuolat kintantį ir su visuomenės raida glaudžiai susijusį reiškinį;</w:t>
                      </w:r>
                    </w:p>
                  </w:sdtContent>
                </w:sdt>
                <w:sdt>
                  <w:sdtPr>
                    <w:alias w:val="11 pr. 9.5 pp."/>
                    <w:tag w:val="part_17ab0cd77375476eb3d6f5162be2044e"/>
                    <w:lock w:val="sdtLocked"/>
                    <w:richText/>
                  </w:sdtPr>
                  <w:sdtContent>
                    <w:p w14:paraId="0675345E" w14:textId="56C5FFB2">
                      <w:pPr>
                        <w:ind w:firstLine="851"/>
                        <w:jc w:val="both"/>
                        <w:rPr>
                          <w:szCs w:val="24"/>
                          <w:lang w:eastAsia="lt-LT"/>
                        </w:rPr>
                      </w:pPr>
                      <w:sdt>
                        <w:sdtPr>
                          <w:alias w:val="Numeris"/>
                          <w:tag w:val="nr_17ab0cd77375476eb3d6f5162be2044e"/>
                          <w:lock w:val="sdtLocked"/>
                          <w:richText/>
                        </w:sdtPr>
                        <w:sdtContent>
                          <w:r>
                            <w:rPr>
                              <w:szCs w:val="24"/>
                              <w:lang w:eastAsia="lt-LT"/>
                            </w:rPr>
                            <w:t>9.5</w:t>
                          </w:r>
                        </w:sdtContent>
                      </w:sdt>
                      <w:r>
                        <w:rPr>
                          <w:szCs w:val="24"/>
                          <w:lang w:eastAsia="lt-LT"/>
                        </w:rPr>
                        <w:t>. analizuoja, klausosi, kuria įvairaus pobūdžio sakytinius ir rašytinius tekstus, siekdami įvairių tikslų skirtingose socialinėse ir kultūrinėse situacijose, pasirinkdami tinkamą kalbinę raišką; </w:t>
                      </w:r>
                    </w:p>
                  </w:sdtContent>
                </w:sdt>
                <w:sdt>
                  <w:sdtPr>
                    <w:alias w:val="11 pr. 9.6 pp."/>
                    <w:tag w:val="part_19c1e7baf7f04728be1bac08e947163d"/>
                    <w:lock w:val="sdtLocked"/>
                    <w:richText/>
                  </w:sdtPr>
                  <w:sdtContent>
                    <w:p w14:paraId="59669D11" w14:textId="7A93068C">
                      <w:pPr>
                        <w:ind w:firstLine="851"/>
                        <w:jc w:val="both"/>
                        <w:rPr>
                          <w:szCs w:val="24"/>
                          <w:lang w:eastAsia="lt-LT"/>
                        </w:rPr>
                      </w:pPr>
                      <w:sdt>
                        <w:sdtPr>
                          <w:alias w:val="Numeris"/>
                          <w:tag w:val="nr_19c1e7baf7f04728be1bac08e947163d"/>
                          <w:lock w:val="sdtLocked"/>
                          <w:richText/>
                        </w:sdtPr>
                        <w:sdtContent>
                          <w:r>
                            <w:rPr>
                              <w:szCs w:val="24"/>
                              <w:lang w:eastAsia="lt-LT"/>
                            </w:rPr>
                            <w:t>9.6</w:t>
                          </w:r>
                        </w:sdtContent>
                      </w:sdt>
                      <w:r>
                        <w:rPr>
                          <w:szCs w:val="24"/>
                          <w:lang w:eastAsia="lt-LT"/>
                        </w:rPr>
                        <w:t>. ugdosi poreikį reikšti mintis žodžiu ir raštu taisyklinga kalba, nuolat tobulina savo kalbinius gebėjimus, remdamiesi kalbos ir literatūros žiniomis, tikslingai taiko įvairias strategijas;    </w:t>
                      </w:r>
                    </w:p>
                  </w:sdtContent>
                </w:sdt>
                <w:sdt>
                  <w:sdtPr>
                    <w:alias w:val="11 pr. 9.7 pp."/>
                    <w:tag w:val="part_e00bc976d2664a1d8fd253f05c5e7b39"/>
                    <w:lock w:val="sdtLocked"/>
                    <w:richText/>
                  </w:sdtPr>
                  <w:sdtContent>
                    <w:p w14:paraId="50A46CE0" w14:textId="5D1F9D4A">
                      <w:pPr>
                        <w:ind w:firstLine="851"/>
                        <w:jc w:val="both"/>
                        <w:rPr>
                          <w:szCs w:val="24"/>
                          <w:lang w:eastAsia="lt-LT"/>
                        </w:rPr>
                      </w:pPr>
                      <w:sdt>
                        <w:sdtPr>
                          <w:alias w:val="Numeris"/>
                          <w:tag w:val="nr_e00bc976d2664a1d8fd253f05c5e7b39"/>
                          <w:lock w:val="sdtLocked"/>
                          <w:richText/>
                        </w:sdtPr>
                        <w:sdtContent>
                          <w:r>
                            <w:rPr>
                              <w:szCs w:val="24"/>
                              <w:lang w:eastAsia="lt-LT"/>
                            </w:rPr>
                            <w:t>9.7</w:t>
                          </w:r>
                        </w:sdtContent>
                      </w:sdt>
                      <w:r>
                        <w:rPr>
                          <w:szCs w:val="24"/>
                          <w:lang w:eastAsia="lt-LT"/>
                        </w:rPr>
                        <w:t>. atpažįsta ir vartoja bendrinės kalbos atmainas, naudojasi skaitmeniniais lietuvių kalbos, literatūros ir kitais ištekliais, etiškai ir atsakingai naudojasi įvairiuose šaltiniuose rasta informacija;</w:t>
                      </w:r>
                    </w:p>
                  </w:sdtContent>
                </w:sdt>
                <w:sdt>
                  <w:sdtPr>
                    <w:alias w:val="11 pr. 9.8 pp."/>
                    <w:tag w:val="part_2852c728aed84cbcb6884ca3de4f8825"/>
                    <w:lock w:val="sdtLocked"/>
                    <w:richText/>
                  </w:sdtPr>
                  <w:sdtContent>
                    <w:p w14:paraId="4EF1A3D7" w14:textId="0E387D75">
                      <w:pPr>
                        <w:ind w:firstLine="851"/>
                        <w:jc w:val="both"/>
                        <w:rPr>
                          <w:szCs w:val="24"/>
                          <w:lang w:eastAsia="lt-LT"/>
                        </w:rPr>
                      </w:pPr>
                      <w:sdt>
                        <w:sdtPr>
                          <w:alias w:val="Numeris"/>
                          <w:tag w:val="nr_2852c728aed84cbcb6884ca3de4f8825"/>
                          <w:lock w:val="sdtLocked"/>
                          <w:richText/>
                        </w:sdtPr>
                        <w:sdtContent>
                          <w:r>
                            <w:rPr>
                              <w:szCs w:val="24"/>
                              <w:lang w:eastAsia="lt-LT"/>
                            </w:rPr>
                            <w:t>9.8</w:t>
                          </w:r>
                        </w:sdtContent>
                      </w:sdt>
                      <w:r>
                        <w:rPr>
                          <w:szCs w:val="24"/>
                          <w:lang w:eastAsia="lt-LT"/>
                        </w:rPr>
                        <w:t>. mokosi kultūringai dalyvauti diskusijoje, išklausyti ir gerbti kito nuomonę, argumentuoti, ginti savo požiūrį neįžeisdami kitų;</w:t>
                      </w:r>
                    </w:p>
                  </w:sdtContent>
                </w:sdt>
                <w:sdt>
                  <w:sdtPr>
                    <w:alias w:val="11 pr. 9.9 pp."/>
                    <w:tag w:val="part_57a071ace0184066902a46342662e916"/>
                    <w:lock w:val="sdtLocked"/>
                    <w:richText/>
                  </w:sdtPr>
                  <w:sdtContent>
                    <w:p w14:paraId="27276079" w14:textId="03EE7E8C">
                      <w:pPr>
                        <w:ind w:firstLine="851"/>
                        <w:jc w:val="both"/>
                        <w:rPr>
                          <w:szCs w:val="24"/>
                          <w:lang w:eastAsia="lt-LT"/>
                        </w:rPr>
                      </w:pPr>
                      <w:sdt>
                        <w:sdtPr>
                          <w:alias w:val="Numeris"/>
                          <w:tag w:val="nr_57a071ace0184066902a46342662e916"/>
                          <w:lock w:val="sdtLocked"/>
                          <w:richText/>
                        </w:sdtPr>
                        <w:sdtContent>
                          <w:r>
                            <w:rPr>
                              <w:szCs w:val="24"/>
                              <w:lang w:eastAsia="lt-LT"/>
                            </w:rPr>
                            <w:t>9.9</w:t>
                          </w:r>
                        </w:sdtContent>
                      </w:sdt>
                      <w:r>
                        <w:rPr>
                          <w:szCs w:val="24"/>
                          <w:lang w:eastAsia="lt-LT"/>
                        </w:rPr>
                        <w:t>. ugdosi kūrybiškumą, lavina vaizduotę ir mąstymą, dalyvauja kultūrinėje (literatūrinėje) veikloje;</w:t>
                      </w:r>
                    </w:p>
                  </w:sdtContent>
                </w:sdt>
              </w:sdtContent>
            </w:sdt>
            <w:sdt>
              <w:sdtPr>
                <w:alias w:val="11 pr. 10 p."/>
                <w:tag w:val="part_2802ccd234494074b8199b02576d7889"/>
                <w:lock w:val="sdtLocked"/>
                <w:richText/>
              </w:sdtPr>
              <w:sdtContent>
                <w:p w14:paraId="7D735E8C" w14:textId="01721FE8">
                  <w:pPr>
                    <w:keepNext/>
                    <w:keepLines/>
                    <w:suppressAutoHyphens/>
                    <w:ind w:firstLine="851"/>
                    <w:rPr>
                      <w:color w:val="2E74B5"/>
                      <w:szCs w:val="24"/>
                      <w:lang w:eastAsia="lt-LT"/>
                    </w:rPr>
                  </w:pPr>
                  <w:sdt>
                    <w:sdtPr>
                      <w:alias w:val="Numeris"/>
                      <w:tag w:val="nr_2802ccd234494074b8199b02576d7889"/>
                      <w:lock w:val="sdtLocked"/>
                      <w:richText/>
                    </w:sdtPr>
                    <w:sdtContent>
                      <w:r>
                        <w:rPr>
                          <w:color w:val="2E74B5"/>
                          <w:szCs w:val="24"/>
                          <w:lang w:eastAsia="lt-LT"/>
                        </w:rPr>
                        <w:t>10</w:t>
                      </w:r>
                    </w:sdtContent>
                  </w:sdt>
                  <w:r>
                    <w:rPr>
                      <w:color w:val="2E74B5"/>
                      <w:szCs w:val="24"/>
                      <w:lang w:eastAsia="lt-LT"/>
                    </w:rPr>
                    <w:t xml:space="preserve">. </w:t>
                  </w:r>
                  <w:r>
                    <w:rPr>
                      <w:rFonts w:eastAsia="Calibri"/>
                      <w:szCs w:val="24"/>
                      <w:lang w:eastAsia="lt-LT"/>
                    </w:rPr>
                    <w:t xml:space="preserve">Vidurinio ugdymo uždaviniai. </w:t>
                  </w:r>
                  <w:r>
                    <w:rPr>
                      <w:szCs w:val="24"/>
                      <w:lang w:eastAsia="lt-LT"/>
                    </w:rPr>
                    <w:t>Siekdami tikslo, mokiniai: </w:t>
                  </w:r>
                </w:p>
                <w:sdt>
                  <w:sdtPr>
                    <w:alias w:val="11 pr. 10.1 pp."/>
                    <w:tag w:val="part_3facc62b23204b83a52c44cdbb3814e0"/>
                    <w:lock w:val="sdtLocked"/>
                    <w:richText/>
                  </w:sdtPr>
                  <w:sdtContent>
                    <w:p w14:paraId="4DFF17FF" w14:textId="23944056">
                      <w:pPr>
                        <w:ind w:firstLine="851"/>
                        <w:jc w:val="both"/>
                        <w:rPr>
                          <w:szCs w:val="24"/>
                          <w:lang w:eastAsia="lt-LT"/>
                        </w:rPr>
                      </w:pPr>
                      <w:sdt>
                        <w:sdtPr>
                          <w:alias w:val="Numeris"/>
                          <w:tag w:val="nr_3facc62b23204b83a52c44cdbb3814e0"/>
                          <w:lock w:val="sdtLocked"/>
                          <w:richText/>
                        </w:sdtPr>
                        <w:sdtContent>
                          <w:r>
                            <w:rPr>
                              <w:szCs w:val="24"/>
                              <w:lang w:eastAsia="lt-LT"/>
                            </w:rPr>
                            <w:t>10.1</w:t>
                          </w:r>
                        </w:sdtContent>
                      </w:sdt>
                      <w:r>
                        <w:rPr>
                          <w:szCs w:val="24"/>
                          <w:lang w:eastAsia="lt-LT"/>
                        </w:rPr>
                        <w:t>. skaito įvairių laikotarpių ir žanrų lietuvių ir pasaulio grožinės ir negrožinės literatūros bei įvairių medijų kūrinius, atpažįsta juose kultūros epochų, literatūros krypčių (srovių) ypatumus bei idėjas, supranta lietuvių literatūros ir kultūros raidą;</w:t>
                      </w:r>
                    </w:p>
                  </w:sdtContent>
                </w:sdt>
                <w:sdt>
                  <w:sdtPr>
                    <w:alias w:val="11 pr. 10.2 pp."/>
                    <w:tag w:val="part_650dc34090e74d53afedf1a291d2cd13"/>
                    <w:lock w:val="sdtLocked"/>
                    <w:richText/>
                  </w:sdtPr>
                  <w:sdtContent>
                    <w:p w14:paraId="4E486448" w14:textId="00B57E23">
                      <w:pPr>
                        <w:ind w:firstLine="851"/>
                        <w:jc w:val="both"/>
                        <w:rPr>
                          <w:szCs w:val="24"/>
                          <w:lang w:eastAsia="lt-LT"/>
                        </w:rPr>
                      </w:pPr>
                      <w:sdt>
                        <w:sdtPr>
                          <w:alias w:val="Numeris"/>
                          <w:tag w:val="nr_650dc34090e74d53afedf1a291d2cd13"/>
                          <w:lock w:val="sdtLocked"/>
                          <w:richText/>
                        </w:sdtPr>
                        <w:sdtContent>
                          <w:r>
                            <w:rPr>
                              <w:szCs w:val="24"/>
                              <w:lang w:eastAsia="lt-LT"/>
                            </w:rPr>
                            <w:t>10.2</w:t>
                          </w:r>
                        </w:sdtContent>
                      </w:sdt>
                      <w:r>
                        <w:rPr>
                          <w:szCs w:val="24"/>
                          <w:lang w:eastAsia="lt-LT"/>
                        </w:rPr>
                        <w:t>. savarankiškai skaito, nagrinėja grožinės ir negrožinės literatūros bei įvairių medijų kūrinius turinio, struktūros ir raiškos požiūriu, aptaria kūrinių tarpusavio sąsajas ir santykį su dabartimi; supranta kūrinių daugiareikšmiškumą ir interpretacijų įvairovę;</w:t>
                      </w:r>
                    </w:p>
                  </w:sdtContent>
                </w:sdt>
                <w:sdt>
                  <w:sdtPr>
                    <w:alias w:val="11 pr. 10.3 pp."/>
                    <w:tag w:val="part_3dae4061b1814e619964d6ca282f17fd"/>
                    <w:lock w:val="sdtLocked"/>
                    <w:richText/>
                  </w:sdtPr>
                  <w:sdtContent>
                    <w:p w14:paraId="4A3C0568" w14:textId="5726E995">
                      <w:pPr>
                        <w:ind w:firstLine="851"/>
                        <w:jc w:val="both"/>
                        <w:rPr>
                          <w:szCs w:val="24"/>
                          <w:lang w:eastAsia="lt-LT"/>
                        </w:rPr>
                      </w:pPr>
                      <w:sdt>
                        <w:sdtPr>
                          <w:alias w:val="Numeris"/>
                          <w:tag w:val="nr_3dae4061b1814e619964d6ca282f17fd"/>
                          <w:lock w:val="sdtLocked"/>
                          <w:richText/>
                        </w:sdtPr>
                        <w:sdtContent>
                          <w:r>
                            <w:rPr>
                              <w:szCs w:val="24"/>
                              <w:lang w:eastAsia="lt-LT"/>
                            </w:rPr>
                            <w:t>10.3</w:t>
                          </w:r>
                        </w:sdtContent>
                      </w:sdt>
                      <w:r>
                        <w:rPr>
                          <w:szCs w:val="24"/>
                          <w:lang w:eastAsia="lt-LT"/>
                        </w:rPr>
                        <w:t>. nagrinėdami literatūros ir medijų kūrinius, lavinasi estetinį skonį, ugdosi etines nuostatas, kalbinę ir kultūrinę tapatybę; diskutuoja, polemizuoja dėl literatūros ir įvairių medijų kūriniuose reiškiamų idėjų, kuriasi autentišką santykį su skaitomais kūriniais ir geba argumentuotai pagrįsti savo vertinimą;</w:t>
                      </w:r>
                    </w:p>
                  </w:sdtContent>
                </w:sdt>
                <w:sdt>
                  <w:sdtPr>
                    <w:alias w:val="11 pr. 10.4 pp."/>
                    <w:tag w:val="part_4de0e812ea5c49b7b7ec92c11886a8e8"/>
                    <w:lock w:val="sdtLocked"/>
                    <w:richText/>
                  </w:sdtPr>
                  <w:sdtContent>
                    <w:p w14:paraId="7BA84C28" w14:textId="71BEBF14">
                      <w:pPr>
                        <w:ind w:firstLine="851"/>
                        <w:jc w:val="both"/>
                        <w:rPr>
                          <w:szCs w:val="24"/>
                          <w:lang w:eastAsia="lt-LT"/>
                        </w:rPr>
                      </w:pPr>
                      <w:sdt>
                        <w:sdtPr>
                          <w:alias w:val="Numeris"/>
                          <w:tag w:val="nr_4de0e812ea5c49b7b7ec92c11886a8e8"/>
                          <w:lock w:val="sdtLocked"/>
                          <w:richText/>
                        </w:sdtPr>
                        <w:sdtContent>
                          <w:r>
                            <w:rPr>
                              <w:szCs w:val="24"/>
                              <w:lang w:eastAsia="lt-LT"/>
                            </w:rPr>
                            <w:t>10.4</w:t>
                          </w:r>
                        </w:sdtContent>
                      </w:sdt>
                      <w:r>
                        <w:rPr>
                          <w:szCs w:val="24"/>
                          <w:lang w:eastAsia="lt-LT"/>
                        </w:rPr>
                        <w:t>. vertindami įvairių laikotarpių grožinės ir negrožinės literatūros ir įvairių medijų kūrinius, ugdosi kritinį mąstymą; atpažįsta kūriniuose menines potekstes, netiesiogiai išreikštas nuostatas ar kitus tikslus;</w:t>
                      </w:r>
                    </w:p>
                  </w:sdtContent>
                </w:sdt>
                <w:sdt>
                  <w:sdtPr>
                    <w:alias w:val="11 pr. 10.5 pp."/>
                    <w:tag w:val="part_44641fa17d874354a33b3f3284607f04"/>
                    <w:lock w:val="sdtLocked"/>
                    <w:richText/>
                  </w:sdtPr>
                  <w:sdtContent>
                    <w:p w14:paraId="027E9185" w14:textId="6AB0BB57">
                      <w:pPr>
                        <w:ind w:firstLine="851"/>
                        <w:jc w:val="both"/>
                        <w:rPr>
                          <w:szCs w:val="24"/>
                          <w:lang w:eastAsia="lt-LT"/>
                        </w:rPr>
                      </w:pPr>
                      <w:sdt>
                        <w:sdtPr>
                          <w:alias w:val="Numeris"/>
                          <w:tag w:val="nr_44641fa17d874354a33b3f3284607f04"/>
                          <w:lock w:val="sdtLocked"/>
                          <w:richText/>
                        </w:sdtPr>
                        <w:sdtContent>
                          <w:r>
                            <w:rPr>
                              <w:szCs w:val="24"/>
                              <w:lang w:eastAsia="lt-LT"/>
                            </w:rPr>
                            <w:t>10.5</w:t>
                          </w:r>
                        </w:sdtContent>
                      </w:sdt>
                      <w:r>
                        <w:rPr>
                          <w:szCs w:val="24"/>
                          <w:lang w:eastAsia="lt-LT"/>
                        </w:rPr>
                        <w:t>. geba rasti ir atrinkti reikalingą informaciją įvairiuose šaltiniuose; etiškai bei atsakingai naudojasi rasta informacija, bendrauja elektroninėje erdvėje;</w:t>
                      </w:r>
                    </w:p>
                  </w:sdtContent>
                </w:sdt>
                <w:sdt>
                  <w:sdtPr>
                    <w:alias w:val="11 pr. 10.6 pp."/>
                    <w:tag w:val="part_eac8551d8fc64872a06e5411bbaf4ae6"/>
                    <w:lock w:val="sdtLocked"/>
                    <w:richText/>
                  </w:sdtPr>
                  <w:sdtContent>
                    <w:p w14:paraId="4CA15FE0" w14:textId="5E7CE904">
                      <w:pPr>
                        <w:pBdr>
                          <w:top w:val="nil"/>
                          <w:left w:val="nil"/>
                          <w:bottom w:val="nil"/>
                          <w:right w:val="nil"/>
                          <w:between w:val="nil"/>
                        </w:pBdr>
                        <w:ind w:firstLine="851"/>
                        <w:jc w:val="both"/>
                        <w:rPr>
                          <w:szCs w:val="24"/>
                          <w:lang w:eastAsia="lt-LT"/>
                        </w:rPr>
                      </w:pPr>
                      <w:sdt>
                        <w:sdtPr>
                          <w:alias w:val="Numeris"/>
                          <w:tag w:val="nr_eac8551d8fc64872a06e5411bbaf4ae6"/>
                          <w:lock w:val="sdtLocked"/>
                          <w:richText/>
                        </w:sdtPr>
                        <w:sdtContent>
                          <w:r>
                            <w:rPr>
                              <w:szCs w:val="24"/>
                              <w:lang w:eastAsia="lt-LT"/>
                            </w:rPr>
                            <w:t>10.6</w:t>
                          </w:r>
                        </w:sdtContent>
                      </w:sdt>
                      <w:r>
                        <w:rPr>
                          <w:szCs w:val="24"/>
                          <w:lang w:eastAsia="lt-LT"/>
                        </w:rPr>
                        <w:t>. sklandžia, aiškia, taisyklinga kalba kuria raštu ir žodžiu rišlius, kūrybiškus, probleminius įvairaus pobūdžio tekstus, pasirinkdami tinkamą struktūrą, nuosekliai ir kryptingai plėtodami temą, argumentuotai reikšdami savo požiūrį, tikslingai remdamiesi literatūriniais ir kultūriniais kontekstais;</w:t>
                      </w:r>
                    </w:p>
                  </w:sdtContent>
                </w:sdt>
                <w:sdt>
                  <w:sdtPr>
                    <w:alias w:val="11 pr. 10.7 pp."/>
                    <w:tag w:val="part_6c2c5b055a2b418193a997a3e6ad5e9f"/>
                    <w:lock w:val="sdtLocked"/>
                    <w:richText/>
                  </w:sdtPr>
                  <w:sdtContent>
                    <w:p w14:paraId="65E7F5EF" w14:textId="790416DE">
                      <w:pPr>
                        <w:ind w:firstLine="851"/>
                        <w:jc w:val="both"/>
                        <w:rPr>
                          <w:szCs w:val="24"/>
                          <w:lang w:eastAsia="lt-LT"/>
                        </w:rPr>
                      </w:pPr>
                      <w:sdt>
                        <w:sdtPr>
                          <w:alias w:val="Numeris"/>
                          <w:tag w:val="nr_6c2c5b055a2b418193a997a3e6ad5e9f"/>
                          <w:lock w:val="sdtLocked"/>
                          <w:richText/>
                        </w:sdtPr>
                        <w:sdtContent>
                          <w:r>
                            <w:rPr>
                              <w:szCs w:val="24"/>
                              <w:lang w:eastAsia="lt-LT"/>
                            </w:rPr>
                            <w:t>10.7</w:t>
                          </w:r>
                        </w:sdtContent>
                      </w:sdt>
                      <w:r>
                        <w:rPr>
                          <w:szCs w:val="24"/>
                          <w:lang w:eastAsia="lt-LT"/>
                        </w:rPr>
                        <w:t>. Kūrybiškai atskleidžia literatūros sąsajas (idėjų, temų, motyvų, meninės kalbos) su istorija, kitais menais (muzika, kinu, daile ir pan.); užsiima menine saviraiška, kurdami įvairių stilių ir žanrų tekstus, naudodamiesi įvairiomis medijomis.</w:t>
                      </w:r>
                    </w:p>
                    <w:p w14:paraId="3045FFD9" w14:textId="77777777">
                      <w:pPr>
                        <w:keepNext/>
                        <w:keepLines/>
                        <w:suppressAutoHyphens/>
                        <w:jc w:val="center"/>
                        <w:rPr>
                          <w:b/>
                          <w:szCs w:val="24"/>
                          <w:lang w:eastAsia="lt-LT"/>
                        </w:rPr>
                      </w:pPr>
                    </w:p>
                  </w:sdtContent>
                </w:sdt>
              </w:sdtContent>
            </w:sdt>
          </w:sdtContent>
        </w:sdt>
        <w:sdt>
          <w:sdtPr>
            <w:alias w:val="skyrius"/>
            <w:tag w:val="part_d9f25bc509324b7f8f6e895bd79fa194"/>
            <w:lock w:val="sdtLocked"/>
            <w:richText/>
          </w:sdtPr>
          <w:sdtContent>
            <w:p w14:paraId="0ED2AF57" w14:textId="23CDFBEA">
              <w:pPr>
                <w:keepNext/>
                <w:keepLines/>
                <w:suppressAutoHyphens/>
                <w:jc w:val="center"/>
                <w:rPr>
                  <w:b/>
                  <w:szCs w:val="24"/>
                  <w:lang w:eastAsia="lt-LT"/>
                </w:rPr>
              </w:pPr>
              <w:sdt>
                <w:sdtPr>
                  <w:alias w:val="Numeris"/>
                  <w:tag w:val="nr_d9f25bc509324b7f8f6e895bd79fa194"/>
                  <w:lock w:val="sdtLocked"/>
                  <w:richText/>
                </w:sdtPr>
                <w:sdtContent>
                  <w:r>
                    <w:rPr>
                      <w:b/>
                      <w:szCs w:val="24"/>
                      <w:lang w:eastAsia="lt-LT"/>
                    </w:rPr>
                    <w:t>III</w:t>
                  </w:r>
                </w:sdtContent>
              </w:sdt>
              <w:r>
                <w:rPr>
                  <w:b/>
                  <w:szCs w:val="24"/>
                  <w:lang w:eastAsia="lt-LT"/>
                </w:rPr>
                <w:t xml:space="preserve"> SKYRIUS</w:t>
              </w:r>
            </w:p>
            <w:p w14:paraId="439D4418" w14:textId="0874F862">
              <w:pPr>
                <w:keepNext/>
                <w:keepLines/>
                <w:suppressAutoHyphens/>
                <w:jc w:val="center"/>
                <w:rPr>
                  <w:b/>
                  <w:szCs w:val="24"/>
                  <w:lang w:eastAsia="lt-LT"/>
                </w:rPr>
              </w:pPr>
              <w:sdt>
                <w:sdtPr>
                  <w:alias w:val="Pavadinimas"/>
                  <w:tag w:val="title_d9f25bc509324b7f8f6e895bd79fa194"/>
                  <w:lock w:val="sdtLocked"/>
                  <w:richText/>
                </w:sdtPr>
                <w:sdtContent>
                  <w:r>
                    <w:rPr>
                      <w:b/>
                      <w:szCs w:val="24"/>
                      <w:lang w:eastAsia="lt-LT"/>
                    </w:rPr>
                    <w:t>KOMPETENCIJŲ UGDYMAS</w:t>
                  </w:r>
                </w:sdtContent>
              </w:sdt>
            </w:p>
            <w:p w14:paraId="0A698532" w14:textId="77777777">
              <w:pPr>
                <w:rPr>
                  <w:rFonts w:ascii="Calibri" w:eastAsia="Calibri" w:hAnsi="Calibri" w:cs="Calibri"/>
                  <w:sz w:val="22"/>
                  <w:szCs w:val="22"/>
                  <w:lang w:eastAsia="lt-LT"/>
                </w:rPr>
              </w:pPr>
            </w:p>
            <w:sdt>
              <w:sdtPr>
                <w:alias w:val="11 pr. 11 p."/>
                <w:tag w:val="part_8fb0f7398cd34898941e82ff976545eb"/>
                <w:lock w:val="sdtLocked"/>
                <w:richText/>
              </w:sdtPr>
              <w:sdtContent>
                <w:p w14:paraId="034A1BFF" w14:textId="0EEB3AA4">
                  <w:pPr>
                    <w:keepNext/>
                    <w:keepLines/>
                    <w:ind w:firstLine="851"/>
                    <w:jc w:val="both"/>
                    <w:rPr>
                      <w:szCs w:val="24"/>
                      <w:lang w:eastAsia="lt-LT"/>
                    </w:rPr>
                  </w:pPr>
                  <w:sdt>
                    <w:sdtPr>
                      <w:alias w:val="Numeris"/>
                      <w:tag w:val="nr_8fb0f7398cd34898941e82ff976545eb"/>
                      <w:lock w:val="sdtLocked"/>
                      <w:richText/>
                    </w:sdtPr>
                    <w:sdtContent>
                      <w:r>
                        <w:rPr>
                          <w:szCs w:val="24"/>
                          <w:lang w:eastAsia="lt-LT"/>
                        </w:rPr>
                        <w:t>11</w:t>
                      </w:r>
                    </w:sdtContent>
                  </w:sdt>
                  <w:r>
                    <w:rPr>
                      <w:szCs w:val="24"/>
                      <w:lang w:eastAsia="lt-LT"/>
                    </w:rPr>
                    <w:t xml:space="preserve">. Įgyvendinant Programą ugdomos šios kompetencijos: kultūrinė; pažinimo; komunikavimo; kūrybiškumo; pilietiškumo; socialinė, emocinė ir sveikos gyvensenos; skaitmeninė.  Jos pateiktos pagal kompetencijos ugdymo intensyvumą.</w:t>
                  </w:r>
                </w:p>
              </w:sdtContent>
            </w:sdt>
            <w:sdt>
              <w:sdtPr>
                <w:alias w:val="11 pr. 12 p."/>
                <w:tag w:val="part_eaad00c2a071496c83b107f3b6a75127"/>
                <w:lock w:val="sdtLocked"/>
                <w:richText/>
              </w:sdtPr>
              <w:sdtContent>
                <w:p w14:paraId="7F949ECD" w14:textId="2CA5DE7A">
                  <w:pPr>
                    <w:keepNext/>
                    <w:keepLines/>
                    <w:suppressAutoHyphens/>
                    <w:ind w:firstLine="851"/>
                    <w:jc w:val="both"/>
                    <w:rPr>
                      <w:color w:val="2E74B5"/>
                      <w:szCs w:val="24"/>
                      <w:lang w:eastAsia="lt-LT"/>
                    </w:rPr>
                  </w:pPr>
                  <w:sdt>
                    <w:sdtPr>
                      <w:alias w:val="Numeris"/>
                      <w:tag w:val="nr_eaad00c2a071496c83b107f3b6a75127"/>
                      <w:lock w:val="sdtLocked"/>
                      <w:richText/>
                    </w:sdtPr>
                    <w:sdtContent>
                      <w:r>
                        <w:rPr>
                          <w:szCs w:val="24"/>
                          <w:lang w:eastAsia="lt-LT"/>
                        </w:rPr>
                        <w:t>12</w:t>
                      </w:r>
                    </w:sdtContent>
                  </w:sdt>
                  <w:r>
                    <w:rPr>
                      <w:szCs w:val="24"/>
                      <w:lang w:eastAsia="lt-LT"/>
                    </w:rPr>
                    <w:t xml:space="preserve">. Kultūrinė kompetencija. Kultūrinė kompetencija apima kultūrinį išprusimą, kultūrinę raišką ir kultūrinį sąmoningumą. Kultūrinis išprusimas pirmiausia susijęs su žiniomis: mokiniai ugdosi skaitydami, nagrinėdami, interpretuodami, lygindami ir vertindami įvairių žanrų ir laikotarpių lietuvių bei pasaulio literatūros kūrinius; susipažindami su svarbiais tekstais ir reiškiniais; domėdamiesi šiuolaikinėmis literatūrinėmis ir kultūrinėmis aktualijomis ir jas savarankiškai vertindami; apibūdindami bendresnes Lietuvos literatūrinio ir kultūrinio gyvenimo tendencijas bei jų sąsajas su tradicija; susipažįsta su svarbių literatūros kūrėjų biografijomis;  atpažįsta kultūrinius simbolius ir stereotipus; lygina įvairius literatūrinius ir kultūrinius reiškinius, įžvelgdami jų tarpusavio sąsajas.</w:t>
                  </w:r>
                </w:p>
                <w:p w14:paraId="039D2BDE" w14:textId="77777777">
                  <w:pPr>
                    <w:widowControl w:val="0"/>
                    <w:ind w:firstLine="851"/>
                    <w:jc w:val="both"/>
                    <w:rPr>
                      <w:szCs w:val="24"/>
                      <w:lang w:eastAsia="lt-LT"/>
                    </w:rPr>
                  </w:pPr>
                  <w:r>
                    <w:rPr>
                      <w:szCs w:val="24"/>
                      <w:lang w:eastAsia="lt-LT"/>
                    </w:rPr>
                    <w:t>Kultūrinę raišką mokiniai ugdosi pažindami lietuvių kalbos kūrybines galias, reikšdami mintis, kurdami įvairių žanrų tekstus žodžiu ir raštu taisyklinga, aiškia bei turininga kalba, pasirinkdami tinkamą kalbinę raišką; praktiškai pritaikydami kultūros kūrėjo, atlikėjo, aktyvaus stebėtojo, vartotojo, kritiko gebėjimus; realizuodami savo talentus, literatūrinius ir kitus meninius polinkius, kultūrinius interesus; dalyvaudami mokyklos, bendruomenės, regiono ir Lietuvos kultūriniame gyvenime.</w:t>
                  </w:r>
                </w:p>
                <w:p w14:paraId="3FA88DD5" w14:textId="77777777">
                  <w:pPr>
                    <w:widowControl w:val="0"/>
                    <w:ind w:firstLine="851"/>
                    <w:jc w:val="both"/>
                    <w:rPr>
                      <w:szCs w:val="24"/>
                      <w:lang w:eastAsia="lt-LT"/>
                    </w:rPr>
                  </w:pPr>
                  <w:r>
                    <w:rPr>
                      <w:szCs w:val="24"/>
                      <w:lang w:eastAsia="lt-LT"/>
                    </w:rPr>
                    <w:t>Kultūrinį sąmoningumą mokiniai ugdosi suvokdami kalbos reikšmę asmens tapatybei ir pasaulėvaizdžiui, bendruomenei ir valstybei; suprasdami ir vertindami lietuvių kalbos ir literatūros reikšmę bendresniame Lietuvos ir pasaulio kultūros kontekste; atpažindami ir kritiškai vertindami propagandą, manipuliavimą žodžiais ir vaizdais, diskutuodami apie medijų kultūrą; įgydami nuostatą puoselėti lietuvių kalbą ir kultūros paveldą, gerbti kultūrų įvairovę. Kultūrinę kompetenciją įgijęs mokinys tampa sąmoningu Lietuvos literatūros ir kultūros lauko dalyviu, atviru Europos literatūrinei ir kultūrinei tradicijai.</w:t>
                  </w:r>
                </w:p>
              </w:sdtContent>
            </w:sdt>
            <w:sdt>
              <w:sdtPr>
                <w:alias w:val="11 pr. 13 p."/>
                <w:tag w:val="part_14036edba97d48e8b2a986915ab7b670"/>
                <w:lock w:val="sdtLocked"/>
                <w:richText/>
              </w:sdtPr>
              <w:sdtContent>
                <w:p w14:paraId="40F25615" w14:textId="1AB1911F">
                  <w:pPr>
                    <w:keepNext/>
                    <w:keepLines/>
                    <w:suppressAutoHyphens/>
                    <w:ind w:firstLine="851"/>
                    <w:jc w:val="both"/>
                    <w:rPr>
                      <w:szCs w:val="24"/>
                      <w:lang w:eastAsia="lt-LT"/>
                    </w:rPr>
                  </w:pPr>
                  <w:sdt>
                    <w:sdtPr>
                      <w:alias w:val="Numeris"/>
                      <w:tag w:val="nr_14036edba97d48e8b2a986915ab7b670"/>
                      <w:lock w:val="sdtLocked"/>
                      <w:richText/>
                    </w:sdtPr>
                    <w:sdtContent>
                      <w:r>
                        <w:rPr>
                          <w:szCs w:val="24"/>
                          <w:lang w:eastAsia="lt-LT"/>
                        </w:rPr>
                        <w:t>13</w:t>
                      </w:r>
                    </w:sdtContent>
                  </w:sdt>
                  <w:r>
                    <w:rPr>
                      <w:szCs w:val="24"/>
                      <w:lang w:eastAsia="lt-LT"/>
                    </w:rPr>
                    <w:t>. Pažinimo kompetencija. Pažinimo kompetencija apima dalyko žinias ir gebėjimus, kritinio mąstymo, problemų sprendimo, mokėjimo mokytis gebėjimus. Dalyko žinias ir gebėjimus mokiniai ugdosi analizuodami kalbos vienetus, mokydamiesi taisyklingai kalbėti ir rašyti, skaitydami, nagrinėdami ir vertindami įvairių žanrų ir laikotarpių lietuvių bei pasaulio literatūros kūrinius, kultūros tekstus, kurdami įvairių žanrų ir tipų tekstus, vartodami kalbotyros, literatūros teorijos ir teksto analizės sąvokas ir terminus.</w:t>
                  </w:r>
                </w:p>
                <w:p w14:paraId="2BDD3E12" w14:textId="77777777">
                  <w:pPr>
                    <w:widowControl w:val="0"/>
                    <w:ind w:firstLine="851"/>
                    <w:jc w:val="both"/>
                    <w:rPr>
                      <w:szCs w:val="24"/>
                      <w:lang w:eastAsia="lt-LT"/>
                    </w:rPr>
                  </w:pPr>
                  <w:r>
                    <w:rPr>
                      <w:szCs w:val="24"/>
                      <w:lang w:eastAsia="lt-LT"/>
                    </w:rPr>
                    <w:t>Kritinį mąstymą mokiniai ugdosi, kai analizuoja teksto turinį ir kalbą, suvokia ryšius tarp vaizduojamų įvykių, daro išvadas; geba remtis kūrinio turiniu formuluodami savo idėjas apie gyvenimą, vertybes ir tikėjimą; vertina kūrinių herojų charakterius ir paaiškina, kodėl rašytojas kuria konkretų charakterį, apibūdina rašymo stilių, ieško jungčių tarp kultūros reiškinių, kūrinių, idėjų ir raiškos, kritiškai vertina alternatyvius požiūrius ir medijų informacijos patikimumą.</w:t>
                  </w:r>
                </w:p>
                <w:p w14:paraId="61A2F53B" w14:textId="77777777">
                  <w:pPr>
                    <w:widowControl w:val="0"/>
                    <w:ind w:firstLine="851"/>
                    <w:jc w:val="both"/>
                    <w:rPr>
                      <w:szCs w:val="24"/>
                      <w:lang w:eastAsia="lt-LT"/>
                    </w:rPr>
                  </w:pPr>
                  <w:r>
                    <w:rPr>
                      <w:szCs w:val="24"/>
                      <w:lang w:eastAsia="lt-LT"/>
                    </w:rPr>
                    <w:t>Problemų sprendimo gebėjimus mokiniai ugdosi, kai įvairiuose pokalbiuose, rašiniuose kelia aktualias problemas, svarsto, pritaria ar prieštarauja pateikdami argumentų, priima pagrįstą sprendimą, analizuoja kūrinių problemas, vertina teksto idėjas ir intencijas, susieja jas su kitais tekstais, savo patirtimi ir nuostatomis.</w:t>
                  </w:r>
                </w:p>
                <w:p w14:paraId="43A6B738" w14:textId="77777777">
                  <w:pPr>
                    <w:widowControl w:val="0"/>
                    <w:ind w:firstLine="851"/>
                    <w:jc w:val="both"/>
                    <w:rPr>
                      <w:szCs w:val="24"/>
                      <w:lang w:eastAsia="lt-LT"/>
                    </w:rPr>
                  </w:pPr>
                  <w:r>
                    <w:rPr>
                      <w:szCs w:val="24"/>
                      <w:lang w:eastAsia="lt-LT"/>
                    </w:rPr>
                    <w:t xml:space="preserve">Mokėjimo mokytis gebėjimus mokiniai ugdosi taikydami aktyvaus klausymosi, kalbėjimo, grožinio ir negrožinio teksto skaitymo, rašymo ir pristatymo būdus; tikslingai ir atsakingai atsirinkdami informaciją įvairiuose šaltiniuose, ją sistemindami, tirdami ir kritiškai reflektuodami, susiedami naują informaciją su jau žinoma; savarankiškai planuodami savo mokymąsi. </w:t>
                  </w:r>
                </w:p>
              </w:sdtContent>
            </w:sdt>
            <w:sdt>
              <w:sdtPr>
                <w:alias w:val="11 pr. 14 p."/>
                <w:tag w:val="part_1567d0717bad4208becf6efa4205efe4"/>
                <w:lock w:val="sdtLocked"/>
                <w:richText/>
              </w:sdtPr>
              <w:sdtContent>
                <w:p w14:paraId="7514146C" w14:textId="6EF5DE6B">
                  <w:pPr>
                    <w:keepNext/>
                    <w:keepLines/>
                    <w:suppressAutoHyphens/>
                    <w:ind w:firstLine="851"/>
                    <w:jc w:val="both"/>
                    <w:rPr>
                      <w:color w:val="2E74B5"/>
                      <w:szCs w:val="24"/>
                      <w:lang w:eastAsia="lt-LT"/>
                    </w:rPr>
                  </w:pPr>
                  <w:sdt>
                    <w:sdtPr>
                      <w:alias w:val="Numeris"/>
                      <w:tag w:val="nr_1567d0717bad4208becf6efa4205efe4"/>
                      <w:lock w:val="sdtLocked"/>
                      <w:richText/>
                    </w:sdtPr>
                    <w:sdtContent>
                      <w:r>
                        <w:rPr>
                          <w:szCs w:val="24"/>
                          <w:lang w:eastAsia="lt-LT"/>
                        </w:rPr>
                        <w:t>14</w:t>
                      </w:r>
                    </w:sdtContent>
                  </w:sdt>
                  <w:r>
                    <w:rPr>
                      <w:szCs w:val="24"/>
                      <w:lang w:eastAsia="lt-LT"/>
                    </w:rPr>
                    <w:t xml:space="preserve">. Komunikavimo kompetencija. Komunikavimo kompetencija apima pranešimo kūrimą, </w:t>
                  </w:r>
                  <w:r>
                    <w:rPr>
                      <w:szCs w:val="24"/>
                      <w:highlight w:val="white"/>
                      <w:lang w:eastAsia="lt-LT"/>
                    </w:rPr>
                    <w:t xml:space="preserve">jo perteikimą ir komunikacinę sąveiką bei analizę ir interpretavimą. </w:t>
                  </w:r>
                  <w:r>
                    <w:rPr>
                      <w:szCs w:val="24"/>
                      <w:lang w:eastAsia="lt-LT"/>
                    </w:rPr>
                    <w:t>Pranešimo kūrimo gebėjimus mokiniai ugdosi taisyklingai kalbėdami ir rašydami, pasirinkdami tinkamą kalbinę raišką ir komunikavimo strategijas; žodžiu ir raštu atpasakodami tekstus, atmintinai mokydamiesi įvairių žanrų kūrinius ar jų fragmentus; apibūdindami verbalinio ir neverbalinio teksto temą, turinį ir paskirtį; samprotaudami apie įvykius ir reiškinius, pagrįsdami savo nuomonę, naudodamiesi įvairiais šaltiniais; sakydami kalbas, rašydami kūrybinius darbus; išsiaiškindami nežinomų žodžių reikšmes ir išmokdami juos vartoti; taikydami įvairias kalbėjimo, skaitymo ir rašymo strategijas.</w:t>
                  </w:r>
                </w:p>
                <w:p w14:paraId="1E606A13" w14:textId="77777777">
                  <w:pPr>
                    <w:widowControl w:val="0"/>
                    <w:ind w:firstLine="851"/>
                    <w:jc w:val="both"/>
                    <w:rPr>
                      <w:szCs w:val="24"/>
                      <w:lang w:eastAsia="lt-LT"/>
                    </w:rPr>
                  </w:pPr>
                  <w:r>
                    <w:rPr>
                      <w:szCs w:val="24"/>
                      <w:lang w:eastAsia="lt-LT"/>
                    </w:rPr>
                    <w:t>Pranešimo perteikimo ir komunikacinės sąveikos gebėjimus mokiniai ugdosi realiai ir virtualiai bendraudami poromis ar grupėje, pasirinkdami taisyklingą ir tinkamą kalbinę raišką; kalbėdami apie skaitymo metu patirtus jausmus ir pažintas vertybes, pristatydami savarankiškai perskaitytą knygą, kalbos, literatūros tyrimus.</w:t>
                  </w:r>
                </w:p>
                <w:p w14:paraId="73D211AC" w14:textId="77777777">
                  <w:pPr>
                    <w:widowControl w:val="0"/>
                    <w:ind w:firstLine="851"/>
                    <w:jc w:val="both"/>
                    <w:rPr>
                      <w:szCs w:val="24"/>
                      <w:lang w:eastAsia="lt-LT"/>
                    </w:rPr>
                  </w:pPr>
                  <w:r>
                    <w:rPr>
                      <w:szCs w:val="24"/>
                      <w:lang w:eastAsia="lt-LT"/>
                    </w:rPr>
                    <w:t>Pranešimo analizės ir interpretavimo gebėjimus mokiniai ugdosi lygindami skirtingų tekstų, įvairialypių komunikacinių pranešimų sandarą, raišką, iliustravimo priemones; analizuodami, interpretuodami ir lygindami programoje numatytus kūrinius, aptardami teksto turinį, svarbiausias idėjas, veikėjų charakterius, vertindami jų poelgius ir problemas; aptardami kalbos kaip socialinio kultūrinio reiškinio aspektus, gretindami skirtingų kalbų elementus; vartodami programoje numatytas kalbos ir literatūros teorijos sąvokas, stiliaus figūras bei retorinės raiškos priemones; taikydami tinkamas pagal situaciją kalbėjimo ir rašymo strategijas; analizuoja, interpretuoja ir kritiškai vertina pranešimo patikimumą remdamasis įvairiais šaltiniais.</w:t>
                  </w:r>
                </w:p>
              </w:sdtContent>
            </w:sdt>
            <w:sdt>
              <w:sdtPr>
                <w:alias w:val="11 pr. 15 p."/>
                <w:tag w:val="part_7b65041ab96741b79ce3a258949eac5a"/>
                <w:lock w:val="sdtLocked"/>
                <w:richText/>
              </w:sdtPr>
              <w:sdtContent>
                <w:p w14:paraId="2B99D429" w14:textId="41CE9653">
                  <w:pPr>
                    <w:keepNext/>
                    <w:keepLines/>
                    <w:suppressAutoHyphens/>
                    <w:ind w:firstLine="851"/>
                    <w:jc w:val="both"/>
                    <w:rPr>
                      <w:szCs w:val="24"/>
                      <w:lang w:eastAsia="lt-LT"/>
                    </w:rPr>
                  </w:pPr>
                  <w:sdt>
                    <w:sdtPr>
                      <w:alias w:val="Numeris"/>
                      <w:tag w:val="nr_7b65041ab96741b79ce3a258949eac5a"/>
                      <w:lock w:val="sdtLocked"/>
                      <w:richText/>
                    </w:sdtPr>
                    <w:sdtContent>
                      <w:r>
                        <w:rPr>
                          <w:szCs w:val="24"/>
                          <w:lang w:eastAsia="lt-LT"/>
                        </w:rPr>
                        <w:t>15</w:t>
                      </w:r>
                    </w:sdtContent>
                  </w:sdt>
                  <w:r>
                    <w:rPr>
                      <w:szCs w:val="24"/>
                      <w:lang w:eastAsia="lt-LT"/>
                    </w:rPr>
                    <w:t xml:space="preserve">. Kūrybiškumo kompetencija. Kūrybiškumo kompetencija apima tyrinėjimo, generavimo, kūrimo, vertinimo ir refleksijos gebėjimus. Tyrinėjimo gebėjimus mokiniai ugdosi ieškodami reikiamos informacijos įvairiuose šaltiniuose, kritiškai vertindami surastą informaciją ir jos patikimumą; analizuodami, interpretuodami ir lygindami programoje numatytus poezijos, prozos ir dramos kūrinius, aptardami programoje numatytus Lietuvos kultūros reiškinius ir asmenybes; stebėdami, gretindami ir vertindami kalbos reiškinius daugiakalbėje ir daugiakultūrėje aplinkoje; rinkdami, siedami ir kritiškai vertindami kūrybai reikalingą informaciją, kurdami įvairias istorijas, pasakojimus. </w:t>
                  </w:r>
                </w:p>
                <w:p w14:paraId="476CEB0E" w14:textId="77777777">
                  <w:pPr>
                    <w:widowControl w:val="0"/>
                    <w:ind w:firstLine="851"/>
                    <w:jc w:val="both"/>
                    <w:rPr>
                      <w:szCs w:val="24"/>
                      <w:lang w:eastAsia="lt-LT"/>
                    </w:rPr>
                  </w:pPr>
                  <w:r>
                    <w:rPr>
                      <w:szCs w:val="24"/>
                      <w:lang w:eastAsia="lt-LT"/>
                    </w:rPr>
                    <w:t>Generavimo gebėjimus mokiniai ugdosi keldami originalias idėjas ar problemų sprendimus, rašydami įvairius kūrybinius darbus, argumentuotai reikšdami savo požiūrį į kalbamus dalykus, pagrįsdami jį asmenine patirtimi, grožiniais ir negrožiniais tekstais, dalydamiesi kūrybinėmis idėjomis ar sprendimais analizuojant programinius kūrinius, argumentuotai įvertindami istorinį kultūrinį kontekstą.</w:t>
                  </w:r>
                </w:p>
                <w:p w14:paraId="388260D6" w14:textId="77777777">
                  <w:pPr>
                    <w:widowControl w:val="0"/>
                    <w:ind w:firstLine="851"/>
                    <w:jc w:val="both"/>
                    <w:rPr>
                      <w:szCs w:val="24"/>
                      <w:lang w:eastAsia="lt-LT"/>
                    </w:rPr>
                  </w:pPr>
                  <w:r>
                    <w:rPr>
                      <w:szCs w:val="24"/>
                      <w:lang w:eastAsia="lt-LT"/>
                    </w:rPr>
                    <w:t>Kūrimo gebėjimus mokiniai ugdosi savarankiškai žodžiu ir raštu kurdami įvairių žanrų ir tipų tekstus, išbandydami skirtingas kalbinės raiškos priemones ir būdus, taikydami pagrindines akademinio ir kūrybinio rašymo strategijas, tobulindami ir pristatydami savo darbus, susijusius su analizuojamais kūriniais, samprotaujamojo pobūdžio darbais. Kurdami asmeniškai ir socialiai prasmingus darbus, pristatydami savo idėjas, mokiniai atsižvelgia į etikos ir intelektinės nuosavybės normas.</w:t>
                  </w:r>
                </w:p>
                <w:p w14:paraId="7CC9C908" w14:textId="77777777">
                  <w:pPr>
                    <w:widowControl w:val="0"/>
                    <w:ind w:firstLine="851"/>
                    <w:jc w:val="both"/>
                    <w:rPr>
                      <w:szCs w:val="24"/>
                      <w:lang w:eastAsia="lt-LT"/>
                    </w:rPr>
                  </w:pPr>
                  <w:r>
                    <w:rPr>
                      <w:szCs w:val="24"/>
                      <w:lang w:eastAsia="lt-LT"/>
                    </w:rPr>
                    <w:t>Vertinimo ir refleksijos gebėjimus mokiniai ugdosi vertindami savo ir kitų kūrybinių darbų naujumą, išbaigtumą, integralumą, aptardami kūrybos rezultatų vertingumą ar sprendimą pagal pateiktus kriterijus, apmąstydami ir vertindami savo ir kitų kūrybos procesą, įvardindami savo sėkmes ir nesėkmes, planuodami mokymosi veiklą, grindžiamą patirtimi, žiniomis ir gebėjimais.</w:t>
                  </w:r>
                </w:p>
              </w:sdtContent>
            </w:sdt>
            <w:sdt>
              <w:sdtPr>
                <w:alias w:val="11 pr. 16 p."/>
                <w:tag w:val="part_4c4a71a387d1445da9915a3e029faacd"/>
                <w:lock w:val="sdtLocked"/>
                <w:richText/>
              </w:sdtPr>
              <w:sdtContent>
                <w:p w14:paraId="73635594" w14:textId="38643F3D">
                  <w:pPr>
                    <w:keepNext/>
                    <w:keepLines/>
                    <w:suppressAutoHyphens/>
                    <w:ind w:firstLine="851"/>
                    <w:jc w:val="both"/>
                    <w:rPr>
                      <w:color w:val="2E74B5"/>
                      <w:szCs w:val="24"/>
                      <w:lang w:eastAsia="lt-LT"/>
                    </w:rPr>
                  </w:pPr>
                  <w:sdt>
                    <w:sdtPr>
                      <w:alias w:val="Numeris"/>
                      <w:tag w:val="nr_4c4a71a387d1445da9915a3e029faacd"/>
                      <w:lock w:val="sdtLocked"/>
                      <w:richText/>
                    </w:sdtPr>
                    <w:sdtContent>
                      <w:r>
                        <w:rPr>
                          <w:szCs w:val="24"/>
                          <w:lang w:eastAsia="lt-LT"/>
                        </w:rPr>
                        <w:t>16</w:t>
                      </w:r>
                    </w:sdtContent>
                  </w:sdt>
                  <w:r>
                    <w:rPr>
                      <w:szCs w:val="24"/>
                      <w:lang w:eastAsia="lt-LT"/>
                    </w:rPr>
                    <w:t xml:space="preserve">. Pilietiškumo kompetencija. Pilietiškumo kompetencija apima pilietinį tapatumą ir pilietinę galią; gyvenimą bendruomenėje, kuriant demokratinę visuomenę; pagarbą žmogaus teisėms ir laisvėms; valstybės kūrimą ir valstybingumo stiprinimą tarptautinėje bendruomenėje. </w:t>
                  </w:r>
                </w:p>
                <w:p w14:paraId="44D6F69E" w14:textId="77777777">
                  <w:pPr>
                    <w:widowControl w:val="0"/>
                    <w:ind w:firstLine="851"/>
                    <w:jc w:val="both"/>
                    <w:rPr>
                      <w:szCs w:val="24"/>
                      <w:lang w:eastAsia="lt-LT"/>
                    </w:rPr>
                  </w:pPr>
                  <w:r>
                    <w:rPr>
                      <w:szCs w:val="24"/>
                      <w:lang w:eastAsia="lt-LT"/>
                    </w:rPr>
                    <w:t>Pilietinį tapatumą ir pilietinę galią mokiniai ugdosi vertindami skaitomo, klausomo ir audiovizualinio teksto turinį, raišką, intenciją, poveikį klausytojui, interpretuodami ir apibendrindami; kritiškai vertindami įvairių šaltinių informaciją ir tinkamai ją panaudodami; reikšdami mintis ir jausmus sklandžia, aiškia, turtinga kalba; reikšdami argumentuotą asmeninį požiūrį į įvykius, reiškinius ar tekstus; rašydami įvairių tipų rašinius, įvairius pasakojamuosius, informacinius, aiškinamuosius ir argumentavimo tekstus.</w:t>
                  </w:r>
                </w:p>
                <w:p w14:paraId="05BFDBF3" w14:textId="77777777">
                  <w:pPr>
                    <w:widowControl w:val="0"/>
                    <w:ind w:firstLine="851"/>
                    <w:jc w:val="both"/>
                    <w:rPr>
                      <w:szCs w:val="24"/>
                      <w:lang w:eastAsia="lt-LT"/>
                    </w:rPr>
                  </w:pPr>
                  <w:r>
                    <w:rPr>
                      <w:szCs w:val="24"/>
                      <w:lang w:eastAsia="lt-LT"/>
                    </w:rPr>
                    <w:t>Gebėjimą sugyventi bendruomenėje mokiniai ugdosi: kurdami ir puoselėdami teigiamus tarpusavio santykius įvairiose komunikacinėse situacijose; kultūringai keldami problemas, atsakingai priimdami sprendimus; sąmoningai stebėdami kalbos reiškinius, vykstančius daugiakalbėje ir daugiakultūrėje aplinkoje, gretindami skirtingų kalbų elementus; apibūdindami įvykius ir reiškinius, apie juos pasakodami ir samprotaudami.</w:t>
                  </w:r>
                </w:p>
                <w:p w14:paraId="2C65B6DF" w14:textId="77777777">
                  <w:pPr>
                    <w:widowControl w:val="0"/>
                    <w:ind w:firstLine="851"/>
                    <w:jc w:val="both"/>
                    <w:rPr>
                      <w:szCs w:val="24"/>
                      <w:lang w:eastAsia="lt-LT"/>
                    </w:rPr>
                  </w:pPr>
                  <w:r>
                    <w:rPr>
                      <w:szCs w:val="24"/>
                      <w:lang w:eastAsia="lt-LT"/>
                    </w:rPr>
                    <w:t xml:space="preserve">Pagarbą žmogaus teisėms ir laisvėms mokiniai ugdosi laikydamiesi bendrinės lietuvių kalbos normų ir viešojo bendravimo etikos; pasirinkdami tinkamą komunikavimo būdą; aptardami savo amžiui aktualias problemas; tinkamai dalindamiesi patirtimi, nuomone ir informacija; kartu priimdami pagrįstus sprendimus; atitinkamais aspektais analizuodami programoje numatytus kūrinius. </w:t>
                  </w:r>
                </w:p>
                <w:p w14:paraId="55254853" w14:textId="77777777">
                  <w:pPr>
                    <w:widowControl w:val="0"/>
                    <w:ind w:firstLine="851"/>
                    <w:jc w:val="both"/>
                    <w:rPr>
                      <w:szCs w:val="24"/>
                      <w:lang w:eastAsia="lt-LT"/>
                    </w:rPr>
                  </w:pPr>
                  <w:r>
                    <w:rPr>
                      <w:szCs w:val="24"/>
                      <w:lang w:eastAsia="lt-LT"/>
                    </w:rPr>
                    <w:t xml:space="preserve">Mokiniai prisideda prie valstybės kūrimo ir valstybingumo stiprinimo aptardami Lietuvos kultūros reiškinius, dalyvaudami mokyklos, savo miesto (krašto) kultūriniame ir visuomeniniame gyvenime, inicijuodami pilietinius projektus. </w:t>
                  </w:r>
                </w:p>
              </w:sdtContent>
            </w:sdt>
            <w:sdt>
              <w:sdtPr>
                <w:alias w:val="11 pr. 17 p."/>
                <w:tag w:val="part_96a1031411da4a81869f1e0b5e16500d"/>
                <w:lock w:val="sdtLocked"/>
                <w:richText/>
              </w:sdtPr>
              <w:sdtContent>
                <w:p w14:paraId="4F71AEBE" w14:textId="428CB2D6">
                  <w:pPr>
                    <w:keepNext/>
                    <w:keepLines/>
                    <w:suppressAutoHyphens/>
                    <w:ind w:firstLine="851"/>
                    <w:jc w:val="both"/>
                    <w:rPr>
                      <w:color w:val="2E74B5"/>
                      <w:szCs w:val="24"/>
                      <w:lang w:eastAsia="lt-LT"/>
                    </w:rPr>
                  </w:pPr>
                  <w:sdt>
                    <w:sdtPr>
                      <w:alias w:val="Numeris"/>
                      <w:tag w:val="nr_96a1031411da4a81869f1e0b5e16500d"/>
                      <w:lock w:val="sdtLocked"/>
                      <w:richText/>
                    </w:sdtPr>
                    <w:sdtContent>
                      <w:r>
                        <w:rPr>
                          <w:szCs w:val="24"/>
                          <w:lang w:eastAsia="lt-LT"/>
                        </w:rPr>
                        <w:t>17</w:t>
                      </w:r>
                    </w:sdtContent>
                  </w:sdt>
                  <w:r>
                    <w:rPr>
                      <w:szCs w:val="24"/>
                      <w:lang w:eastAsia="lt-LT"/>
                    </w:rPr>
                    <w:t xml:space="preserve">. Socialinė, emocinė ir sveikos gyvensenos kompetencija. Socialinė, emocinė ir sveikos gyvensenos kompetencija apima asmens savimonę ir savitvardą; socialinį sąmoningumą ir tarpusavio santykių kūrimo gebėjimus; atsakingą sprendimų priėmimą; asmens rūpinimąsi fizine ir psichine sveikata. </w:t>
                  </w:r>
                </w:p>
                <w:p w14:paraId="57499214" w14:textId="77777777">
                  <w:pPr>
                    <w:widowControl w:val="0"/>
                    <w:ind w:firstLine="851"/>
                    <w:jc w:val="both"/>
                    <w:rPr>
                      <w:szCs w:val="24"/>
                      <w:lang w:eastAsia="lt-LT"/>
                    </w:rPr>
                  </w:pPr>
                  <w:r>
                    <w:rPr>
                      <w:szCs w:val="24"/>
                      <w:lang w:eastAsia="lt-LT"/>
                    </w:rPr>
                    <w:t>Savimonės ir savitvardos įgūdžius mokiniai ugdosi, kai nagrinėdami literatūros kūrinius mokosi atpažinti ir įvardyti paauglystei būdingas emocijas; analizuoja įvairias situacijas ir mokosi įveikti iššūkius (nepalankias situacijas, neviltį ir nusivylimą); analizuoja ir įvardija bendražmogiškąsias vertybes (pagarbą sau ir kitiems, geranoriškumą, atsakomybę, pagalbą, sąžiningumą, drąsą, savidrausmę, sveikatą; šeimą); geba paaiškinti, kaip sudėtingose situacijose vertybės padeda rasti sprendimus; siekia asmeninių ir akademinių tikslų, analizuoja akademinio tobulėjimo pažangą, reflektuoja sėkmę ir klaidas.</w:t>
                  </w:r>
                </w:p>
                <w:p w14:paraId="3C75E80D" w14:textId="77777777">
                  <w:pPr>
                    <w:widowControl w:val="0"/>
                    <w:ind w:firstLine="851"/>
                    <w:jc w:val="both"/>
                    <w:rPr>
                      <w:szCs w:val="24"/>
                      <w:lang w:eastAsia="lt-LT"/>
                    </w:rPr>
                  </w:pPr>
                  <w:r>
                    <w:rPr>
                      <w:szCs w:val="24"/>
                      <w:lang w:eastAsia="lt-LT"/>
                    </w:rPr>
                    <w:t xml:space="preserve">Empatiškumo, socialinio sąmoningumo ir teigiamų tarpusavio santykių kūrimo įgūdžius mokiniai ugdosi, kai mokosi nuspėti kitų emocijas ir savijautą skirtingose situacijose; lygina savo ir kitų požiūrius, supranta, kad vertybinės nuostatos skirtingose kultūrose gali būti skirtingos; analizuoja, kaip žmogaus elgesys veikia kitus žmones; pritaiko veiksmingo klausymosi įgūdžius kasdieniuose pokalbiuose, naudojasi pokalbio užmezgimo ir palaikymo strategijomis, kad suprastų kitų emocijas ir savijautą; net ir sunkioje situacijoje mokosi išlikti objektyvūs ir argumentuoti savo nuomonę. </w:t>
                  </w:r>
                </w:p>
                <w:p w14:paraId="12540BF3" w14:textId="77777777">
                  <w:pPr>
                    <w:widowControl w:val="0"/>
                    <w:ind w:firstLine="851"/>
                    <w:jc w:val="both"/>
                    <w:rPr>
                      <w:szCs w:val="24"/>
                      <w:lang w:eastAsia="lt-LT"/>
                    </w:rPr>
                  </w:pPr>
                  <w:r>
                    <w:rPr>
                      <w:szCs w:val="24"/>
                      <w:lang w:eastAsia="lt-LT"/>
                    </w:rPr>
                    <w:t xml:space="preserve">Atsakingo sprendimų priėmimo ir elgesio įvertinant pasekmes gebėjimus mokiniai ugdosi, kai mokosi planuoti laiką, laiku atlikti užduotis, analizuoja galimus iššūkius ir kliūtis užduočių atlikimui ir planuoja jas įveikti; apmąsto ir įsivertina, kaip sekėsi atlikti užduotis; geba apmąstyti, įvertinti savo ir bendraklasių gebėjimus, žinias, savybes ir panaudoti jas bendruomenės gerovei.  </w:t>
                  </w:r>
                </w:p>
                <w:p w14:paraId="3D5B18DB" w14:textId="77777777">
                  <w:pPr>
                    <w:widowControl w:val="0"/>
                    <w:ind w:firstLine="851"/>
                    <w:jc w:val="both"/>
                    <w:rPr>
                      <w:szCs w:val="24"/>
                      <w:lang w:eastAsia="lt-LT"/>
                    </w:rPr>
                  </w:pPr>
                  <w:r>
                    <w:rPr>
                      <w:szCs w:val="24"/>
                      <w:lang w:eastAsia="lt-LT"/>
                    </w:rPr>
                    <w:t xml:space="preserve">Rūpinimosi sveikata įgūdžius mokiniai ugdosi, kai nagrinėdami įvairius tekstus mokosi apibūdinti asmens gyvenimo būdo ir aplinkos veiksnių įtaką sveikatai, žmogaus gyvybę ir sveikatą priimti kaip vertybę. </w:t>
                  </w:r>
                </w:p>
              </w:sdtContent>
            </w:sdt>
            <w:sdt>
              <w:sdtPr>
                <w:alias w:val="11 pr. 18 p."/>
                <w:tag w:val="part_58e4664aaec140baaae22c61a22c529c"/>
                <w:lock w:val="sdtLocked"/>
                <w:richText/>
              </w:sdtPr>
              <w:sdtContent>
                <w:p w14:paraId="194A1B19" w14:textId="05FE9BA8">
                  <w:pPr>
                    <w:keepNext/>
                    <w:keepLines/>
                    <w:suppressAutoHyphens/>
                    <w:ind w:firstLine="851"/>
                    <w:jc w:val="both"/>
                    <w:rPr>
                      <w:color w:val="2E74B5"/>
                      <w:szCs w:val="24"/>
                      <w:lang w:eastAsia="lt-LT"/>
                    </w:rPr>
                  </w:pPr>
                  <w:sdt>
                    <w:sdtPr>
                      <w:alias w:val="Numeris"/>
                      <w:tag w:val="nr_58e4664aaec140baaae22c61a22c529c"/>
                      <w:lock w:val="sdtLocked"/>
                      <w:richText/>
                    </w:sdtPr>
                    <w:sdtContent>
                      <w:r>
                        <w:rPr>
                          <w:szCs w:val="24"/>
                          <w:lang w:eastAsia="lt-LT"/>
                        </w:rPr>
                        <w:t>18</w:t>
                      </w:r>
                    </w:sdtContent>
                  </w:sdt>
                  <w:r>
                    <w:rPr>
                      <w:szCs w:val="24"/>
                      <w:lang w:eastAsia="lt-LT"/>
                    </w:rPr>
                    <w:t>. Skaitmeninė kompetencija. Skaitmeninė kompetencija apima bendravimą ir bendradarbiavimą virtualioje erdvėje, skaitmeninio turinio kūrimą, informacijos atranką ir vertinimą, problemų sprendimą, medijų raštingumą.</w:t>
                  </w:r>
                </w:p>
                <w:p w14:paraId="4AFE48E7" w14:textId="77777777">
                  <w:pPr>
                    <w:shd w:val="clear" w:color="auto" w:fill="FFFFFF"/>
                    <w:ind w:firstLine="851"/>
                    <w:jc w:val="both"/>
                    <w:rPr>
                      <w:szCs w:val="24"/>
                      <w:lang w:eastAsia="lt-LT"/>
                    </w:rPr>
                  </w:pPr>
                  <w:r>
                    <w:rPr>
                      <w:szCs w:val="24"/>
                      <w:lang w:eastAsia="lt-LT"/>
                    </w:rPr>
                    <w:t xml:space="preserve">Bendravimo ir bendradarbiavimo virtualioje erdvėje gebėjimus mokiniai ugdosi, kai saugiai ir etiškai bendrauja ir bendradarbiauja virtualiose socialinėse grupėse, žaidžia internetinius humanitarinio profilio žaidimus ir mokosi, ugdydami skaitmeninę kompetenciją, rašo asmeninius ir dalykinius elektroninius laiškus, dalijasi informacija; naudodamiesi socialiniais tinklais dalyvauja savo mokyklos, bendruomenės, regiono, Lietuvos kultūriniame ir visuomeniniame gyvenime. </w:t>
                  </w:r>
                </w:p>
                <w:p w14:paraId="183F8FF3" w14:textId="77777777">
                  <w:pPr>
                    <w:ind w:firstLine="851"/>
                    <w:jc w:val="both"/>
                    <w:rPr>
                      <w:szCs w:val="24"/>
                      <w:lang w:eastAsia="lt-LT"/>
                    </w:rPr>
                  </w:pPr>
                  <w:r>
                    <w:rPr>
                      <w:szCs w:val="24"/>
                      <w:lang w:eastAsia="lt-LT"/>
                    </w:rPr>
                    <w:t>Skaitmeninio turinio kūrimo gebėjimus mokiniai ugdosi kurdami su lietuvių kalbos ir literatūros dalyku susijusį ir tarpdalykinį skaitmeninį turinį, pavyzdžiui, pranešimo pateiktis, įgarsindami tekstą, skelbdami savo kūrybą, rašto darbus, komentuodami knygas ir kultūros įvykius mokyklos intranete ar(ir) internete.</w:t>
                  </w:r>
                </w:p>
                <w:p w14:paraId="5982226F" w14:textId="77777777">
                  <w:pPr>
                    <w:shd w:val="clear" w:color="auto" w:fill="FFFFFF"/>
                    <w:ind w:firstLine="851"/>
                    <w:jc w:val="both"/>
                    <w:rPr>
                      <w:szCs w:val="24"/>
                      <w:lang w:eastAsia="lt-LT"/>
                    </w:rPr>
                  </w:pPr>
                  <w:r>
                    <w:rPr>
                      <w:szCs w:val="24"/>
                      <w:lang w:eastAsia="lt-LT"/>
                    </w:rPr>
                    <w:t xml:space="preserve">Informacijos atrankos ir vertinimo gebėjimus mokiniai ugdosi, kai kūrybiškai naudojasi interneto galimybėmis; kai savarankiškai naudojasi įvairiais elektroniniais žodynais, tekstynais ir elektroniniais mokymosi šaltiniais, kalbos ir literatūros duomenų bazėmis, Valstybinės lietuvių kalbos komisijos Konsultacijų banku, socialiniais tinklais ir kt.  </w:t>
                  </w:r>
                </w:p>
                <w:p w14:paraId="706FEF43" w14:textId="6231BF53">
                  <w:pPr>
                    <w:shd w:val="clear" w:color="auto" w:fill="FFFFFF"/>
                    <w:ind w:firstLine="851"/>
                    <w:jc w:val="both"/>
                    <w:rPr>
                      <w:szCs w:val="24"/>
                      <w:lang w:eastAsia="lt-LT"/>
                    </w:rPr>
                  </w:pPr>
                  <w:r>
                    <w:rPr>
                      <w:szCs w:val="24"/>
                      <w:lang w:eastAsia="lt-LT"/>
                    </w:rPr>
                    <w:t>Problemų sprendimo gebėjimus mokiniai ugdosi, kai sumaniai naudojasi skaitmeninėmis priemonėmis siekdami veiksmingo ir konstruktyvaus lietuvių kalbos ir literatūros dalyko mokymosi; puoselėja savo informacinę vertybių kultūrą (atsakingai pasirenka internetinius informacinius šaltinius, saugo intelektinę nuosavybę, rūpinasi komentarų kultūra).</w:t>
                  </w:r>
                </w:p>
                <w:p w14:paraId="113ACF9C" w14:textId="77777777">
                  <w:pPr>
                    <w:ind w:firstLine="851"/>
                    <w:jc w:val="both"/>
                    <w:rPr>
                      <w:szCs w:val="24"/>
                      <w:highlight w:val="white"/>
                      <w:lang w:eastAsia="lt-LT"/>
                    </w:rPr>
                  </w:pPr>
                  <w:r>
                    <w:rPr>
                      <w:szCs w:val="24"/>
                      <w:lang w:eastAsia="lt-LT"/>
                    </w:rPr>
                    <w:t>Informacinių technologijų raštingumą mokiniai ugdosi kurdami elektronines knygas, filmus (juos montuodami ir skelbdami), kurdami ir transliuodami tinklalaides; audiovizualinio kūrinio planavimui, komponavimui, redagavimui pasirinkdami tinkamas programas.</w:t>
                  </w:r>
                  <w:r>
                    <w:rPr>
                      <w:szCs w:val="24"/>
                      <w:highlight w:val="white"/>
                      <w:lang w:eastAsia="lt-LT"/>
                    </w:rPr>
                    <w:t xml:space="preserve"> </w:t>
                  </w:r>
                </w:p>
                <w:p w14:paraId="2D75A20D" w14:textId="77777777">
                  <w:pPr>
                    <w:keepNext/>
                    <w:keepLines/>
                    <w:suppressAutoHyphens/>
                    <w:jc w:val="center"/>
                    <w:rPr>
                      <w:b/>
                      <w:szCs w:val="24"/>
                      <w:lang w:eastAsia="lt-LT"/>
                    </w:rPr>
                  </w:pPr>
                </w:p>
              </w:sdtContent>
            </w:sdt>
          </w:sdtContent>
        </w:sdt>
        <w:sdt>
          <w:sdtPr>
            <w:alias w:val="skyrius"/>
            <w:tag w:val="part_d32d55856dc141449180d29268b66209"/>
            <w:lock w:val="sdtLocked"/>
            <w:richText/>
          </w:sdtPr>
          <w:sdtContent>
            <w:p w14:paraId="183B474D" w14:textId="60EADEE3">
              <w:pPr>
                <w:keepNext/>
                <w:keepLines/>
                <w:suppressAutoHyphens/>
                <w:jc w:val="center"/>
                <w:rPr>
                  <w:b/>
                  <w:szCs w:val="24"/>
                  <w:lang w:eastAsia="lt-LT"/>
                </w:rPr>
              </w:pPr>
              <w:sdt>
                <w:sdtPr>
                  <w:alias w:val="Numeris"/>
                  <w:tag w:val="nr_d32d55856dc141449180d29268b66209"/>
                  <w:lock w:val="sdtLocked"/>
                  <w:richText/>
                </w:sdtPr>
                <w:sdtContent>
                  <w:r>
                    <w:rPr>
                      <w:b/>
                      <w:szCs w:val="24"/>
                      <w:lang w:eastAsia="lt-LT"/>
                    </w:rPr>
                    <w:t>IV</w:t>
                  </w:r>
                </w:sdtContent>
              </w:sdt>
              <w:r>
                <w:rPr>
                  <w:b/>
                  <w:szCs w:val="24"/>
                  <w:lang w:eastAsia="lt-LT"/>
                </w:rPr>
                <w:t xml:space="preserve"> SKYRIUS</w:t>
              </w:r>
            </w:p>
            <w:p w14:paraId="352B0E38" w14:textId="14D6A2AB">
              <w:pPr>
                <w:keepNext/>
                <w:keepLines/>
                <w:suppressAutoHyphens/>
                <w:jc w:val="center"/>
                <w:rPr>
                  <w:b/>
                  <w:szCs w:val="24"/>
                  <w:lang w:eastAsia="lt-LT"/>
                </w:rPr>
              </w:pPr>
              <w:sdt>
                <w:sdtPr>
                  <w:alias w:val="Pavadinimas"/>
                  <w:tag w:val="title_d32d55856dc141449180d29268b66209"/>
                  <w:lock w:val="sdtLocked"/>
                  <w:richText/>
                </w:sdtPr>
                <w:sdtContent>
                  <w:r>
                    <w:rPr>
                      <w:b/>
                      <w:szCs w:val="24"/>
                      <w:lang w:eastAsia="lt-LT"/>
                    </w:rPr>
                    <w:t>PASIEKIMŲ SRITYS IR PASIEKIMAI</w:t>
                  </w:r>
                </w:sdtContent>
              </w:sdt>
            </w:p>
            <w:p w14:paraId="092B3AB7" w14:textId="77777777">
              <w:pPr>
                <w:rPr>
                  <w:rFonts w:ascii="Calibri" w:eastAsia="Calibri" w:hAnsi="Calibri" w:cs="Calibri"/>
                  <w:sz w:val="22"/>
                  <w:szCs w:val="22"/>
                  <w:lang w:eastAsia="lt-LT"/>
                </w:rPr>
              </w:pPr>
            </w:p>
            <w:sdt>
              <w:sdtPr>
                <w:alias w:val="11 pr. 19 p."/>
                <w:tag w:val="part_b432e130d9414ed4bf763634d0370f42"/>
                <w:lock w:val="sdtLocked"/>
                <w:richText/>
              </w:sdtPr>
              <w:sdtContent>
                <w:p w14:paraId="7D0219CE" w14:textId="77777777">
                  <w:pPr>
                    <w:ind w:firstLine="851"/>
                    <w:jc w:val="both"/>
                    <w:rPr>
                      <w:rFonts w:eastAsia="Calibri"/>
                      <w:szCs w:val="24"/>
                      <w:lang w:eastAsia="lt-LT"/>
                    </w:rPr>
                  </w:pPr>
                  <w:sdt>
                    <w:sdtPr>
                      <w:alias w:val="Numeris"/>
                      <w:tag w:val="nr_b432e130d9414ed4bf763634d0370f42"/>
                      <w:lock w:val="sdtLocked"/>
                      <w:richText/>
                    </w:sdtPr>
                    <w:sdtContent>
                      <w:r>
                        <w:rPr>
                          <w:szCs w:val="24"/>
                          <w:lang w:eastAsia="lt-LT"/>
                        </w:rPr>
                        <w:t>19</w:t>
                      </w:r>
                    </w:sdtContent>
                  </w:sdt>
                  <w:r>
                    <w:rPr>
                      <w:szCs w:val="24"/>
                      <w:lang w:eastAsia="lt-LT"/>
                    </w:rPr>
                    <w:t xml:space="preserve">. </w:t>
                  </w:r>
                  <w:r>
                    <w:rPr>
                      <w:rFonts w:eastAsia="Calibri"/>
                      <w:szCs w:val="24"/>
                      <w:lang w:eastAsia="lt-LT"/>
                    </w:rPr>
                    <w:t>Programoje pasiekimų sritys žymimos raide (pavyzdžiui, A, B), o raide ir skaičiumi (pavyzdžiui, A1, A2) žymimas tos pasiekimų srities pasiekimas.</w:t>
                  </w:r>
                </w:p>
              </w:sdtContent>
            </w:sdt>
            <w:sdt>
              <w:sdtPr>
                <w:alias w:val="11 pr. 20 p."/>
                <w:tag w:val="part_9dd69c25dc04424bb2cf90711f38d0ae"/>
                <w:lock w:val="sdtLocked"/>
                <w:richText/>
              </w:sdtPr>
              <w:sdtContent>
                <w:p w14:paraId="575B5D75" w14:textId="02FEA944">
                  <w:pPr>
                    <w:ind w:firstLine="851"/>
                    <w:jc w:val="both"/>
                    <w:rPr>
                      <w:szCs w:val="24"/>
                      <w:lang w:eastAsia="lt-LT"/>
                    </w:rPr>
                  </w:pPr>
                  <w:sdt>
                    <w:sdtPr>
                      <w:alias w:val="Numeris"/>
                      <w:tag w:val="nr_9dd69c25dc04424bb2cf90711f38d0ae"/>
                      <w:lock w:val="sdtLocked"/>
                      <w:richText/>
                    </w:sdtPr>
                    <w:sdtContent>
                      <w:r>
                        <w:rPr>
                          <w:szCs w:val="24"/>
                          <w:lang w:eastAsia="lt-LT"/>
                        </w:rPr>
                        <w:t>20</w:t>
                      </w:r>
                    </w:sdtContent>
                  </w:sdt>
                  <w:r>
                    <w:rPr>
                      <w:szCs w:val="24"/>
                      <w:lang w:eastAsia="lt-LT"/>
                    </w:rPr>
                    <w:t>. Kalbėjimas, klausymas ir sąveika (A). Šioje srityje aprašomi mokinio pasiekimai, apimantys gebėjimus suprasti kalbėjimo ir klausymosi paskirtį, teikiamas galimybes ir naudą; kalbėti, atsižvelgiant į komunikavimo situaciją, tikslą ir adresatą; aktyviai klausytis, dalyvaujant įvairaus pobūdžio pokalbiuose, diskusijose, debatuose, kelti problemas, argumentuotai pritarti ar prieštarauti; suprasti įvairių sakytinių ir medijų tekstų turinį, interpretuoti, daryti išvadas ir vertinti išgirstą informaciją ir jos pateikimo būdus; laikytis kalbos normų ir viešojo bendravimo etikos, pasirinkti tinkamas kalbinės raiškos, neverbalinės komunikacijos ir kitas priemones; tikslingai taikyti kalbėjimo ir klausymosi strategijas. Šios pasiekimų srities mokinių pasiekimai:</w:t>
                  </w:r>
                </w:p>
                <w:sdt>
                  <w:sdtPr>
                    <w:alias w:val="11 pr. 20.1 pp."/>
                    <w:tag w:val="part_844ce0a2b20e4e97b1d18285659007de"/>
                    <w:lock w:val="sdtLocked"/>
                    <w:richText/>
                  </w:sdtPr>
                  <w:sdtContent>
                    <w:p w14:paraId="671D40FF" w14:textId="792C9E13">
                      <w:pPr>
                        <w:ind w:firstLine="851"/>
                        <w:jc w:val="both"/>
                        <w:rPr>
                          <w:szCs w:val="24"/>
                          <w:lang w:eastAsia="lt-LT"/>
                        </w:rPr>
                      </w:pPr>
                      <w:sdt>
                        <w:sdtPr>
                          <w:alias w:val="Numeris"/>
                          <w:tag w:val="nr_844ce0a2b20e4e97b1d18285659007de"/>
                          <w:lock w:val="sdtLocked"/>
                          <w:richText/>
                        </w:sdtPr>
                        <w:sdtContent>
                          <w:r>
                            <w:rPr>
                              <w:szCs w:val="24"/>
                              <w:lang w:eastAsia="lt-LT"/>
                            </w:rPr>
                            <w:t>20.1</w:t>
                          </w:r>
                        </w:sdtContent>
                      </w:sdt>
                      <w:r>
                        <w:rPr>
                          <w:szCs w:val="24"/>
                          <w:lang w:eastAsia="lt-LT"/>
                        </w:rPr>
                        <w:t>. aktyviai klausosi sakytinio teksto (A.1.);</w:t>
                      </w:r>
                    </w:p>
                  </w:sdtContent>
                </w:sdt>
                <w:sdt>
                  <w:sdtPr>
                    <w:alias w:val="11 pr. 20.2 pp."/>
                    <w:tag w:val="part_5732057b86fe465a8092d7323eb4180e"/>
                    <w:lock w:val="sdtLocked"/>
                    <w:richText/>
                  </w:sdtPr>
                  <w:sdtContent>
                    <w:p w14:paraId="68535B43" w14:textId="6930E1A7">
                      <w:pPr>
                        <w:ind w:firstLine="851"/>
                        <w:jc w:val="both"/>
                        <w:rPr>
                          <w:szCs w:val="24"/>
                          <w:lang w:eastAsia="lt-LT"/>
                        </w:rPr>
                      </w:pPr>
                      <w:sdt>
                        <w:sdtPr>
                          <w:alias w:val="Numeris"/>
                          <w:tag w:val="nr_5732057b86fe465a8092d7323eb4180e"/>
                          <w:lock w:val="sdtLocked"/>
                          <w:richText/>
                        </w:sdtPr>
                        <w:sdtContent>
                          <w:r>
                            <w:rPr>
                              <w:szCs w:val="24"/>
                              <w:lang w:eastAsia="lt-LT"/>
                            </w:rPr>
                            <w:t>20.2</w:t>
                          </w:r>
                        </w:sdtContent>
                      </w:sdt>
                      <w:r>
                        <w:rPr>
                          <w:szCs w:val="24"/>
                          <w:lang w:eastAsia="lt-LT"/>
                        </w:rPr>
                        <w:t>. dalyvauja įvairiose komunikavimo situacijose, klausosi ir kalba, atsižvelgdamas į situaciją, tikslą, adresatą (A.2.);</w:t>
                      </w:r>
                    </w:p>
                  </w:sdtContent>
                </w:sdt>
                <w:sdt>
                  <w:sdtPr>
                    <w:alias w:val="11 pr. 20.3 pp."/>
                    <w:tag w:val="part_9705d775121e464caefc7f7889b0a3f7"/>
                    <w:lock w:val="sdtLocked"/>
                    <w:richText/>
                  </w:sdtPr>
                  <w:sdtContent>
                    <w:p w14:paraId="60E1175E" w14:textId="6C4F54CB">
                      <w:pPr>
                        <w:ind w:firstLine="851"/>
                        <w:jc w:val="both"/>
                        <w:rPr>
                          <w:szCs w:val="24"/>
                          <w:lang w:eastAsia="lt-LT"/>
                        </w:rPr>
                      </w:pPr>
                      <w:sdt>
                        <w:sdtPr>
                          <w:alias w:val="Numeris"/>
                          <w:tag w:val="nr_9705d775121e464caefc7f7889b0a3f7"/>
                          <w:lock w:val="sdtLocked"/>
                          <w:richText/>
                        </w:sdtPr>
                        <w:sdtContent>
                          <w:r>
                            <w:rPr>
                              <w:szCs w:val="24"/>
                              <w:lang w:eastAsia="lt-LT"/>
                            </w:rPr>
                            <w:t>20.3</w:t>
                          </w:r>
                        </w:sdtContent>
                      </w:sdt>
                      <w:r>
                        <w:rPr>
                          <w:szCs w:val="24"/>
                          <w:lang w:eastAsia="lt-LT"/>
                        </w:rPr>
                        <w:t>. tinkamai vartoja kalbinės raiškos priemones, laikosi kalbos normų (A.3.);</w:t>
                      </w:r>
                    </w:p>
                  </w:sdtContent>
                </w:sdt>
                <w:sdt>
                  <w:sdtPr>
                    <w:alias w:val="11 pr. 20.4 pp."/>
                    <w:tag w:val="part_83ebda5ff85a497aa73822c1059fc130"/>
                    <w:lock w:val="sdtLocked"/>
                    <w:richText/>
                  </w:sdtPr>
                  <w:sdtContent>
                    <w:p w14:paraId="364A5EEB" w14:textId="58241A94">
                      <w:pPr>
                        <w:ind w:firstLine="851"/>
                        <w:jc w:val="both"/>
                        <w:rPr>
                          <w:szCs w:val="24"/>
                          <w:lang w:eastAsia="lt-LT"/>
                        </w:rPr>
                      </w:pPr>
                      <w:sdt>
                        <w:sdtPr>
                          <w:alias w:val="Numeris"/>
                          <w:tag w:val="nr_83ebda5ff85a497aa73822c1059fc130"/>
                          <w:lock w:val="sdtLocked"/>
                          <w:richText/>
                        </w:sdtPr>
                        <w:sdtContent>
                          <w:r>
                            <w:rPr>
                              <w:szCs w:val="24"/>
                              <w:lang w:eastAsia="lt-LT"/>
                            </w:rPr>
                            <w:t>20.4</w:t>
                          </w:r>
                        </w:sdtContent>
                      </w:sdt>
                      <w:r>
                        <w:rPr>
                          <w:szCs w:val="24"/>
                          <w:lang w:eastAsia="lt-LT"/>
                        </w:rPr>
                        <w:t>. taiko klausymosi ir kalbėjimo strategijas (A.4.).</w:t>
                      </w:r>
                    </w:p>
                  </w:sdtContent>
                </w:sdt>
              </w:sdtContent>
            </w:sdt>
            <w:sdt>
              <w:sdtPr>
                <w:alias w:val="11 pr. 21 p."/>
                <w:tag w:val="part_0e3501163cf54fdfa53ead5feb753829"/>
                <w:lock w:val="sdtLocked"/>
                <w:richText/>
              </w:sdtPr>
              <w:sdtContent>
                <w:p w14:paraId="0808B07B" w14:textId="127E906F">
                  <w:pPr>
                    <w:ind w:firstLine="851"/>
                    <w:jc w:val="both"/>
                    <w:rPr>
                      <w:szCs w:val="24"/>
                      <w:lang w:eastAsia="lt-LT"/>
                    </w:rPr>
                  </w:pPr>
                  <w:sdt>
                    <w:sdtPr>
                      <w:alias w:val="Numeris"/>
                      <w:tag w:val="nr_0e3501163cf54fdfa53ead5feb753829"/>
                      <w:lock w:val="sdtLocked"/>
                      <w:richText/>
                    </w:sdtPr>
                    <w:sdtContent>
                      <w:r>
                        <w:rPr>
                          <w:szCs w:val="24"/>
                          <w:lang w:eastAsia="lt-LT"/>
                        </w:rPr>
                        <w:t>21</w:t>
                      </w:r>
                    </w:sdtContent>
                  </w:sdt>
                  <w:r>
                    <w:rPr>
                      <w:szCs w:val="24"/>
                      <w:lang w:eastAsia="lt-LT"/>
                    </w:rPr>
                    <w:t xml:space="preserve">. Skaitymas, teksto supratimas ir literatūros bei kultūros pažinimas (B). Šioje srityje aprašomi mokinio pasiekimai, apimantys gebėjimus įvairiais būdais skaityti programoje rekomenduojamus ir pagal savo poreikius, interesus pasirinktus grožinius ir negrožinius tekstus, tinkamai ir atsakingai naudotis spausdintais ir skaitmeniniais informacijos šaltiniais;  aptarti, analizuoti, interpretuoti, vertinti tekstus turinio ir raiškos požiūriu, remiantis literatūros žiniomis, numatytomis turinio apimtyje; tikslingai taikyti reikalingas skaitymo strategijas, planuoti skaitymo veiklą; atskleisti savo filologinį ir kultūrinį išprusimą, pažįstant ir aptariant Lietuvos, Europos ir pasaulio kultūros reiškinius; dalyvauti mokyklos, bendruomenės, regiono, šalies kultūriniame ir visuomeniniame gyvenime kaip stebėtojas, vartotojas, atlikėjas, kūrėjas ar kritikas. Šios pasiekimų srities mokinių pasiekimai: </w:t>
                  </w:r>
                </w:p>
                <w:sdt>
                  <w:sdtPr>
                    <w:alias w:val="11 pr. 21.1 pp."/>
                    <w:tag w:val="part_d4390dce8bd542ad938fcdc0ab5e22d6"/>
                    <w:lock w:val="sdtLocked"/>
                    <w:richText/>
                  </w:sdtPr>
                  <w:sdtContent>
                    <w:p w14:paraId="50671A67" w14:textId="7F208833">
                      <w:pPr>
                        <w:ind w:firstLine="851"/>
                        <w:jc w:val="both"/>
                        <w:rPr>
                          <w:szCs w:val="24"/>
                          <w:lang w:eastAsia="lt-LT"/>
                        </w:rPr>
                      </w:pPr>
                      <w:sdt>
                        <w:sdtPr>
                          <w:alias w:val="Numeris"/>
                          <w:tag w:val="nr_d4390dce8bd542ad938fcdc0ab5e22d6"/>
                          <w:lock w:val="sdtLocked"/>
                          <w:richText/>
                        </w:sdtPr>
                        <w:sdtContent>
                          <w:r>
                            <w:rPr>
                              <w:szCs w:val="24"/>
                              <w:lang w:eastAsia="lt-LT"/>
                            </w:rPr>
                            <w:t>21.1</w:t>
                          </w:r>
                        </w:sdtContent>
                      </w:sdt>
                      <w:r>
                        <w:rPr>
                          <w:szCs w:val="24"/>
                          <w:lang w:eastAsia="lt-LT"/>
                        </w:rPr>
                        <w:t>. skaito įvairaus pobūdžio tekstus, naudojasi įvairiais informacijos šaltiniais, randa informaciją (B.1.);</w:t>
                      </w:r>
                    </w:p>
                  </w:sdtContent>
                </w:sdt>
                <w:sdt>
                  <w:sdtPr>
                    <w:alias w:val="11 pr. 21.2 pp."/>
                    <w:tag w:val="part_da4e68053b71476690067e9d007199f2"/>
                    <w:lock w:val="sdtLocked"/>
                    <w:richText/>
                  </w:sdtPr>
                  <w:sdtContent>
                    <w:p w14:paraId="1E6CB258" w14:textId="043E8B89">
                      <w:pPr>
                        <w:ind w:firstLine="851"/>
                        <w:jc w:val="both"/>
                        <w:rPr>
                          <w:szCs w:val="24"/>
                          <w:lang w:eastAsia="lt-LT"/>
                        </w:rPr>
                      </w:pPr>
                      <w:sdt>
                        <w:sdtPr>
                          <w:alias w:val="Numeris"/>
                          <w:tag w:val="nr_da4e68053b71476690067e9d007199f2"/>
                          <w:lock w:val="sdtLocked"/>
                          <w:richText/>
                        </w:sdtPr>
                        <w:sdtContent>
                          <w:r>
                            <w:rPr>
                              <w:szCs w:val="24"/>
                              <w:lang w:eastAsia="lt-LT"/>
                            </w:rPr>
                            <w:t>21.2</w:t>
                          </w:r>
                        </w:sdtContent>
                      </w:sdt>
                      <w:r>
                        <w:rPr>
                          <w:szCs w:val="24"/>
                          <w:lang w:eastAsia="lt-LT"/>
                        </w:rPr>
                        <w:t>. aptaria skaitomus tekstus, analizuoja, interpretuoja, daro išvadas, remdamasis literatūros žiniomis (B2.);</w:t>
                      </w:r>
                    </w:p>
                  </w:sdtContent>
                </w:sdt>
                <w:sdt>
                  <w:sdtPr>
                    <w:alias w:val="11 pr. 21.3 pp."/>
                    <w:tag w:val="part_cae51de7392d4325934bb3a43913ad67"/>
                    <w:lock w:val="sdtLocked"/>
                    <w:richText/>
                  </w:sdtPr>
                  <w:sdtContent>
                    <w:p w14:paraId="4B02940A" w14:textId="71F01A6F">
                      <w:pPr>
                        <w:ind w:firstLine="851"/>
                        <w:jc w:val="both"/>
                        <w:rPr>
                          <w:szCs w:val="24"/>
                          <w:lang w:eastAsia="lt-LT"/>
                        </w:rPr>
                      </w:pPr>
                      <w:sdt>
                        <w:sdtPr>
                          <w:alias w:val="Numeris"/>
                          <w:tag w:val="nr_cae51de7392d4325934bb3a43913ad67"/>
                          <w:lock w:val="sdtLocked"/>
                          <w:richText/>
                        </w:sdtPr>
                        <w:sdtContent>
                          <w:r>
                            <w:rPr>
                              <w:szCs w:val="24"/>
                              <w:lang w:eastAsia="lt-LT"/>
                            </w:rPr>
                            <w:t>21.3</w:t>
                          </w:r>
                        </w:sdtContent>
                      </w:sdt>
                      <w:r>
                        <w:rPr>
                          <w:szCs w:val="24"/>
                          <w:lang w:eastAsia="lt-LT"/>
                        </w:rPr>
                        <w:t>. vertina skaitomų tekstų turinį ir raišką (B.3.);</w:t>
                      </w:r>
                    </w:p>
                  </w:sdtContent>
                </w:sdt>
                <w:sdt>
                  <w:sdtPr>
                    <w:alias w:val="11 pr. 21.4 pp."/>
                    <w:tag w:val="part_d238f0e20aa644d28658a8318b54682e"/>
                    <w:lock w:val="sdtLocked"/>
                    <w:richText/>
                  </w:sdtPr>
                  <w:sdtContent>
                    <w:p w14:paraId="3CF614B5" w14:textId="77A83C07">
                      <w:pPr>
                        <w:ind w:firstLine="851"/>
                        <w:jc w:val="both"/>
                        <w:rPr>
                          <w:szCs w:val="24"/>
                          <w:lang w:eastAsia="lt-LT"/>
                        </w:rPr>
                      </w:pPr>
                      <w:sdt>
                        <w:sdtPr>
                          <w:alias w:val="Numeris"/>
                          <w:tag w:val="nr_d238f0e20aa644d28658a8318b54682e"/>
                          <w:lock w:val="sdtLocked"/>
                          <w:richText/>
                        </w:sdtPr>
                        <w:sdtContent>
                          <w:r>
                            <w:rPr>
                              <w:szCs w:val="24"/>
                              <w:lang w:eastAsia="lt-LT"/>
                            </w:rPr>
                            <w:t>21.4</w:t>
                          </w:r>
                        </w:sdtContent>
                      </w:sdt>
                      <w:r>
                        <w:rPr>
                          <w:szCs w:val="24"/>
                          <w:lang w:eastAsia="lt-LT"/>
                        </w:rPr>
                        <w:t>. taiko skaitymo strategijas (B.4.);</w:t>
                      </w:r>
                    </w:p>
                  </w:sdtContent>
                </w:sdt>
                <w:sdt>
                  <w:sdtPr>
                    <w:alias w:val="11 pr. 21.5 pp."/>
                    <w:tag w:val="part_79bc9851d90149169094a092dcf4c182"/>
                    <w:lock w:val="sdtLocked"/>
                    <w:richText/>
                  </w:sdtPr>
                  <w:sdtContent>
                    <w:p w14:paraId="47852BC3" w14:textId="548A5C94">
                      <w:pPr>
                        <w:ind w:firstLine="851"/>
                        <w:jc w:val="both"/>
                        <w:rPr>
                          <w:szCs w:val="24"/>
                          <w:lang w:eastAsia="lt-LT"/>
                        </w:rPr>
                      </w:pPr>
                      <w:sdt>
                        <w:sdtPr>
                          <w:alias w:val="Numeris"/>
                          <w:tag w:val="nr_79bc9851d90149169094a092dcf4c182"/>
                          <w:lock w:val="sdtLocked"/>
                          <w:richText/>
                        </w:sdtPr>
                        <w:sdtContent>
                          <w:r>
                            <w:rPr>
                              <w:szCs w:val="24"/>
                              <w:lang w:eastAsia="lt-LT"/>
                            </w:rPr>
                            <w:t>21.5</w:t>
                          </w:r>
                        </w:sdtContent>
                      </w:sdt>
                      <w:r>
                        <w:rPr>
                          <w:szCs w:val="24"/>
                          <w:lang w:eastAsia="lt-LT"/>
                        </w:rPr>
                        <w:t>. atskleidžia filologinį ir kultūrinį išprusimą (B.5.);</w:t>
                      </w:r>
                    </w:p>
                  </w:sdtContent>
                </w:sdt>
                <w:sdt>
                  <w:sdtPr>
                    <w:alias w:val="11 pr. 21.6 pp."/>
                    <w:tag w:val="part_af609c2911074065a0c47b185339034f"/>
                    <w:lock w:val="sdtLocked"/>
                    <w:richText/>
                  </w:sdtPr>
                  <w:sdtContent>
                    <w:p w14:paraId="5AECA0AB" w14:textId="5C9401B4">
                      <w:pPr>
                        <w:ind w:firstLine="851"/>
                        <w:jc w:val="both"/>
                        <w:rPr>
                          <w:szCs w:val="24"/>
                          <w:lang w:eastAsia="lt-LT"/>
                        </w:rPr>
                      </w:pPr>
                      <w:sdt>
                        <w:sdtPr>
                          <w:alias w:val="Numeris"/>
                          <w:tag w:val="nr_af609c2911074065a0c47b185339034f"/>
                          <w:lock w:val="sdtLocked"/>
                          <w:richText/>
                        </w:sdtPr>
                        <w:sdtContent>
                          <w:r>
                            <w:rPr>
                              <w:szCs w:val="24"/>
                              <w:lang w:eastAsia="lt-LT"/>
                            </w:rPr>
                            <w:t>21.6</w:t>
                          </w:r>
                        </w:sdtContent>
                      </w:sdt>
                      <w:r>
                        <w:rPr>
                          <w:szCs w:val="24"/>
                          <w:lang w:eastAsia="lt-LT"/>
                        </w:rPr>
                        <w:t>. dalyvauja kultūriniame ir visuomeniniame gyvenime (B.6.).</w:t>
                      </w:r>
                    </w:p>
                  </w:sdtContent>
                </w:sdt>
              </w:sdtContent>
            </w:sdt>
            <w:sdt>
              <w:sdtPr>
                <w:alias w:val="11 pr. 22 p."/>
                <w:tag w:val="part_6c9756dd6f5c493ba16c707f0ca6feba"/>
                <w:lock w:val="sdtLocked"/>
                <w:richText/>
              </w:sdtPr>
              <w:sdtContent>
                <w:p w14:paraId="355B85F9" w14:textId="747E7003">
                  <w:pPr>
                    <w:ind w:firstLine="851"/>
                    <w:jc w:val="both"/>
                    <w:rPr>
                      <w:szCs w:val="24"/>
                      <w:lang w:eastAsia="lt-LT"/>
                    </w:rPr>
                  </w:pPr>
                  <w:sdt>
                    <w:sdtPr>
                      <w:alias w:val="Numeris"/>
                      <w:tag w:val="nr_6c9756dd6f5c493ba16c707f0ca6feba"/>
                      <w:lock w:val="sdtLocked"/>
                      <w:richText/>
                    </w:sdtPr>
                    <w:sdtContent>
                      <w:r>
                        <w:rPr>
                          <w:szCs w:val="24"/>
                          <w:lang w:eastAsia="lt-LT"/>
                        </w:rPr>
                        <w:t>22</w:t>
                      </w:r>
                    </w:sdtContent>
                  </w:sdt>
                  <w:r>
                    <w:rPr>
                      <w:szCs w:val="24"/>
                      <w:lang w:eastAsia="lt-LT"/>
                    </w:rPr>
                    <w:t>. Rašymas ir teksto kūrimas (C). Šioje srityje aprašomi mokinio pasiekimai, apimantys gebėjimus suprasti rašymo prasmę, naudą ir teikiamas galimybes; kurti rašytinius ir skaitmeninius tekstus įvairiais tikslais (saviraiškos, informavimo, aiškinimo, įtikinimo), atsižvelgiant į rašymo tikslą, adresatą ir komunikavimo situaciją, tinkamai pasirinkti kuriamo teksto žanrą ir struktūrą, reikšti mintis ir jausmus taisyklinga, sklandžia, aiškia, turtinga kalba, laikytis kalbos normų bendravimo etikos, tikslingai taikyti rašymo strategijas. Šios pasiekimų srities mokinių pasiekimai:</w:t>
                  </w:r>
                </w:p>
                <w:sdt>
                  <w:sdtPr>
                    <w:alias w:val="11 pr. 22.1 pp."/>
                    <w:tag w:val="part_0af35c8f7fda4f2d8cd3ef632bd861f2"/>
                    <w:lock w:val="sdtLocked"/>
                    <w:richText/>
                  </w:sdtPr>
                  <w:sdtContent>
                    <w:p w14:paraId="132F66FE" w14:textId="20CB0302">
                      <w:pPr>
                        <w:ind w:firstLine="851"/>
                        <w:jc w:val="both"/>
                        <w:rPr>
                          <w:szCs w:val="24"/>
                          <w:lang w:eastAsia="lt-LT"/>
                        </w:rPr>
                      </w:pPr>
                      <w:sdt>
                        <w:sdtPr>
                          <w:alias w:val="Numeris"/>
                          <w:tag w:val="nr_0af35c8f7fda4f2d8cd3ef632bd861f2"/>
                          <w:lock w:val="sdtLocked"/>
                          <w:richText/>
                        </w:sdtPr>
                        <w:sdtContent>
                          <w:r>
                            <w:rPr>
                              <w:szCs w:val="24"/>
                              <w:lang w:eastAsia="lt-LT"/>
                            </w:rPr>
                            <w:t>22.1</w:t>
                          </w:r>
                        </w:sdtContent>
                      </w:sdt>
                      <w:r>
                        <w:rPr>
                          <w:szCs w:val="24"/>
                          <w:lang w:eastAsia="lt-LT"/>
                        </w:rPr>
                        <w:t>. kuria tekstus atsižvelgdamas į rašymo tikslą, adresatą ir komunikavimo situaciją (C.1.);</w:t>
                      </w:r>
                    </w:p>
                  </w:sdtContent>
                </w:sdt>
                <w:sdt>
                  <w:sdtPr>
                    <w:alias w:val="11 pr. 22.2 pp."/>
                    <w:tag w:val="part_380abcaef2594daa9dc9307246a711f2"/>
                    <w:lock w:val="sdtLocked"/>
                    <w:richText/>
                  </w:sdtPr>
                  <w:sdtContent>
                    <w:p w14:paraId="1C8EE755" w14:textId="4CBC2523">
                      <w:pPr>
                        <w:ind w:firstLine="851"/>
                        <w:jc w:val="both"/>
                        <w:rPr>
                          <w:szCs w:val="24"/>
                          <w:lang w:eastAsia="lt-LT"/>
                        </w:rPr>
                      </w:pPr>
                      <w:sdt>
                        <w:sdtPr>
                          <w:alias w:val="Numeris"/>
                          <w:tag w:val="nr_380abcaef2594daa9dc9307246a711f2"/>
                          <w:lock w:val="sdtLocked"/>
                          <w:richText/>
                        </w:sdtPr>
                        <w:sdtContent>
                          <w:r>
                            <w:rPr>
                              <w:szCs w:val="24"/>
                              <w:lang w:eastAsia="lt-LT"/>
                            </w:rPr>
                            <w:t>22.2</w:t>
                          </w:r>
                        </w:sdtContent>
                      </w:sdt>
                      <w:r>
                        <w:rPr>
                          <w:szCs w:val="24"/>
                          <w:lang w:eastAsia="lt-LT"/>
                        </w:rPr>
                        <w:t>. kuria tinkamos struktūros tekstus, rašo taisyklinga ir stilinga kalba (C.2.);</w:t>
                      </w:r>
                    </w:p>
                  </w:sdtContent>
                </w:sdt>
                <w:sdt>
                  <w:sdtPr>
                    <w:alias w:val="11 pr. 22.3 pp."/>
                    <w:tag w:val="part_67adeb51f4be440b9624d93b0c9d1cfe"/>
                    <w:lock w:val="sdtLocked"/>
                    <w:richText/>
                  </w:sdtPr>
                  <w:sdtContent>
                    <w:p w14:paraId="314D5F2D" w14:textId="53C8DC6C">
                      <w:pPr>
                        <w:ind w:firstLine="851"/>
                        <w:jc w:val="both"/>
                        <w:rPr>
                          <w:szCs w:val="24"/>
                          <w:lang w:eastAsia="lt-LT"/>
                        </w:rPr>
                      </w:pPr>
                      <w:sdt>
                        <w:sdtPr>
                          <w:alias w:val="Numeris"/>
                          <w:tag w:val="nr_67adeb51f4be440b9624d93b0c9d1cfe"/>
                          <w:lock w:val="sdtLocked"/>
                          <w:richText/>
                        </w:sdtPr>
                        <w:sdtContent>
                          <w:r>
                            <w:rPr>
                              <w:szCs w:val="24"/>
                              <w:lang w:eastAsia="lt-LT"/>
                            </w:rPr>
                            <w:t>22.3</w:t>
                          </w:r>
                        </w:sdtContent>
                      </w:sdt>
                      <w:r>
                        <w:rPr>
                          <w:szCs w:val="24"/>
                          <w:lang w:eastAsia="lt-LT"/>
                        </w:rPr>
                        <w:t>. taiko rašymo strategijas (C.1.).</w:t>
                      </w:r>
                    </w:p>
                  </w:sdtContent>
                </w:sdt>
              </w:sdtContent>
            </w:sdt>
            <w:sdt>
              <w:sdtPr>
                <w:alias w:val="11 pr. 23 p."/>
                <w:tag w:val="part_f9fc673c02d441e383a86fed39870722"/>
                <w:lock w:val="sdtLocked"/>
                <w:richText/>
              </w:sdtPr>
              <w:sdtContent>
                <w:p w14:paraId="744416B8" w14:textId="5E5B3F24">
                  <w:pPr>
                    <w:ind w:firstLine="851"/>
                    <w:jc w:val="both"/>
                    <w:rPr>
                      <w:szCs w:val="24"/>
                      <w:lang w:eastAsia="lt-LT"/>
                    </w:rPr>
                  </w:pPr>
                  <w:sdt>
                    <w:sdtPr>
                      <w:alias w:val="Numeris"/>
                      <w:tag w:val="nr_f9fc673c02d441e383a86fed39870722"/>
                      <w:lock w:val="sdtLocked"/>
                      <w:richText/>
                    </w:sdtPr>
                    <w:sdtContent>
                      <w:r>
                        <w:rPr>
                          <w:szCs w:val="24"/>
                          <w:lang w:eastAsia="lt-LT"/>
                        </w:rPr>
                        <w:t>23</w:t>
                      </w:r>
                    </w:sdtContent>
                  </w:sdt>
                  <w:r>
                    <w:rPr>
                      <w:szCs w:val="24"/>
                      <w:lang w:eastAsia="lt-LT"/>
                    </w:rPr>
                    <w:t xml:space="preserve">.  Kalbos pažinimas (D). Šioje srityje aprašomi mokinio pasiekimai, apimantys gebėjimus atpažinti lietuvių kalbos garsus ir raides, tobulinti tartį; aptarti lietuvių kalbos leksikos įvairovę; pažinti kalbos sistemą: išsiaiškinti žodžių kaitymo ir darybos būdus, kalbos dalių požymius, aptarti žodžių ryšius sakinyje, žodžių junginius ir sakinių rūšis, laikytis kalbos normų kalbant ir rašant; taikyti žinias apie tekstą, jo sandarą ir stilistiką; taikyti kalbos pažinimo strategijas; stebėti kalbos reiškinius, vykstančius daugiakalbėje ir daugiakultūrėje aplinkoje; pažinti lietuvių kalbos kūrybines galias ir jomis naudotis kalbant ir rašant, suvokti kalbos reikšmę asmens tapatybei, tautai, bendruomenei ir valstybei. Šios pasiekimų srities mokinių pasiekimai: </w:t>
                  </w:r>
                </w:p>
                <w:sdt>
                  <w:sdtPr>
                    <w:alias w:val="11 pr. 23.1 pp."/>
                    <w:tag w:val="part_4358319a45ef4145991eeb0107a79a58"/>
                    <w:lock w:val="sdtLocked"/>
                    <w:richText/>
                  </w:sdtPr>
                  <w:sdtContent>
                    <w:p w14:paraId="7328772D" w14:textId="60368A5E">
                      <w:pPr>
                        <w:ind w:firstLine="851"/>
                        <w:jc w:val="both"/>
                        <w:rPr>
                          <w:szCs w:val="24"/>
                          <w:lang w:eastAsia="lt-LT"/>
                        </w:rPr>
                      </w:pPr>
                      <w:sdt>
                        <w:sdtPr>
                          <w:alias w:val="Numeris"/>
                          <w:tag w:val="nr_4358319a45ef4145991eeb0107a79a58"/>
                          <w:lock w:val="sdtLocked"/>
                          <w:richText/>
                        </w:sdtPr>
                        <w:sdtContent>
                          <w:r>
                            <w:rPr>
                              <w:szCs w:val="24"/>
                              <w:lang w:eastAsia="lt-LT"/>
                            </w:rPr>
                            <w:t>23.1</w:t>
                          </w:r>
                        </w:sdtContent>
                      </w:sdt>
                      <w:r>
                        <w:rPr>
                          <w:szCs w:val="24"/>
                          <w:lang w:eastAsia="lt-LT"/>
                        </w:rPr>
                        <w:t>. taiko fonetikos ir kirčiavimo žinias (D.1.);</w:t>
                      </w:r>
                    </w:p>
                  </w:sdtContent>
                </w:sdt>
                <w:sdt>
                  <w:sdtPr>
                    <w:alias w:val="11 pr. 23.2 pp."/>
                    <w:tag w:val="part_24ca98a9b1864c8dbce73414dfc431a5"/>
                    <w:lock w:val="sdtLocked"/>
                    <w:richText/>
                  </w:sdtPr>
                  <w:sdtContent>
                    <w:p w14:paraId="7270DFC6" w14:textId="730C5154">
                      <w:pPr>
                        <w:ind w:firstLine="851"/>
                        <w:jc w:val="both"/>
                        <w:rPr>
                          <w:szCs w:val="24"/>
                          <w:lang w:eastAsia="lt-LT"/>
                        </w:rPr>
                      </w:pPr>
                      <w:sdt>
                        <w:sdtPr>
                          <w:alias w:val="Numeris"/>
                          <w:tag w:val="nr_24ca98a9b1864c8dbce73414dfc431a5"/>
                          <w:lock w:val="sdtLocked"/>
                          <w:richText/>
                        </w:sdtPr>
                        <w:sdtContent>
                          <w:r>
                            <w:rPr>
                              <w:szCs w:val="24"/>
                              <w:lang w:eastAsia="lt-LT"/>
                            </w:rPr>
                            <w:t>23.2</w:t>
                          </w:r>
                        </w:sdtContent>
                      </w:sdt>
                      <w:r>
                        <w:rPr>
                          <w:szCs w:val="24"/>
                          <w:lang w:eastAsia="lt-LT"/>
                        </w:rPr>
                        <w:t>. taiko leksikos, žodžių darybos, morfologijos ir rašybos žinias (D.2.);</w:t>
                      </w:r>
                    </w:p>
                  </w:sdtContent>
                </w:sdt>
                <w:sdt>
                  <w:sdtPr>
                    <w:alias w:val="11 pr. 23.3 pp."/>
                    <w:tag w:val="part_75bbe128cf9240d8badbfa82f903ba5c"/>
                    <w:lock w:val="sdtLocked"/>
                    <w:richText/>
                  </w:sdtPr>
                  <w:sdtContent>
                    <w:p w14:paraId="6F459474" w14:textId="4F503E27">
                      <w:pPr>
                        <w:ind w:firstLine="851"/>
                        <w:jc w:val="both"/>
                        <w:rPr>
                          <w:szCs w:val="24"/>
                          <w:lang w:eastAsia="lt-LT"/>
                        </w:rPr>
                      </w:pPr>
                      <w:sdt>
                        <w:sdtPr>
                          <w:alias w:val="Numeris"/>
                          <w:tag w:val="nr_75bbe128cf9240d8badbfa82f903ba5c"/>
                          <w:lock w:val="sdtLocked"/>
                          <w:richText/>
                        </w:sdtPr>
                        <w:sdtContent>
                          <w:r>
                            <w:rPr>
                              <w:szCs w:val="24"/>
                              <w:lang w:eastAsia="lt-LT"/>
                            </w:rPr>
                            <w:t>23.3</w:t>
                          </w:r>
                        </w:sdtContent>
                      </w:sdt>
                      <w:r>
                        <w:rPr>
                          <w:szCs w:val="24"/>
                          <w:lang w:eastAsia="lt-LT"/>
                        </w:rPr>
                        <w:t>. taiko sintaksės ir skyrybos žinias (D.3.);</w:t>
                      </w:r>
                    </w:p>
                  </w:sdtContent>
                </w:sdt>
                <w:sdt>
                  <w:sdtPr>
                    <w:alias w:val="11 pr. 23.4 pp."/>
                    <w:tag w:val="part_098506c0907840109468630c4c137e0d"/>
                    <w:lock w:val="sdtLocked"/>
                    <w:richText/>
                  </w:sdtPr>
                  <w:sdtContent>
                    <w:p w14:paraId="5B5D2B23" w14:textId="4630691C">
                      <w:pPr>
                        <w:ind w:firstLine="851"/>
                        <w:jc w:val="both"/>
                        <w:rPr>
                          <w:szCs w:val="24"/>
                          <w:lang w:eastAsia="lt-LT"/>
                        </w:rPr>
                      </w:pPr>
                      <w:sdt>
                        <w:sdtPr>
                          <w:alias w:val="Numeris"/>
                          <w:tag w:val="nr_098506c0907840109468630c4c137e0d"/>
                          <w:lock w:val="sdtLocked"/>
                          <w:richText/>
                        </w:sdtPr>
                        <w:sdtContent>
                          <w:r>
                            <w:rPr>
                              <w:szCs w:val="24"/>
                              <w:lang w:eastAsia="lt-LT"/>
                            </w:rPr>
                            <w:t>23.4</w:t>
                          </w:r>
                        </w:sdtContent>
                      </w:sdt>
                      <w:r>
                        <w:rPr>
                          <w:szCs w:val="24"/>
                          <w:lang w:eastAsia="lt-LT"/>
                        </w:rPr>
                        <w:t>. taiko žinias apie tekstą ir teksto stilistiką (D.4.);</w:t>
                      </w:r>
                    </w:p>
                  </w:sdtContent>
                </w:sdt>
                <w:sdt>
                  <w:sdtPr>
                    <w:alias w:val="11 pr. 23.5 pp."/>
                    <w:tag w:val="part_c19e61fb4c3e4b13b38e1789d4f1a0a8"/>
                    <w:lock w:val="sdtLocked"/>
                    <w:richText/>
                  </w:sdtPr>
                  <w:sdtContent>
                    <w:p w14:paraId="204CC771" w14:textId="711A075B">
                      <w:pPr>
                        <w:ind w:firstLine="851"/>
                        <w:jc w:val="both"/>
                        <w:rPr>
                          <w:szCs w:val="24"/>
                          <w:lang w:eastAsia="lt-LT"/>
                        </w:rPr>
                      </w:pPr>
                      <w:sdt>
                        <w:sdtPr>
                          <w:alias w:val="Numeris"/>
                          <w:tag w:val="nr_c19e61fb4c3e4b13b38e1789d4f1a0a8"/>
                          <w:lock w:val="sdtLocked"/>
                          <w:richText/>
                        </w:sdtPr>
                        <w:sdtContent>
                          <w:r>
                            <w:rPr>
                              <w:szCs w:val="24"/>
                              <w:lang w:eastAsia="lt-LT"/>
                            </w:rPr>
                            <w:t>23.5</w:t>
                          </w:r>
                        </w:sdtContent>
                      </w:sdt>
                      <w:r>
                        <w:rPr>
                          <w:szCs w:val="24"/>
                          <w:lang w:eastAsia="lt-LT"/>
                        </w:rPr>
                        <w:t>. taiko kalbos pažinimo strategijas (D.5.);</w:t>
                      </w:r>
                    </w:p>
                  </w:sdtContent>
                </w:sdt>
                <w:sdt>
                  <w:sdtPr>
                    <w:alias w:val="11 pr. 23.6 pp."/>
                    <w:tag w:val="part_57f4ae0d77e249a39c2f3a6ece67a871"/>
                    <w:lock w:val="sdtLocked"/>
                    <w:richText/>
                  </w:sdtPr>
                  <w:sdtContent>
                    <w:p w14:paraId="3A23CB90" w14:textId="77CD5A0B">
                      <w:pPr>
                        <w:ind w:firstLine="851"/>
                        <w:jc w:val="both"/>
                        <w:rPr>
                          <w:szCs w:val="24"/>
                          <w:lang w:eastAsia="lt-LT"/>
                        </w:rPr>
                      </w:pPr>
                      <w:sdt>
                        <w:sdtPr>
                          <w:alias w:val="Numeris"/>
                          <w:tag w:val="nr_57f4ae0d77e249a39c2f3a6ece67a871"/>
                          <w:lock w:val="sdtLocked"/>
                          <w:richText/>
                        </w:sdtPr>
                        <w:sdtContent>
                          <w:r>
                            <w:rPr>
                              <w:szCs w:val="24"/>
                              <w:lang w:eastAsia="lt-LT"/>
                            </w:rPr>
                            <w:t>23.6</w:t>
                          </w:r>
                        </w:sdtContent>
                      </w:sdt>
                      <w:r>
                        <w:rPr>
                          <w:szCs w:val="24"/>
                          <w:lang w:eastAsia="lt-LT"/>
                        </w:rPr>
                        <w:t xml:space="preserve">. analizuoja ir vertina kalbos funkcionavimą visuomenėje (D.6.). </w:t>
                      </w:r>
                    </w:p>
                  </w:sdtContent>
                </w:sdt>
              </w:sdtContent>
            </w:sdt>
            <w:sdt>
              <w:sdtPr>
                <w:alias w:val="11 pr. 24 p."/>
                <w:tag w:val="part_c0f3e2b3797e43819f9be0ef0aecbbca"/>
                <w:lock w:val="sdtLocked"/>
                <w:richText/>
              </w:sdtPr>
              <w:sdtContent>
                <w:p w14:paraId="44EC649B" w14:textId="7DBF29DB">
                  <w:pPr>
                    <w:ind w:firstLine="851"/>
                    <w:jc w:val="both"/>
                    <w:rPr>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567" w:footer="567" w:gutter="0"/>
                      <w:pgNumType w:start="1"/>
                      <w:cols w:space="1296"/>
                      <w:titlePg/>
                      <w:docGrid w:linePitch="299"/>
                    </w:sectPr>
                  </w:pPr>
                  <w:sdt>
                    <w:sdtPr>
                      <w:alias w:val="Numeris"/>
                      <w:tag w:val="nr_c0f3e2b3797e43819f9be0ef0aecbbca"/>
                      <w:lock w:val="sdtLocked"/>
                      <w:richText/>
                    </w:sdtPr>
                    <w:sdtContent>
                      <w:r>
                        <w:rPr>
                          <w:szCs w:val="24"/>
                          <w:lang w:eastAsia="lt-LT"/>
                        </w:rPr>
                        <w:t>24</w:t>
                      </w:r>
                    </w:sdtContent>
                  </w:sdt>
                  <w:r>
                    <w:rPr>
                      <w:szCs w:val="24"/>
                      <w:lang w:eastAsia="lt-LT"/>
                    </w:rPr>
                    <w:t xml:space="preserve">. </w:t>
                  </w:r>
                  <w:r>
                    <w:rPr>
                      <w:rFonts w:eastAsia="Calibri"/>
                      <w:szCs w:val="24"/>
                      <w:shd w:val="clear" w:color="auto" w:fill="FFFFFF"/>
                      <w:lang w:eastAsia="lt-LT"/>
                    </w:rPr>
                    <w:t>Mokinių pasiekimų raida aprašoma pagal pasiekimų sritis, pateikiant mokinių pagrindinio lygio pasiekimus kas dvejus metus. Lentelėje raide (pavyzdžiui, A, B, ...) žymima pasiekimų sritis, raide ir skaičiumi (pavyzdžiui, A1, A2, ...) žymima tos pasiekimų srities pasiekimų grupė, raide ir trimis skaičiais (pavyzdžiui, A1.1.3 , A2.1.3, ...) žymimas tos pasiekimų srities konkretus pagrindinio lygio pasiekimas.</w:t>
                  </w:r>
                </w:p>
                <w:tbl>
                  <w:tblPr>
                    <w:tblW w:w="15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910"/>
                    <w:gridCol w:w="1911"/>
                    <w:gridCol w:w="1911"/>
                    <w:gridCol w:w="1911"/>
                    <w:gridCol w:w="1911"/>
                    <w:gridCol w:w="1911"/>
                    <w:gridCol w:w="1911"/>
                    <w:gridCol w:w="1912"/>
                  </w:tblGrid>
                  <w:tr w14:paraId="3C73AE69" w14:textId="77777777">
                    <w:tc>
                      <w:tcPr>
                        <w:tcW w:w="15288" w:type="dxa"/>
                        <w:gridSpan w:val="8"/>
                        <w:vAlign w:val="center"/>
                      </w:tcPr>
                      <w:p w14:paraId="7528E204" w14:textId="77777777">
                        <w:pPr>
                          <w:jc w:val="center"/>
                          <w:rPr>
                            <w:szCs w:val="24"/>
                            <w:lang w:eastAsia="lt-LT"/>
                          </w:rPr>
                        </w:pPr>
                        <w:r>
                          <w:rPr>
                            <w:szCs w:val="24"/>
                            <w:lang w:eastAsia="lt-LT"/>
                          </w:rPr>
                          <w:t>Pasiekimų raida</w:t>
                        </w:r>
                      </w:p>
                    </w:tc>
                  </w:tr>
                  <w:tr w14:paraId="0175583C" w14:textId="77777777">
                    <w:trPr>
                      <w:trHeight w:val="113"/>
                    </w:trPr>
                    <w:tc>
                      <w:tcPr>
                        <w:tcW w:w="1910" w:type="dxa"/>
                        <w:vMerge w:val="restart"/>
                      </w:tcPr>
                      <w:p w14:paraId="3CF6CED5" w14:textId="77777777">
                        <w:pPr>
                          <w:rPr>
                            <w:szCs w:val="24"/>
                            <w:lang w:eastAsia="lt-LT"/>
                          </w:rPr>
                        </w:pPr>
                        <w:r>
                          <w:rPr>
                            <w:szCs w:val="24"/>
                            <w:lang w:eastAsia="lt-LT"/>
                          </w:rPr>
                          <w:t>Pasiekimas</w:t>
                        </w:r>
                      </w:p>
                    </w:tc>
                    <w:tc>
                      <w:tcPr>
                        <w:tcW w:w="1911" w:type="dxa"/>
                        <w:vMerge w:val="restart"/>
                      </w:tcPr>
                      <w:p w14:paraId="63698F4D" w14:textId="77777777">
                        <w:pPr>
                          <w:rPr>
                            <w:szCs w:val="24"/>
                            <w:lang w:eastAsia="lt-LT"/>
                          </w:rPr>
                        </w:pPr>
                        <w:r>
                          <w:rPr>
                            <w:szCs w:val="24"/>
                            <w:lang w:eastAsia="lt-LT"/>
                          </w:rPr>
                          <w:t>1–2 klasės</w:t>
                        </w:r>
                      </w:p>
                    </w:tc>
                    <w:tc>
                      <w:tcPr>
                        <w:tcW w:w="1911" w:type="dxa"/>
                        <w:vMerge w:val="restart"/>
                      </w:tcPr>
                      <w:p w14:paraId="63AB7994" w14:textId="77777777">
                        <w:pPr>
                          <w:rPr>
                            <w:szCs w:val="24"/>
                            <w:lang w:eastAsia="lt-LT"/>
                          </w:rPr>
                        </w:pPr>
                        <w:r>
                          <w:rPr>
                            <w:szCs w:val="24"/>
                            <w:lang w:eastAsia="lt-LT"/>
                          </w:rPr>
                          <w:t>3–4 klasės</w:t>
                        </w:r>
                      </w:p>
                    </w:tc>
                    <w:tc>
                      <w:tcPr>
                        <w:tcW w:w="1911" w:type="dxa"/>
                        <w:vMerge w:val="restart"/>
                      </w:tcPr>
                      <w:p w14:paraId="4463FF3A" w14:textId="77777777">
                        <w:pPr>
                          <w:rPr>
                            <w:szCs w:val="24"/>
                            <w:lang w:eastAsia="lt-LT"/>
                          </w:rPr>
                        </w:pPr>
                        <w:r>
                          <w:rPr>
                            <w:szCs w:val="24"/>
                            <w:lang w:eastAsia="lt-LT"/>
                          </w:rPr>
                          <w:t>5–6 klasės</w:t>
                        </w:r>
                      </w:p>
                    </w:tc>
                    <w:tc>
                      <w:tcPr>
                        <w:tcW w:w="1911" w:type="dxa"/>
                        <w:vMerge w:val="restart"/>
                      </w:tcPr>
                      <w:p w14:paraId="4B433374" w14:textId="77777777">
                        <w:pPr>
                          <w:rPr>
                            <w:szCs w:val="24"/>
                            <w:lang w:eastAsia="lt-LT"/>
                          </w:rPr>
                        </w:pPr>
                        <w:r>
                          <w:rPr>
                            <w:szCs w:val="24"/>
                            <w:lang w:eastAsia="lt-LT"/>
                          </w:rPr>
                          <w:t>7–8 klasės</w:t>
                        </w:r>
                      </w:p>
                    </w:tc>
                    <w:tc>
                      <w:tcPr>
                        <w:tcW w:w="1911" w:type="dxa"/>
                        <w:vMerge w:val="restart"/>
                      </w:tcPr>
                      <w:p w14:paraId="6C19CBBE" w14:textId="77777777">
                        <w:pPr>
                          <w:rPr>
                            <w:szCs w:val="24"/>
                            <w:lang w:eastAsia="lt-LT"/>
                          </w:rPr>
                        </w:pPr>
                        <w:r>
                          <w:rPr>
                            <w:szCs w:val="24"/>
                            <w:lang w:eastAsia="lt-LT"/>
                          </w:rPr>
                          <w:t>9–10 ir I–II gimnazijos klasės</w:t>
                        </w:r>
                      </w:p>
                    </w:tc>
                    <w:tc>
                      <w:tcPr>
                        <w:tcW w:w="3823" w:type="dxa"/>
                        <w:gridSpan w:val="2"/>
                      </w:tcPr>
                      <w:p w14:paraId="34AA39BA" w14:textId="77777777">
                        <w:pPr>
                          <w:rPr>
                            <w:szCs w:val="24"/>
                            <w:lang w:eastAsia="lt-LT"/>
                          </w:rPr>
                        </w:pPr>
                        <w:r>
                          <w:rPr>
                            <w:szCs w:val="24"/>
                            <w:lang w:eastAsia="lt-LT"/>
                          </w:rPr>
                          <w:t>III–IV gimnazijos  klasės</w:t>
                        </w:r>
                      </w:p>
                    </w:tc>
                  </w:tr>
                  <w:tr w14:paraId="1DADA63D" w14:textId="77777777">
                    <w:trPr>
                      <w:trHeight w:val="112"/>
                    </w:trPr>
                    <w:tc>
                      <w:tcPr>
                        <w:tcW w:w="1910" w:type="dxa"/>
                        <w:vMerge/>
                      </w:tcPr>
                      <w:p w14:paraId="0DC6AA1A" w14:textId="77777777">
                        <w:pPr>
                          <w:widowControl w:val="0"/>
                          <w:pBdr>
                            <w:top w:val="nil"/>
                            <w:left w:val="nil"/>
                            <w:bottom w:val="nil"/>
                            <w:right w:val="nil"/>
                            <w:between w:val="nil"/>
                          </w:pBdr>
                          <w:rPr>
                            <w:szCs w:val="24"/>
                            <w:lang w:eastAsia="lt-LT"/>
                          </w:rPr>
                        </w:pPr>
                      </w:p>
                    </w:tc>
                    <w:tc>
                      <w:tcPr>
                        <w:tcW w:w="1911" w:type="dxa"/>
                        <w:vMerge/>
                      </w:tcPr>
                      <w:p w14:paraId="197852AF" w14:textId="77777777">
                        <w:pPr>
                          <w:widowControl w:val="0"/>
                          <w:pBdr>
                            <w:top w:val="nil"/>
                            <w:left w:val="nil"/>
                            <w:bottom w:val="nil"/>
                            <w:right w:val="nil"/>
                            <w:between w:val="nil"/>
                          </w:pBdr>
                          <w:rPr>
                            <w:szCs w:val="24"/>
                            <w:lang w:eastAsia="lt-LT"/>
                          </w:rPr>
                        </w:pPr>
                      </w:p>
                    </w:tc>
                    <w:tc>
                      <w:tcPr>
                        <w:tcW w:w="1911" w:type="dxa"/>
                        <w:vMerge/>
                      </w:tcPr>
                      <w:p w14:paraId="3808BB22" w14:textId="77777777">
                        <w:pPr>
                          <w:widowControl w:val="0"/>
                          <w:pBdr>
                            <w:top w:val="nil"/>
                            <w:left w:val="nil"/>
                            <w:bottom w:val="nil"/>
                            <w:right w:val="nil"/>
                            <w:between w:val="nil"/>
                          </w:pBdr>
                          <w:rPr>
                            <w:szCs w:val="24"/>
                            <w:lang w:eastAsia="lt-LT"/>
                          </w:rPr>
                        </w:pPr>
                      </w:p>
                    </w:tc>
                    <w:tc>
                      <w:tcPr>
                        <w:tcW w:w="1911" w:type="dxa"/>
                        <w:vMerge/>
                      </w:tcPr>
                      <w:p w14:paraId="41FFE859" w14:textId="77777777">
                        <w:pPr>
                          <w:widowControl w:val="0"/>
                          <w:pBdr>
                            <w:top w:val="nil"/>
                            <w:left w:val="nil"/>
                            <w:bottom w:val="nil"/>
                            <w:right w:val="nil"/>
                            <w:between w:val="nil"/>
                          </w:pBdr>
                          <w:rPr>
                            <w:szCs w:val="24"/>
                            <w:lang w:eastAsia="lt-LT"/>
                          </w:rPr>
                        </w:pPr>
                      </w:p>
                    </w:tc>
                    <w:tc>
                      <w:tcPr>
                        <w:tcW w:w="1911" w:type="dxa"/>
                        <w:vMerge/>
                      </w:tcPr>
                      <w:p w14:paraId="11816A2A" w14:textId="77777777">
                        <w:pPr>
                          <w:widowControl w:val="0"/>
                          <w:pBdr>
                            <w:top w:val="nil"/>
                            <w:left w:val="nil"/>
                            <w:bottom w:val="nil"/>
                            <w:right w:val="nil"/>
                            <w:between w:val="nil"/>
                          </w:pBdr>
                          <w:rPr>
                            <w:szCs w:val="24"/>
                            <w:lang w:eastAsia="lt-LT"/>
                          </w:rPr>
                        </w:pPr>
                      </w:p>
                    </w:tc>
                    <w:tc>
                      <w:tcPr>
                        <w:tcW w:w="1911" w:type="dxa"/>
                        <w:vMerge/>
                      </w:tcPr>
                      <w:p w14:paraId="2CD279D7" w14:textId="77777777">
                        <w:pPr>
                          <w:widowControl w:val="0"/>
                          <w:pBdr>
                            <w:top w:val="nil"/>
                            <w:left w:val="nil"/>
                            <w:bottom w:val="nil"/>
                            <w:right w:val="nil"/>
                            <w:between w:val="nil"/>
                          </w:pBdr>
                          <w:rPr>
                            <w:szCs w:val="24"/>
                            <w:lang w:eastAsia="lt-LT"/>
                          </w:rPr>
                        </w:pPr>
                      </w:p>
                    </w:tc>
                    <w:tc>
                      <w:tcPr>
                        <w:tcW w:w="1911" w:type="dxa"/>
                      </w:tcPr>
                      <w:p w14:paraId="219909DE" w14:textId="77777777">
                        <w:pPr>
                          <w:rPr>
                            <w:szCs w:val="24"/>
                            <w:lang w:eastAsia="lt-LT"/>
                          </w:rPr>
                        </w:pPr>
                        <w:r>
                          <w:rPr>
                            <w:szCs w:val="24"/>
                            <w:lang w:eastAsia="lt-LT"/>
                          </w:rPr>
                          <w:t>Bendrasis kursas</w:t>
                        </w:r>
                      </w:p>
                      <w:p w14:paraId="071C5E8C" w14:textId="77777777">
                        <w:pPr>
                          <w:rPr>
                            <w:szCs w:val="24"/>
                            <w:lang w:eastAsia="lt-LT"/>
                          </w:rPr>
                        </w:pPr>
                      </w:p>
                    </w:tc>
                    <w:tc>
                      <w:tcPr>
                        <w:tcW w:w="1912" w:type="dxa"/>
                      </w:tcPr>
                      <w:p w14:paraId="6663CC9E" w14:textId="77777777">
                        <w:pPr>
                          <w:rPr>
                            <w:szCs w:val="24"/>
                            <w:lang w:eastAsia="lt-LT"/>
                          </w:rPr>
                        </w:pPr>
                        <w:r>
                          <w:rPr>
                            <w:szCs w:val="24"/>
                            <w:lang w:eastAsia="lt-LT"/>
                          </w:rPr>
                          <w:t>Išplėstinis kursas</w:t>
                        </w:r>
                      </w:p>
                    </w:tc>
                  </w:tr>
                  <w:tr w14:paraId="0B314C66" w14:textId="77777777">
                    <w:tc>
                      <w:tcPr>
                        <w:tcW w:w="15288" w:type="dxa"/>
                        <w:gridSpan w:val="8"/>
                      </w:tcPr>
                      <w:p w14:paraId="29CF27A9" w14:textId="77777777">
                        <w:pPr>
                          <w:jc w:val="center"/>
                          <w:rPr>
                            <w:szCs w:val="24"/>
                            <w:lang w:eastAsia="lt-LT"/>
                          </w:rPr>
                        </w:pPr>
                        <w:r>
                          <w:rPr>
                            <w:szCs w:val="24"/>
                            <w:lang w:eastAsia="lt-LT"/>
                          </w:rPr>
                          <w:t>Kalbėjimas,  klausymas ir sąveika (A)</w:t>
                        </w:r>
                      </w:p>
                    </w:tc>
                  </w:tr>
                  <w:tr w14:paraId="071C5130" w14:textId="77777777">
                    <w:tc>
                      <w:tcPr>
                        <w:tcW w:w="1910" w:type="dxa"/>
                        <w:vMerge w:val="restart"/>
                      </w:tcPr>
                      <w:p w14:paraId="7D4C9BE6" w14:textId="77777777">
                        <w:pPr>
                          <w:rPr>
                            <w:szCs w:val="24"/>
                            <w:lang w:eastAsia="lt-LT"/>
                          </w:rPr>
                        </w:pPr>
                        <w:r>
                          <w:rPr>
                            <w:szCs w:val="24"/>
                            <w:lang w:eastAsia="lt-LT"/>
                          </w:rPr>
                          <w:t>Aktyviai klausosi sakytinio teksto. (A.1.)</w:t>
                        </w:r>
                      </w:p>
                    </w:tc>
                    <w:tc>
                      <w:tcPr>
                        <w:tcW w:w="1911" w:type="dxa"/>
                        <w:tcBorders>
                          <w:bottom w:val="single" w:sz="4" w:space="0" w:color="000000"/>
                        </w:tcBorders>
                      </w:tcPr>
                      <w:p w14:paraId="7F05C541" w14:textId="77777777">
                        <w:pPr>
                          <w:rPr>
                            <w:szCs w:val="24"/>
                            <w:lang w:eastAsia="lt-LT"/>
                          </w:rPr>
                        </w:pPr>
                        <w:r>
                          <w:rPr>
                            <w:szCs w:val="24"/>
                            <w:lang w:eastAsia="lt-LT"/>
                          </w:rPr>
                          <w:t>Atidžiai klausosi, aptaria /atrenka /išskiria esminę informaciją;</w:t>
                        </w:r>
                      </w:p>
                      <w:p w14:paraId="1B6D54D0" w14:textId="77777777">
                        <w:pPr>
                          <w:rPr>
                            <w:szCs w:val="24"/>
                            <w:lang w:eastAsia="lt-LT"/>
                          </w:rPr>
                        </w:pPr>
                        <w:r>
                          <w:rPr>
                            <w:szCs w:val="24"/>
                            <w:lang w:eastAsia="lt-LT"/>
                          </w:rPr>
                          <w:t>reaguoja į klausimus, prašymus, pastebėjimus, pajuokavimus. (A.1.1.3.)</w:t>
                        </w:r>
                      </w:p>
                    </w:tc>
                    <w:tc>
                      <w:tcPr>
                        <w:tcW w:w="1911" w:type="dxa"/>
                        <w:tcBorders>
                          <w:bottom w:val="single" w:sz="4" w:space="0" w:color="000000"/>
                        </w:tcBorders>
                      </w:tcPr>
                      <w:p w14:paraId="4C5B6F53" w14:textId="77777777">
                        <w:pPr>
                          <w:rPr>
                            <w:szCs w:val="24"/>
                            <w:lang w:eastAsia="lt-LT"/>
                          </w:rPr>
                        </w:pPr>
                        <w:r>
                          <w:rPr>
                            <w:szCs w:val="24"/>
                            <w:lang w:eastAsia="lt-LT"/>
                          </w:rPr>
                          <w:t>Klausosi dėmesingai ir reflektyviai (žodinėmis ir/ar nežodinėmis priemonėmis parodydamas santykį su pranešimu), tikslingai atrenka informaciją. (A.1.1.3.)</w:t>
                        </w:r>
                      </w:p>
                      <w:p w14:paraId="6ACAB318" w14:textId="77777777">
                        <w:pPr>
                          <w:rPr>
                            <w:szCs w:val="24"/>
                            <w:highlight w:val="yellow"/>
                            <w:lang w:eastAsia="lt-LT"/>
                          </w:rPr>
                        </w:pPr>
                      </w:p>
                    </w:tc>
                    <w:tc>
                      <w:tcPr>
                        <w:tcW w:w="1911" w:type="dxa"/>
                        <w:tcBorders>
                          <w:bottom w:val="single" w:sz="4" w:space="0" w:color="000000"/>
                        </w:tcBorders>
                      </w:tcPr>
                      <w:p w14:paraId="7D4587CA" w14:textId="77777777">
                        <w:pPr>
                          <w:rPr>
                            <w:szCs w:val="24"/>
                            <w:lang w:eastAsia="lt-LT"/>
                          </w:rPr>
                        </w:pPr>
                        <w:r>
                          <w:rPr>
                            <w:szCs w:val="24"/>
                            <w:lang w:eastAsia="lt-LT"/>
                          </w:rPr>
                          <w:t>Aptaria teksto tematiką, turinį, susieja teksto dalis, daro apibendrinančias išvadas. (A.1.1.3.)</w:t>
                        </w:r>
                      </w:p>
                      <w:p w14:paraId="6F775C1F" w14:textId="77777777">
                        <w:pPr>
                          <w:rPr>
                            <w:szCs w:val="24"/>
                            <w:lang w:eastAsia="lt-LT"/>
                          </w:rPr>
                        </w:pPr>
                      </w:p>
                      <w:p w14:paraId="51160852" w14:textId="77777777">
                        <w:pPr>
                          <w:rPr>
                            <w:szCs w:val="24"/>
                            <w:lang w:eastAsia="lt-LT"/>
                          </w:rPr>
                        </w:pPr>
                      </w:p>
                    </w:tc>
                    <w:tc>
                      <w:tcPr>
                        <w:tcW w:w="1911" w:type="dxa"/>
                        <w:tcBorders>
                          <w:bottom w:val="single" w:sz="4" w:space="0" w:color="000000"/>
                        </w:tcBorders>
                      </w:tcPr>
                      <w:p w14:paraId="554A23C1" w14:textId="77777777">
                        <w:pPr>
                          <w:rPr>
                            <w:szCs w:val="24"/>
                            <w:lang w:eastAsia="lt-LT"/>
                          </w:rPr>
                        </w:pPr>
                        <w:r>
                          <w:rPr>
                            <w:szCs w:val="24"/>
                            <w:lang w:eastAsia="lt-LT"/>
                          </w:rPr>
                          <w:t xml:space="preserve">Išskiria klausymosi tikslo atžvilgiu  svarbią informaciją, ją grupuoja, (įvairiais, tinkamais būdais) išsiaiškina nesuprastas mintis, idėjas, sąvokas. (A.1.1.3.)</w:t>
                        </w:r>
                      </w:p>
                      <w:p w14:paraId="184A8785" w14:textId="77777777">
                        <w:pPr>
                          <w:rPr>
                            <w:szCs w:val="24"/>
                            <w:lang w:eastAsia="lt-LT"/>
                          </w:rPr>
                        </w:pPr>
                      </w:p>
                    </w:tc>
                    <w:tc>
                      <w:tcPr>
                        <w:tcW w:w="1911" w:type="dxa"/>
                        <w:tcBorders>
                          <w:bottom w:val="single" w:sz="4" w:space="0" w:color="000000"/>
                        </w:tcBorders>
                      </w:tcPr>
                      <w:p w14:paraId="21651F0A" w14:textId="11A445EC">
                        <w:pPr>
                          <w:rPr>
                            <w:szCs w:val="24"/>
                            <w:lang w:eastAsia="lt-LT"/>
                          </w:rPr>
                        </w:pPr>
                        <w:r>
                          <w:rPr>
                            <w:szCs w:val="24"/>
                            <w:lang w:eastAsia="lt-LT"/>
                          </w:rPr>
                          <w:t>Aptaria įvairaus pobūdžio sakytinių tekstų turinį (esmę ir detales, pagrindinę mintį, keliamas problemos, reiškiamus požiūrius, pateikiamus argumentus), paaiškina tiesioginę ir perkeltinę prasmę. (A.1.1.3.)</w:t>
                        </w:r>
                      </w:p>
                    </w:tc>
                    <w:tc>
                      <w:tcPr>
                        <w:tcW w:w="1911" w:type="dxa"/>
                        <w:tcBorders>
                          <w:bottom w:val="single" w:sz="4" w:space="0" w:color="000000"/>
                        </w:tcBorders>
                      </w:tcPr>
                      <w:p w14:paraId="3F64791B" w14:textId="77777777">
                        <w:pPr>
                          <w:rPr>
                            <w:szCs w:val="24"/>
                            <w:lang w:eastAsia="lt-LT"/>
                          </w:rPr>
                        </w:pPr>
                        <w:r>
                          <w:rPr>
                            <w:szCs w:val="24"/>
                            <w:lang w:eastAsia="lt-LT"/>
                          </w:rPr>
                          <w:t xml:space="preserve">Analizuoja ir interpretuoja </w:t>
                        </w:r>
                      </w:p>
                      <w:p w14:paraId="0C86DCAD" w14:textId="77777777">
                        <w:pPr>
                          <w:rPr>
                            <w:szCs w:val="24"/>
                            <w:lang w:eastAsia="lt-LT"/>
                          </w:rPr>
                        </w:pPr>
                        <w:r>
                          <w:rPr>
                            <w:szCs w:val="24"/>
                            <w:lang w:eastAsia="lt-LT"/>
                          </w:rPr>
                          <w:t xml:space="preserve">sakytinį tekstą (monologą,  ir dialogą  ir polilogą), atskleisdamas, kokią įtaką teksto prasmei daro raiškos, teksto tikslų, konteksto ir adresato ryšys. (A.1.1.3.)</w:t>
                        </w:r>
                      </w:p>
                      <w:p w14:paraId="2CCC807C" w14:textId="77777777">
                        <w:pPr>
                          <w:rPr>
                            <w:szCs w:val="24"/>
                            <w:lang w:eastAsia="lt-LT"/>
                          </w:rPr>
                        </w:pPr>
                      </w:p>
                    </w:tc>
                    <w:tc>
                      <w:tcPr>
                        <w:tcW w:w="1912" w:type="dxa"/>
                        <w:tcBorders>
                          <w:bottom w:val="single" w:sz="4" w:space="0" w:color="000000"/>
                        </w:tcBorders>
                      </w:tcPr>
                      <w:p w14:paraId="3C69F242" w14:textId="77777777">
                        <w:pPr>
                          <w:rPr>
                            <w:szCs w:val="24"/>
                            <w:lang w:eastAsia="lt-LT"/>
                          </w:rPr>
                        </w:pPr>
                        <w:r>
                          <w:rPr>
                            <w:szCs w:val="24"/>
                            <w:lang w:eastAsia="lt-LT"/>
                          </w:rPr>
                          <w:t>Analizuoja ir interpretuoja sakytinį tekstą (monologą, dialogą ir polilogą), atskleisdamas, kokią įtaką teksto prasmei daro raiška, kontekstas, ir pasirinktas kalbos žanras. (A.1.1.3.)</w:t>
                        </w:r>
                      </w:p>
                      <w:p w14:paraId="477FA651" w14:textId="77777777">
                        <w:pPr>
                          <w:rPr>
                            <w:szCs w:val="24"/>
                            <w:lang w:eastAsia="lt-LT"/>
                          </w:rPr>
                        </w:pPr>
                      </w:p>
                    </w:tc>
                  </w:tr>
                  <w:tr w14:paraId="7ECEE303" w14:textId="77777777">
                    <w:tc>
                      <w:tcPr>
                        <w:tcW w:w="1910" w:type="dxa"/>
                        <w:vMerge/>
                      </w:tcPr>
                      <w:p w14:paraId="64635728" w14:textId="77777777">
                        <w:pPr>
                          <w:widowControl w:val="0"/>
                          <w:pBdr>
                            <w:top w:val="nil"/>
                            <w:left w:val="nil"/>
                            <w:bottom w:val="nil"/>
                            <w:right w:val="nil"/>
                            <w:between w:val="nil"/>
                          </w:pBdr>
                          <w:rPr>
                            <w:szCs w:val="24"/>
                            <w:lang w:eastAsia="lt-LT"/>
                          </w:rPr>
                        </w:pPr>
                      </w:p>
                    </w:tc>
                    <w:tc>
                      <w:tcPr>
                        <w:tcW w:w="1911" w:type="dxa"/>
                        <w:tcBorders>
                          <w:top w:val="single" w:sz="4" w:space="0" w:color="000000"/>
                          <w:bottom w:val="single" w:sz="4" w:space="0" w:color="000000"/>
                          <w:right w:val="single" w:sz="4" w:space="0" w:color="000000"/>
                        </w:tcBorders>
                      </w:tcPr>
                      <w:p w14:paraId="521386A0" w14:textId="77777777">
                        <w:pPr>
                          <w:rPr>
                            <w:szCs w:val="24"/>
                            <w:lang w:eastAsia="lt-LT"/>
                          </w:rPr>
                        </w:pPr>
                        <w:r>
                          <w:rPr>
                            <w:szCs w:val="24"/>
                            <w:lang w:eastAsia="lt-LT"/>
                          </w:rPr>
                          <w:t>Išgirstą informaciją sieja su sava patirtimi, vertina pagal nurodytus kriterijus. (A.1.2.3.)</w:t>
                        </w:r>
                      </w:p>
                    </w:tc>
                    <w:tc>
                      <w:tcPr>
                        <w:tcW w:w="1911" w:type="dxa"/>
                        <w:tcBorders>
                          <w:top w:val="single" w:sz="4" w:space="0" w:color="000000"/>
                          <w:left w:val="single" w:sz="4" w:space="0" w:color="000000"/>
                          <w:bottom w:val="single" w:sz="4" w:space="0" w:color="000000"/>
                          <w:right w:val="single" w:sz="4" w:space="0" w:color="000000"/>
                        </w:tcBorders>
                      </w:tcPr>
                      <w:p w14:paraId="522093F2" w14:textId="77777777">
                        <w:pPr>
                          <w:rPr>
                            <w:szCs w:val="24"/>
                            <w:highlight w:val="yellow"/>
                            <w:lang w:eastAsia="lt-LT"/>
                          </w:rPr>
                        </w:pPr>
                        <w:r>
                          <w:rPr>
                            <w:szCs w:val="24"/>
                            <w:lang w:eastAsia="lt-LT"/>
                          </w:rPr>
                          <w:t>Išgirstą informaciją sieja su sava patirtimi ir kontekstu, vertina pagal susitartus kriterijus. (A.1.2.3.)</w:t>
                        </w:r>
                      </w:p>
                    </w:tc>
                    <w:tc>
                      <w:tcPr>
                        <w:tcW w:w="1911" w:type="dxa"/>
                        <w:tcBorders>
                          <w:top w:val="single" w:sz="4" w:space="0" w:color="000000"/>
                          <w:left w:val="single" w:sz="4" w:space="0" w:color="000000"/>
                          <w:bottom w:val="single" w:sz="4" w:space="0" w:color="000000"/>
                          <w:right w:val="single" w:sz="4" w:space="0" w:color="000000"/>
                        </w:tcBorders>
                      </w:tcPr>
                      <w:p w14:paraId="46D8935D" w14:textId="77777777">
                        <w:pPr>
                          <w:rPr>
                            <w:szCs w:val="24"/>
                            <w:lang w:eastAsia="lt-LT"/>
                          </w:rPr>
                        </w:pPr>
                        <w:r>
                          <w:rPr>
                            <w:szCs w:val="24"/>
                            <w:lang w:eastAsia="lt-LT"/>
                          </w:rPr>
                          <w:t>Kritiškai vertina išgirstą informaciją pagal susitartus kriterijus, komentuoja jos pagrįstumą / nepagrįstumą, įvykių galimumą / negalimumą ir pan. (A.1.2.3.)</w:t>
                        </w:r>
                      </w:p>
                      <w:p w14:paraId="7D9A3890" w14:textId="77777777">
                        <w:pPr>
                          <w:rPr>
                            <w:szCs w:val="24"/>
                            <w:lang w:eastAsia="lt-LT"/>
                          </w:rPr>
                        </w:pPr>
                      </w:p>
                      <w:p w14:paraId="2078EE17" w14:textId="77777777">
                        <w:pPr>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shd w:val="clear" w:color="auto" w:fill="auto"/>
                      </w:tcPr>
                      <w:p w14:paraId="5A52B2E8" w14:textId="77777777">
                        <w:pPr>
                          <w:rPr>
                            <w:szCs w:val="24"/>
                            <w:lang w:eastAsia="lt-LT"/>
                          </w:rPr>
                        </w:pPr>
                        <w:r>
                          <w:rPr>
                            <w:szCs w:val="24"/>
                            <w:lang w:eastAsia="lt-LT"/>
                          </w:rPr>
                          <w:t>Vertina klausomo teksto turinį ir raišką bei kalbėjimo</w:t>
                        </w:r>
                      </w:p>
                      <w:p w14:paraId="31A66438" w14:textId="77777777">
                        <w:pPr>
                          <w:rPr>
                            <w:szCs w:val="24"/>
                            <w:lang w:eastAsia="lt-LT"/>
                          </w:rPr>
                        </w:pPr>
                        <w:r>
                          <w:rPr>
                            <w:szCs w:val="24"/>
                            <w:lang w:eastAsia="lt-LT"/>
                          </w:rPr>
                          <w:t>kultūrą, išsako</w:t>
                        </w:r>
                      </w:p>
                      <w:p w14:paraId="575F8E6F" w14:textId="77777777">
                        <w:pPr>
                          <w:rPr>
                            <w:szCs w:val="24"/>
                            <w:lang w:eastAsia="lt-LT"/>
                          </w:rPr>
                        </w:pPr>
                        <w:r>
                          <w:rPr>
                            <w:szCs w:val="24"/>
                            <w:lang w:eastAsia="lt-LT"/>
                          </w:rPr>
                          <w:t>savo požiūrį, jį argumentuoja. (A.1.2.3.)</w:t>
                        </w:r>
                      </w:p>
                      <w:p w14:paraId="07E82D37" w14:textId="77777777">
                        <w:pPr>
                          <w:rPr>
                            <w:szCs w:val="24"/>
                            <w:lang w:eastAsia="lt-LT"/>
                          </w:rPr>
                        </w:pPr>
                      </w:p>
                      <w:p w14:paraId="711B583E" w14:textId="77777777">
                        <w:pPr>
                          <w:rPr>
                            <w:szCs w:val="24"/>
                            <w:lang w:eastAsia="lt-LT"/>
                          </w:rPr>
                        </w:pPr>
                      </w:p>
                      <w:p w14:paraId="41152461" w14:textId="77777777">
                        <w:pPr>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63217FC4" w14:textId="77777777">
                        <w:pPr>
                          <w:rPr>
                            <w:szCs w:val="24"/>
                            <w:lang w:eastAsia="lt-LT"/>
                          </w:rPr>
                        </w:pPr>
                        <w:r>
                          <w:rPr>
                            <w:szCs w:val="24"/>
                            <w:lang w:eastAsia="lt-LT"/>
                          </w:rPr>
                          <w:t xml:space="preserve">Argumentuotai vertina klausomo teksto turinį ir raišką, kalbėjimo kultūrą, kalbėtojo  intencijas,  adresatui daromą poveikį. (A.1.2.3.)</w:t>
                        </w:r>
                      </w:p>
                      <w:p w14:paraId="172F7CF0" w14:textId="77777777">
                        <w:pPr>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13D8CAE6" w14:textId="77777777">
                        <w:pPr>
                          <w:rPr>
                            <w:szCs w:val="24"/>
                            <w:lang w:eastAsia="lt-LT"/>
                          </w:rPr>
                        </w:pPr>
                        <w:r>
                          <w:rPr>
                            <w:szCs w:val="24"/>
                            <w:lang w:eastAsia="lt-LT"/>
                          </w:rPr>
                          <w:t xml:space="preserve">Argumentuotai vertina idėjas ir požiūrius, įvairių tekstų struktūros, kalbos ir stilistikos panašumus ir skirtumus,  kalbėjimo ir vaizdų poveikį adresatui. (A.1.2.3.)</w:t>
                        </w:r>
                      </w:p>
                      <w:p w14:paraId="7EEC8682" w14:textId="77777777">
                        <w:pPr>
                          <w:rPr>
                            <w:szCs w:val="24"/>
                            <w:lang w:eastAsia="lt-LT"/>
                          </w:rPr>
                        </w:pPr>
                      </w:p>
                    </w:tc>
                    <w:tc>
                      <w:tcPr>
                        <w:tcW w:w="1912" w:type="dxa"/>
                        <w:tcBorders>
                          <w:top w:val="single" w:sz="4" w:space="0" w:color="000000"/>
                          <w:left w:val="single" w:sz="4" w:space="0" w:color="000000"/>
                          <w:bottom w:val="single" w:sz="4" w:space="0" w:color="000000"/>
                        </w:tcBorders>
                      </w:tcPr>
                      <w:p w14:paraId="52F128D4" w14:textId="77777777">
                        <w:pPr>
                          <w:rPr>
                            <w:szCs w:val="24"/>
                            <w:lang w:eastAsia="lt-LT"/>
                          </w:rPr>
                        </w:pPr>
                        <w:r>
                          <w:rPr>
                            <w:szCs w:val="24"/>
                            <w:lang w:eastAsia="lt-LT"/>
                          </w:rPr>
                          <w:t xml:space="preserve">Argumentuotai vertina idėjas ir požiūrius, įvairių tekstų struktūros, stiliaus panašumus ir skirtumus,  kalbėjimo ir vaizdų poveikį adresatui, </w:t>
                        </w:r>
                      </w:p>
                      <w:p w14:paraId="08B833BF" w14:textId="77777777">
                        <w:pPr>
                          <w:rPr>
                            <w:szCs w:val="24"/>
                            <w:lang w:eastAsia="lt-LT"/>
                          </w:rPr>
                        </w:pPr>
                        <w:r>
                          <w:rPr>
                            <w:szCs w:val="24"/>
                            <w:lang w:eastAsia="lt-LT"/>
                          </w:rPr>
                          <w:t xml:space="preserve">įtaigumą,  adresanto santykį su adresatu, </w:t>
                        </w:r>
                      </w:p>
                      <w:p w14:paraId="1DA5DAFD" w14:textId="77777777">
                        <w:pPr>
                          <w:rPr>
                            <w:szCs w:val="24"/>
                            <w:lang w:eastAsia="lt-LT"/>
                          </w:rPr>
                        </w:pPr>
                        <w:r>
                          <w:rPr>
                            <w:szCs w:val="24"/>
                            <w:lang w:eastAsia="lt-LT"/>
                          </w:rPr>
                          <w:t>argumentų tinkamumą ir išvadų pagrįstumą. (A.1.2.3.)</w:t>
                        </w:r>
                      </w:p>
                    </w:tc>
                  </w:tr>
                  <w:tr w14:paraId="775320A8" w14:textId="77777777">
                    <w:tc>
                      <w:tcPr>
                        <w:tcW w:w="1910" w:type="dxa"/>
                        <w:vMerge w:val="restart"/>
                        <w:tcBorders>
                          <w:top w:val="single" w:sz="4" w:space="0" w:color="000000"/>
                          <w:left w:val="single" w:sz="4" w:space="0" w:color="000000"/>
                          <w:right w:val="single" w:sz="4" w:space="0" w:color="000000"/>
                        </w:tcBorders>
                      </w:tcPr>
                      <w:p w14:paraId="61E7F8C0" w14:textId="77777777">
                        <w:pPr>
                          <w:jc w:val="center"/>
                          <w:rPr>
                            <w:szCs w:val="24"/>
                            <w:lang w:eastAsia="lt-LT"/>
                          </w:rPr>
                        </w:pPr>
                        <w:r>
                          <w:rPr>
                            <w:szCs w:val="24"/>
                            <w:lang w:eastAsia="lt-LT"/>
                          </w:rPr>
                          <w:t>Dalyvauja įvairiose komunikavimo situacijose, klausosi ir kalba, atsižvelgdamas į situaciją, tikslą, adresatą. (A.2.)</w:t>
                        </w:r>
                      </w:p>
                    </w:tc>
                    <w:tc>
                      <w:tcPr>
                        <w:tcW w:w="1911" w:type="dxa"/>
                        <w:tcBorders>
                          <w:top w:val="single" w:sz="4" w:space="0" w:color="000000"/>
                          <w:left w:val="single" w:sz="4" w:space="0" w:color="000000"/>
                          <w:bottom w:val="single" w:sz="4" w:space="0" w:color="000000"/>
                          <w:right w:val="single" w:sz="4" w:space="0" w:color="000000"/>
                        </w:tcBorders>
                      </w:tcPr>
                      <w:p w14:paraId="1B3ED7F6" w14:textId="77777777">
                        <w:pPr>
                          <w:rPr>
                            <w:szCs w:val="24"/>
                            <w:lang w:eastAsia="lt-LT"/>
                          </w:rPr>
                        </w:pPr>
                        <w:r>
                          <w:rPr>
                            <w:szCs w:val="24"/>
                            <w:lang w:eastAsia="lt-LT"/>
                          </w:rPr>
                          <w:t>Iš anksto pasirengęs kalba monologu (pvz., trumpi pasisakymai, sveikinimai), dalyvauja pokalbiuose, naudojasi neverbalinės kalbos priemonėmis (mimika, judesiais). (A.2.1.3.)</w:t>
                        </w:r>
                      </w:p>
                      <w:p w14:paraId="54EFB5A8" w14:textId="77777777">
                        <w:pPr>
                          <w:rPr>
                            <w:szCs w:val="24"/>
                            <w:lang w:eastAsia="lt-LT"/>
                          </w:rPr>
                        </w:pPr>
                      </w:p>
                      <w:p w14:paraId="0B18DE34" w14:textId="77777777">
                        <w:pPr>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54112125" w14:textId="77777777">
                        <w:pPr>
                          <w:rPr>
                            <w:szCs w:val="24"/>
                            <w:lang w:eastAsia="lt-LT"/>
                          </w:rPr>
                        </w:pPr>
                        <w:r>
                          <w:rPr>
                            <w:szCs w:val="24"/>
                            <w:lang w:eastAsia="lt-LT"/>
                          </w:rPr>
                          <w:t>Iš anksto pasirengęs tikslingai kalba monologu, konstruktyviai dalyvauja pokalbiuose, diskusijose, tinkamai naudojasi neverbalinės kalbos priemonėmis. (A.2.1.3.)</w:t>
                        </w:r>
                      </w:p>
                      <w:p w14:paraId="30316162" w14:textId="77777777">
                        <w:pPr>
                          <w:rPr>
                            <w:szCs w:val="24"/>
                            <w:lang w:eastAsia="lt-LT"/>
                          </w:rPr>
                        </w:pPr>
                      </w:p>
                      <w:p w14:paraId="7171B761" w14:textId="77777777">
                        <w:pPr>
                          <w:rPr>
                            <w:szCs w:val="24"/>
                            <w:highlight w:val="yellow"/>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3294E8B8" w14:textId="77777777">
                        <w:pPr>
                          <w:rPr>
                            <w:szCs w:val="24"/>
                            <w:lang w:eastAsia="lt-LT"/>
                          </w:rPr>
                        </w:pPr>
                        <w:r>
                          <w:rPr>
                            <w:szCs w:val="24"/>
                            <w:lang w:eastAsia="lt-LT"/>
                          </w:rPr>
                          <w:t xml:space="preserve">Tikslingai kalba monologu, konstruktyviai dalyvauja pokalbiuose, diskusijose, </w:t>
                        </w:r>
                      </w:p>
                      <w:p w14:paraId="15B0A4A7" w14:textId="77777777">
                        <w:pPr>
                          <w:rPr>
                            <w:szCs w:val="24"/>
                            <w:lang w:eastAsia="lt-LT"/>
                          </w:rPr>
                        </w:pPr>
                        <w:r>
                          <w:rPr>
                            <w:szCs w:val="24"/>
                            <w:lang w:eastAsia="lt-LT"/>
                          </w:rPr>
                          <w:t>klausia, atsako, reiškia savo nuomonę, tinkamai naudojasi neverbalinės kalbos priemonėmis. (A.2.1.3.)</w:t>
                        </w:r>
                      </w:p>
                      <w:p w14:paraId="34A94AEC" w14:textId="77777777">
                        <w:pPr>
                          <w:rPr>
                            <w:szCs w:val="24"/>
                            <w:lang w:eastAsia="lt-LT"/>
                          </w:rPr>
                        </w:pPr>
                      </w:p>
                      <w:p w14:paraId="5DAC18AC" w14:textId="77777777">
                        <w:pPr>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shd w:val="clear" w:color="auto" w:fill="auto"/>
                      </w:tcPr>
                      <w:p w14:paraId="2E3B6FA1" w14:textId="77777777">
                        <w:pPr>
                          <w:rPr>
                            <w:szCs w:val="24"/>
                            <w:lang w:eastAsia="lt-LT"/>
                          </w:rPr>
                        </w:pPr>
                        <w:r>
                          <w:rPr>
                            <w:szCs w:val="24"/>
                            <w:lang w:eastAsia="lt-LT"/>
                          </w:rPr>
                          <w:t>Tikslingai kalba monologu, konstruktyviai dalyvauja pokalbiuose, diskusijose, debatuose,</w:t>
                        </w:r>
                      </w:p>
                      <w:p w14:paraId="3936319B" w14:textId="77777777">
                        <w:pPr>
                          <w:rPr>
                            <w:szCs w:val="24"/>
                            <w:lang w:eastAsia="lt-LT"/>
                          </w:rPr>
                        </w:pPr>
                        <w:r>
                          <w:rPr>
                            <w:szCs w:val="24"/>
                            <w:lang w:eastAsia="lt-LT"/>
                          </w:rPr>
                          <w:t>klausia, atsako, prieštarauja, argumentuoja, tikslingai naudojasi neverbalinės kalbos priemonėmis.</w:t>
                        </w:r>
                      </w:p>
                      <w:p w14:paraId="6F19D109" w14:textId="77777777">
                        <w:pPr>
                          <w:rPr>
                            <w:szCs w:val="24"/>
                            <w:lang w:eastAsia="lt-LT"/>
                          </w:rPr>
                        </w:pPr>
                        <w:r>
                          <w:rPr>
                            <w:szCs w:val="24"/>
                            <w:lang w:eastAsia="lt-LT"/>
                          </w:rPr>
                          <w:t xml:space="preserve">Bendrauja  betarpiškai ir virtualiai. (A.2.1.3.)</w:t>
                        </w:r>
                      </w:p>
                      <w:p w14:paraId="4C753C48" w14:textId="77777777">
                        <w:pPr>
                          <w:rPr>
                            <w:szCs w:val="24"/>
                            <w:lang w:eastAsia="lt-LT"/>
                          </w:rPr>
                        </w:pPr>
                      </w:p>
                      <w:p w14:paraId="4896734B" w14:textId="77777777">
                        <w:pPr>
                          <w:jc w:val="center"/>
                          <w:rPr>
                            <w:szCs w:val="24"/>
                            <w:lang w:eastAsia="lt-LT"/>
                          </w:rPr>
                        </w:pPr>
                      </w:p>
                      <w:p w14:paraId="4ED1D59E" w14:textId="77777777">
                        <w:pPr>
                          <w:jc w:val="center"/>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62FCF247" w14:textId="77777777">
                        <w:pPr>
                          <w:rPr>
                            <w:szCs w:val="24"/>
                            <w:lang w:eastAsia="lt-LT"/>
                          </w:rPr>
                        </w:pPr>
                        <w:r>
                          <w:rPr>
                            <w:szCs w:val="24"/>
                            <w:lang w:eastAsia="lt-LT"/>
                          </w:rPr>
                          <w:t>Tikslingai kalba monologu, konstruktyviai dalyvauja įvairiuose (ir viešuose) pokalbiuose, diskusijose, debatuose,</w:t>
                        </w:r>
                      </w:p>
                      <w:p w14:paraId="1CE76C81" w14:textId="77777777">
                        <w:pPr>
                          <w:rPr>
                            <w:szCs w:val="24"/>
                            <w:lang w:eastAsia="lt-LT"/>
                          </w:rPr>
                        </w:pPr>
                        <w:r>
                          <w:rPr>
                            <w:szCs w:val="24"/>
                            <w:lang w:eastAsia="lt-LT"/>
                          </w:rPr>
                          <w:t>klausia, atsako, kelia problemas,</w:t>
                        </w:r>
                      </w:p>
                      <w:p w14:paraId="753A5B1D" w14:textId="77777777">
                        <w:pPr>
                          <w:rPr>
                            <w:szCs w:val="24"/>
                            <w:lang w:eastAsia="lt-LT"/>
                          </w:rPr>
                        </w:pPr>
                        <w:r>
                          <w:rPr>
                            <w:szCs w:val="24"/>
                            <w:lang w:eastAsia="lt-LT"/>
                          </w:rPr>
                          <w:t>svarsto, argumentuoja, prieštarauja. Tikslingai naudojasi neverbalinės kalbos ir kitomis priemonėmis, laikosi kalbos etiketo reikalavimų.</w:t>
                        </w:r>
                      </w:p>
                      <w:p w14:paraId="780E86AE" w14:textId="5C36B72A">
                        <w:pPr>
                          <w:ind w:firstLine="62"/>
                          <w:rPr>
                            <w:szCs w:val="24"/>
                            <w:lang w:eastAsia="lt-LT"/>
                          </w:rPr>
                        </w:pPr>
                        <w:r>
                          <w:rPr>
                            <w:szCs w:val="24"/>
                            <w:lang w:eastAsia="lt-LT"/>
                          </w:rPr>
                          <w:t xml:space="preserve">Bendrauja  betarpiškai ir virtualiai. (A.2.1.3.)</w:t>
                        </w:r>
                      </w:p>
                    </w:tc>
                    <w:tc>
                      <w:tcPr>
                        <w:tcW w:w="1911" w:type="dxa"/>
                        <w:tcBorders>
                          <w:top w:val="single" w:sz="4" w:space="0" w:color="000000"/>
                          <w:left w:val="single" w:sz="4" w:space="0" w:color="000000"/>
                          <w:bottom w:val="single" w:sz="4" w:space="0" w:color="000000"/>
                          <w:right w:val="single" w:sz="4" w:space="0" w:color="000000"/>
                        </w:tcBorders>
                      </w:tcPr>
                      <w:p w14:paraId="6051AEAE" w14:textId="77777777">
                        <w:pPr>
                          <w:rPr>
                            <w:szCs w:val="24"/>
                            <w:lang w:eastAsia="lt-LT"/>
                          </w:rPr>
                        </w:pPr>
                        <w:r>
                          <w:rPr>
                            <w:szCs w:val="24"/>
                            <w:lang w:eastAsia="lt-LT"/>
                          </w:rPr>
                          <w:t>Tikslingai kalba monologu, konstruktyviai dalyvauja įvairiuose pokalbiuose, diskusijose, debatuose, pradeda, plėtoja ir apibendrina pokalbį, tinkamai reiškia argumentuotą pritarimą ar prieštaravimą ir kritiką.</w:t>
                        </w:r>
                      </w:p>
                      <w:p w14:paraId="38A73196" w14:textId="77777777">
                        <w:pPr>
                          <w:rPr>
                            <w:szCs w:val="24"/>
                            <w:lang w:eastAsia="lt-LT"/>
                          </w:rPr>
                        </w:pPr>
                        <w:r>
                          <w:rPr>
                            <w:szCs w:val="24"/>
                            <w:lang w:eastAsia="lt-LT"/>
                          </w:rPr>
                          <w:t xml:space="preserve">Tikslingai naudojasi neverbalinės kalbos ir kitomis priemonėmis Bendrauja  betarpiškai ir virtualiai. (A.2.1.3.)</w:t>
                        </w:r>
                      </w:p>
                    </w:tc>
                    <w:tc>
                      <w:tcPr>
                        <w:tcW w:w="1912" w:type="dxa"/>
                        <w:tcBorders>
                          <w:top w:val="single" w:sz="4" w:space="0" w:color="000000"/>
                          <w:left w:val="single" w:sz="4" w:space="0" w:color="000000"/>
                          <w:bottom w:val="single" w:sz="4" w:space="0" w:color="000000"/>
                        </w:tcBorders>
                      </w:tcPr>
                      <w:p w14:paraId="0126224F" w14:textId="77777777">
                        <w:pPr>
                          <w:rPr>
                            <w:szCs w:val="24"/>
                            <w:lang w:eastAsia="lt-LT"/>
                          </w:rPr>
                        </w:pPr>
                        <w:r>
                          <w:rPr>
                            <w:szCs w:val="24"/>
                            <w:lang w:eastAsia="lt-LT"/>
                          </w:rPr>
                          <w:t xml:space="preserve">Tikslingai kalba monologu, konstruktyviai dalyvauja įvairiuose pokalbiuose, diskusijose, debatuose, pradeda, plėtoja ir apibendrina pokalbį, tinkamai reiškia argumentuotą pritarimą ar prieštaravimą ir kritiką, naudoja </w:t>
                        </w:r>
                      </w:p>
                      <w:p w14:paraId="2EFEE9DF" w14:textId="77777777">
                        <w:pPr>
                          <w:rPr>
                            <w:szCs w:val="24"/>
                            <w:lang w:eastAsia="lt-LT"/>
                          </w:rPr>
                        </w:pPr>
                        <w:r>
                          <w:rPr>
                            <w:szCs w:val="24"/>
                            <w:lang w:eastAsia="lt-LT"/>
                          </w:rPr>
                          <w:t>būdus ir priemones, tinkamus skirtingų žanrų tekstams.</w:t>
                        </w:r>
                      </w:p>
                      <w:p w14:paraId="0CE2E40B" w14:textId="0690A740">
                        <w:pPr>
                          <w:rPr>
                            <w:szCs w:val="24"/>
                            <w:lang w:eastAsia="lt-LT"/>
                          </w:rPr>
                        </w:pPr>
                        <w:r>
                          <w:rPr>
                            <w:szCs w:val="24"/>
                            <w:lang w:eastAsia="lt-LT"/>
                          </w:rPr>
                          <w:t xml:space="preserve">Bendrauja  betarpiškai ir virtualiai. (A.2.1.3.).</w:t>
                        </w:r>
                      </w:p>
                    </w:tc>
                  </w:tr>
                  <w:tr w14:paraId="3AABD6DC" w14:textId="77777777">
                    <w:tc>
                      <w:tcPr>
                        <w:tcW w:w="1910" w:type="dxa"/>
                        <w:vMerge/>
                        <w:tcBorders>
                          <w:top w:val="single" w:sz="4" w:space="0" w:color="000000"/>
                          <w:left w:val="single" w:sz="4" w:space="0" w:color="000000"/>
                          <w:right w:val="single" w:sz="4" w:space="0" w:color="000000"/>
                        </w:tcBorders>
                      </w:tcPr>
                      <w:p w14:paraId="4B18C2BE" w14:textId="77777777">
                        <w:pPr>
                          <w:widowControl w:val="0"/>
                          <w:pBdr>
                            <w:top w:val="nil"/>
                            <w:left w:val="nil"/>
                            <w:bottom w:val="nil"/>
                            <w:right w:val="nil"/>
                            <w:between w:val="nil"/>
                          </w:pBdr>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1917F42A" w14:textId="2D5721FF">
                        <w:pPr>
                          <w:rPr>
                            <w:szCs w:val="24"/>
                            <w:lang w:eastAsia="lt-LT"/>
                          </w:rPr>
                        </w:pPr>
                        <w:r>
                          <w:rPr>
                            <w:szCs w:val="24"/>
                            <w:lang w:eastAsia="lt-LT"/>
                          </w:rPr>
                          <w:t xml:space="preserve">Klausydamas ar kalbėdamas  atsižvelgia į adresatą ir komunikavimo situaciją, kai yra suteikiama pagalba; leidžia pašnekovui išsakyti savo mintis, laikosi mandagaus bendravimo susitarimų. (A.2.2.3.)</w:t>
                        </w:r>
                      </w:p>
                      <w:p w14:paraId="46FEAB46" w14:textId="77777777">
                        <w:pPr>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32FD893A" w14:textId="77777777">
                        <w:pPr>
                          <w:rPr>
                            <w:szCs w:val="24"/>
                            <w:lang w:eastAsia="lt-LT"/>
                          </w:rPr>
                        </w:pPr>
                        <w:r>
                          <w:rPr>
                            <w:szCs w:val="24"/>
                            <w:lang w:eastAsia="lt-LT"/>
                          </w:rPr>
                          <w:t>Klausydamas ir kalbėdamas </w:t>
                        </w:r>
                      </w:p>
                      <w:p w14:paraId="43864605" w14:textId="77777777">
                        <w:pPr>
                          <w:rPr>
                            <w:szCs w:val="24"/>
                            <w:lang w:eastAsia="lt-LT"/>
                          </w:rPr>
                        </w:pPr>
                        <w:r>
                          <w:rPr>
                            <w:szCs w:val="24"/>
                            <w:lang w:eastAsia="lt-LT"/>
                          </w:rPr>
                          <w:t>atsižvelgia į adresatą ir komunikavimo situaciją, tinkamai reaguoja; rodo susidomėjimą, gerbia kito nuomonę, laikosi jam žinomų kalbos etiketo taisyklių. (A.2.2.3.)</w:t>
                        </w:r>
                      </w:p>
                    </w:tc>
                    <w:tc>
                      <w:tcPr>
                        <w:tcW w:w="1911" w:type="dxa"/>
                        <w:tcBorders>
                          <w:top w:val="single" w:sz="4" w:space="0" w:color="000000"/>
                          <w:left w:val="single" w:sz="4" w:space="0" w:color="000000"/>
                          <w:bottom w:val="single" w:sz="4" w:space="0" w:color="000000"/>
                          <w:right w:val="single" w:sz="4" w:space="0" w:color="000000"/>
                        </w:tcBorders>
                      </w:tcPr>
                      <w:p w14:paraId="52D0B63F" w14:textId="4E801185">
                        <w:pPr>
                          <w:rPr>
                            <w:szCs w:val="24"/>
                            <w:lang w:eastAsia="lt-LT"/>
                          </w:rPr>
                        </w:pPr>
                        <w:r>
                          <w:rPr>
                            <w:szCs w:val="24"/>
                            <w:lang w:eastAsia="lt-LT"/>
                          </w:rPr>
                          <w:t xml:space="preserve">Klausydamas ir kalbėdamas  atsižvelgia į adresatą (bendraamžiai, artimieji, mokytojai, kiti suaugusieji) ir komunikavimo situaciją,  daugeliu atvejų pasirenka tinkamą kalbinę raišką, laikosi kalbos etiketo reikalavimų.  (A.2.2.3.) </w:t>
                        </w:r>
                      </w:p>
                    </w:tc>
                    <w:tc>
                      <w:tcPr>
                        <w:tcW w:w="1911" w:type="dxa"/>
                        <w:tcBorders>
                          <w:top w:val="single" w:sz="4" w:space="0" w:color="000000"/>
                          <w:left w:val="single" w:sz="4" w:space="0" w:color="000000"/>
                          <w:bottom w:val="single" w:sz="4" w:space="0" w:color="000000"/>
                          <w:right w:val="single" w:sz="4" w:space="0" w:color="000000"/>
                        </w:tcBorders>
                        <w:shd w:val="clear" w:color="auto" w:fill="auto"/>
                      </w:tcPr>
                      <w:p w14:paraId="2BEC7863" w14:textId="77777777">
                        <w:pPr>
                          <w:rPr>
                            <w:szCs w:val="24"/>
                            <w:lang w:eastAsia="lt-LT"/>
                          </w:rPr>
                        </w:pPr>
                        <w:r>
                          <w:rPr>
                            <w:szCs w:val="24"/>
                            <w:lang w:eastAsia="lt-LT"/>
                          </w:rPr>
                          <w:t xml:space="preserve">Klausydamas ir kalbėdamas  atsižvelgia į adresatą (jaunesni, bendraamžiai, suaugusieji) ir komunikavimo</w:t>
                        </w:r>
                      </w:p>
                      <w:p w14:paraId="28068C10" w14:textId="28E49EBA">
                        <w:pPr>
                          <w:rPr>
                            <w:szCs w:val="24"/>
                            <w:lang w:eastAsia="lt-LT"/>
                          </w:rPr>
                        </w:pPr>
                        <w:r>
                          <w:rPr>
                            <w:szCs w:val="24"/>
                            <w:lang w:eastAsia="lt-LT"/>
                          </w:rPr>
                          <w:t>situaciją (oficiali ir neoficiali). Pasirenka tinkamą kalbinę raišką.  (A.2.2.3.)</w:t>
                        </w:r>
                      </w:p>
                    </w:tc>
                    <w:tc>
                      <w:tcPr>
                        <w:tcW w:w="1911" w:type="dxa"/>
                        <w:tcBorders>
                          <w:top w:val="single" w:sz="4" w:space="0" w:color="000000"/>
                          <w:left w:val="single" w:sz="4" w:space="0" w:color="000000"/>
                          <w:bottom w:val="single" w:sz="4" w:space="0" w:color="000000"/>
                          <w:right w:val="single" w:sz="4" w:space="0" w:color="000000"/>
                        </w:tcBorders>
                      </w:tcPr>
                      <w:p w14:paraId="1E38119D" w14:textId="77777777">
                        <w:pPr>
                          <w:rPr>
                            <w:szCs w:val="24"/>
                            <w:lang w:eastAsia="lt-LT"/>
                          </w:rPr>
                        </w:pPr>
                        <w:r>
                          <w:rPr>
                            <w:szCs w:val="24"/>
                            <w:lang w:eastAsia="lt-LT"/>
                          </w:rPr>
                          <w:t xml:space="preserve">Klausydamas ir kalbėdamas  atsižvelgia į adresatą (pažįstami</w:t>
                        </w:r>
                      </w:p>
                      <w:p w14:paraId="279342B1" w14:textId="616C6060">
                        <w:pPr>
                          <w:rPr>
                            <w:szCs w:val="24"/>
                            <w:lang w:eastAsia="lt-LT"/>
                          </w:rPr>
                        </w:pPr>
                        <w:r>
                          <w:rPr>
                            <w:szCs w:val="24"/>
                            <w:lang w:eastAsia="lt-LT"/>
                          </w:rPr>
                          <w:t>ir nepažįstami žmonės), dalyvauja įvairiose komunikavimo situacijose (betarpiškose ir virtualiose), tikslingai pasirenka raiškos priemones. (A.2.2.3.)</w:t>
                        </w:r>
                      </w:p>
                    </w:tc>
                    <w:tc>
                      <w:tcPr>
                        <w:tcW w:w="1911" w:type="dxa"/>
                        <w:tcBorders>
                          <w:top w:val="single" w:sz="4" w:space="0" w:color="000000"/>
                          <w:left w:val="single" w:sz="4" w:space="0" w:color="000000"/>
                          <w:bottom w:val="single" w:sz="4" w:space="0" w:color="000000"/>
                          <w:right w:val="single" w:sz="4" w:space="0" w:color="000000"/>
                        </w:tcBorders>
                      </w:tcPr>
                      <w:p w14:paraId="57725797" w14:textId="77777777">
                        <w:pPr>
                          <w:rPr>
                            <w:szCs w:val="24"/>
                            <w:lang w:eastAsia="lt-LT"/>
                          </w:rPr>
                        </w:pPr>
                        <w:r>
                          <w:rPr>
                            <w:szCs w:val="24"/>
                            <w:lang w:eastAsia="lt-LT"/>
                          </w:rPr>
                          <w:t>Tikslingai pasirenka konkrečioje komunikavimo situacijoje adresatui tinkantį teksto turinį, medžiagos išdėstymo principą ir priemones, prisitaiko prie auditorijos poreikių. (A.2.2.3.)</w:t>
                        </w:r>
                      </w:p>
                    </w:tc>
                    <w:tc>
                      <w:tcPr>
                        <w:tcW w:w="1912" w:type="dxa"/>
                        <w:tcBorders>
                          <w:top w:val="single" w:sz="4" w:space="0" w:color="000000"/>
                          <w:left w:val="single" w:sz="4" w:space="0" w:color="000000"/>
                          <w:bottom w:val="single" w:sz="4" w:space="0" w:color="000000"/>
                        </w:tcBorders>
                      </w:tcPr>
                      <w:p w14:paraId="58972D25" w14:textId="77777777">
                        <w:pPr>
                          <w:rPr>
                            <w:szCs w:val="24"/>
                            <w:lang w:eastAsia="lt-LT"/>
                          </w:rPr>
                        </w:pPr>
                        <w:r>
                          <w:rPr>
                            <w:szCs w:val="24"/>
                            <w:lang w:eastAsia="lt-LT"/>
                          </w:rPr>
                          <w:t xml:space="preserve">Sakytinį tekstą ir priemones lanksčiai pritaiko įvairiems adresatams  ir įsivaizduojamoms ar tikroms komunikavimo situacijoms. (A.2.2.3.)</w:t>
                        </w:r>
                      </w:p>
                    </w:tc>
                  </w:tr>
                  <w:tr w14:paraId="4FFD33E6" w14:textId="77777777">
                    <w:tc>
                      <w:tcPr>
                        <w:tcW w:w="1910" w:type="dxa"/>
                        <w:vMerge/>
                        <w:tcBorders>
                          <w:top w:val="single" w:sz="4" w:space="0" w:color="000000"/>
                          <w:left w:val="single" w:sz="4" w:space="0" w:color="000000"/>
                          <w:right w:val="single" w:sz="4" w:space="0" w:color="000000"/>
                        </w:tcBorders>
                      </w:tcPr>
                      <w:p w14:paraId="6D5E7768" w14:textId="77777777">
                        <w:pPr>
                          <w:widowControl w:val="0"/>
                          <w:pBdr>
                            <w:top w:val="nil"/>
                            <w:left w:val="nil"/>
                            <w:bottom w:val="nil"/>
                            <w:right w:val="nil"/>
                            <w:between w:val="nil"/>
                          </w:pBdr>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5C17C78B" w14:textId="77777777">
                        <w:pPr>
                          <w:rPr>
                            <w:szCs w:val="24"/>
                            <w:lang w:eastAsia="lt-LT"/>
                          </w:rPr>
                        </w:pPr>
                        <w:r>
                          <w:rPr>
                            <w:szCs w:val="24"/>
                            <w:lang w:eastAsia="lt-LT"/>
                          </w:rPr>
                          <w:t xml:space="preserve">Siekdamas sudominti nuosekliai,  raiškiai pasakoja ar atpasakoja,  </w:t>
                        </w:r>
                      </w:p>
                      <w:p w14:paraId="174EF597" w14:textId="77777777">
                        <w:pPr>
                          <w:rPr>
                            <w:szCs w:val="24"/>
                            <w:lang w:eastAsia="lt-LT"/>
                          </w:rPr>
                        </w:pPr>
                        <w:r>
                          <w:rPr>
                            <w:szCs w:val="24"/>
                            <w:lang w:eastAsia="lt-LT"/>
                          </w:rPr>
                          <w:t>kalbėdamas nenukrypsta nuo temos. (A.2.3.3.)</w:t>
                        </w:r>
                      </w:p>
                    </w:tc>
                    <w:tc>
                      <w:tcPr>
                        <w:tcW w:w="1911" w:type="dxa"/>
                        <w:tcBorders>
                          <w:top w:val="single" w:sz="4" w:space="0" w:color="000000"/>
                          <w:left w:val="single" w:sz="4" w:space="0" w:color="000000"/>
                          <w:bottom w:val="single" w:sz="4" w:space="0" w:color="000000"/>
                          <w:right w:val="single" w:sz="4" w:space="0" w:color="000000"/>
                        </w:tcBorders>
                      </w:tcPr>
                      <w:p w14:paraId="4B307061" w14:textId="77777777">
                        <w:pPr>
                          <w:rPr>
                            <w:szCs w:val="24"/>
                            <w:lang w:eastAsia="lt-LT"/>
                          </w:rPr>
                        </w:pPr>
                        <w:r>
                          <w:rPr>
                            <w:szCs w:val="24"/>
                            <w:lang w:eastAsia="lt-LT"/>
                          </w:rPr>
                          <w:t>Siekdamas sudominti emocingai, raiškiai pasakoja, paaiškindamas priežastis ir pasekmes. Kalbėdamas nuosekliai plėtoja temą. (A.2.3.3.)</w:t>
                        </w:r>
                      </w:p>
                    </w:tc>
                    <w:tc>
                      <w:tcPr>
                        <w:tcW w:w="1911" w:type="dxa"/>
                        <w:tcBorders>
                          <w:top w:val="single" w:sz="4" w:space="0" w:color="000000"/>
                          <w:left w:val="single" w:sz="4" w:space="0" w:color="000000"/>
                          <w:bottom w:val="single" w:sz="4" w:space="0" w:color="000000"/>
                          <w:right w:val="single" w:sz="4" w:space="0" w:color="000000"/>
                        </w:tcBorders>
                      </w:tcPr>
                      <w:p w14:paraId="1C5420DE" w14:textId="77777777">
                        <w:pPr>
                          <w:rPr>
                            <w:szCs w:val="24"/>
                            <w:lang w:eastAsia="lt-LT"/>
                          </w:rPr>
                        </w:pPr>
                        <w:r>
                          <w:rPr>
                            <w:szCs w:val="24"/>
                            <w:lang w:eastAsia="lt-LT"/>
                          </w:rPr>
                          <w:t>Siekdamas saviraiškos ir sudominti pasakoja nuotykius,</w:t>
                        </w:r>
                      </w:p>
                      <w:p w14:paraId="08756776" w14:textId="693BB200">
                        <w:pPr>
                          <w:rPr>
                            <w:szCs w:val="24"/>
                            <w:lang w:eastAsia="lt-LT"/>
                          </w:rPr>
                        </w:pPr>
                        <w:r>
                          <w:rPr>
                            <w:szCs w:val="24"/>
                            <w:lang w:eastAsia="lt-LT"/>
                          </w:rPr>
                          <w:t>įvykius, grįstus patirtimi bei išmone. Į pasakojimą pagrįstai įterpia objektų apibūdinimą. (A.2.3.3.)</w:t>
                        </w:r>
                      </w:p>
                    </w:tc>
                    <w:tc>
                      <w:tcPr>
                        <w:tcW w:w="1911" w:type="dxa"/>
                        <w:tcBorders>
                          <w:top w:val="single" w:sz="4" w:space="0" w:color="000000"/>
                          <w:left w:val="single" w:sz="4" w:space="0" w:color="000000"/>
                          <w:bottom w:val="single" w:sz="4" w:space="0" w:color="000000"/>
                          <w:right w:val="single" w:sz="4" w:space="0" w:color="000000"/>
                        </w:tcBorders>
                        <w:shd w:val="clear" w:color="auto" w:fill="auto"/>
                      </w:tcPr>
                      <w:p w14:paraId="1B0EE04D" w14:textId="77777777">
                        <w:pPr>
                          <w:jc w:val="center"/>
                          <w:rPr>
                            <w:szCs w:val="24"/>
                            <w:lang w:eastAsia="lt-LT"/>
                          </w:rPr>
                        </w:pPr>
                        <w:r>
                          <w:rPr>
                            <w:szCs w:val="24"/>
                            <w:lang w:eastAsia="lt-LT"/>
                          </w:rPr>
                          <w:t>–</w:t>
                        </w:r>
                      </w:p>
                    </w:tc>
                    <w:tc>
                      <w:tcPr>
                        <w:tcW w:w="1911" w:type="dxa"/>
                        <w:tcBorders>
                          <w:top w:val="single" w:sz="4" w:space="0" w:color="000000"/>
                          <w:left w:val="single" w:sz="4" w:space="0" w:color="000000"/>
                          <w:bottom w:val="single" w:sz="4" w:space="0" w:color="000000"/>
                          <w:right w:val="single" w:sz="4" w:space="0" w:color="000000"/>
                        </w:tcBorders>
                      </w:tcPr>
                      <w:p w14:paraId="24BFB9EC" w14:textId="77777777">
                        <w:pPr>
                          <w:jc w:val="center"/>
                          <w:rPr>
                            <w:szCs w:val="24"/>
                            <w:lang w:eastAsia="lt-LT"/>
                          </w:rPr>
                        </w:pPr>
                        <w:r>
                          <w:rPr>
                            <w:szCs w:val="24"/>
                            <w:lang w:eastAsia="lt-LT"/>
                          </w:rPr>
                          <w:t>–</w:t>
                        </w:r>
                      </w:p>
                    </w:tc>
                    <w:tc>
                      <w:tcPr>
                        <w:tcW w:w="1911" w:type="dxa"/>
                        <w:tcBorders>
                          <w:top w:val="single" w:sz="4" w:space="0" w:color="000000"/>
                          <w:left w:val="single" w:sz="4" w:space="0" w:color="000000"/>
                          <w:bottom w:val="single" w:sz="4" w:space="0" w:color="000000"/>
                          <w:right w:val="single" w:sz="4" w:space="0" w:color="000000"/>
                        </w:tcBorders>
                      </w:tcPr>
                      <w:p w14:paraId="6A4C654E" w14:textId="77777777">
                        <w:pPr>
                          <w:jc w:val="center"/>
                          <w:rPr>
                            <w:szCs w:val="24"/>
                            <w:lang w:eastAsia="lt-LT"/>
                          </w:rPr>
                        </w:pPr>
                        <w:r>
                          <w:rPr>
                            <w:szCs w:val="24"/>
                            <w:lang w:eastAsia="lt-LT"/>
                          </w:rPr>
                          <w:t>–</w:t>
                        </w:r>
                      </w:p>
                    </w:tc>
                    <w:tc>
                      <w:tcPr>
                        <w:tcW w:w="1912" w:type="dxa"/>
                        <w:tcBorders>
                          <w:top w:val="single" w:sz="4" w:space="0" w:color="000000"/>
                          <w:left w:val="single" w:sz="4" w:space="0" w:color="000000"/>
                          <w:bottom w:val="single" w:sz="4" w:space="0" w:color="000000"/>
                        </w:tcBorders>
                      </w:tcPr>
                      <w:p w14:paraId="0FD7419F" w14:textId="77777777">
                        <w:pPr>
                          <w:jc w:val="center"/>
                          <w:rPr>
                            <w:szCs w:val="24"/>
                            <w:lang w:eastAsia="lt-LT"/>
                          </w:rPr>
                        </w:pPr>
                        <w:r>
                          <w:rPr>
                            <w:szCs w:val="24"/>
                            <w:lang w:eastAsia="lt-LT"/>
                          </w:rPr>
                          <w:t>–</w:t>
                        </w:r>
                      </w:p>
                    </w:tc>
                  </w:tr>
                  <w:tr w14:paraId="161328F9" w14:textId="77777777">
                    <w:tc>
                      <w:tcPr>
                        <w:tcW w:w="1910" w:type="dxa"/>
                        <w:vMerge/>
                        <w:tcBorders>
                          <w:top w:val="single" w:sz="4" w:space="0" w:color="000000"/>
                          <w:left w:val="single" w:sz="4" w:space="0" w:color="000000"/>
                          <w:right w:val="single" w:sz="4" w:space="0" w:color="000000"/>
                        </w:tcBorders>
                      </w:tcPr>
                      <w:p w14:paraId="3FBCCECE" w14:textId="77777777">
                        <w:pPr>
                          <w:widowControl w:val="0"/>
                          <w:pBdr>
                            <w:top w:val="nil"/>
                            <w:left w:val="nil"/>
                            <w:bottom w:val="nil"/>
                            <w:right w:val="nil"/>
                            <w:between w:val="nil"/>
                          </w:pBdr>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49567CEB" w14:textId="77777777">
                        <w:pPr>
                          <w:rPr>
                            <w:szCs w:val="24"/>
                            <w:lang w:eastAsia="lt-LT"/>
                          </w:rPr>
                        </w:pPr>
                        <w:r>
                          <w:rPr>
                            <w:szCs w:val="24"/>
                            <w:lang w:eastAsia="lt-LT"/>
                          </w:rPr>
                          <w:t>Aiškiai informuoja, trumpai paaiškina, bendrais bruožais apibūdina. (A.2.4.3.)</w:t>
                        </w:r>
                      </w:p>
                    </w:tc>
                    <w:tc>
                      <w:tcPr>
                        <w:tcW w:w="1911" w:type="dxa"/>
                        <w:tcBorders>
                          <w:top w:val="single" w:sz="4" w:space="0" w:color="000000"/>
                          <w:left w:val="single" w:sz="4" w:space="0" w:color="000000"/>
                          <w:bottom w:val="single" w:sz="4" w:space="0" w:color="000000"/>
                          <w:right w:val="single" w:sz="4" w:space="0" w:color="000000"/>
                        </w:tcBorders>
                      </w:tcPr>
                      <w:p w14:paraId="1603132C" w14:textId="77777777">
                        <w:pPr>
                          <w:rPr>
                            <w:szCs w:val="24"/>
                            <w:lang w:eastAsia="lt-LT"/>
                          </w:rPr>
                        </w:pPr>
                        <w:r>
                          <w:rPr>
                            <w:szCs w:val="24"/>
                            <w:lang w:eastAsia="lt-LT"/>
                          </w:rPr>
                          <w:t>Tiksliai, aiškiai informuoja, paaiškina, išsamiai apibūdina. (A.2.4.3.)</w:t>
                        </w:r>
                      </w:p>
                    </w:tc>
                    <w:tc>
                      <w:tcPr>
                        <w:tcW w:w="1911" w:type="dxa"/>
                        <w:tcBorders>
                          <w:top w:val="single" w:sz="4" w:space="0" w:color="000000"/>
                          <w:left w:val="single" w:sz="4" w:space="0" w:color="000000"/>
                          <w:bottom w:val="single" w:sz="4" w:space="0" w:color="000000"/>
                          <w:right w:val="single" w:sz="4" w:space="0" w:color="000000"/>
                        </w:tcBorders>
                      </w:tcPr>
                      <w:p w14:paraId="0F03439F" w14:textId="77777777">
                        <w:pPr>
                          <w:rPr>
                            <w:szCs w:val="24"/>
                            <w:lang w:eastAsia="lt-LT"/>
                          </w:rPr>
                        </w:pPr>
                        <w:r>
                          <w:rPr>
                            <w:szCs w:val="24"/>
                            <w:lang w:eastAsia="lt-LT"/>
                          </w:rPr>
                          <w:t xml:space="preserve">Tiksliai, aiškiai informuoja, išsamiai apibūdina, </w:t>
                        </w:r>
                      </w:p>
                      <w:p w14:paraId="0B45ECED" w14:textId="77777777">
                        <w:pPr>
                          <w:rPr>
                            <w:szCs w:val="24"/>
                            <w:lang w:eastAsia="lt-LT"/>
                          </w:rPr>
                        </w:pPr>
                        <w:r>
                          <w:rPr>
                            <w:szCs w:val="24"/>
                            <w:lang w:eastAsia="lt-LT"/>
                          </w:rPr>
                          <w:t>nuosekliai papasakoja įvykį</w:t>
                        </w:r>
                      </w:p>
                      <w:p w14:paraId="149F027D" w14:textId="77777777">
                        <w:pPr>
                          <w:rPr>
                            <w:szCs w:val="24"/>
                            <w:lang w:eastAsia="lt-LT"/>
                          </w:rPr>
                        </w:pPr>
                        <w:r>
                          <w:rPr>
                            <w:szCs w:val="24"/>
                            <w:lang w:eastAsia="lt-LT"/>
                          </w:rPr>
                          <w:t>(Kaip tai atsitiko?), paaiškina nesudėtingą procesą</w:t>
                        </w:r>
                      </w:p>
                      <w:p w14:paraId="332F2657" w14:textId="77777777">
                        <w:pPr>
                          <w:rPr>
                            <w:szCs w:val="24"/>
                            <w:lang w:eastAsia="lt-LT"/>
                          </w:rPr>
                        </w:pPr>
                        <w:r>
                          <w:rPr>
                            <w:szCs w:val="24"/>
                            <w:lang w:eastAsia="lt-LT"/>
                          </w:rPr>
                          <w:t>(Kaip tai daroma?). (A.2.4.3.)</w:t>
                        </w:r>
                      </w:p>
                    </w:tc>
                    <w:tc>
                      <w:tcPr>
                        <w:tcW w:w="1911" w:type="dxa"/>
                        <w:tcBorders>
                          <w:top w:val="single" w:sz="4" w:space="0" w:color="000000"/>
                          <w:left w:val="single" w:sz="4" w:space="0" w:color="000000"/>
                          <w:bottom w:val="single" w:sz="4" w:space="0" w:color="000000"/>
                          <w:right w:val="single" w:sz="4" w:space="0" w:color="000000"/>
                        </w:tcBorders>
                        <w:shd w:val="clear" w:color="auto" w:fill="auto"/>
                      </w:tcPr>
                      <w:p w14:paraId="32DEA289" w14:textId="77777777">
                        <w:pPr>
                          <w:rPr>
                            <w:szCs w:val="24"/>
                            <w:lang w:eastAsia="lt-LT"/>
                          </w:rPr>
                        </w:pPr>
                        <w:r>
                          <w:rPr>
                            <w:szCs w:val="24"/>
                            <w:lang w:eastAsia="lt-LT"/>
                          </w:rPr>
                          <w:t>Tiksliai, aiškiai informuoja, nuosekliai, dalykiškai</w:t>
                        </w:r>
                      </w:p>
                      <w:p w14:paraId="220E2DD3" w14:textId="77777777">
                        <w:pPr>
                          <w:rPr>
                            <w:szCs w:val="24"/>
                            <w:lang w:eastAsia="lt-LT"/>
                          </w:rPr>
                        </w:pPr>
                        <w:r>
                          <w:rPr>
                            <w:szCs w:val="24"/>
                            <w:lang w:eastAsia="lt-LT"/>
                          </w:rPr>
                          <w:t>apibūdina įvairius objektus, palygina keletą objektų,</w:t>
                        </w:r>
                      </w:p>
                      <w:p w14:paraId="1500B925" w14:textId="77777777">
                        <w:pPr>
                          <w:rPr>
                            <w:szCs w:val="24"/>
                            <w:lang w:eastAsia="lt-LT"/>
                          </w:rPr>
                        </w:pPr>
                        <w:r>
                          <w:rPr>
                            <w:szCs w:val="24"/>
                            <w:lang w:eastAsia="lt-LT"/>
                          </w:rPr>
                          <w:t>paaiškina procesą.</w:t>
                        </w:r>
                      </w:p>
                      <w:p w14:paraId="57CB6A7A" w14:textId="77777777">
                        <w:pPr>
                          <w:rPr>
                            <w:szCs w:val="24"/>
                            <w:lang w:eastAsia="lt-LT"/>
                          </w:rPr>
                        </w:pPr>
                        <w:r>
                          <w:rPr>
                            <w:szCs w:val="24"/>
                            <w:lang w:eastAsia="lt-LT"/>
                          </w:rPr>
                          <w:t>(A.2.4.3.)</w:t>
                        </w:r>
                      </w:p>
                    </w:tc>
                    <w:tc>
                      <w:tcPr>
                        <w:tcW w:w="1911" w:type="dxa"/>
                        <w:tcBorders>
                          <w:top w:val="single" w:sz="4" w:space="0" w:color="000000"/>
                          <w:left w:val="single" w:sz="4" w:space="0" w:color="000000"/>
                          <w:bottom w:val="single" w:sz="4" w:space="0" w:color="000000"/>
                          <w:right w:val="single" w:sz="4" w:space="0" w:color="000000"/>
                        </w:tcBorders>
                      </w:tcPr>
                      <w:p w14:paraId="31C0A057" w14:textId="77777777">
                        <w:pPr>
                          <w:rPr>
                            <w:szCs w:val="24"/>
                            <w:lang w:eastAsia="lt-LT"/>
                          </w:rPr>
                        </w:pPr>
                        <w:r>
                          <w:rPr>
                            <w:szCs w:val="24"/>
                            <w:lang w:eastAsia="lt-LT"/>
                          </w:rPr>
                          <w:t xml:space="preserve">Tiksliai, aiškiai informuoja, </w:t>
                        </w:r>
                      </w:p>
                      <w:p w14:paraId="45D3F129" w14:textId="77777777">
                        <w:pPr>
                          <w:rPr>
                            <w:szCs w:val="24"/>
                            <w:lang w:eastAsia="lt-LT"/>
                          </w:rPr>
                        </w:pPr>
                        <w:r>
                          <w:rPr>
                            <w:szCs w:val="24"/>
                            <w:lang w:eastAsia="lt-LT"/>
                          </w:rPr>
                          <w:t>paaiškina sąvokas, analizuoja procesus, reiškinius.</w:t>
                        </w:r>
                      </w:p>
                      <w:p w14:paraId="6ED79DA4" w14:textId="77777777">
                        <w:pPr>
                          <w:rPr>
                            <w:szCs w:val="24"/>
                            <w:lang w:eastAsia="lt-LT"/>
                          </w:rPr>
                        </w:pPr>
                        <w:r>
                          <w:rPr>
                            <w:szCs w:val="24"/>
                            <w:lang w:eastAsia="lt-LT"/>
                          </w:rPr>
                          <w:t>Laikydamasis numatytų kriterijų pristato objektą ar</w:t>
                        </w:r>
                      </w:p>
                      <w:p w14:paraId="60C77E0F" w14:textId="77777777">
                        <w:pPr>
                          <w:rPr>
                            <w:szCs w:val="24"/>
                            <w:lang w:eastAsia="lt-LT"/>
                          </w:rPr>
                        </w:pPr>
                        <w:r>
                          <w:rPr>
                            <w:szCs w:val="24"/>
                            <w:lang w:eastAsia="lt-LT"/>
                          </w:rPr>
                          <w:t>veiklą (pvz., knygą, projektą). (A.2.4.3.)</w:t>
                        </w:r>
                      </w:p>
                    </w:tc>
                    <w:tc>
                      <w:tcPr>
                        <w:tcW w:w="1911" w:type="dxa"/>
                        <w:tcBorders>
                          <w:top w:val="single" w:sz="4" w:space="0" w:color="000000"/>
                          <w:left w:val="single" w:sz="4" w:space="0" w:color="000000"/>
                          <w:bottom w:val="single" w:sz="4" w:space="0" w:color="000000"/>
                          <w:right w:val="single" w:sz="4" w:space="0" w:color="000000"/>
                        </w:tcBorders>
                      </w:tcPr>
                      <w:p w14:paraId="603BEB6D" w14:textId="77777777">
                        <w:pPr>
                          <w:rPr>
                            <w:szCs w:val="24"/>
                            <w:lang w:eastAsia="lt-LT"/>
                          </w:rPr>
                        </w:pPr>
                        <w:r>
                          <w:rPr>
                            <w:szCs w:val="24"/>
                            <w:lang w:eastAsia="lt-LT"/>
                          </w:rPr>
                          <w:t>Laikydamasis numatytų kriterijų rengia aiškius ir tikslingus pristatymus, sako tinkamos struktūros informacines kalbas visuomenės gyvenimo ar kultūros temomis, teiginius paremia tinkamais pavyzdžiais. (A.2.4.3.)</w:t>
                        </w:r>
                      </w:p>
                    </w:tc>
                    <w:tc>
                      <w:tcPr>
                        <w:tcW w:w="1912" w:type="dxa"/>
                        <w:tcBorders>
                          <w:top w:val="single" w:sz="4" w:space="0" w:color="000000"/>
                          <w:left w:val="single" w:sz="4" w:space="0" w:color="000000"/>
                          <w:bottom w:val="single" w:sz="4" w:space="0" w:color="000000"/>
                        </w:tcBorders>
                      </w:tcPr>
                      <w:p w14:paraId="75C3969A" w14:textId="77777777">
                        <w:pPr>
                          <w:rPr>
                            <w:szCs w:val="24"/>
                            <w:lang w:eastAsia="lt-LT"/>
                          </w:rPr>
                        </w:pPr>
                        <w:r>
                          <w:rPr>
                            <w:szCs w:val="24"/>
                            <w:lang w:eastAsia="lt-LT"/>
                          </w:rPr>
                          <w:t>Laikydamasis numatytų kriterijų. minčių dėstymo logikos, pasirinktų kalbos kompozicijos principų ir žanro reikalavimų rengia pristatymus, sako kalbas. (A.2.4.3.)</w:t>
                        </w:r>
                      </w:p>
                      <w:p w14:paraId="6B758243" w14:textId="77777777">
                        <w:pPr>
                          <w:rPr>
                            <w:szCs w:val="24"/>
                            <w:lang w:eastAsia="lt-LT"/>
                          </w:rPr>
                        </w:pPr>
                      </w:p>
                    </w:tc>
                  </w:tr>
                  <w:tr w14:paraId="4E239C49" w14:textId="77777777">
                    <w:tc>
                      <w:tcPr>
                        <w:tcW w:w="1910" w:type="dxa"/>
                        <w:vMerge/>
                        <w:tcBorders>
                          <w:top w:val="single" w:sz="4" w:space="0" w:color="000000"/>
                          <w:left w:val="single" w:sz="4" w:space="0" w:color="000000"/>
                          <w:right w:val="single" w:sz="4" w:space="0" w:color="000000"/>
                        </w:tcBorders>
                      </w:tcPr>
                      <w:p w14:paraId="781789D5" w14:textId="77777777">
                        <w:pPr>
                          <w:widowControl w:val="0"/>
                          <w:pBdr>
                            <w:top w:val="nil"/>
                            <w:left w:val="nil"/>
                            <w:bottom w:val="nil"/>
                            <w:right w:val="nil"/>
                            <w:between w:val="nil"/>
                          </w:pBdr>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3A0FA51E" w14:textId="77777777">
                        <w:pPr>
                          <w:rPr>
                            <w:szCs w:val="24"/>
                            <w:lang w:eastAsia="lt-LT"/>
                          </w:rPr>
                        </w:pPr>
                        <w:r>
                          <w:rPr>
                            <w:szCs w:val="24"/>
                            <w:lang w:eastAsia="lt-LT"/>
                          </w:rPr>
                          <w:t>Išsako savo ar persako kitų nuomones apie gerai pažįstamus dalykus. (A.2.5.3.)</w:t>
                        </w:r>
                      </w:p>
                    </w:tc>
                    <w:tc>
                      <w:tcPr>
                        <w:tcW w:w="1911" w:type="dxa"/>
                        <w:tcBorders>
                          <w:top w:val="single" w:sz="4" w:space="0" w:color="000000"/>
                          <w:left w:val="single" w:sz="4" w:space="0" w:color="000000"/>
                          <w:bottom w:val="single" w:sz="4" w:space="0" w:color="000000"/>
                          <w:right w:val="single" w:sz="4" w:space="0" w:color="000000"/>
                        </w:tcBorders>
                      </w:tcPr>
                      <w:p w14:paraId="053E49BE" w14:textId="77777777">
                        <w:pPr>
                          <w:rPr>
                            <w:szCs w:val="24"/>
                            <w:lang w:eastAsia="lt-LT"/>
                          </w:rPr>
                        </w:pPr>
                        <w:r>
                          <w:rPr>
                            <w:szCs w:val="24"/>
                            <w:lang w:eastAsia="lt-LT"/>
                          </w:rPr>
                          <w:t>Išsako savo nuomonę apie gerai pažįstamus dalykus, ją pagrindžia remdamasis patirtimi. (A.2.5.3.)</w:t>
                        </w:r>
                      </w:p>
                    </w:tc>
                    <w:tc>
                      <w:tcPr>
                        <w:tcW w:w="1911" w:type="dxa"/>
                        <w:tcBorders>
                          <w:top w:val="single" w:sz="4" w:space="0" w:color="000000"/>
                          <w:left w:val="single" w:sz="4" w:space="0" w:color="000000"/>
                          <w:bottom w:val="single" w:sz="4" w:space="0" w:color="000000"/>
                          <w:right w:val="single" w:sz="4" w:space="0" w:color="000000"/>
                        </w:tcBorders>
                      </w:tcPr>
                      <w:p w14:paraId="419FA955" w14:textId="77777777">
                        <w:pPr>
                          <w:rPr>
                            <w:szCs w:val="24"/>
                            <w:lang w:eastAsia="lt-LT"/>
                          </w:rPr>
                        </w:pPr>
                        <w:r>
                          <w:rPr>
                            <w:szCs w:val="24"/>
                            <w:lang w:eastAsia="lt-LT"/>
                          </w:rPr>
                          <w:t>Išsako savo nuomonę, vertina, argumentuoja remdamasis patirtimi ir gerai žinomu kontekstu. (A.2.5.3.)</w:t>
                        </w:r>
                      </w:p>
                    </w:tc>
                    <w:tc>
                      <w:tcPr>
                        <w:tcW w:w="1911" w:type="dxa"/>
                        <w:tcBorders>
                          <w:top w:val="single" w:sz="4" w:space="0" w:color="000000"/>
                          <w:left w:val="single" w:sz="4" w:space="0" w:color="000000"/>
                          <w:bottom w:val="single" w:sz="4" w:space="0" w:color="000000"/>
                          <w:right w:val="single" w:sz="4" w:space="0" w:color="000000"/>
                        </w:tcBorders>
                        <w:shd w:val="clear" w:color="auto" w:fill="auto"/>
                      </w:tcPr>
                      <w:p w14:paraId="252FFB45" w14:textId="77777777">
                        <w:pPr>
                          <w:rPr>
                            <w:szCs w:val="24"/>
                            <w:lang w:eastAsia="lt-LT"/>
                          </w:rPr>
                        </w:pPr>
                        <w:r>
                          <w:rPr>
                            <w:szCs w:val="24"/>
                            <w:lang w:eastAsia="lt-LT"/>
                          </w:rPr>
                          <w:t>Išsako savo nuomonę, vertina, argumentuoja remdamasis patirtimi ir</w:t>
                        </w:r>
                      </w:p>
                      <w:p w14:paraId="3CC7544B" w14:textId="77777777">
                        <w:pPr>
                          <w:rPr>
                            <w:szCs w:val="24"/>
                            <w:lang w:eastAsia="lt-LT"/>
                          </w:rPr>
                        </w:pPr>
                        <w:r>
                          <w:rPr>
                            <w:szCs w:val="24"/>
                            <w:lang w:eastAsia="lt-LT"/>
                          </w:rPr>
                          <w:t>kitais šaltiniais. (A.2.5.3.)</w:t>
                        </w:r>
                      </w:p>
                    </w:tc>
                    <w:tc>
                      <w:tcPr>
                        <w:tcW w:w="1911" w:type="dxa"/>
                        <w:tcBorders>
                          <w:top w:val="single" w:sz="4" w:space="0" w:color="000000"/>
                          <w:left w:val="single" w:sz="4" w:space="0" w:color="000000"/>
                          <w:bottom w:val="single" w:sz="4" w:space="0" w:color="000000"/>
                          <w:right w:val="single" w:sz="4" w:space="0" w:color="000000"/>
                        </w:tcBorders>
                      </w:tcPr>
                      <w:p w14:paraId="45F98D00" w14:textId="77777777">
                        <w:pPr>
                          <w:rPr>
                            <w:szCs w:val="24"/>
                            <w:lang w:eastAsia="lt-LT"/>
                          </w:rPr>
                        </w:pPr>
                        <w:r>
                          <w:rPr>
                            <w:szCs w:val="24"/>
                            <w:lang w:eastAsia="lt-LT"/>
                          </w:rPr>
                          <w:t>Išsako savo požiūrį apie gana abstrakčius dalykus,</w:t>
                        </w:r>
                      </w:p>
                      <w:p w14:paraId="11A304FB" w14:textId="77777777">
                        <w:pPr>
                          <w:rPr>
                            <w:szCs w:val="24"/>
                            <w:lang w:eastAsia="lt-LT"/>
                          </w:rPr>
                        </w:pPr>
                        <w:r>
                          <w:rPr>
                            <w:szCs w:val="24"/>
                            <w:lang w:eastAsia="lt-LT"/>
                          </w:rPr>
                          <w:t>vertina, argumentuoja remdamasis įvairiais šaltiniais. (A.2.5.3.)</w:t>
                        </w:r>
                      </w:p>
                    </w:tc>
                    <w:tc>
                      <w:tcPr>
                        <w:tcW w:w="1911" w:type="dxa"/>
                        <w:tcBorders>
                          <w:top w:val="single" w:sz="4" w:space="0" w:color="000000"/>
                          <w:left w:val="single" w:sz="4" w:space="0" w:color="000000"/>
                          <w:bottom w:val="single" w:sz="4" w:space="0" w:color="000000"/>
                          <w:right w:val="single" w:sz="4" w:space="0" w:color="000000"/>
                        </w:tcBorders>
                      </w:tcPr>
                      <w:p w14:paraId="3602CBB4" w14:textId="77777777">
                        <w:pPr>
                          <w:rPr>
                            <w:szCs w:val="24"/>
                            <w:lang w:eastAsia="lt-LT"/>
                          </w:rPr>
                        </w:pPr>
                        <w:r>
                          <w:rPr>
                            <w:szCs w:val="24"/>
                            <w:lang w:eastAsia="lt-LT"/>
                          </w:rPr>
                          <w:t>Sako aiškias, tinkamos struktūros įtikinimo kalbas visuomenės gyvenimo ar kultūros temomis, teiginius paremia tinkamais argumentais ir pavyzdžiais, polemizuoja, remiasi įvairiais šaltiniais. (A.2.5.3.)</w:t>
                        </w:r>
                      </w:p>
                    </w:tc>
                    <w:tc>
                      <w:tcPr>
                        <w:tcW w:w="1912" w:type="dxa"/>
                        <w:tcBorders>
                          <w:top w:val="single" w:sz="4" w:space="0" w:color="000000"/>
                          <w:left w:val="single" w:sz="4" w:space="0" w:color="000000"/>
                          <w:bottom w:val="single" w:sz="4" w:space="0" w:color="000000"/>
                        </w:tcBorders>
                      </w:tcPr>
                      <w:p w14:paraId="244D8CE9" w14:textId="77777777">
                        <w:pPr>
                          <w:rPr>
                            <w:szCs w:val="24"/>
                            <w:lang w:eastAsia="lt-LT"/>
                          </w:rPr>
                        </w:pPr>
                        <w:r>
                          <w:rPr>
                            <w:szCs w:val="24"/>
                            <w:lang w:eastAsia="lt-LT"/>
                          </w:rPr>
                          <w:t>Argumentuotai kalba: formuluoja teiginius, kelia problemas, pateikia argumentus ir juos pagrindžia, interpretuoja įrodymus, nuomones, klausimus. (A.2.5.3.)</w:t>
                        </w:r>
                      </w:p>
                    </w:tc>
                  </w:tr>
                  <w:tr w14:paraId="5D0CC61A" w14:textId="77777777">
                    <w:tc>
                      <w:tcPr>
                        <w:tcW w:w="1910" w:type="dxa"/>
                        <w:vMerge w:val="restart"/>
                        <w:tcBorders>
                          <w:top w:val="single" w:sz="4" w:space="0" w:color="000000"/>
                          <w:left w:val="single" w:sz="4" w:space="0" w:color="000000"/>
                          <w:right w:val="single" w:sz="4" w:space="0" w:color="000000"/>
                        </w:tcBorders>
                      </w:tcPr>
                      <w:p w14:paraId="472F8DF6" w14:textId="77777777">
                        <w:pPr>
                          <w:widowControl w:val="0"/>
                          <w:pBdr>
                            <w:top w:val="nil"/>
                            <w:left w:val="nil"/>
                            <w:bottom w:val="nil"/>
                            <w:right w:val="nil"/>
                            <w:between w:val="nil"/>
                          </w:pBdr>
                          <w:rPr>
                            <w:szCs w:val="24"/>
                            <w:lang w:eastAsia="lt-LT"/>
                          </w:rPr>
                        </w:pPr>
                        <w:r>
                          <w:rPr>
                            <w:szCs w:val="24"/>
                            <w:lang w:eastAsia="lt-LT"/>
                          </w:rPr>
                          <w:t>Tinkamai vartoja kalbinės raiškos priemones, laikosi kalbos normų. (A.3.)</w:t>
                        </w:r>
                      </w:p>
                    </w:tc>
                    <w:tc>
                      <w:tcPr>
                        <w:tcW w:w="1911" w:type="dxa"/>
                        <w:tcBorders>
                          <w:top w:val="single" w:sz="4" w:space="0" w:color="000000"/>
                          <w:left w:val="single" w:sz="4" w:space="0" w:color="000000"/>
                          <w:bottom w:val="single" w:sz="4" w:space="0" w:color="000000"/>
                          <w:right w:val="single" w:sz="4" w:space="0" w:color="000000"/>
                        </w:tcBorders>
                      </w:tcPr>
                      <w:p w14:paraId="0665F05C" w14:textId="77777777">
                        <w:pPr>
                          <w:rPr>
                            <w:szCs w:val="24"/>
                            <w:lang w:eastAsia="lt-LT"/>
                          </w:rPr>
                        </w:pPr>
                        <w:r>
                          <w:rPr>
                            <w:szCs w:val="24"/>
                            <w:lang w:eastAsia="lt-LT"/>
                          </w:rPr>
                          <w:t>Taisyklingai taria, kirčiuoja dažniausiai vartojamus žodžius. Tinkamai intonuoja sakinius, kai yra suteikiama pagalba. (A.3.1.3.)</w:t>
                        </w:r>
                      </w:p>
                      <w:p w14:paraId="0FC2B2AC" w14:textId="77777777">
                        <w:pPr>
                          <w:rPr>
                            <w:szCs w:val="24"/>
                            <w:lang w:eastAsia="lt-LT"/>
                          </w:rPr>
                        </w:pPr>
                      </w:p>
                      <w:p w14:paraId="3B4D1B45" w14:textId="77777777">
                        <w:pPr>
                          <w:ind w:firstLine="62"/>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181BF50B" w14:textId="77777777">
                        <w:pPr>
                          <w:rPr>
                            <w:szCs w:val="24"/>
                            <w:lang w:eastAsia="lt-LT"/>
                          </w:rPr>
                        </w:pPr>
                        <w:r>
                          <w:rPr>
                            <w:szCs w:val="24"/>
                            <w:lang w:eastAsia="lt-LT"/>
                          </w:rPr>
                          <w:t>Taisyklingai taria, kirčiuoja dažnai vartojamus žodžius. Tinkamai intonuoja sakinius, daro pauzes, balsu pabrėžia svarbiausią prasminę sakinio vietą (loginis kirtis). (A.3.1.3.)</w:t>
                        </w:r>
                      </w:p>
                      <w:p w14:paraId="03946BB6" w14:textId="77777777">
                        <w:pPr>
                          <w:rPr>
                            <w:szCs w:val="24"/>
                            <w:highlight w:val="yellow"/>
                            <w:lang w:eastAsia="lt-LT"/>
                          </w:rPr>
                        </w:pPr>
                      </w:p>
                      <w:p w14:paraId="6FF4C7E2" w14:textId="77777777">
                        <w:pPr>
                          <w:rPr>
                            <w:szCs w:val="24"/>
                            <w:highlight w:val="yellow"/>
                            <w:lang w:eastAsia="lt-LT"/>
                          </w:rPr>
                        </w:pPr>
                      </w:p>
                      <w:p w14:paraId="1CA50DBC" w14:textId="77777777">
                        <w:pPr>
                          <w:rPr>
                            <w:szCs w:val="24"/>
                            <w:highlight w:val="yellow"/>
                            <w:lang w:eastAsia="lt-LT"/>
                          </w:rPr>
                        </w:pPr>
                      </w:p>
                      <w:p w14:paraId="030C96AE" w14:textId="77777777">
                        <w:pPr>
                          <w:rPr>
                            <w:szCs w:val="24"/>
                            <w:highlight w:val="yellow"/>
                            <w:lang w:eastAsia="lt-LT"/>
                          </w:rPr>
                        </w:pPr>
                      </w:p>
                      <w:p w14:paraId="14FD393A" w14:textId="77777777">
                        <w:pPr>
                          <w:rPr>
                            <w:szCs w:val="24"/>
                            <w:highlight w:val="yellow"/>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51891966" w14:textId="77777777">
                        <w:pPr>
                          <w:widowControl w:val="0"/>
                          <w:pBdr>
                            <w:top w:val="nil"/>
                            <w:left w:val="nil"/>
                            <w:bottom w:val="nil"/>
                            <w:right w:val="nil"/>
                            <w:between w:val="nil"/>
                          </w:pBdr>
                          <w:rPr>
                            <w:szCs w:val="24"/>
                            <w:lang w:eastAsia="lt-LT"/>
                          </w:rPr>
                        </w:pPr>
                        <w:r>
                          <w:rPr>
                            <w:szCs w:val="24"/>
                            <w:lang w:eastAsia="lt-LT"/>
                          </w:rPr>
                          <w:t>Laikosi mokymosi turinyje numatytų kalbos normų. Atsižvelgdamas į kalbėjimo turinį ir kontekstą, tinkamai intonuoja sakinius, daro pauzes, deda loginius kirčius sakiniuose ir frazėse. (A.3.1.3.)</w:t>
                        </w:r>
                      </w:p>
                      <w:p w14:paraId="13A038CC" w14:textId="77777777">
                        <w:pPr>
                          <w:rPr>
                            <w:szCs w:val="24"/>
                            <w:lang w:eastAsia="lt-LT"/>
                          </w:rPr>
                        </w:pPr>
                      </w:p>
                      <w:p w14:paraId="04AF9C51" w14:textId="77777777">
                        <w:pPr>
                          <w:rPr>
                            <w:szCs w:val="24"/>
                            <w:lang w:eastAsia="lt-LT"/>
                          </w:rPr>
                        </w:pPr>
                      </w:p>
                      <w:p w14:paraId="600C775C" w14:textId="77777777">
                        <w:pPr>
                          <w:jc w:val="both"/>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shd w:val="clear" w:color="auto" w:fill="auto"/>
                      </w:tcPr>
                      <w:p w14:paraId="594BFD81" w14:textId="77777777">
                        <w:pPr>
                          <w:rPr>
                            <w:szCs w:val="24"/>
                            <w:lang w:eastAsia="lt-LT"/>
                          </w:rPr>
                        </w:pPr>
                        <w:r>
                          <w:rPr>
                            <w:szCs w:val="24"/>
                            <w:lang w:eastAsia="lt-LT"/>
                          </w:rPr>
                          <w:t>Laikosi mokymosi turinyje numatytų kalbos normų, taiko kalbos žinias, suprasdamas, kad kalbos taisyklingumas,</w:t>
                        </w:r>
                      </w:p>
                      <w:p w14:paraId="53492C15" w14:textId="77777777">
                        <w:pPr>
                          <w:rPr>
                            <w:szCs w:val="24"/>
                            <w:lang w:eastAsia="lt-LT"/>
                          </w:rPr>
                        </w:pPr>
                        <w:r>
                          <w:rPr>
                            <w:szCs w:val="24"/>
                            <w:lang w:eastAsia="lt-LT"/>
                          </w:rPr>
                          <w:t>pasirinktų žodžių tikslumas padeda klausytojui</w:t>
                        </w:r>
                      </w:p>
                      <w:p w14:paraId="0B908946" w14:textId="2F64E309">
                        <w:pPr>
                          <w:rPr>
                            <w:szCs w:val="24"/>
                            <w:lang w:eastAsia="lt-LT"/>
                          </w:rPr>
                        </w:pPr>
                        <w:r>
                          <w:rPr>
                            <w:szCs w:val="24"/>
                            <w:lang w:eastAsia="lt-LT"/>
                          </w:rPr>
                          <w:t>geriau suvokti prasmę. Tinkamai intonuoja atsižvelgdamas į kalbėjimo turinį. (A.3.1.3.)</w:t>
                        </w:r>
                      </w:p>
                    </w:tc>
                    <w:tc>
                      <w:tcPr>
                        <w:tcW w:w="1911" w:type="dxa"/>
                        <w:tcBorders>
                          <w:top w:val="single" w:sz="4" w:space="0" w:color="000000"/>
                          <w:left w:val="single" w:sz="4" w:space="0" w:color="000000"/>
                          <w:bottom w:val="single" w:sz="4" w:space="0" w:color="000000"/>
                          <w:right w:val="single" w:sz="4" w:space="0" w:color="000000"/>
                        </w:tcBorders>
                      </w:tcPr>
                      <w:p w14:paraId="42EEE905" w14:textId="77777777">
                        <w:pPr>
                          <w:rPr>
                            <w:szCs w:val="24"/>
                            <w:lang w:eastAsia="lt-LT"/>
                          </w:rPr>
                        </w:pPr>
                        <w:r>
                          <w:rPr>
                            <w:szCs w:val="24"/>
                            <w:lang w:eastAsia="lt-LT"/>
                          </w:rPr>
                          <w:t>Laikosi bendrinės lietuvių kalbos normų, nežinomus atvejus pasitikrina žodynuose, žinynuose.</w:t>
                        </w:r>
                      </w:p>
                      <w:p w14:paraId="2BE76642" w14:textId="75523923">
                        <w:pPr>
                          <w:rPr>
                            <w:szCs w:val="24"/>
                            <w:lang w:eastAsia="lt-LT"/>
                          </w:rPr>
                        </w:pPr>
                        <w:r>
                          <w:rPr>
                            <w:szCs w:val="24"/>
                            <w:lang w:eastAsia="lt-LT"/>
                          </w:rPr>
                          <w:t xml:space="preserve">Kalba tinkama intonacija (pvz., iškilmingai, neutraliai, ironiškai) atsižvelgdamas į kalbėjimo tikslą bei situaciją. (A.3.1.3.) </w:t>
                        </w:r>
                      </w:p>
                    </w:tc>
                    <w:tc>
                      <w:tcPr>
                        <w:tcW w:w="1911" w:type="dxa"/>
                        <w:tcBorders>
                          <w:top w:val="single" w:sz="4" w:space="0" w:color="000000"/>
                          <w:left w:val="single" w:sz="4" w:space="0" w:color="000000"/>
                          <w:bottom w:val="single" w:sz="4" w:space="0" w:color="000000"/>
                          <w:right w:val="single" w:sz="4" w:space="0" w:color="000000"/>
                        </w:tcBorders>
                      </w:tcPr>
                      <w:p w14:paraId="674AB5A2" w14:textId="77777777">
                        <w:pPr>
                          <w:rPr>
                            <w:szCs w:val="24"/>
                            <w:lang w:eastAsia="lt-LT"/>
                          </w:rPr>
                        </w:pPr>
                        <w:r>
                          <w:rPr>
                            <w:szCs w:val="24"/>
                            <w:lang w:eastAsia="lt-LT"/>
                          </w:rPr>
                          <w:t xml:space="preserve">Laikosi bendrinės lietuvių kalbos normų, nežinomus atvejus pasitikrina žodynuose, žinynuose. Pasirenka tinkamą kalbinę raišką siekdamas komunikavimo tikslų, paiso bendrųjų stiliaus reikalavimų.  (A.3.1.3.)</w:t>
                        </w:r>
                      </w:p>
                      <w:p w14:paraId="382708E1" w14:textId="77777777">
                        <w:pPr>
                          <w:ind w:firstLine="62"/>
                          <w:rPr>
                            <w:szCs w:val="24"/>
                            <w:lang w:eastAsia="lt-LT"/>
                          </w:rPr>
                        </w:pPr>
                      </w:p>
                    </w:tc>
                    <w:tc>
                      <w:tcPr>
                        <w:tcW w:w="1912" w:type="dxa"/>
                        <w:tcBorders>
                          <w:top w:val="single" w:sz="4" w:space="0" w:color="000000"/>
                          <w:left w:val="single" w:sz="4" w:space="0" w:color="000000"/>
                          <w:bottom w:val="single" w:sz="4" w:space="0" w:color="000000"/>
                          <w:right w:val="single" w:sz="4" w:space="0" w:color="000000"/>
                        </w:tcBorders>
                      </w:tcPr>
                      <w:p w14:paraId="42E4C2AA" w14:textId="36D46856">
                        <w:pPr>
                          <w:rPr>
                            <w:szCs w:val="24"/>
                            <w:lang w:eastAsia="lt-LT"/>
                          </w:rPr>
                        </w:pPr>
                        <w:r>
                          <w:rPr>
                            <w:szCs w:val="24"/>
                            <w:lang w:eastAsia="lt-LT"/>
                          </w:rPr>
                          <w:t xml:space="preserve">Laikosi bendrinės lietuvių kalbos normų, nežinomus atvejus pasitikrina žodynuose, žinynuose. Pasirenka tinkamą kalbinę raišką siekdamas komunikavimo tikslų, paiso bendrųjų stiliaus reikalavimų ir išlaiko stiliaus vientisumą.   (A.3.1.4.). </w:t>
                        </w:r>
                      </w:p>
                    </w:tc>
                  </w:tr>
                  <w:tr w14:paraId="58D5D86A" w14:textId="77777777">
                    <w:tc>
                      <w:tcPr>
                        <w:tcW w:w="1910" w:type="dxa"/>
                        <w:vMerge/>
                        <w:tcBorders>
                          <w:top w:val="single" w:sz="4" w:space="0" w:color="000000"/>
                          <w:left w:val="single" w:sz="4" w:space="0" w:color="000000"/>
                          <w:right w:val="single" w:sz="4" w:space="0" w:color="000000"/>
                        </w:tcBorders>
                      </w:tcPr>
                      <w:p w14:paraId="4E18C530" w14:textId="77777777">
                        <w:pPr>
                          <w:widowControl w:val="0"/>
                          <w:pBdr>
                            <w:top w:val="nil"/>
                            <w:left w:val="nil"/>
                            <w:bottom w:val="nil"/>
                            <w:right w:val="nil"/>
                            <w:between w:val="nil"/>
                          </w:pBdr>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275191F0" w14:textId="77777777">
                        <w:pPr>
                          <w:rPr>
                            <w:szCs w:val="24"/>
                            <w:lang w:eastAsia="lt-LT"/>
                          </w:rPr>
                        </w:pPr>
                        <w:r>
                          <w:rPr>
                            <w:szCs w:val="24"/>
                            <w:lang w:eastAsia="lt-LT"/>
                          </w:rPr>
                          <w:t>Turtina savo kalbą naujais žodžiais ir posakiais. Tinkamai juos vartoja įprastose, žinomose situacijose, pažįstamame kontekste. Kalbėdamas tinkamai pavartoja tarmybes (jeigu jas žino). (A.3.2.3.)</w:t>
                        </w:r>
                      </w:p>
                    </w:tc>
                    <w:tc>
                      <w:tcPr>
                        <w:tcW w:w="1911" w:type="dxa"/>
                        <w:tcBorders>
                          <w:top w:val="single" w:sz="4" w:space="0" w:color="000000"/>
                          <w:left w:val="single" w:sz="4" w:space="0" w:color="000000"/>
                          <w:bottom w:val="single" w:sz="4" w:space="0" w:color="000000"/>
                          <w:right w:val="single" w:sz="4" w:space="0" w:color="000000"/>
                        </w:tcBorders>
                      </w:tcPr>
                      <w:p w14:paraId="7F58734F" w14:textId="77777777">
                        <w:pPr>
                          <w:rPr>
                            <w:szCs w:val="24"/>
                            <w:highlight w:val="yellow"/>
                            <w:lang w:eastAsia="lt-LT"/>
                          </w:rPr>
                        </w:pPr>
                        <w:r>
                          <w:rPr>
                            <w:szCs w:val="24"/>
                            <w:lang w:eastAsia="lt-LT"/>
                          </w:rPr>
                          <w:t>Turtina savo kalbą naujais žodžiais ir posakiais (ir perkeltinės prasmės, tarptautiniais). Tikslingai juos vartoja įprastose ir naujose situacijose. Tinkamoje situacijoje tikslingai vartoja vaizdingus tarmiškus žodžius ar posakius (jeigu juos žino). (A.3.2.3.)</w:t>
                        </w:r>
                      </w:p>
                    </w:tc>
                    <w:tc>
                      <w:tcPr>
                        <w:tcW w:w="1911" w:type="dxa"/>
                        <w:tcBorders>
                          <w:top w:val="single" w:sz="4" w:space="0" w:color="000000"/>
                          <w:left w:val="single" w:sz="4" w:space="0" w:color="000000"/>
                          <w:bottom w:val="single" w:sz="4" w:space="0" w:color="000000"/>
                          <w:right w:val="single" w:sz="4" w:space="0" w:color="000000"/>
                        </w:tcBorders>
                      </w:tcPr>
                      <w:p w14:paraId="7F4C96B4" w14:textId="77777777">
                        <w:pPr>
                          <w:pBdr>
                            <w:top w:val="nil"/>
                            <w:left w:val="nil"/>
                            <w:bottom w:val="nil"/>
                            <w:right w:val="nil"/>
                            <w:between w:val="nil"/>
                          </w:pBdr>
                          <w:rPr>
                            <w:szCs w:val="24"/>
                            <w:lang w:eastAsia="lt-LT"/>
                          </w:rPr>
                        </w:pPr>
                        <w:r>
                          <w:rPr>
                            <w:szCs w:val="24"/>
                            <w:lang w:eastAsia="lt-LT"/>
                          </w:rPr>
                          <w:t>Turtina savo kalbą naujais žodžiais, frazėmis ir posakiais (vaizdingais veiksmažodžiais, frazeologizmais, palyginimais, tarmybėmis ir kt.) ir tinkamai juos vartoja. (A.3.2.3.)</w:t>
                        </w:r>
                      </w:p>
                    </w:tc>
                    <w:tc>
                      <w:tcPr>
                        <w:tcW w:w="1911" w:type="dxa"/>
                        <w:tcBorders>
                          <w:top w:val="single" w:sz="4" w:space="0" w:color="000000"/>
                          <w:left w:val="single" w:sz="4" w:space="0" w:color="000000"/>
                          <w:bottom w:val="single" w:sz="4" w:space="0" w:color="000000"/>
                          <w:right w:val="single" w:sz="4" w:space="0" w:color="000000"/>
                        </w:tcBorders>
                        <w:shd w:val="clear" w:color="auto" w:fill="auto"/>
                      </w:tcPr>
                      <w:p w14:paraId="383E8515" w14:textId="77777777">
                        <w:pPr>
                          <w:rPr>
                            <w:szCs w:val="24"/>
                            <w:lang w:eastAsia="lt-LT"/>
                          </w:rPr>
                        </w:pPr>
                        <w:r>
                          <w:rPr>
                            <w:szCs w:val="24"/>
                            <w:lang w:eastAsia="lt-LT"/>
                          </w:rPr>
                          <w:t>Turtina savo kalbą naujomis kalbinės raiškos priemonėmis (palyginimais, citatomis, metaforomis, metonimijomis ir kt.) ir tinkamai jas vartoja. (A.3.2.3.)</w:t>
                        </w:r>
                      </w:p>
                    </w:tc>
                    <w:tc>
                      <w:tcPr>
                        <w:tcW w:w="1911" w:type="dxa"/>
                        <w:tcBorders>
                          <w:top w:val="single" w:sz="4" w:space="0" w:color="000000"/>
                          <w:left w:val="single" w:sz="4" w:space="0" w:color="000000"/>
                          <w:bottom w:val="single" w:sz="4" w:space="0" w:color="000000"/>
                          <w:right w:val="single" w:sz="4" w:space="0" w:color="000000"/>
                        </w:tcBorders>
                      </w:tcPr>
                      <w:p w14:paraId="51843CB0" w14:textId="77777777">
                        <w:pPr>
                          <w:rPr>
                            <w:szCs w:val="24"/>
                            <w:lang w:eastAsia="lt-LT"/>
                          </w:rPr>
                        </w:pPr>
                        <w:r>
                          <w:rPr>
                            <w:szCs w:val="24"/>
                            <w:lang w:eastAsia="lt-LT"/>
                          </w:rPr>
                          <w:t xml:space="preserve">Remdamasis skaitoma literatūra ir sektinais viešojo diskurso pavyzdžiais  turtina savo kalbą leksinėmis, sintaksinėmis ir fonetinėmis stiliaus figūromis ir tinkamai jas vartoja. (A.3.2.3.)</w:t>
                        </w:r>
                      </w:p>
                    </w:tc>
                    <w:tc>
                      <w:tcPr>
                        <w:tcW w:w="1911" w:type="dxa"/>
                        <w:tcBorders>
                          <w:top w:val="single" w:sz="4" w:space="0" w:color="000000"/>
                          <w:left w:val="single" w:sz="4" w:space="0" w:color="000000"/>
                          <w:bottom w:val="single" w:sz="4" w:space="0" w:color="000000"/>
                          <w:right w:val="single" w:sz="4" w:space="0" w:color="000000"/>
                        </w:tcBorders>
                      </w:tcPr>
                      <w:p w14:paraId="5918FF68" w14:textId="77777777">
                        <w:pPr>
                          <w:rPr>
                            <w:szCs w:val="24"/>
                            <w:lang w:eastAsia="lt-LT"/>
                          </w:rPr>
                        </w:pPr>
                        <w:r>
                          <w:rPr>
                            <w:szCs w:val="24"/>
                            <w:lang w:eastAsia="lt-LT"/>
                          </w:rPr>
                          <w:t xml:space="preserve">Remdamasis geriausiais retorikos, literatūros pavyzdžiais turtina savo kalbą įvairiomis kalbinės raiškos priemonėmis ir tinkamai jas vartoja. (A.3.2.3.)   </w:t>
                        </w:r>
                      </w:p>
                    </w:tc>
                    <w:tc>
                      <w:tcPr>
                        <w:tcW w:w="1912" w:type="dxa"/>
                        <w:tcBorders>
                          <w:top w:val="single" w:sz="4" w:space="0" w:color="000000"/>
                          <w:left w:val="single" w:sz="4" w:space="0" w:color="000000"/>
                          <w:bottom w:val="single" w:sz="4" w:space="0" w:color="000000"/>
                          <w:right w:val="single" w:sz="4" w:space="0" w:color="000000"/>
                        </w:tcBorders>
                      </w:tcPr>
                      <w:p w14:paraId="2F0B1FF5" w14:textId="77777777">
                        <w:pPr>
                          <w:widowControl w:val="0"/>
                          <w:pBdr>
                            <w:top w:val="nil"/>
                            <w:left w:val="nil"/>
                            <w:bottom w:val="nil"/>
                            <w:right w:val="nil"/>
                            <w:between w:val="nil"/>
                          </w:pBdr>
                          <w:rPr>
                            <w:szCs w:val="24"/>
                            <w:lang w:eastAsia="lt-LT"/>
                          </w:rPr>
                        </w:pPr>
                        <w:r>
                          <w:rPr>
                            <w:szCs w:val="24"/>
                            <w:lang w:eastAsia="lt-LT"/>
                          </w:rPr>
                          <w:t xml:space="preserve">Remdamasis geriausiais retorikos, literatūros pavyzdžiais turtina savo kalbą įvairiomis kalbinės raiškos priemonėmis ir kūrybiškai jomis naudojasi kalbėdamas. (A.3.2.3.)  </w:t>
                        </w:r>
                      </w:p>
                    </w:tc>
                  </w:tr>
                  <w:tr w14:paraId="4C4BE272" w14:textId="77777777">
                    <w:tc>
                      <w:tcPr>
                        <w:tcW w:w="1910" w:type="dxa"/>
                        <w:vMerge w:val="restart"/>
                        <w:tcBorders>
                          <w:top w:val="single" w:sz="4" w:space="0" w:color="000000"/>
                          <w:left w:val="single" w:sz="4" w:space="0" w:color="000000"/>
                          <w:right w:val="single" w:sz="4" w:space="0" w:color="000000"/>
                        </w:tcBorders>
                      </w:tcPr>
                      <w:p w14:paraId="1EDC2F41" w14:textId="77777777">
                        <w:pPr>
                          <w:rPr>
                            <w:szCs w:val="24"/>
                            <w:lang w:eastAsia="lt-LT"/>
                          </w:rPr>
                        </w:pPr>
                        <w:r>
                          <w:rPr>
                            <w:szCs w:val="24"/>
                            <w:lang w:eastAsia="lt-LT"/>
                          </w:rPr>
                          <w:t>Taiko klausymosi ir kalbėjimo strategijas. (A.4.)</w:t>
                        </w:r>
                      </w:p>
                      <w:p w14:paraId="000D94CD" w14:textId="77777777">
                        <w:pPr>
                          <w:ind w:firstLine="62"/>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24123B31" w14:textId="77777777">
                        <w:pPr>
                          <w:rPr>
                            <w:szCs w:val="24"/>
                            <w:lang w:eastAsia="lt-LT"/>
                          </w:rPr>
                        </w:pPr>
                        <w:r>
                          <w:rPr>
                            <w:szCs w:val="24"/>
                            <w:lang w:eastAsia="lt-LT"/>
                          </w:rPr>
                          <w:t>Mokytojo padedamas apmąsto savo klausymą ir kalbėjimą: įvardija, kas pasisekė, kas – ne, ką kitąkart reikėtų daryti kitaip;  paprašo pakartoti, patikslinti, jeigu ko nors nesuprato. (A.4.1.3.) </w:t>
                        </w:r>
                      </w:p>
                    </w:tc>
                    <w:tc>
                      <w:tcPr>
                        <w:tcW w:w="1911" w:type="dxa"/>
                        <w:tcBorders>
                          <w:top w:val="single" w:sz="4" w:space="0" w:color="000000"/>
                          <w:left w:val="single" w:sz="4" w:space="0" w:color="000000"/>
                          <w:bottom w:val="single" w:sz="4" w:space="0" w:color="000000"/>
                          <w:right w:val="single" w:sz="4" w:space="0" w:color="000000"/>
                        </w:tcBorders>
                      </w:tcPr>
                      <w:p w14:paraId="6A757B8D" w14:textId="77777777">
                        <w:pPr>
                          <w:rPr>
                            <w:szCs w:val="24"/>
                            <w:highlight w:val="yellow"/>
                            <w:lang w:eastAsia="lt-LT"/>
                          </w:rPr>
                        </w:pPr>
                        <w:r>
                          <w:rPr>
                            <w:szCs w:val="24"/>
                            <w:lang w:eastAsia="lt-LT"/>
                          </w:rPr>
                          <w:t>Mokytojo padedamas apmąsto savo klausymą ir kalbėjimą:  paaiškina, kas pasisekė, kas – ne, kodėl, ką kitąkart reikėtų daryti kitaip; įvardija, ko ir kodėl nesuprato, ir naudojasi jam žinomais būdais tai išsiaiškinti. (A.4.1.3.)</w:t>
                        </w:r>
                      </w:p>
                    </w:tc>
                    <w:tc>
                      <w:tcPr>
                        <w:tcW w:w="1911" w:type="dxa"/>
                        <w:tcBorders>
                          <w:top w:val="single" w:sz="4" w:space="0" w:color="000000"/>
                          <w:left w:val="single" w:sz="4" w:space="0" w:color="000000"/>
                          <w:bottom w:val="single" w:sz="4" w:space="0" w:color="000000"/>
                          <w:right w:val="single" w:sz="4" w:space="0" w:color="000000"/>
                        </w:tcBorders>
                      </w:tcPr>
                      <w:p w14:paraId="3811B2E7" w14:textId="77777777">
                        <w:pPr>
                          <w:rPr>
                            <w:szCs w:val="24"/>
                            <w:lang w:eastAsia="lt-LT"/>
                          </w:rPr>
                        </w:pPr>
                        <w:r>
                          <w:rPr>
                            <w:szCs w:val="24"/>
                            <w:lang w:eastAsia="lt-LT"/>
                          </w:rPr>
                          <w:t>Apmąsto savo klausymą ir kalbėjimą: remdamasis savo kalbėjimo veiklos</w:t>
                        </w:r>
                      </w:p>
                      <w:p w14:paraId="1A092A3A" w14:textId="77777777">
                        <w:pPr>
                          <w:pBdr>
                            <w:top w:val="nil"/>
                            <w:left w:val="nil"/>
                            <w:bottom w:val="nil"/>
                            <w:right w:val="nil"/>
                            <w:between w:val="nil"/>
                          </w:pBdr>
                          <w:rPr>
                            <w:szCs w:val="24"/>
                            <w:lang w:eastAsia="lt-LT"/>
                          </w:rPr>
                        </w:pPr>
                        <w:r>
                          <w:rPr>
                            <w:szCs w:val="24"/>
                            <w:lang w:eastAsia="lt-LT"/>
                          </w:rPr>
                          <w:t>stebėjimu ir kitų suteikta grįžtamąja informacija išsiaiškina, kas pasisekė, kas – ne, kodėl, ką ir kaip reikėtų patobulinti.</w:t>
                        </w:r>
                      </w:p>
                      <w:p w14:paraId="6CA5B288" w14:textId="77777777">
                        <w:pPr>
                          <w:rPr>
                            <w:szCs w:val="24"/>
                            <w:lang w:eastAsia="lt-LT"/>
                          </w:rPr>
                        </w:pPr>
                        <w:r>
                          <w:rPr>
                            <w:szCs w:val="24"/>
                            <w:lang w:eastAsia="lt-LT"/>
                          </w:rPr>
                          <w:t>(A.4.1.3.)</w:t>
                        </w:r>
                      </w:p>
                    </w:tc>
                    <w:tc>
                      <w:tcPr>
                        <w:tcW w:w="1911" w:type="dxa"/>
                        <w:tcBorders>
                          <w:top w:val="single" w:sz="4" w:space="0" w:color="000000"/>
                          <w:left w:val="single" w:sz="4" w:space="0" w:color="000000"/>
                          <w:bottom w:val="single" w:sz="4" w:space="0" w:color="000000"/>
                          <w:right w:val="single" w:sz="4" w:space="0" w:color="000000"/>
                        </w:tcBorders>
                        <w:shd w:val="clear" w:color="auto" w:fill="auto"/>
                      </w:tcPr>
                      <w:p w14:paraId="2BBF05D7" w14:textId="77777777">
                        <w:pPr>
                          <w:rPr>
                            <w:szCs w:val="24"/>
                            <w:lang w:eastAsia="lt-LT"/>
                          </w:rPr>
                        </w:pPr>
                        <w:r>
                          <w:rPr>
                            <w:szCs w:val="24"/>
                            <w:lang w:eastAsia="lt-LT"/>
                          </w:rPr>
                          <w:t>Remdamasis savo kalbėjimo veiklos</w:t>
                        </w:r>
                      </w:p>
                      <w:p w14:paraId="5A4FDB73" w14:textId="77777777">
                        <w:pPr>
                          <w:rPr>
                            <w:szCs w:val="24"/>
                            <w:lang w:eastAsia="lt-LT"/>
                          </w:rPr>
                        </w:pPr>
                        <w:r>
                          <w:rPr>
                            <w:szCs w:val="24"/>
                            <w:lang w:eastAsia="lt-LT"/>
                          </w:rPr>
                          <w:t>stebėjimu ir kitų suteikta grįžtamąja informacija aiškinasi,</w:t>
                        </w:r>
                      </w:p>
                      <w:p w14:paraId="44A2BC85" w14:textId="77777777">
                        <w:pPr>
                          <w:rPr>
                            <w:szCs w:val="24"/>
                            <w:lang w:eastAsia="lt-LT"/>
                          </w:rPr>
                        </w:pPr>
                        <w:r>
                          <w:rPr>
                            <w:szCs w:val="24"/>
                            <w:lang w:eastAsia="lt-LT"/>
                          </w:rPr>
                          <w:t>kurios iš taikytų rengimosi kalbėti ir kalbėjimo</w:t>
                        </w:r>
                      </w:p>
                      <w:p w14:paraId="322709D1" w14:textId="77777777">
                        <w:pPr>
                          <w:rPr>
                            <w:szCs w:val="24"/>
                            <w:lang w:eastAsia="lt-LT"/>
                          </w:rPr>
                        </w:pPr>
                        <w:r>
                          <w:rPr>
                            <w:szCs w:val="24"/>
                            <w:lang w:eastAsia="lt-LT"/>
                          </w:rPr>
                          <w:t>strategijų tinka vienai ar kitai problemai spręsti,</w:t>
                        </w:r>
                      </w:p>
                      <w:p w14:paraId="1EB0660D" w14:textId="77777777">
                        <w:pPr>
                          <w:rPr>
                            <w:szCs w:val="24"/>
                            <w:lang w:eastAsia="lt-LT"/>
                          </w:rPr>
                        </w:pPr>
                        <w:r>
                          <w:rPr>
                            <w:szCs w:val="24"/>
                            <w:lang w:eastAsia="lt-LT"/>
                          </w:rPr>
                          <w:t>numato kalbėjimo gebėjimų tobulinimo sritis.</w:t>
                        </w:r>
                      </w:p>
                      <w:p w14:paraId="7047D35E" w14:textId="77777777">
                        <w:pPr>
                          <w:rPr>
                            <w:szCs w:val="24"/>
                            <w:lang w:eastAsia="lt-LT"/>
                          </w:rPr>
                        </w:pPr>
                        <w:r>
                          <w:rPr>
                            <w:szCs w:val="24"/>
                            <w:lang w:eastAsia="lt-LT"/>
                          </w:rPr>
                          <w:t>(A.4.1.3.)</w:t>
                        </w:r>
                      </w:p>
                    </w:tc>
                    <w:tc>
                      <w:tcPr>
                        <w:tcW w:w="1911" w:type="dxa"/>
                        <w:tcBorders>
                          <w:top w:val="single" w:sz="4" w:space="0" w:color="000000"/>
                          <w:left w:val="single" w:sz="4" w:space="0" w:color="000000"/>
                          <w:bottom w:val="single" w:sz="4" w:space="0" w:color="000000"/>
                          <w:right w:val="single" w:sz="4" w:space="0" w:color="000000"/>
                        </w:tcBorders>
                      </w:tcPr>
                      <w:p w14:paraId="0E84A467" w14:textId="77777777">
                        <w:pPr>
                          <w:rPr>
                            <w:szCs w:val="24"/>
                            <w:lang w:eastAsia="lt-LT"/>
                          </w:rPr>
                        </w:pPr>
                        <w:r>
                          <w:rPr>
                            <w:szCs w:val="24"/>
                            <w:lang w:eastAsia="lt-LT"/>
                          </w:rPr>
                          <w:t>Remdamasis savo kalbėjimo veiklos</w:t>
                        </w:r>
                      </w:p>
                      <w:p w14:paraId="11A3C296" w14:textId="77777777">
                        <w:pPr>
                          <w:rPr>
                            <w:szCs w:val="24"/>
                            <w:lang w:eastAsia="lt-LT"/>
                          </w:rPr>
                        </w:pPr>
                        <w:r>
                          <w:rPr>
                            <w:szCs w:val="24"/>
                            <w:lang w:eastAsia="lt-LT"/>
                          </w:rPr>
                          <w:t>stebėjimu ir kitų suteikta grįžtamąja informacija aiškinasi,</w:t>
                        </w:r>
                      </w:p>
                      <w:p w14:paraId="526CACB0" w14:textId="77777777">
                        <w:pPr>
                          <w:rPr>
                            <w:szCs w:val="24"/>
                            <w:lang w:eastAsia="lt-LT"/>
                          </w:rPr>
                        </w:pPr>
                        <w:r>
                          <w:rPr>
                            <w:szCs w:val="24"/>
                            <w:lang w:eastAsia="lt-LT"/>
                          </w:rPr>
                          <w:t>kurios iš taikytų rengimosi kalbėti ir kalbėjimo</w:t>
                        </w:r>
                      </w:p>
                      <w:p w14:paraId="2E29BE9F" w14:textId="77777777">
                        <w:pPr>
                          <w:rPr>
                            <w:szCs w:val="24"/>
                            <w:lang w:eastAsia="lt-LT"/>
                          </w:rPr>
                        </w:pPr>
                        <w:r>
                          <w:rPr>
                            <w:szCs w:val="24"/>
                            <w:lang w:eastAsia="lt-LT"/>
                          </w:rPr>
                          <w:t>strategijų tinka vienai ar kitai problemai spręsti,</w:t>
                        </w:r>
                      </w:p>
                      <w:p w14:paraId="128295B5" w14:textId="77777777">
                        <w:pPr>
                          <w:rPr>
                            <w:szCs w:val="24"/>
                            <w:lang w:eastAsia="lt-LT"/>
                          </w:rPr>
                        </w:pPr>
                        <w:r>
                          <w:rPr>
                            <w:szCs w:val="24"/>
                            <w:lang w:eastAsia="lt-LT"/>
                          </w:rPr>
                          <w:t>numato kalbėjimo gebėjimų tobulinimo sritis ir išsikelia</w:t>
                        </w:r>
                      </w:p>
                      <w:p w14:paraId="36B60038" w14:textId="77777777">
                        <w:pPr>
                          <w:rPr>
                            <w:szCs w:val="24"/>
                            <w:lang w:eastAsia="lt-LT"/>
                          </w:rPr>
                        </w:pPr>
                        <w:r>
                          <w:rPr>
                            <w:szCs w:val="24"/>
                            <w:lang w:eastAsia="lt-LT"/>
                          </w:rPr>
                          <w:t>mokymosi tikslus.</w:t>
                        </w:r>
                      </w:p>
                      <w:p w14:paraId="7F333869" w14:textId="77777777">
                        <w:pPr>
                          <w:rPr>
                            <w:szCs w:val="24"/>
                            <w:lang w:eastAsia="lt-LT"/>
                          </w:rPr>
                        </w:pPr>
                        <w:r>
                          <w:rPr>
                            <w:szCs w:val="24"/>
                            <w:lang w:eastAsia="lt-LT"/>
                          </w:rPr>
                          <w:t>(A.4.1.3.)</w:t>
                        </w:r>
                      </w:p>
                    </w:tc>
                    <w:tc>
                      <w:tcPr>
                        <w:tcW w:w="1911" w:type="dxa"/>
                        <w:tcBorders>
                          <w:top w:val="single" w:sz="4" w:space="0" w:color="000000"/>
                          <w:left w:val="single" w:sz="4" w:space="0" w:color="000000"/>
                          <w:bottom w:val="single" w:sz="4" w:space="0" w:color="000000"/>
                          <w:right w:val="single" w:sz="4" w:space="0" w:color="000000"/>
                        </w:tcBorders>
                      </w:tcPr>
                      <w:p w14:paraId="6B080CB4" w14:textId="77777777">
                        <w:pPr>
                          <w:rPr>
                            <w:szCs w:val="24"/>
                            <w:lang w:eastAsia="lt-LT"/>
                          </w:rPr>
                        </w:pPr>
                        <w:r>
                          <w:rPr>
                            <w:szCs w:val="24"/>
                            <w:lang w:eastAsia="lt-LT"/>
                          </w:rPr>
                          <w:t>Remdamasis savo</w:t>
                        </w:r>
                      </w:p>
                      <w:p w14:paraId="2EDC3945" w14:textId="77777777">
                        <w:pPr>
                          <w:rPr>
                            <w:szCs w:val="24"/>
                            <w:lang w:eastAsia="lt-LT"/>
                          </w:rPr>
                        </w:pPr>
                        <w:r>
                          <w:rPr>
                            <w:szCs w:val="24"/>
                            <w:lang w:eastAsia="lt-LT"/>
                          </w:rPr>
                          <w:t>kalbėjimo veiklos stebėjimu ir kitų suteikta grįžtamąja</w:t>
                        </w:r>
                      </w:p>
                      <w:p w14:paraId="518DEADA" w14:textId="77777777">
                        <w:pPr>
                          <w:rPr>
                            <w:szCs w:val="24"/>
                            <w:lang w:eastAsia="lt-LT"/>
                          </w:rPr>
                        </w:pPr>
                        <w:r>
                          <w:rPr>
                            <w:szCs w:val="24"/>
                            <w:lang w:eastAsia="lt-LT"/>
                          </w:rPr>
                          <w:t>informacija aiškinasi, kokios rengimosi kalbėti</w:t>
                        </w:r>
                      </w:p>
                      <w:p w14:paraId="4C777E6B" w14:textId="77777777">
                        <w:pPr>
                          <w:rPr>
                            <w:szCs w:val="24"/>
                            <w:lang w:eastAsia="lt-LT"/>
                          </w:rPr>
                        </w:pPr>
                        <w:r>
                          <w:rPr>
                            <w:szCs w:val="24"/>
                            <w:lang w:eastAsia="lt-LT"/>
                          </w:rPr>
                          <w:t>(kalbos turinio ir paties kalbėjimo planavimo), kalbėjimo</w:t>
                        </w:r>
                      </w:p>
                      <w:p w14:paraId="1F39A4D1" w14:textId="77777777">
                        <w:pPr>
                          <w:rPr>
                            <w:szCs w:val="24"/>
                            <w:lang w:eastAsia="lt-LT"/>
                          </w:rPr>
                        </w:pPr>
                        <w:r>
                          <w:rPr>
                            <w:szCs w:val="24"/>
                            <w:lang w:eastAsia="lt-LT"/>
                          </w:rPr>
                          <w:t>strategijos asmeniškai tinkamos, numato kalbėjimo</w:t>
                        </w:r>
                      </w:p>
                      <w:p w14:paraId="0174A685" w14:textId="77777777">
                        <w:pPr>
                          <w:rPr>
                            <w:szCs w:val="24"/>
                            <w:lang w:eastAsia="lt-LT"/>
                          </w:rPr>
                        </w:pPr>
                        <w:r>
                          <w:rPr>
                            <w:szCs w:val="24"/>
                            <w:lang w:eastAsia="lt-LT"/>
                          </w:rPr>
                          <w:t>gebėjimų tobulinimo sritis, išsikelia mokymosi</w:t>
                        </w:r>
                      </w:p>
                      <w:p w14:paraId="689D6C9C" w14:textId="28215A6C">
                        <w:pPr>
                          <w:rPr>
                            <w:szCs w:val="24"/>
                            <w:lang w:eastAsia="lt-LT"/>
                          </w:rPr>
                        </w:pPr>
                        <w:r>
                          <w:rPr>
                            <w:szCs w:val="24"/>
                            <w:lang w:eastAsia="lt-LT"/>
                          </w:rPr>
                          <w:t>tikslus ir numatyto, kaip jų siekti. (A.4.1.3.)</w:t>
                        </w:r>
                      </w:p>
                    </w:tc>
                    <w:tc>
                      <w:tcPr>
                        <w:tcW w:w="1912" w:type="dxa"/>
                        <w:tcBorders>
                          <w:top w:val="single" w:sz="4" w:space="0" w:color="000000"/>
                          <w:left w:val="single" w:sz="4" w:space="0" w:color="000000"/>
                          <w:bottom w:val="single" w:sz="4" w:space="0" w:color="000000"/>
                        </w:tcBorders>
                      </w:tcPr>
                      <w:p w14:paraId="7A5C91A2" w14:textId="77777777">
                        <w:pPr>
                          <w:rPr>
                            <w:szCs w:val="24"/>
                            <w:lang w:eastAsia="lt-LT"/>
                          </w:rPr>
                        </w:pPr>
                        <w:r>
                          <w:rPr>
                            <w:szCs w:val="24"/>
                            <w:lang w:eastAsia="lt-LT"/>
                          </w:rPr>
                          <w:t>Apmąsto savo klausymą ir kalbėjimą siekdamas įvertinti, kaip sekasi skirtingais būdais pristatyti panašias idėjas, koks bendravimo būdas geriausiai atspindi individualias jo kaip kalbėtojo savybes, požiūrį, vertybes. (A.4.1.3.)</w:t>
                        </w:r>
                      </w:p>
                    </w:tc>
                  </w:tr>
                  <w:tr w14:paraId="19EEE42B" w14:textId="77777777">
                    <w:tc>
                      <w:tcPr>
                        <w:tcW w:w="1910" w:type="dxa"/>
                        <w:vMerge/>
                        <w:tcBorders>
                          <w:top w:val="single" w:sz="4" w:space="0" w:color="000000"/>
                          <w:left w:val="single" w:sz="4" w:space="0" w:color="000000"/>
                          <w:right w:val="single" w:sz="4" w:space="0" w:color="000000"/>
                        </w:tcBorders>
                      </w:tcPr>
                      <w:p w14:paraId="163B0D27" w14:textId="77777777">
                        <w:pPr>
                          <w:widowControl w:val="0"/>
                          <w:pBdr>
                            <w:top w:val="nil"/>
                            <w:left w:val="nil"/>
                            <w:bottom w:val="nil"/>
                            <w:right w:val="nil"/>
                            <w:between w:val="nil"/>
                          </w:pBdr>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72D05038" w14:textId="38998AF6">
                        <w:pPr>
                          <w:jc w:val="both"/>
                          <w:rPr>
                            <w:szCs w:val="24"/>
                            <w:lang w:eastAsia="lt-LT"/>
                          </w:rPr>
                        </w:pPr>
                        <w:r>
                          <w:rPr>
                            <w:szCs w:val="24"/>
                            <w:lang w:eastAsia="lt-LT"/>
                          </w:rPr>
                          <w:t>Parodo kalbėtojui, kad jo klausosi. Naudojasi paprasčiausiomis kompensavimo strategijomis: pasako mintį kitais žodžiais, kalbą papildo gestais (A.4.2.3.)</w:t>
                        </w:r>
                      </w:p>
                    </w:tc>
                    <w:tc>
                      <w:tcPr>
                        <w:tcW w:w="1911" w:type="dxa"/>
                        <w:tcBorders>
                          <w:top w:val="single" w:sz="4" w:space="0" w:color="000000"/>
                          <w:left w:val="single" w:sz="4" w:space="0" w:color="000000"/>
                          <w:bottom w:val="single" w:sz="4" w:space="0" w:color="000000"/>
                          <w:right w:val="single" w:sz="4" w:space="0" w:color="000000"/>
                        </w:tcBorders>
                      </w:tcPr>
                      <w:p w14:paraId="3CA27C7D" w14:textId="77777777">
                        <w:pPr>
                          <w:rPr>
                            <w:szCs w:val="24"/>
                            <w:highlight w:val="yellow"/>
                            <w:lang w:eastAsia="lt-LT"/>
                          </w:rPr>
                        </w:pPr>
                        <w:r>
                          <w:rPr>
                            <w:szCs w:val="24"/>
                            <w:lang w:eastAsia="lt-LT"/>
                          </w:rPr>
                          <w:t>Klausosi aktyviai: nusiteikia suprasti ir domėtis, išsiaiškina tikslą, pasižymi informaciją. Naudojasi kompensavimo strategijomis: remiasi situacijos kontekstu (nežinomą žodį supranta iš kitų žinomų žodžių), pasinaudoja bendra pranešimo logika. (A.4.2.3.)</w:t>
                        </w:r>
                      </w:p>
                    </w:tc>
                    <w:tc>
                      <w:tcPr>
                        <w:tcW w:w="1911" w:type="dxa"/>
                        <w:tcBorders>
                          <w:top w:val="single" w:sz="4" w:space="0" w:color="000000"/>
                          <w:left w:val="single" w:sz="4" w:space="0" w:color="000000"/>
                          <w:bottom w:val="single" w:sz="4" w:space="0" w:color="000000"/>
                          <w:right w:val="single" w:sz="4" w:space="0" w:color="000000"/>
                        </w:tcBorders>
                      </w:tcPr>
                      <w:p w14:paraId="408EA2E6" w14:textId="77777777">
                        <w:pPr>
                          <w:pBdr>
                            <w:top w:val="nil"/>
                            <w:left w:val="nil"/>
                            <w:bottom w:val="nil"/>
                            <w:right w:val="nil"/>
                            <w:between w:val="nil"/>
                          </w:pBdr>
                          <w:rPr>
                            <w:szCs w:val="24"/>
                            <w:lang w:eastAsia="lt-LT"/>
                          </w:rPr>
                        </w:pPr>
                        <w:r>
                          <w:rPr>
                            <w:szCs w:val="24"/>
                            <w:lang w:eastAsia="lt-LT"/>
                          </w:rPr>
                          <w:t>Klausosi aktyviai:</w:t>
                        </w:r>
                      </w:p>
                      <w:p w14:paraId="3B0C2314" w14:textId="77777777">
                        <w:pPr>
                          <w:rPr>
                            <w:szCs w:val="24"/>
                            <w:lang w:eastAsia="lt-LT"/>
                          </w:rPr>
                        </w:pPr>
                        <w:r>
                          <w:rPr>
                            <w:szCs w:val="24"/>
                            <w:lang w:eastAsia="lt-LT"/>
                          </w:rPr>
                          <w:t>vartoja pritarimo teiginius, klausosi klausdamas (savais žodžiais atkartoja, ką kalbėtojas sako, rodydamas savo supratimą, pvz., Jei gerai suprantu, tai...?), išsiaiškina tikslą, pasižymi informaciją. (A.4.2.3.)</w:t>
                        </w:r>
                      </w:p>
                    </w:tc>
                    <w:tc>
                      <w:tcPr>
                        <w:tcW w:w="1911" w:type="dxa"/>
                        <w:tcBorders>
                          <w:top w:val="single" w:sz="4" w:space="0" w:color="000000"/>
                          <w:left w:val="single" w:sz="4" w:space="0" w:color="000000"/>
                          <w:bottom w:val="single" w:sz="4" w:space="0" w:color="000000"/>
                          <w:right w:val="single" w:sz="4" w:space="0" w:color="000000"/>
                        </w:tcBorders>
                        <w:shd w:val="clear" w:color="auto" w:fill="auto"/>
                      </w:tcPr>
                      <w:p w14:paraId="5BAA81B8" w14:textId="77777777">
                        <w:pPr>
                          <w:pBdr>
                            <w:top w:val="nil"/>
                            <w:left w:val="nil"/>
                            <w:bottom w:val="nil"/>
                            <w:right w:val="nil"/>
                            <w:between w:val="nil"/>
                          </w:pBdr>
                          <w:rPr>
                            <w:szCs w:val="24"/>
                            <w:lang w:eastAsia="lt-LT"/>
                          </w:rPr>
                        </w:pPr>
                        <w:r>
                          <w:rPr>
                            <w:szCs w:val="24"/>
                            <w:lang w:eastAsia="lt-LT"/>
                          </w:rPr>
                          <w:t>Klausosi aktyviai:</w:t>
                        </w:r>
                      </w:p>
                      <w:p w14:paraId="373F4650" w14:textId="77777777">
                        <w:pPr>
                          <w:pBdr>
                            <w:top w:val="nil"/>
                            <w:left w:val="nil"/>
                            <w:bottom w:val="nil"/>
                            <w:right w:val="nil"/>
                            <w:between w:val="nil"/>
                          </w:pBdr>
                          <w:rPr>
                            <w:szCs w:val="24"/>
                            <w:lang w:eastAsia="lt-LT"/>
                          </w:rPr>
                        </w:pPr>
                        <w:r>
                          <w:rPr>
                            <w:szCs w:val="24"/>
                            <w:lang w:eastAsia="lt-LT"/>
                          </w:rPr>
                          <w:t>pasižymi reikšmingą informaciją.</w:t>
                        </w:r>
                      </w:p>
                      <w:p w14:paraId="11793612" w14:textId="77777777">
                        <w:pPr>
                          <w:pBdr>
                            <w:top w:val="nil"/>
                            <w:left w:val="nil"/>
                            <w:bottom w:val="nil"/>
                            <w:right w:val="nil"/>
                            <w:between w:val="nil"/>
                          </w:pBdr>
                          <w:rPr>
                            <w:szCs w:val="24"/>
                            <w:lang w:eastAsia="lt-LT"/>
                          </w:rPr>
                        </w:pPr>
                        <w:r>
                          <w:rPr>
                            <w:szCs w:val="24"/>
                            <w:lang w:eastAsia="lt-LT"/>
                          </w:rPr>
                          <w:t xml:space="preserve">Išklausęs kalbą pateikia kalbėtojui   klausimų, reikalaujančių tikslinimo, aiškinimo, plėtoja pokalbį. (A.4.2.3.)</w:t>
                        </w:r>
                      </w:p>
                      <w:p w14:paraId="721BFD32" w14:textId="77777777">
                        <w:pPr>
                          <w:ind w:firstLine="62"/>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36CD4AE5" w14:textId="77777777">
                        <w:pPr>
                          <w:pBdr>
                            <w:top w:val="nil"/>
                            <w:left w:val="nil"/>
                            <w:bottom w:val="nil"/>
                            <w:right w:val="nil"/>
                            <w:between w:val="nil"/>
                          </w:pBdr>
                          <w:rPr>
                            <w:szCs w:val="24"/>
                            <w:lang w:eastAsia="lt-LT"/>
                          </w:rPr>
                        </w:pPr>
                        <w:r>
                          <w:rPr>
                            <w:szCs w:val="24"/>
                            <w:lang w:eastAsia="lt-LT"/>
                          </w:rPr>
                          <w:t xml:space="preserve">Klausosi aktyviai: nustato pagrindinę kalbos mintį ir tai, kaip ji plėtojama ir patvirtinama dėstymo dalyje;  užsirašo svarbiausius teiginius. </w:t>
                        </w:r>
                      </w:p>
                      <w:p w14:paraId="7CBF0409" w14:textId="77777777">
                        <w:pPr>
                          <w:rPr>
                            <w:szCs w:val="24"/>
                            <w:lang w:eastAsia="lt-LT"/>
                          </w:rPr>
                        </w:pPr>
                        <w:r>
                          <w:rPr>
                            <w:szCs w:val="24"/>
                            <w:lang w:eastAsia="lt-LT"/>
                          </w:rPr>
                          <w:t>Išklausęs kalbą atkuria svarbiausias jos dalis; plėtoja pokalbį. (A.4.2.3.)</w:t>
                        </w:r>
                      </w:p>
                    </w:tc>
                    <w:tc>
                      <w:tcPr>
                        <w:tcW w:w="1911" w:type="dxa"/>
                        <w:tcBorders>
                          <w:top w:val="single" w:sz="4" w:space="0" w:color="000000"/>
                          <w:left w:val="single" w:sz="4" w:space="0" w:color="000000"/>
                          <w:bottom w:val="single" w:sz="4" w:space="0" w:color="000000"/>
                          <w:right w:val="single" w:sz="4" w:space="0" w:color="000000"/>
                        </w:tcBorders>
                      </w:tcPr>
                      <w:p w14:paraId="470ACD19" w14:textId="77777777">
                        <w:pPr>
                          <w:rPr>
                            <w:szCs w:val="24"/>
                            <w:lang w:eastAsia="lt-LT"/>
                          </w:rPr>
                        </w:pPr>
                        <w:r>
                          <w:rPr>
                            <w:szCs w:val="24"/>
                            <w:lang w:eastAsia="lt-LT"/>
                          </w:rPr>
                          <w:t>Klausosi aktyviai: schema pavaizduoja kalbos tezės ir ją pagrindžiančių minčių ryšį, užsirašo esminius žodžius, plėtoja pokalbį. (A.4.2.3.)</w:t>
                        </w:r>
                      </w:p>
                    </w:tc>
                    <w:tc>
                      <w:tcPr>
                        <w:tcW w:w="1912" w:type="dxa"/>
                        <w:tcBorders>
                          <w:top w:val="single" w:sz="4" w:space="0" w:color="000000"/>
                          <w:left w:val="single" w:sz="4" w:space="0" w:color="000000"/>
                          <w:bottom w:val="single" w:sz="4" w:space="0" w:color="000000"/>
                        </w:tcBorders>
                      </w:tcPr>
                      <w:p w14:paraId="046B0D6E" w14:textId="77777777">
                        <w:pPr>
                          <w:rPr>
                            <w:szCs w:val="24"/>
                            <w:lang w:eastAsia="lt-LT"/>
                          </w:rPr>
                        </w:pPr>
                        <w:r>
                          <w:rPr>
                            <w:szCs w:val="24"/>
                            <w:lang w:eastAsia="lt-LT"/>
                          </w:rPr>
                          <w:t>Klausosi aktyviai: schema pavaizduoja kalbos tezės ir ją pagrindžiančių minčių ryšį, užsirašo esminius žodžius. Išklausęs kalbą paaiškina, kaip tezė buvo išdėstyta; plėtoja pokalbį. (A.4.2.3.)</w:t>
                        </w:r>
                      </w:p>
                    </w:tc>
                  </w:tr>
                  <w:tr w14:paraId="256863B2" w14:textId="77777777">
                    <w:tc>
                      <w:tcPr>
                        <w:tcW w:w="1910" w:type="dxa"/>
                        <w:vMerge/>
                        <w:tcBorders>
                          <w:top w:val="single" w:sz="4" w:space="0" w:color="000000"/>
                          <w:left w:val="single" w:sz="4" w:space="0" w:color="000000"/>
                          <w:right w:val="single" w:sz="4" w:space="0" w:color="000000"/>
                        </w:tcBorders>
                      </w:tcPr>
                      <w:p w14:paraId="7CB409BA" w14:textId="77777777">
                        <w:pPr>
                          <w:widowControl w:val="0"/>
                          <w:pBdr>
                            <w:top w:val="nil"/>
                            <w:left w:val="nil"/>
                            <w:bottom w:val="nil"/>
                            <w:right w:val="nil"/>
                            <w:between w:val="nil"/>
                          </w:pBdr>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21E6290C" w14:textId="77777777">
                        <w:pPr>
                          <w:rPr>
                            <w:szCs w:val="24"/>
                            <w:lang w:eastAsia="lt-LT"/>
                          </w:rPr>
                        </w:pPr>
                        <w:r>
                          <w:rPr>
                            <w:szCs w:val="24"/>
                            <w:lang w:eastAsia="lt-LT"/>
                          </w:rPr>
                          <w:t>Kalbėdamas su vienu pašnekovu ir grupėje, taiko skirtingas komunikavimo strategijas. (A.4.3.3.)</w:t>
                        </w:r>
                      </w:p>
                    </w:tc>
                    <w:tc>
                      <w:tcPr>
                        <w:tcW w:w="1911" w:type="dxa"/>
                        <w:tcBorders>
                          <w:top w:val="single" w:sz="4" w:space="0" w:color="000000"/>
                          <w:left w:val="single" w:sz="4" w:space="0" w:color="000000"/>
                          <w:bottom w:val="single" w:sz="4" w:space="0" w:color="000000"/>
                          <w:right w:val="single" w:sz="4" w:space="0" w:color="000000"/>
                        </w:tcBorders>
                      </w:tcPr>
                      <w:p w14:paraId="15C16A3C" w14:textId="77777777">
                        <w:pPr>
                          <w:rPr>
                            <w:szCs w:val="24"/>
                            <w:lang w:eastAsia="lt-LT"/>
                          </w:rPr>
                        </w:pPr>
                        <w:r>
                          <w:rPr>
                            <w:szCs w:val="24"/>
                            <w:lang w:eastAsia="lt-LT"/>
                          </w:rPr>
                          <w:t>Tinkamai taiko mokytojo pasiūlytas strategijas rengiantis</w:t>
                        </w:r>
                      </w:p>
                      <w:p w14:paraId="38152E1A" w14:textId="77777777">
                        <w:pPr>
                          <w:rPr>
                            <w:szCs w:val="24"/>
                            <w:lang w:eastAsia="lt-LT"/>
                          </w:rPr>
                        </w:pPr>
                        <w:r>
                          <w:rPr>
                            <w:szCs w:val="24"/>
                            <w:lang w:eastAsia="lt-LT"/>
                          </w:rPr>
                          <w:t xml:space="preserve">kalbėti ir kalbant. </w:t>
                        </w:r>
                      </w:p>
                      <w:p w14:paraId="1F967F07" w14:textId="77777777">
                        <w:pPr>
                          <w:rPr>
                            <w:szCs w:val="24"/>
                            <w:lang w:eastAsia="lt-LT"/>
                          </w:rPr>
                        </w:pPr>
                        <w:r>
                          <w:rPr>
                            <w:szCs w:val="24"/>
                            <w:lang w:eastAsia="lt-LT"/>
                          </w:rPr>
                          <w:t>(A.4.3.3.)</w:t>
                        </w:r>
                      </w:p>
                      <w:p w14:paraId="6B93F260" w14:textId="77777777">
                        <w:pPr>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43AA4876" w14:textId="48CED34D">
                        <w:pPr>
                          <w:rPr>
                            <w:szCs w:val="24"/>
                            <w:lang w:eastAsia="lt-LT"/>
                          </w:rPr>
                        </w:pPr>
                        <w:r>
                          <w:rPr>
                            <w:szCs w:val="24"/>
                            <w:lang w:eastAsia="lt-LT"/>
                          </w:rPr>
                          <w:t>Eksperimentuoja taikydamas įvairias pasiūlytas pasirengimo kalbai ir kalbėjimo strategijas. (A.4.3.3.)</w:t>
                        </w:r>
                      </w:p>
                    </w:tc>
                    <w:tc>
                      <w:tcPr>
                        <w:tcW w:w="1911" w:type="dxa"/>
                        <w:tcBorders>
                          <w:top w:val="single" w:sz="4" w:space="0" w:color="000000"/>
                          <w:left w:val="single" w:sz="4" w:space="0" w:color="000000"/>
                          <w:bottom w:val="single" w:sz="4" w:space="0" w:color="000000"/>
                          <w:right w:val="single" w:sz="4" w:space="0" w:color="000000"/>
                        </w:tcBorders>
                        <w:shd w:val="clear" w:color="auto" w:fill="auto"/>
                      </w:tcPr>
                      <w:p w14:paraId="76AAAC22" w14:textId="77777777">
                        <w:pPr>
                          <w:rPr>
                            <w:szCs w:val="24"/>
                            <w:lang w:eastAsia="lt-LT"/>
                          </w:rPr>
                        </w:pPr>
                        <w:r>
                          <w:rPr>
                            <w:szCs w:val="24"/>
                            <w:lang w:eastAsia="lt-LT"/>
                          </w:rPr>
                          <w:t>Pasirenka ir derina tinkamas pasirengimo kalbai ir kalbėjimo</w:t>
                        </w:r>
                      </w:p>
                      <w:p w14:paraId="1F92B0BC" w14:textId="258332A4">
                        <w:pPr>
                          <w:rPr>
                            <w:szCs w:val="24"/>
                            <w:lang w:eastAsia="lt-LT"/>
                          </w:rPr>
                        </w:pPr>
                        <w:r>
                          <w:rPr>
                            <w:szCs w:val="24"/>
                            <w:lang w:eastAsia="lt-LT"/>
                          </w:rPr>
                          <w:t>strategijas. (A.4.3.3.).</w:t>
                        </w:r>
                      </w:p>
                      <w:p w14:paraId="5992DAA3" w14:textId="77777777">
                        <w:pPr>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71DA7DD9" w14:textId="77777777">
                        <w:pPr>
                          <w:rPr>
                            <w:szCs w:val="24"/>
                            <w:lang w:eastAsia="lt-LT"/>
                          </w:rPr>
                        </w:pPr>
                        <w:r>
                          <w:rPr>
                            <w:szCs w:val="24"/>
                            <w:lang w:eastAsia="lt-LT"/>
                          </w:rPr>
                          <w:t>Tikslingai naudojasi tinkamiausiomis pasirengimo</w:t>
                        </w:r>
                      </w:p>
                      <w:p w14:paraId="2EC96805" w14:textId="1AAE4C17">
                        <w:pPr>
                          <w:rPr>
                            <w:szCs w:val="24"/>
                            <w:lang w:eastAsia="lt-LT"/>
                          </w:rPr>
                        </w:pPr>
                        <w:r>
                          <w:rPr>
                            <w:szCs w:val="24"/>
                            <w:lang w:eastAsia="lt-LT"/>
                          </w:rPr>
                          <w:t>kalbėti ir kalbėjimo strategijomis. (A.4.3.3.)</w:t>
                        </w:r>
                      </w:p>
                      <w:p w14:paraId="7FA85597" w14:textId="77777777">
                        <w:pPr>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77E87085" w14:textId="77777777">
                        <w:pPr>
                          <w:rPr>
                            <w:szCs w:val="24"/>
                            <w:lang w:eastAsia="lt-LT"/>
                          </w:rPr>
                        </w:pPr>
                        <w:r>
                          <w:rPr>
                            <w:szCs w:val="24"/>
                            <w:lang w:eastAsia="lt-LT"/>
                          </w:rPr>
                          <w:t>Tikslingai taiko komunikavimo strategijas, kuria teigiamus tarpusavio santykius. (A.4.3.3.)</w:t>
                        </w:r>
                      </w:p>
                    </w:tc>
                    <w:tc>
                      <w:tcPr>
                        <w:tcW w:w="1912" w:type="dxa"/>
                        <w:tcBorders>
                          <w:top w:val="single" w:sz="4" w:space="0" w:color="000000"/>
                          <w:left w:val="single" w:sz="4" w:space="0" w:color="000000"/>
                          <w:bottom w:val="single" w:sz="4" w:space="0" w:color="000000"/>
                        </w:tcBorders>
                      </w:tcPr>
                      <w:p w14:paraId="2B31A976" w14:textId="77777777">
                        <w:pPr>
                          <w:rPr>
                            <w:szCs w:val="24"/>
                            <w:lang w:eastAsia="lt-LT"/>
                          </w:rPr>
                        </w:pPr>
                        <w:r>
                          <w:rPr>
                            <w:szCs w:val="24"/>
                            <w:lang w:eastAsia="lt-LT"/>
                          </w:rPr>
                          <w:t>Tikslingai taiko komunikavimo strategijas ir kuria teigiamą komunikavimo aplinką. (A.4.3.3.)</w:t>
                        </w:r>
                      </w:p>
                      <w:p w14:paraId="2B3ED32F" w14:textId="77777777">
                        <w:pPr>
                          <w:rPr>
                            <w:szCs w:val="24"/>
                            <w:lang w:eastAsia="lt-LT"/>
                          </w:rPr>
                        </w:pPr>
                      </w:p>
                      <w:p w14:paraId="24387836" w14:textId="77777777">
                        <w:pPr>
                          <w:rPr>
                            <w:szCs w:val="24"/>
                            <w:lang w:eastAsia="lt-LT"/>
                          </w:rPr>
                        </w:pPr>
                      </w:p>
                    </w:tc>
                  </w:tr>
                  <w:tr w14:paraId="1F0E61D8" w14:textId="77777777">
                    <w:tc>
                      <w:tcPr>
                        <w:tcW w:w="15288" w:type="dxa"/>
                        <w:gridSpan w:val="8"/>
                        <w:tcBorders>
                          <w:left w:val="single" w:sz="4" w:space="0" w:color="000000"/>
                        </w:tcBorders>
                      </w:tcPr>
                      <w:p w14:paraId="30C5605B" w14:textId="77777777">
                        <w:pPr>
                          <w:jc w:val="center"/>
                          <w:rPr>
                            <w:szCs w:val="24"/>
                            <w:lang w:eastAsia="lt-LT"/>
                          </w:rPr>
                        </w:pPr>
                        <w:r>
                          <w:rPr>
                            <w:szCs w:val="24"/>
                            <w:lang w:eastAsia="lt-LT"/>
                          </w:rPr>
                          <w:t xml:space="preserve">Skaitymas, teksto supratimas ir literatūros bei kultūros pažinimas  (B).</w:t>
                        </w:r>
                      </w:p>
                    </w:tc>
                  </w:tr>
                  <w:tr w14:paraId="158F15A8" w14:textId="77777777">
                    <w:tc>
                      <w:tcPr>
                        <w:tcW w:w="1910" w:type="dxa"/>
                        <w:vMerge w:val="restart"/>
                        <w:tcBorders>
                          <w:left w:val="single" w:sz="4" w:space="0" w:color="000000"/>
                          <w:right w:val="single" w:sz="4" w:space="0" w:color="000000"/>
                        </w:tcBorders>
                      </w:tcPr>
                      <w:p w14:paraId="05CC6CB2" w14:textId="77777777">
                        <w:pPr>
                          <w:rPr>
                            <w:szCs w:val="24"/>
                            <w:lang w:eastAsia="lt-LT"/>
                          </w:rPr>
                        </w:pPr>
                        <w:r>
                          <w:rPr>
                            <w:szCs w:val="24"/>
                            <w:lang w:eastAsia="lt-LT"/>
                          </w:rPr>
                          <w:t>Skaito įvairaus pobūdžio tekstus, naudojasi įvairiais informacijos šaltiniais, randa informaciją. (B.1.)</w:t>
                        </w:r>
                      </w:p>
                    </w:tc>
                    <w:tc>
                      <w:tcPr>
                        <w:tcW w:w="1911" w:type="dxa"/>
                        <w:shd w:val="clear" w:color="auto" w:fill="auto"/>
                      </w:tcPr>
                      <w:p w14:paraId="0E72983F" w14:textId="77777777">
                        <w:pPr>
                          <w:rPr>
                            <w:szCs w:val="24"/>
                            <w:lang w:eastAsia="lt-LT"/>
                          </w:rPr>
                        </w:pPr>
                        <w:r>
                          <w:rPr>
                            <w:szCs w:val="24"/>
                            <w:lang w:eastAsia="lt-LT"/>
                          </w:rPr>
                          <w:t>Skaito balsu ir tyliai sakiniais, suprasdamas mintį. Taisyklingai taria garsus ir tinkamai intonuoja tiesioginius, klausiamuosius ir skatinamuosius sakinius, daro pauzes. (B.1.1.3.)</w:t>
                        </w:r>
                      </w:p>
                    </w:tc>
                    <w:tc>
                      <w:tcPr>
                        <w:tcW w:w="1911" w:type="dxa"/>
                        <w:shd w:val="clear" w:color="auto" w:fill="auto"/>
                      </w:tcPr>
                      <w:p w14:paraId="5D476979" w14:textId="77777777">
                        <w:pPr>
                          <w:rPr>
                            <w:szCs w:val="24"/>
                            <w:lang w:eastAsia="lt-LT"/>
                          </w:rPr>
                        </w:pPr>
                        <w:r>
                          <w:rPr>
                            <w:szCs w:val="24"/>
                            <w:lang w:eastAsia="lt-LT"/>
                          </w:rPr>
                          <w:t xml:space="preserve">Skaito sklandžiai, įvairiais būdais (balsu ir tyliai, tik perbėgdamas </w:t>
                        </w:r>
                      </w:p>
                      <w:p w14:paraId="17A636D4" w14:textId="77777777">
                        <w:pPr>
                          <w:rPr>
                            <w:szCs w:val="24"/>
                            <w:lang w:eastAsia="lt-LT"/>
                          </w:rPr>
                        </w:pPr>
                        <w:r>
                          <w:rPr>
                            <w:szCs w:val="24"/>
                            <w:lang w:eastAsia="lt-LT"/>
                          </w:rPr>
                          <w:t>akimis ir lėtai, įsigilindamas); skaito suprasdamas mintį, balsu pabrėžia svarbiausią prasminę sakinio vietą, tinkamai intonuoja tiesioginę kalbą. (B.1.1.3.)</w:t>
                        </w:r>
                      </w:p>
                    </w:tc>
                    <w:tc>
                      <w:tcPr>
                        <w:tcW w:w="1911" w:type="dxa"/>
                      </w:tcPr>
                      <w:p w14:paraId="5E921DC2" w14:textId="77777777">
                        <w:pPr>
                          <w:rPr>
                            <w:szCs w:val="24"/>
                            <w:lang w:eastAsia="lt-LT"/>
                          </w:rPr>
                        </w:pPr>
                        <w:r>
                          <w:rPr>
                            <w:szCs w:val="24"/>
                            <w:lang w:eastAsia="lt-LT"/>
                          </w:rPr>
                          <w:t xml:space="preserve">Skaito tikslingai, sklandžiai žinomus ir nežinomus tekstus, daugeliu atvejų savarankiškai  pasirenka  tinkamus  skaitymo būdus, atsižvelgdamas į užduotį ir teksto pobūdį. Raiškiai skaito grožinius tekstus, tinkamai perteikdamas pasirinktomis intonavimo priemonėmis jų nuotaiką. (B.1.1.3)</w:t>
                        </w:r>
                      </w:p>
                    </w:tc>
                    <w:tc>
                      <w:tcPr>
                        <w:tcW w:w="1911" w:type="dxa"/>
                      </w:tcPr>
                      <w:p w14:paraId="268C84E7" w14:textId="77777777">
                        <w:pPr>
                          <w:rPr>
                            <w:szCs w:val="24"/>
                            <w:lang w:eastAsia="lt-LT"/>
                          </w:rPr>
                        </w:pPr>
                        <w:r>
                          <w:rPr>
                            <w:szCs w:val="24"/>
                            <w:lang w:eastAsia="lt-LT"/>
                          </w:rPr>
                          <w:t xml:space="preserve">Skaito tikslingai, tinkamu tempu ir įvairiais būdais žinomus ir nežinomus tekstus, atsižvelgdamas į  užduotį ir teksto pobūdį. Raiškiai skaito  grožinius tekstus, paisydamas jų rūšies ypatybių, tinkamai perteikdamas pasirinktomis intonavimo priemonėmis nuotaiką, reiškiamus jausmus, prasmę.  (B.1.1.3.)</w:t>
                        </w:r>
                      </w:p>
                    </w:tc>
                    <w:tc>
                      <w:tcPr>
                        <w:tcW w:w="1911" w:type="dxa"/>
                      </w:tcPr>
                      <w:p w14:paraId="77D35B32" w14:textId="77777777">
                        <w:pPr>
                          <w:rPr>
                            <w:szCs w:val="24"/>
                            <w:lang w:eastAsia="lt-LT"/>
                          </w:rPr>
                        </w:pPr>
                        <w:r>
                          <w:rPr>
                            <w:szCs w:val="24"/>
                            <w:lang w:eastAsia="lt-LT"/>
                          </w:rPr>
                          <w:t xml:space="preserve">Skaito tikslingai žinomus ir nežinomus tekstus, pasirenka  tinkamus skaitymo būdus, atsižvelgdamas į  užduotį ir teksto pobūdį. Raiškiai skaito grožinius tekstus, paisydamas jų  rūšies ir žanro ypatybių, tinkamai perteikdamas pasirinktomis intonavimo priemonėmis idėjas ir prasmę. (B.1.1.3.)</w:t>
                        </w:r>
                      </w:p>
                    </w:tc>
                    <w:tc>
                      <w:tcPr>
                        <w:tcW w:w="1911" w:type="dxa"/>
                        <w:tcBorders>
                          <w:top w:val="single" w:sz="4" w:space="0" w:color="000000"/>
                          <w:left w:val="single" w:sz="4" w:space="0" w:color="000000"/>
                          <w:bottom w:val="single" w:sz="4" w:space="0" w:color="000000"/>
                          <w:right w:val="single" w:sz="4" w:space="0" w:color="000000"/>
                        </w:tcBorders>
                      </w:tcPr>
                      <w:p w14:paraId="7E56F86E" w14:textId="17CC4379">
                        <w:pPr>
                          <w:rPr>
                            <w:szCs w:val="24"/>
                          </w:rPr>
                        </w:pPr>
                        <w:r>
                          <w:rPr>
                            <w:szCs w:val="24"/>
                            <w:lang w:eastAsia="lt-LT"/>
                          </w:rPr>
                          <w:t>Skaito tikslingai žinomus ir nežinomus tekstus, pasirenka tinkamus skaitymo būdus, atsižvelgdamas į užduotį, teksto pobūdį ir žanrą. Raiškiai skaito grožinius tekstus, paisydamas jų rūšies ir žanro ypatybių, konteksto, tinkamai perteikdamas pasirinktomis intonavimo priemonėmis idėjas ir prasmę. (B.1.1.3.)</w:t>
                        </w:r>
                      </w:p>
                    </w:tc>
                    <w:tc>
                      <w:tcPr>
                        <w:tcW w:w="1912" w:type="dxa"/>
                        <w:tcBorders>
                          <w:top w:val="single" w:sz="4" w:space="0" w:color="000000"/>
                          <w:left w:val="single" w:sz="4" w:space="0" w:color="000000"/>
                          <w:bottom w:val="single" w:sz="4" w:space="0" w:color="000000"/>
                          <w:right w:val="single" w:sz="4" w:space="0" w:color="000000"/>
                        </w:tcBorders>
                      </w:tcPr>
                      <w:p w14:paraId="42F6EA80" w14:textId="0A13C486">
                        <w:pPr>
                          <w:rPr>
                            <w:szCs w:val="24"/>
                            <w:lang w:eastAsia="lt-LT"/>
                          </w:rPr>
                        </w:pPr>
                        <w:r>
                          <w:rPr>
                            <w:szCs w:val="24"/>
                            <w:lang w:eastAsia="lt-LT"/>
                          </w:rPr>
                          <w:t>Skaito tikslingai žinomus ir nežinomus tekstus, pasirenka tinkamus skaitymo būdus, atsižvelgdamas į užduotį, teksto pobūdį ir žanrą. Raiškiai skaito grožinius tekstus, paisydamas jų rūšies ir žanro ypatybių, konteksto, tinkamai perteikdamas pasirinktomis intonavimo priemonėmis idėjas ir prasmę. (B.1.1.3.)</w:t>
                        </w:r>
                      </w:p>
                    </w:tc>
                  </w:tr>
                  <w:tr w14:paraId="6F109D72" w14:textId="77777777">
                    <w:tc>
                      <w:tcPr>
                        <w:tcW w:w="1910" w:type="dxa"/>
                        <w:vMerge/>
                        <w:tcBorders>
                          <w:left w:val="single" w:sz="4" w:space="0" w:color="000000"/>
                          <w:right w:val="single" w:sz="4" w:space="0" w:color="000000"/>
                        </w:tcBorders>
                      </w:tcPr>
                      <w:p w14:paraId="2D3E89C0" w14:textId="77777777">
                        <w:pPr>
                          <w:widowControl w:val="0"/>
                          <w:pBdr>
                            <w:top w:val="nil"/>
                            <w:left w:val="nil"/>
                            <w:bottom w:val="nil"/>
                            <w:right w:val="nil"/>
                            <w:between w:val="nil"/>
                          </w:pBdr>
                          <w:rPr>
                            <w:szCs w:val="24"/>
                            <w:lang w:eastAsia="lt-LT"/>
                          </w:rPr>
                        </w:pPr>
                      </w:p>
                    </w:tc>
                    <w:tc>
                      <w:tcPr>
                        <w:tcW w:w="1911" w:type="dxa"/>
                        <w:shd w:val="clear" w:color="auto" w:fill="auto"/>
                      </w:tcPr>
                      <w:p w14:paraId="53375BAC" w14:textId="77777777">
                        <w:pPr>
                          <w:rPr>
                            <w:szCs w:val="24"/>
                            <w:lang w:eastAsia="lt-LT"/>
                          </w:rPr>
                        </w:pPr>
                        <w:r>
                          <w:rPr>
                            <w:szCs w:val="24"/>
                            <w:lang w:eastAsia="lt-LT"/>
                          </w:rPr>
                          <w:t xml:space="preserve">Skaito savo poreikius ir galimybes atitinkančius tekstus, </w:t>
                        </w:r>
                      </w:p>
                      <w:p w14:paraId="0DC4B5EC" w14:textId="77777777">
                        <w:pPr>
                          <w:rPr>
                            <w:szCs w:val="24"/>
                            <w:lang w:eastAsia="lt-LT"/>
                          </w:rPr>
                        </w:pPr>
                        <w:r>
                          <w:rPr>
                            <w:szCs w:val="24"/>
                            <w:lang w:eastAsia="lt-LT"/>
                          </w:rPr>
                          <w:t>nusako turinio esmę, išskiria tekste vyraujančius elementus (pvz., esminę informaciją, įvykį, aprašymą ar pan.). (B.1.2.3.)</w:t>
                        </w:r>
                      </w:p>
                    </w:tc>
                    <w:tc>
                      <w:tcPr>
                        <w:tcW w:w="1911" w:type="dxa"/>
                        <w:shd w:val="clear" w:color="auto" w:fill="auto"/>
                      </w:tcPr>
                      <w:p w14:paraId="4E83C971" w14:textId="77777777">
                        <w:pPr>
                          <w:rPr>
                            <w:szCs w:val="24"/>
                            <w:lang w:eastAsia="lt-LT"/>
                          </w:rPr>
                        </w:pPr>
                        <w:r>
                          <w:rPr>
                            <w:szCs w:val="24"/>
                            <w:lang w:eastAsia="lt-LT"/>
                          </w:rPr>
                          <w:t>Skaito savo poreikius ir galimybes atitinkančius tekstus, nusako jų turinį, apibendrina tekstą ar jo dalį. (B.1.2.3.)</w:t>
                        </w:r>
                      </w:p>
                    </w:tc>
                    <w:tc>
                      <w:tcPr>
                        <w:tcW w:w="1911" w:type="dxa"/>
                      </w:tcPr>
                      <w:p w14:paraId="30D3E26C" w14:textId="77777777">
                        <w:pPr>
                          <w:rPr>
                            <w:szCs w:val="24"/>
                            <w:lang w:eastAsia="lt-LT"/>
                          </w:rPr>
                        </w:pPr>
                        <w:r>
                          <w:rPr>
                            <w:szCs w:val="24"/>
                            <w:lang w:eastAsia="lt-LT"/>
                          </w:rPr>
                          <w:t xml:space="preserve">Skaito įvairių rūšių ir žanrų grožinius ir negrožinius bei kitų  tekstus; siekdamas įvairių tikslų, paaiškina skaitymo reikšmę ir motyvus.  (B.1.2.3.)</w:t>
                        </w:r>
                      </w:p>
                    </w:tc>
                    <w:tc>
                      <w:tcPr>
                        <w:tcW w:w="1911" w:type="dxa"/>
                      </w:tcPr>
                      <w:p w14:paraId="4BA21210" w14:textId="77777777">
                        <w:pPr>
                          <w:rPr>
                            <w:szCs w:val="24"/>
                            <w:lang w:eastAsia="lt-LT"/>
                          </w:rPr>
                        </w:pPr>
                        <w:r>
                          <w:rPr>
                            <w:szCs w:val="24"/>
                            <w:lang w:eastAsia="lt-LT"/>
                          </w:rPr>
                          <w:t xml:space="preserve">Skaito  įvairių rūšių ir žanrų grožinius ir negrožinius bei kitų medijų tekstus; siekdamas įvairių tikslų, paaiškina skaitymo motyvus ir savo pasirinkimus, apmąsto skaitymo reikšmę. (B.1.2.3.)</w:t>
                        </w:r>
                      </w:p>
                    </w:tc>
                    <w:tc>
                      <w:tcPr>
                        <w:tcW w:w="1911" w:type="dxa"/>
                      </w:tcPr>
                      <w:p w14:paraId="239BDEEF" w14:textId="77777777">
                        <w:pPr>
                          <w:rPr>
                            <w:szCs w:val="24"/>
                            <w:lang w:eastAsia="lt-LT"/>
                          </w:rPr>
                        </w:pPr>
                        <w:r>
                          <w:rPr>
                            <w:szCs w:val="24"/>
                            <w:lang w:eastAsia="lt-LT"/>
                          </w:rPr>
                          <w:t xml:space="preserve">Skaito įvairių rūšių ir žanrų grožinius ir negrožinius bei kitų medijų tekstus;  siekdamas įvairių tikslų, argumentuoja savo pasirinkimus, reflektuoja skaitymo reikšmę asmens savimonei, emociniam augimui, kultūriniam išprusimui. (B.1.2.3.)</w:t>
                        </w:r>
                      </w:p>
                    </w:tc>
                    <w:tc>
                      <w:tcPr>
                        <w:tcW w:w="1911" w:type="dxa"/>
                        <w:tcBorders>
                          <w:top w:val="single" w:sz="4" w:space="0" w:color="000000"/>
                          <w:left w:val="single" w:sz="4" w:space="0" w:color="000000"/>
                          <w:bottom w:val="single" w:sz="4" w:space="0" w:color="000000"/>
                          <w:right w:val="single" w:sz="4" w:space="0" w:color="000000"/>
                        </w:tcBorders>
                      </w:tcPr>
                      <w:p w14:paraId="2DC4389D" w14:textId="77777777">
                        <w:pPr>
                          <w:rPr>
                            <w:szCs w:val="24"/>
                            <w:lang w:eastAsia="lt-LT"/>
                          </w:rPr>
                        </w:pPr>
                        <w:r>
                          <w:rPr>
                            <w:rFonts w:eastAsia="Calibri"/>
                            <w:szCs w:val="24"/>
                            <w:lang w:eastAsia="lt-LT"/>
                          </w:rPr>
                          <w:t>Skaito įvairių laikotarpių ir žanrų grožinius ir negrožinius bei kitų medijų tekstus, siekdamas įvairių tikslų, argumentuoja savo pasirinkimus, reflektuoja asmeninę ir visuomeninę skaitymo reikšmę, remdamasis savo skaitymo ir literatūrine (kultūrine) patirtimi.  (B.1.2.3)</w:t>
                        </w:r>
                      </w:p>
                    </w:tc>
                    <w:tc>
                      <w:tcPr>
                        <w:tcW w:w="1912" w:type="dxa"/>
                        <w:tcBorders>
                          <w:top w:val="single" w:sz="4" w:space="0" w:color="000000"/>
                          <w:left w:val="single" w:sz="4" w:space="0" w:color="000000"/>
                          <w:bottom w:val="single" w:sz="4" w:space="0" w:color="000000"/>
                          <w:right w:val="single" w:sz="4" w:space="0" w:color="000000"/>
                        </w:tcBorders>
                      </w:tcPr>
                      <w:p w14:paraId="5BBCA4F1" w14:textId="77777777">
                        <w:pPr>
                          <w:rPr>
                            <w:szCs w:val="24"/>
                            <w:lang w:eastAsia="lt-LT"/>
                          </w:rPr>
                        </w:pPr>
                        <w:r>
                          <w:rPr>
                            <w:szCs w:val="24"/>
                            <w:lang w:eastAsia="lt-LT"/>
                          </w:rPr>
                          <w:t>Skaito įvairių laikotarpių ir žanrų grožinius ir negrožinius, kitų šiuolaikinių medijų tekstus, siekdamas įvairių tikslų, argumentuoja savo pasirinkimus, reflektuoja asmeninę ir visuomeninę skaitymo reikšmę, remdamasis savo skaitymo ir literatūrine (kultūrine) patirtimi.  (B.1.2.3.)</w:t>
                        </w:r>
                      </w:p>
                    </w:tc>
                  </w:tr>
                  <w:tr w14:paraId="34DB298B" w14:textId="77777777">
                    <w:tc>
                      <w:tcPr>
                        <w:tcW w:w="1910" w:type="dxa"/>
                        <w:vMerge/>
                        <w:tcBorders>
                          <w:left w:val="single" w:sz="4" w:space="0" w:color="000000"/>
                          <w:right w:val="single" w:sz="4" w:space="0" w:color="000000"/>
                        </w:tcBorders>
                      </w:tcPr>
                      <w:p w14:paraId="6B750DD5" w14:textId="77777777">
                        <w:pPr>
                          <w:widowControl w:val="0"/>
                          <w:pBdr>
                            <w:top w:val="nil"/>
                            <w:left w:val="nil"/>
                            <w:bottom w:val="nil"/>
                            <w:right w:val="nil"/>
                            <w:between w:val="nil"/>
                          </w:pBdr>
                          <w:rPr>
                            <w:szCs w:val="24"/>
                            <w:lang w:eastAsia="lt-LT"/>
                          </w:rPr>
                        </w:pPr>
                      </w:p>
                    </w:tc>
                    <w:tc>
                      <w:tcPr>
                        <w:tcW w:w="1911" w:type="dxa"/>
                        <w:shd w:val="clear" w:color="auto" w:fill="auto"/>
                      </w:tcPr>
                      <w:p w14:paraId="04A0821E" w14:textId="77777777">
                        <w:pPr>
                          <w:rPr>
                            <w:szCs w:val="24"/>
                            <w:lang w:eastAsia="lt-LT"/>
                          </w:rPr>
                        </w:pPr>
                        <w:r>
                          <w:rPr>
                            <w:szCs w:val="24"/>
                            <w:lang w:eastAsia="lt-LT"/>
                          </w:rPr>
                          <w:t>Atsižvelgdamas į skaitymo tikslus ir poreikius, suaugusiųjų padedamas naudojasi bibliotekomis, interneto svetainėmis ir kitomis informacinių technologijų teikiamomis galimybėmis skaityti. (B.1.3.3.)</w:t>
                        </w:r>
                      </w:p>
                      <w:p w14:paraId="1CAC755E" w14:textId="77777777">
                        <w:pPr>
                          <w:rPr>
                            <w:szCs w:val="24"/>
                            <w:lang w:eastAsia="lt-LT"/>
                          </w:rPr>
                        </w:pPr>
                      </w:p>
                    </w:tc>
                    <w:tc>
                      <w:tcPr>
                        <w:tcW w:w="1911" w:type="dxa"/>
                        <w:shd w:val="clear" w:color="auto" w:fill="auto"/>
                      </w:tcPr>
                      <w:p w14:paraId="1F1F6108" w14:textId="77777777">
                        <w:pPr>
                          <w:rPr>
                            <w:szCs w:val="24"/>
                            <w:lang w:eastAsia="lt-LT"/>
                          </w:rPr>
                        </w:pPr>
                        <w:r>
                          <w:rPr>
                            <w:szCs w:val="24"/>
                            <w:lang w:eastAsia="lt-LT"/>
                          </w:rPr>
                          <w:t>Atsižvelgdamas į skaitymo tikslus ir poreikius, naudojasi bibliotekomis, interneto svetainėmis ir kitomis informacinių technologijų teikiamomis galimybėmis skaityti. (B.1.3.3.)</w:t>
                        </w:r>
                      </w:p>
                      <w:p w14:paraId="11DA2722" w14:textId="77777777">
                        <w:pPr>
                          <w:rPr>
                            <w:szCs w:val="24"/>
                            <w:lang w:eastAsia="lt-LT"/>
                          </w:rPr>
                        </w:pPr>
                      </w:p>
                      <w:p w14:paraId="791BF1CE" w14:textId="77777777">
                        <w:pPr>
                          <w:rPr>
                            <w:szCs w:val="24"/>
                            <w:lang w:eastAsia="lt-LT"/>
                          </w:rPr>
                        </w:pPr>
                      </w:p>
                    </w:tc>
                    <w:tc>
                      <w:tcPr>
                        <w:tcW w:w="1911" w:type="dxa"/>
                      </w:tcPr>
                      <w:p w14:paraId="40185D5A" w14:textId="77777777">
                        <w:pPr>
                          <w:rPr>
                            <w:szCs w:val="24"/>
                            <w:lang w:eastAsia="lt-LT"/>
                          </w:rPr>
                        </w:pPr>
                        <w:r>
                          <w:rPr>
                            <w:szCs w:val="24"/>
                            <w:lang w:eastAsia="lt-LT"/>
                          </w:rPr>
                          <w:t>Tikslingai ir atsakingai naudojasi bibliotekomis, susirastais informacijos šaltiniais (žodynais, enciklopedijomis, informaciniais portalais). (B.1.3.3.)</w:t>
                        </w:r>
                      </w:p>
                      <w:p w14:paraId="01C226BB" w14:textId="77777777">
                        <w:pPr>
                          <w:rPr>
                            <w:szCs w:val="24"/>
                            <w:lang w:eastAsia="lt-LT"/>
                          </w:rPr>
                        </w:pPr>
                      </w:p>
                    </w:tc>
                    <w:tc>
                      <w:tcPr>
                        <w:tcW w:w="1911" w:type="dxa"/>
                      </w:tcPr>
                      <w:p w14:paraId="10549008" w14:textId="77777777">
                        <w:pPr>
                          <w:rPr>
                            <w:szCs w:val="24"/>
                            <w:lang w:eastAsia="lt-LT"/>
                          </w:rPr>
                        </w:pPr>
                        <w:r>
                          <w:rPr>
                            <w:szCs w:val="24"/>
                            <w:lang w:eastAsia="lt-LT"/>
                          </w:rPr>
                          <w:t xml:space="preserve">Tikslingai ir atsakingai naudojasi bibliotekomis, įvairiais informacijos šaltiniais (žodynais, enciklopedijomis,  informaciniais portalais, mediatekomis). (B.1.3.3.)</w:t>
                        </w:r>
                      </w:p>
                      <w:p w14:paraId="172629F3" w14:textId="77777777">
                        <w:pPr>
                          <w:rPr>
                            <w:szCs w:val="24"/>
                            <w:lang w:eastAsia="lt-LT"/>
                          </w:rPr>
                        </w:pPr>
                      </w:p>
                    </w:tc>
                    <w:tc>
                      <w:tcPr>
                        <w:tcW w:w="1911" w:type="dxa"/>
                      </w:tcPr>
                      <w:p w14:paraId="2E240BBF" w14:textId="77777777">
                        <w:pPr>
                          <w:rPr>
                            <w:szCs w:val="24"/>
                            <w:lang w:eastAsia="lt-LT"/>
                          </w:rPr>
                        </w:pPr>
                        <w:r>
                          <w:rPr>
                            <w:szCs w:val="24"/>
                            <w:lang w:eastAsia="lt-LT"/>
                          </w:rPr>
                          <w:t xml:space="preserve">Tikslingai ir atsakingai naudojasi bibliotekomis, įvairiais informacijos šaltiniais (žodynais, žinynais, enciklopedijomis,  muziejų medžiaga, mediatekomis, kultūros svetainėmis, portalais).</w:t>
                        </w:r>
                      </w:p>
                      <w:p w14:paraId="37E36844" w14:textId="77777777">
                        <w:pPr>
                          <w:ind w:firstLine="62"/>
                          <w:rPr>
                            <w:szCs w:val="24"/>
                            <w:lang w:eastAsia="lt-LT"/>
                          </w:rPr>
                        </w:pPr>
                        <w:r>
                          <w:rPr>
                            <w:szCs w:val="24"/>
                            <w:lang w:eastAsia="lt-LT"/>
                          </w:rPr>
                          <w:t>(B.1.3.3.)</w:t>
                        </w:r>
                      </w:p>
                    </w:tc>
                    <w:tc>
                      <w:tcPr>
                        <w:tcW w:w="1911" w:type="dxa"/>
                        <w:tcBorders>
                          <w:top w:val="single" w:sz="4" w:space="0" w:color="000000"/>
                          <w:left w:val="single" w:sz="4" w:space="0" w:color="000000"/>
                          <w:bottom w:val="single" w:sz="4" w:space="0" w:color="000000"/>
                          <w:right w:val="single" w:sz="4" w:space="0" w:color="000000"/>
                        </w:tcBorders>
                      </w:tcPr>
                      <w:p w14:paraId="2A23D64A" w14:textId="77777777">
                        <w:pPr>
                          <w:rPr>
                            <w:szCs w:val="24"/>
                            <w:lang w:eastAsia="lt-LT"/>
                          </w:rPr>
                        </w:pPr>
                        <w:r>
                          <w:rPr>
                            <w:rFonts w:eastAsia="Calibri"/>
                            <w:szCs w:val="24"/>
                            <w:lang w:eastAsia="lt-LT"/>
                          </w:rPr>
                          <w:t>Tikslingai ir atsakingai naudojasi bibliotekomis, įvairiais susirastais informacijos šaltiniais (žodynais, žinynais, enciklopedijomis,   muziejų medžiaga,  mediatekomis, kultūros svetainėmis, portalais). (B.1.3.3.)</w:t>
                        </w:r>
                      </w:p>
                    </w:tc>
                    <w:tc>
                      <w:tcPr>
                        <w:tcW w:w="1912" w:type="dxa"/>
                        <w:tcBorders>
                          <w:top w:val="single" w:sz="4" w:space="0" w:color="000000"/>
                          <w:left w:val="single" w:sz="4" w:space="0" w:color="000000"/>
                          <w:bottom w:val="single" w:sz="4" w:space="0" w:color="000000"/>
                          <w:right w:val="single" w:sz="4" w:space="0" w:color="000000"/>
                        </w:tcBorders>
                      </w:tcPr>
                      <w:p w14:paraId="3BE0A9B4" w14:textId="77777777">
                        <w:pPr>
                          <w:rPr>
                            <w:szCs w:val="24"/>
                            <w:lang w:eastAsia="lt-LT"/>
                          </w:rPr>
                        </w:pPr>
                        <w:r>
                          <w:rPr>
                            <w:rFonts w:eastAsia="Calibri"/>
                            <w:szCs w:val="24"/>
                            <w:lang w:eastAsia="lt-LT"/>
                          </w:rPr>
                          <w:t>Tikslingai ir atsakingai naudojasi bibliotekomis, įvairiais pasirinktais informacijos šaltiniais (žodynais, žinynais, enciklopedijomis, muziejų, archyvų medžiaga, duomenų bazėmis, mediatekomis, kultūros svetainėmis, portalais). (B.1.3.3.)</w:t>
                        </w:r>
                      </w:p>
                    </w:tc>
                  </w:tr>
                  <w:tr w14:paraId="2DA816B4" w14:textId="77777777">
                    <w:tc>
                      <w:tcPr>
                        <w:tcW w:w="1910" w:type="dxa"/>
                        <w:vMerge/>
                        <w:tcBorders>
                          <w:left w:val="single" w:sz="4" w:space="0" w:color="000000"/>
                          <w:right w:val="single" w:sz="4" w:space="0" w:color="000000"/>
                        </w:tcBorders>
                      </w:tcPr>
                      <w:p w14:paraId="56D59A74" w14:textId="77777777">
                        <w:pPr>
                          <w:widowControl w:val="0"/>
                          <w:pBdr>
                            <w:top w:val="nil"/>
                            <w:left w:val="nil"/>
                            <w:bottom w:val="nil"/>
                            <w:right w:val="nil"/>
                            <w:between w:val="nil"/>
                          </w:pBdr>
                          <w:rPr>
                            <w:szCs w:val="24"/>
                            <w:lang w:eastAsia="lt-LT"/>
                          </w:rPr>
                        </w:pPr>
                      </w:p>
                    </w:tc>
                    <w:tc>
                      <w:tcPr>
                        <w:tcW w:w="1911" w:type="dxa"/>
                        <w:shd w:val="clear" w:color="auto" w:fill="auto"/>
                      </w:tcPr>
                      <w:p w14:paraId="5B932FA0" w14:textId="77777777">
                        <w:pPr>
                          <w:rPr>
                            <w:szCs w:val="24"/>
                            <w:lang w:eastAsia="lt-LT"/>
                          </w:rPr>
                        </w:pPr>
                        <w:r>
                          <w:rPr>
                            <w:szCs w:val="24"/>
                            <w:lang w:eastAsia="lt-LT"/>
                          </w:rPr>
                          <w:t>Randa tekste aiškiai tiesiogiai pateiktą informaciją.</w:t>
                        </w:r>
                      </w:p>
                      <w:p w14:paraId="38970503" w14:textId="77777777">
                        <w:pPr>
                          <w:rPr>
                            <w:szCs w:val="24"/>
                            <w:lang w:eastAsia="lt-LT"/>
                          </w:rPr>
                        </w:pPr>
                        <w:r>
                          <w:rPr>
                            <w:szCs w:val="24"/>
                            <w:lang w:eastAsia="lt-LT"/>
                          </w:rPr>
                          <w:t xml:space="preserve">Naudojasi vaikams skirtomis enciklopedijomis, žodynais, žinynais, „draugišku“ internetu. (B.1.4.3.)  </w:t>
                        </w:r>
                      </w:p>
                    </w:tc>
                    <w:tc>
                      <w:tcPr>
                        <w:tcW w:w="1911" w:type="dxa"/>
                        <w:shd w:val="clear" w:color="auto" w:fill="auto"/>
                      </w:tcPr>
                      <w:p w14:paraId="14A80F8C" w14:textId="77777777">
                        <w:pPr>
                          <w:rPr>
                            <w:szCs w:val="24"/>
                            <w:lang w:eastAsia="lt-LT"/>
                          </w:rPr>
                        </w:pPr>
                        <w:r>
                          <w:rPr>
                            <w:szCs w:val="24"/>
                            <w:lang w:eastAsia="lt-LT"/>
                          </w:rPr>
                          <w:t xml:space="preserve">Randa tekste tiesiogiai ir netiesiogiai pateiktą informaciją. Naudojasi įvairiais informacijos šaltiniais, atsirinkdamas informaciją konkrečiam tikslui (pvz., sužinoti, pritaikyti, kurti). (B.1.4.3.)  </w:t>
                        </w:r>
                      </w:p>
                    </w:tc>
                    <w:tc>
                      <w:tcPr>
                        <w:tcW w:w="1911" w:type="dxa"/>
                      </w:tcPr>
                      <w:p w14:paraId="0E691DF7" w14:textId="77777777">
                        <w:pPr>
                          <w:rPr>
                            <w:szCs w:val="24"/>
                            <w:lang w:eastAsia="lt-LT"/>
                          </w:rPr>
                        </w:pPr>
                        <w:r>
                          <w:rPr>
                            <w:rFonts w:eastAsia="Calibri"/>
                            <w:szCs w:val="24"/>
                            <w:lang w:eastAsia="lt-LT"/>
                          </w:rPr>
                          <w:t xml:space="preserve">Vertina informacijos šaltinių tinkamumą ir patikimumą, remdamasis kriterijais,  vertinimus paaiškina. Skiria  tiesiogiai ir netiesiogiai pateiktą, esminę ir neesminę informaciją, daugeliu atvejų – faktą ir nuomonę. (B.1.4.3.)</w:t>
                        </w:r>
                      </w:p>
                    </w:tc>
                    <w:tc>
                      <w:tcPr>
                        <w:tcW w:w="1911" w:type="dxa"/>
                      </w:tcPr>
                      <w:p w14:paraId="71AF57BB" w14:textId="77777777">
                        <w:pPr>
                          <w:rPr>
                            <w:szCs w:val="24"/>
                            <w:lang w:eastAsia="lt-LT"/>
                          </w:rPr>
                        </w:pPr>
                        <w:r>
                          <w:rPr>
                            <w:szCs w:val="24"/>
                            <w:lang w:eastAsia="lt-LT"/>
                          </w:rPr>
                          <w:t xml:space="preserve">Vertina informacijos šaltinių tinkamumą ir patikimumą, remdamasis kriterijais, vertinimus pagrindžia. Tikslingai ieško informacijos, daugeliu atvejų tinkamai ją  sistemina, skirdamas esminę ir neesminę informaciją, argumentuotą ir neargumentuotą požiūrį, atpažįsta siekimą daryti poveikį. (B.1.4.3.)</w:t>
                        </w:r>
                      </w:p>
                    </w:tc>
                    <w:tc>
                      <w:tcPr>
                        <w:tcW w:w="1911" w:type="dxa"/>
                      </w:tcPr>
                      <w:p w14:paraId="6EC59A51" w14:textId="77777777">
                        <w:pPr>
                          <w:rPr>
                            <w:szCs w:val="24"/>
                            <w:highlight w:val="yellow"/>
                            <w:lang w:eastAsia="lt-LT"/>
                          </w:rPr>
                        </w:pPr>
                        <w:r>
                          <w:rPr>
                            <w:szCs w:val="24"/>
                            <w:lang w:eastAsia="lt-LT"/>
                          </w:rPr>
                          <w:t>Kritiškai vertina informacijos šaltinių tinkamumą, patikimumą, savo vertinimą argumentuoja. Tinkamai sistemina tiesiogiai ir netiesiogiai pateiktą informaciją iš kelių šaltinių, skiria informavimą ir įtikinimą, naujame kontekste daugeliu atvejų atpažįsta tiesioginio ir netiesioginio poveikio (manipuliacijos, propagandos) atvejus, juos paaiškina. (B.1.4.3.)</w:t>
                        </w:r>
                      </w:p>
                    </w:tc>
                    <w:tc>
                      <w:tcPr>
                        <w:tcW w:w="1911" w:type="dxa"/>
                        <w:tcBorders>
                          <w:top w:val="single" w:sz="4" w:space="0" w:color="000000"/>
                          <w:left w:val="single" w:sz="4" w:space="0" w:color="000000"/>
                          <w:bottom w:val="single" w:sz="4" w:space="0" w:color="000000"/>
                          <w:right w:val="single" w:sz="4" w:space="0" w:color="000000"/>
                        </w:tcBorders>
                      </w:tcPr>
                      <w:p w14:paraId="2DBDF928" w14:textId="77777777">
                        <w:pPr>
                          <w:rPr>
                            <w:szCs w:val="24"/>
                            <w:lang w:eastAsia="lt-LT"/>
                          </w:rPr>
                        </w:pPr>
                        <w:r>
                          <w:rPr>
                            <w:rFonts w:eastAsia="Calibri"/>
                            <w:szCs w:val="24"/>
                            <w:lang w:eastAsia="lt-LT"/>
                          </w:rPr>
                          <w:t>Kritiškai vertina informacijos šaltinių tinkamumą, patikimumą, savo vertinimą pagrindžia. Sistemina tiesioginę ir netiesioginę informaciją iš kelių šaltinių, ją tikrina, lygina; naujame kontekste daugeliu atvejų atpažįsta prieštaringą informaciją, tiesioginio ir netiesioginio poveikio (manipuliacijos, propagandos) atvejus, juos paaiškina.  (B.1.4.3.)</w:t>
                        </w:r>
                      </w:p>
                    </w:tc>
                    <w:tc>
                      <w:tcPr>
                        <w:tcW w:w="1912" w:type="dxa"/>
                        <w:tcBorders>
                          <w:top w:val="single" w:sz="4" w:space="0" w:color="000000"/>
                          <w:left w:val="single" w:sz="4" w:space="0" w:color="000000"/>
                          <w:bottom w:val="single" w:sz="4" w:space="0" w:color="000000"/>
                          <w:right w:val="single" w:sz="4" w:space="0" w:color="000000"/>
                        </w:tcBorders>
                      </w:tcPr>
                      <w:p w14:paraId="6C0C4460" w14:textId="77777777">
                        <w:pPr>
                          <w:rPr>
                            <w:szCs w:val="24"/>
                            <w:lang w:eastAsia="lt-LT"/>
                          </w:rPr>
                        </w:pPr>
                        <w:r>
                          <w:rPr>
                            <w:rFonts w:eastAsia="Calibri"/>
                            <w:szCs w:val="24"/>
                            <w:lang w:eastAsia="lt-LT"/>
                          </w:rPr>
                          <w:t>Kritiškai vertina informacijos šaltinių tinkamumą, patikimumą, savo vertinimą pagrindžia. Sistemina tiesioginę ir netiesioginę informaciją iš kelių šaltinių, ją tikrina, lygina; naujame kontekste daugeliu atvejų atpažįsta prieštaringą informaciją, tiesioginio ir netiesioginio poveikio (manipuliacijos, propagandos) atvejus, juos paaiškina.  (B.1.4.3.)</w:t>
                        </w:r>
                      </w:p>
                    </w:tc>
                  </w:tr>
                  <w:tr w14:paraId="2047EF68" w14:textId="77777777">
                    <w:tc>
                      <w:tcPr>
                        <w:tcW w:w="1910" w:type="dxa"/>
                        <w:vMerge w:val="restart"/>
                        <w:tcBorders>
                          <w:left w:val="single" w:sz="4" w:space="0" w:color="000000"/>
                          <w:right w:val="single" w:sz="4" w:space="0" w:color="000000"/>
                        </w:tcBorders>
                      </w:tcPr>
                      <w:p w14:paraId="247BCCBC" w14:textId="77777777">
                        <w:pPr>
                          <w:rPr>
                            <w:szCs w:val="24"/>
                            <w:lang w:eastAsia="lt-LT"/>
                          </w:rPr>
                        </w:pPr>
                        <w:r>
                          <w:rPr>
                            <w:szCs w:val="24"/>
                            <w:lang w:eastAsia="lt-LT"/>
                          </w:rPr>
                          <w:t>Aptaria skaitomus tekstus, analizuoja, interpretuoja, daro išvadas, remdamasis</w:t>
                        </w:r>
                      </w:p>
                      <w:p w14:paraId="3C6A1DDE" w14:textId="77777777">
                        <w:pPr>
                          <w:rPr>
                            <w:szCs w:val="24"/>
                            <w:lang w:eastAsia="lt-LT"/>
                          </w:rPr>
                        </w:pPr>
                        <w:r>
                          <w:rPr>
                            <w:szCs w:val="24"/>
                            <w:lang w:eastAsia="lt-LT"/>
                          </w:rPr>
                          <w:t>literatūros žiniomis. (B2.)</w:t>
                        </w:r>
                      </w:p>
                    </w:tc>
                    <w:tc>
                      <w:tcPr>
                        <w:tcW w:w="1911" w:type="dxa"/>
                      </w:tcPr>
                      <w:p w14:paraId="4E0891C2" w14:textId="77777777">
                        <w:pPr>
                          <w:rPr>
                            <w:szCs w:val="24"/>
                            <w:lang w:eastAsia="lt-LT"/>
                          </w:rPr>
                        </w:pPr>
                        <w:r>
                          <w:rPr>
                            <w:szCs w:val="24"/>
                            <w:lang w:eastAsia="lt-LT"/>
                          </w:rPr>
                          <w:t>Skiria grožinį ir negrožinį tekstus; pagal išorinius požymius skiria prozos ir poezijos kūrinius. (B.2.1.3.)</w:t>
                        </w:r>
                      </w:p>
                    </w:tc>
                    <w:tc>
                      <w:tcPr>
                        <w:tcW w:w="1911" w:type="dxa"/>
                      </w:tcPr>
                      <w:p w14:paraId="39CC9D96" w14:textId="77777777">
                        <w:pPr>
                          <w:rPr>
                            <w:szCs w:val="24"/>
                            <w:lang w:eastAsia="lt-LT"/>
                          </w:rPr>
                        </w:pPr>
                        <w:r>
                          <w:rPr>
                            <w:szCs w:val="24"/>
                            <w:lang w:eastAsia="lt-LT"/>
                          </w:rPr>
                          <w:t>Nusako esminius grožinio ir negrožinio teksto požymius, skiria prozos, poezijos, dramos kūrinius. Atpažįsta amžiaus tarpsniui aktualius kūrinių žanrus, pavyzdžiui, pasaka, eilėraštis, apsakymas, drama. (B.2.1.3.)</w:t>
                        </w:r>
                      </w:p>
                    </w:tc>
                    <w:tc>
                      <w:tcPr>
                        <w:tcW w:w="1911" w:type="dxa"/>
                      </w:tcPr>
                      <w:p w14:paraId="79C662B9" w14:textId="77777777">
                        <w:pPr>
                          <w:rPr>
                            <w:szCs w:val="24"/>
                            <w:lang w:eastAsia="lt-LT"/>
                          </w:rPr>
                        </w:pPr>
                        <w:r>
                          <w:rPr>
                            <w:rFonts w:eastAsia="Calibri"/>
                            <w:szCs w:val="24"/>
                            <w:lang w:eastAsia="lt-LT"/>
                          </w:rPr>
                          <w:t xml:space="preserve">Įvardija grožinio ir negrožinio teksto požymius, skiria prozos, poezijos, dramos, tautosakos kūrinius, atpažįsta mokymosi turinyje nurodytus žanrus. Nurodo ir aptaria esmines eiliuotos kalbos ypatybes, fakto svarbą pažintiniame tekste.  (B.2.1.3.)</w:t>
                        </w:r>
                      </w:p>
                    </w:tc>
                    <w:tc>
                      <w:tcPr>
                        <w:tcW w:w="1911" w:type="dxa"/>
                      </w:tcPr>
                      <w:p w14:paraId="4AC64E3D" w14:textId="77777777">
                        <w:pPr>
                          <w:rPr>
                            <w:szCs w:val="24"/>
                            <w:lang w:eastAsia="lt-LT"/>
                          </w:rPr>
                        </w:pPr>
                        <w:r>
                          <w:rPr>
                            <w:szCs w:val="24"/>
                            <w:lang w:eastAsia="lt-LT"/>
                          </w:rPr>
                          <w:t xml:space="preserve">Argumentuodamas skiria  programoje nurodytus prozos, poezijos, dramos,  tautosakos, egodokumentikos ir kitų negrožinių tekstų žanrus, aptaria esmines jų struktūros ypatybes. Paaiškina ritmo, rimo reikšmę poezijos tekstuose. (B.2.1.3.)</w:t>
                        </w:r>
                      </w:p>
                    </w:tc>
                    <w:tc>
                      <w:tcPr>
                        <w:tcW w:w="1911" w:type="dxa"/>
                      </w:tcPr>
                      <w:p w14:paraId="34B45DE4" w14:textId="77777777">
                        <w:pPr>
                          <w:rPr>
                            <w:szCs w:val="24"/>
                            <w:lang w:eastAsia="lt-LT"/>
                          </w:rPr>
                        </w:pPr>
                        <w:r>
                          <w:rPr>
                            <w:szCs w:val="24"/>
                            <w:lang w:eastAsia="lt-LT"/>
                          </w:rPr>
                          <w:t xml:space="preserve">Argumentuodamas skiria  literatūros rūšis (epiką, lyriką, dramą), mokymosi turinyje nurodytus grožinių ir negrožinių tekstų  žanrus, paaiškina jų struktūrą,  remdamasis literatūros žiniomis.  Aptaria eiliuotos kalbos ypatybes, jas susieja su teksto reikšmėmis.   </w:t>
                        </w:r>
                      </w:p>
                      <w:p w14:paraId="0682C49B" w14:textId="77777777">
                        <w:pPr>
                          <w:rPr>
                            <w:szCs w:val="24"/>
                            <w:lang w:eastAsia="lt-LT"/>
                          </w:rPr>
                        </w:pPr>
                        <w:r>
                          <w:rPr>
                            <w:szCs w:val="24"/>
                            <w:lang w:eastAsia="lt-LT"/>
                          </w:rPr>
                          <w:t>(B.2.1.3.)</w:t>
                        </w:r>
                      </w:p>
                    </w:tc>
                    <w:tc>
                      <w:tcPr>
                        <w:tcW w:w="1911" w:type="dxa"/>
                        <w:tcBorders>
                          <w:top w:val="single" w:sz="4" w:space="0" w:color="000000"/>
                          <w:left w:val="single" w:sz="4" w:space="0" w:color="000000"/>
                          <w:bottom w:val="single" w:sz="4" w:space="0" w:color="000000"/>
                          <w:right w:val="single" w:sz="4" w:space="0" w:color="000000"/>
                        </w:tcBorders>
                      </w:tcPr>
                      <w:p w14:paraId="61BD1A71" w14:textId="77777777">
                        <w:pPr>
                          <w:rPr>
                            <w:szCs w:val="24"/>
                            <w:lang w:eastAsia="lt-LT"/>
                          </w:rPr>
                        </w:pPr>
                        <w:r>
                          <w:rPr>
                            <w:rFonts w:eastAsia="Calibri"/>
                            <w:szCs w:val="24"/>
                            <w:lang w:eastAsia="lt-LT"/>
                          </w:rPr>
                          <w:t>Analizuodamas tekstus, daugeliu atvejų tinkamai  remiasi žiniomis apie grožinių ir negrožinių tekstų rūšį, tipą, žanrą, struktūrą ir kontekstus. Analizuoja eiliuotos kalbos ypatybes, tinkamai susiedamas su teksto reikšmėmis, kontekstais. (B.2.1.3.)</w:t>
                        </w:r>
                      </w:p>
                    </w:tc>
                    <w:tc>
                      <w:tcPr>
                        <w:tcW w:w="1912" w:type="dxa"/>
                        <w:tcBorders>
                          <w:top w:val="single" w:sz="4" w:space="0" w:color="000000"/>
                          <w:left w:val="single" w:sz="4" w:space="0" w:color="000000"/>
                          <w:bottom w:val="single" w:sz="4" w:space="0" w:color="000000"/>
                          <w:right w:val="single" w:sz="4" w:space="0" w:color="000000"/>
                        </w:tcBorders>
                      </w:tcPr>
                      <w:p w14:paraId="2EAC3A5E" w14:textId="77777777">
                        <w:pPr>
                          <w:rPr>
                            <w:szCs w:val="24"/>
                            <w:lang w:eastAsia="lt-LT"/>
                          </w:rPr>
                        </w:pPr>
                        <w:r>
                          <w:rPr>
                            <w:rFonts w:eastAsia="Calibri"/>
                            <w:szCs w:val="24"/>
                            <w:lang w:eastAsia="lt-LT"/>
                          </w:rPr>
                          <w:t>Analizuodamas tekstus, daugeliu atvejų tinkamai  remiasi žiniomis apie grožinių ir negrožinių tekstų rūšį, tipą, žanrą, struktūrą ir kontekstus. Analizuoja eiliuotos kalbos ypatybes, jas susiedamas su teksto reikšmėmis, kontekstais. Palygina tekstus pagal žanrinius požymius, teiginius pagrindžia. (B.2.1.3.)</w:t>
                        </w:r>
                      </w:p>
                    </w:tc>
                  </w:tr>
                  <w:tr w14:paraId="091D4942" w14:textId="77777777">
                    <w:tc>
                      <w:tcPr>
                        <w:tcW w:w="1910" w:type="dxa"/>
                        <w:vMerge/>
                        <w:tcBorders>
                          <w:left w:val="single" w:sz="4" w:space="0" w:color="000000"/>
                          <w:right w:val="single" w:sz="4" w:space="0" w:color="000000"/>
                        </w:tcBorders>
                      </w:tcPr>
                      <w:p w14:paraId="02B838A9" w14:textId="77777777">
                        <w:pPr>
                          <w:widowControl w:val="0"/>
                          <w:pBdr>
                            <w:top w:val="nil"/>
                            <w:left w:val="nil"/>
                            <w:bottom w:val="nil"/>
                            <w:right w:val="nil"/>
                            <w:between w:val="nil"/>
                          </w:pBdr>
                          <w:rPr>
                            <w:szCs w:val="24"/>
                            <w:lang w:eastAsia="lt-LT"/>
                          </w:rPr>
                        </w:pPr>
                      </w:p>
                    </w:tc>
                    <w:tc>
                      <w:tcPr>
                        <w:tcW w:w="1911" w:type="dxa"/>
                      </w:tcPr>
                      <w:p w14:paraId="706250A2" w14:textId="77777777">
                        <w:pPr>
                          <w:rPr>
                            <w:szCs w:val="24"/>
                            <w:lang w:eastAsia="lt-LT"/>
                          </w:rPr>
                        </w:pPr>
                        <w:r>
                          <w:rPr>
                            <w:szCs w:val="24"/>
                            <w:lang w:eastAsia="lt-LT"/>
                          </w:rPr>
                          <w:t>Įvardija ir trumpai apibūdina kūrinio veikėjus. (B.2.2.3.)</w:t>
                        </w:r>
                      </w:p>
                    </w:tc>
                    <w:tc>
                      <w:tcPr>
                        <w:tcW w:w="1911" w:type="dxa"/>
                      </w:tcPr>
                      <w:p w14:paraId="06BC3B43" w14:textId="77777777">
                        <w:pPr>
                          <w:rPr>
                            <w:szCs w:val="24"/>
                            <w:lang w:eastAsia="lt-LT"/>
                          </w:rPr>
                        </w:pPr>
                        <w:r>
                          <w:rPr>
                            <w:szCs w:val="24"/>
                            <w:lang w:eastAsia="lt-LT"/>
                          </w:rPr>
                          <w:t>Apibūdina grožinio teksto veikėjus, aptaria ir vertina jų veiksmus, samprotauja apie jų santykius. (B.2.2.3.)</w:t>
                        </w:r>
                      </w:p>
                    </w:tc>
                    <w:tc>
                      <w:tcPr>
                        <w:tcW w:w="1911" w:type="dxa"/>
                      </w:tcPr>
                      <w:p w14:paraId="7E3A2CD0" w14:textId="77777777">
                        <w:pPr>
                          <w:rPr>
                            <w:szCs w:val="24"/>
                            <w:lang w:eastAsia="lt-LT"/>
                          </w:rPr>
                        </w:pPr>
                        <w:r>
                          <w:rPr>
                            <w:szCs w:val="24"/>
                            <w:lang w:eastAsia="lt-LT"/>
                          </w:rPr>
                          <w:t xml:space="preserve">Aptaria veikėjų charakterius, socialinius santykius, tiesiogiai ir netiesiogiai įvardytas vertybes, argumentuotai vertina veikėjų poelgius ir motyvus,  atpažįsta pasakotoją. Apibūdina tiesiogiai ir netiesiogiai išreikštus eilėraščio kalbančiojo išgyvenimus. Palygina  nežinomų kūrinių veikėjus keliais siūlomais aspektais, teiginius pagrindžia. (B.2.2.3.)</w:t>
                        </w:r>
                      </w:p>
                      <w:p w14:paraId="18D61F9A" w14:textId="77777777">
                        <w:pPr>
                          <w:rPr>
                            <w:szCs w:val="24"/>
                            <w:lang w:eastAsia="lt-LT"/>
                          </w:rPr>
                        </w:pPr>
                      </w:p>
                      <w:p w14:paraId="69870A1E" w14:textId="77777777">
                        <w:pPr>
                          <w:rPr>
                            <w:szCs w:val="24"/>
                            <w:lang w:eastAsia="lt-LT"/>
                          </w:rPr>
                        </w:pPr>
                      </w:p>
                    </w:tc>
                    <w:tc>
                      <w:tcPr>
                        <w:tcW w:w="1911" w:type="dxa"/>
                      </w:tcPr>
                      <w:p w14:paraId="7C9C236C" w14:textId="77777777">
                        <w:pPr>
                          <w:rPr>
                            <w:szCs w:val="24"/>
                            <w:lang w:eastAsia="lt-LT"/>
                          </w:rPr>
                        </w:pPr>
                        <w:r>
                          <w:rPr>
                            <w:szCs w:val="24"/>
                            <w:lang w:eastAsia="lt-LT"/>
                          </w:rPr>
                          <w:t xml:space="preserve">Aptaria kūrinio veikėjų charakterius, jų kaitą, vertybes, vertina poelgius ir jų pasekmes, paaiškina pasakotojo vaidmenį. Poezijos tekstuose atpažįsta tiesiogiai ir netiesiogiai išreikštus lyrinio subjekto išgyvenimus, juos paaiškina. Aptaria tekstuose vaizduojamus socialinius reiškinius, istorinius įvykius.  Palygina nežinomų kūrinių veikėjus keliais pasirinktais aspektais, teiginius pagrindžia. (B.2.2.3.)</w:t>
                        </w:r>
                      </w:p>
                    </w:tc>
                    <w:tc>
                      <w:tcPr>
                        <w:tcW w:w="1911" w:type="dxa"/>
                      </w:tcPr>
                      <w:p w14:paraId="0D07D01D" w14:textId="77777777">
                        <w:pPr>
                          <w:ind w:firstLine="62"/>
                          <w:rPr>
                            <w:szCs w:val="24"/>
                            <w:lang w:eastAsia="lt-LT"/>
                          </w:rPr>
                        </w:pPr>
                        <w:r>
                          <w:rPr>
                            <w:szCs w:val="24"/>
                            <w:lang w:eastAsia="lt-LT"/>
                          </w:rPr>
                          <w:t xml:space="preserve">Analizuoja ir interpretuoja epikos, dramos tekstų veikėjų charakterius, lyrikos kūriniuose išreiškiamus lyrinio subjekto išgyvenimus, jų kaitą, vertybes, atskleisdamas sąsajas su kultūros ar istoriniu kontekstu, atpažįsta ir  aptaria pasakojimo perspektyvas, veikėjų kūrimo būdus, lyrinio subjekto raiškos formas, daugeliu atvejų argumentuotai vertina veikėjus. Palygina nežinomų kūrinių veikėjus keliais susiformuluotais aspektais, teiginius pagrindžia. (B.2.2.3.)</w:t>
                        </w:r>
                      </w:p>
                    </w:tc>
                    <w:tc>
                      <w:tcPr>
                        <w:tcW w:w="1911" w:type="dxa"/>
                        <w:tcBorders>
                          <w:top w:val="single" w:sz="4" w:space="0" w:color="000000"/>
                          <w:left w:val="single" w:sz="4" w:space="0" w:color="000000"/>
                          <w:bottom w:val="single" w:sz="4" w:space="0" w:color="000000"/>
                          <w:right w:val="single" w:sz="4" w:space="0" w:color="000000"/>
                        </w:tcBorders>
                      </w:tcPr>
                      <w:p w14:paraId="7FC78EF8" w14:textId="77777777">
                        <w:pPr>
                          <w:rPr>
                            <w:szCs w:val="24"/>
                            <w:lang w:eastAsia="lt-LT"/>
                          </w:rPr>
                        </w:pPr>
                        <w:r>
                          <w:rPr>
                            <w:rFonts w:eastAsia="Calibri"/>
                            <w:szCs w:val="24"/>
                            <w:lang w:eastAsia="lt-LT"/>
                          </w:rPr>
                          <w:t>Nuosekliai analizuoja ir interpretuoja prozos ir dramos kūrinių veikėjų charakterius, poezijos kūrinyje išreiškiamus lyrinio subjekto išgyvenimus, jų kaitą, vertybes, tinkamai siedamas su kontekstais; analizuodamas aptaria veikėjų kūrimo būdus, skirtingas pasakojimo perspektyvas, lyrinio subjekto raiškos formas; argumentuotai vertina veikėjus. Palygina nežinomų tekstų veikėjus keliais susiformuluotais aspektais, siedamas su kontekstu, teiginius pagrindžia. (B.2.2.3.)</w:t>
                        </w:r>
                      </w:p>
                    </w:tc>
                    <w:tc>
                      <w:tcPr>
                        <w:tcW w:w="1912" w:type="dxa"/>
                        <w:tcBorders>
                          <w:top w:val="single" w:sz="4" w:space="0" w:color="000000"/>
                          <w:left w:val="single" w:sz="4" w:space="0" w:color="000000"/>
                          <w:bottom w:val="single" w:sz="4" w:space="0" w:color="000000"/>
                          <w:right w:val="single" w:sz="4" w:space="0" w:color="000000"/>
                        </w:tcBorders>
                      </w:tcPr>
                      <w:p w14:paraId="25C4C744" w14:textId="77777777">
                        <w:pPr>
                          <w:rPr>
                            <w:szCs w:val="24"/>
                            <w:lang w:eastAsia="lt-LT"/>
                          </w:rPr>
                        </w:pPr>
                        <w:r>
                          <w:rPr>
                            <w:rFonts w:eastAsia="Calibri"/>
                            <w:szCs w:val="24"/>
                            <w:lang w:eastAsia="lt-LT"/>
                          </w:rPr>
                          <w:t>Nuosekliai analizuoja ir interpretuoja prozos ir dramos kūrinių veikėjų charakterius, poezijos kūrinyje išreiškiamus lyrinio subjekto išgyvenimus, jų kaitą, vertybes, tinkamai siedamas su kontekstais; analizuodamas aptaria veikėjų kūrimo būdus, skirtingas pasakojimo perspektyvas, lyrinio subjekto raiškos formas; argumentuotai vertina veikėjus. Palygina nežinomų tekstų veikėjus keliais susiformuluotais aspektais, siedamas su kontekstu, teiginius pagrindžia. (B.2.2.3.)</w:t>
                        </w:r>
                      </w:p>
                    </w:tc>
                  </w:tr>
                  <w:tr w14:paraId="176EBACD" w14:textId="77777777">
                    <w:tc>
                      <w:tcPr>
                        <w:tcW w:w="1910" w:type="dxa"/>
                        <w:vMerge/>
                        <w:tcBorders>
                          <w:left w:val="single" w:sz="4" w:space="0" w:color="000000"/>
                          <w:right w:val="single" w:sz="4" w:space="0" w:color="000000"/>
                        </w:tcBorders>
                      </w:tcPr>
                      <w:p w14:paraId="43901C61" w14:textId="77777777">
                        <w:pPr>
                          <w:widowControl w:val="0"/>
                          <w:pBdr>
                            <w:top w:val="nil"/>
                            <w:left w:val="nil"/>
                            <w:bottom w:val="nil"/>
                            <w:right w:val="nil"/>
                            <w:between w:val="nil"/>
                          </w:pBdr>
                          <w:rPr>
                            <w:szCs w:val="24"/>
                            <w:lang w:eastAsia="lt-LT"/>
                          </w:rPr>
                        </w:pPr>
                      </w:p>
                    </w:tc>
                    <w:tc>
                      <w:tcPr>
                        <w:tcW w:w="1911" w:type="dxa"/>
                      </w:tcPr>
                      <w:p w14:paraId="0A9D7FF2" w14:textId="77777777">
                        <w:pPr>
                          <w:rPr>
                            <w:szCs w:val="24"/>
                            <w:lang w:eastAsia="lt-LT"/>
                          </w:rPr>
                        </w:pPr>
                        <w:r>
                          <w:rPr>
                            <w:szCs w:val="24"/>
                            <w:lang w:eastAsia="lt-LT"/>
                          </w:rPr>
                          <w:t>Nusako įvykių seką, nurodo aiškiai tekste įvardytą veiksmo vietą ir laiką. (B.2.3.3.)</w:t>
                        </w:r>
                      </w:p>
                    </w:tc>
                    <w:tc>
                      <w:tcPr>
                        <w:tcW w:w="1911" w:type="dxa"/>
                      </w:tcPr>
                      <w:p w14:paraId="57421E0F" w14:textId="77777777">
                        <w:pPr>
                          <w:rPr>
                            <w:szCs w:val="24"/>
                            <w:lang w:eastAsia="lt-LT"/>
                          </w:rPr>
                        </w:pPr>
                        <w:r>
                          <w:rPr>
                            <w:szCs w:val="24"/>
                            <w:lang w:eastAsia="lt-LT"/>
                          </w:rPr>
                          <w:t>Aptaria įvykių seką ir svarbą, veiksmo laiką, vietą, jų kaitą. (B.2.3.3.)</w:t>
                        </w:r>
                      </w:p>
                      <w:p w14:paraId="1E8819AA" w14:textId="77777777">
                        <w:pPr>
                          <w:rPr>
                            <w:szCs w:val="24"/>
                            <w:lang w:eastAsia="lt-LT"/>
                          </w:rPr>
                        </w:pPr>
                      </w:p>
                    </w:tc>
                    <w:tc>
                      <w:tcPr>
                        <w:tcW w:w="1911" w:type="dxa"/>
                      </w:tcPr>
                      <w:p w14:paraId="664D5E08" w14:textId="77777777">
                        <w:pPr>
                          <w:rPr>
                            <w:szCs w:val="24"/>
                            <w:lang w:eastAsia="lt-LT"/>
                          </w:rPr>
                        </w:pPr>
                        <w:r>
                          <w:rPr>
                            <w:rFonts w:eastAsia="Calibri"/>
                            <w:szCs w:val="24"/>
                            <w:lang w:eastAsia="lt-LT"/>
                          </w:rPr>
                          <w:t xml:space="preserve">Atpažįsta ir aptaria pagrindines kūrinio siužeto dalis, įvykių seką, laiką, vietą, jų kaitą bei sąsajas su veikėjų išgyvenimais, vaizduojamas socialines realijas. (B.2.3.3.) </w:t>
                        </w:r>
                      </w:p>
                    </w:tc>
                    <w:tc>
                      <w:tcPr>
                        <w:tcW w:w="1911" w:type="dxa"/>
                      </w:tcPr>
                      <w:p w14:paraId="411D397D" w14:textId="77777777">
                        <w:pPr>
                          <w:rPr>
                            <w:szCs w:val="24"/>
                            <w:lang w:eastAsia="lt-LT"/>
                          </w:rPr>
                        </w:pPr>
                        <w:r>
                          <w:rPr>
                            <w:szCs w:val="24"/>
                            <w:lang w:eastAsia="lt-LT"/>
                          </w:rPr>
                          <w:t xml:space="preserve">Paaiškina kūrinio siužetą, palygina prozos, dramos veiksmą ir lyrikos vyksmą, juos susieja su veikėjo charakteriu, lyrinio subjekto išgyvenimais. Įvardija kūrinio veiksmo vietą ir laiką, pastebi jų kaitą, atpažįsta ir paaiškina vaizduojamas socialines, istorines realijas. (B.2.3.3.)  </w:t>
                        </w:r>
                      </w:p>
                    </w:tc>
                    <w:tc>
                      <w:tcPr>
                        <w:tcW w:w="1911" w:type="dxa"/>
                      </w:tcPr>
                      <w:p w14:paraId="19334F6C" w14:textId="77777777">
                        <w:pPr>
                          <w:rPr>
                            <w:szCs w:val="24"/>
                            <w:lang w:eastAsia="lt-LT"/>
                          </w:rPr>
                        </w:pPr>
                        <w:r>
                          <w:rPr>
                            <w:szCs w:val="24"/>
                            <w:lang w:eastAsia="lt-LT"/>
                          </w:rPr>
                          <w:t xml:space="preserve">Analizuoja  ir interpretuoja epikos, dramos ir lyrikos kūriniuose vaizduojamą veiksmą / vyksmą,  remdamasis laiko ir erdvės nuorodomis, siedamas su veikėjo charakteriu / lyrinio subjekto išgyvenimais. Atpažįsta ir paaiškina vaizduojamas socialines, istorines realijas, kultūros epochų ypatybes.</w:t>
                        </w:r>
                      </w:p>
                      <w:p w14:paraId="5BA5A394" w14:textId="7DC51B29">
                        <w:pPr>
                          <w:rPr>
                            <w:szCs w:val="24"/>
                            <w:lang w:eastAsia="lt-LT"/>
                          </w:rPr>
                        </w:pPr>
                        <w:r>
                          <w:rPr>
                            <w:szCs w:val="24"/>
                            <w:lang w:eastAsia="lt-LT"/>
                          </w:rPr>
                          <w:t xml:space="preserve">(B.2.3.3.)  </w:t>
                        </w:r>
                      </w:p>
                    </w:tc>
                    <w:tc>
                      <w:tcPr>
                        <w:tcW w:w="1911" w:type="dxa"/>
                        <w:tcBorders>
                          <w:top w:val="single" w:sz="4" w:space="0" w:color="000000"/>
                          <w:left w:val="single" w:sz="4" w:space="0" w:color="000000"/>
                          <w:bottom w:val="single" w:sz="4" w:space="0" w:color="000000"/>
                          <w:right w:val="single" w:sz="4" w:space="0" w:color="000000"/>
                        </w:tcBorders>
                      </w:tcPr>
                      <w:p w14:paraId="7C814CD6" w14:textId="77777777">
                        <w:pPr>
                          <w:rPr>
                            <w:szCs w:val="24"/>
                            <w:lang w:eastAsia="lt-LT"/>
                          </w:rPr>
                        </w:pPr>
                        <w:r>
                          <w:rPr>
                            <w:rFonts w:eastAsia="Calibri"/>
                            <w:szCs w:val="24"/>
                            <w:lang w:eastAsia="lt-LT"/>
                          </w:rPr>
                          <w:t>Nuosekliai analizuoja ir interpretuoja prozos ir dramos  kūrinių veiksmą, lyrikos vyksmą, tinkamai susiedamas su erdvės ir laiko reikšmėmis, veikėjų charakteriais, lyrinio subjekto išgyvenimais, kontekstais. (B.2.3.3.)  </w:t>
                        </w:r>
                      </w:p>
                    </w:tc>
                    <w:tc>
                      <w:tcPr>
                        <w:tcW w:w="1912" w:type="dxa"/>
                        <w:tcBorders>
                          <w:top w:val="single" w:sz="4" w:space="0" w:color="000000"/>
                          <w:left w:val="single" w:sz="4" w:space="0" w:color="000000"/>
                          <w:bottom w:val="single" w:sz="4" w:space="0" w:color="000000"/>
                          <w:right w:val="single" w:sz="4" w:space="0" w:color="000000"/>
                        </w:tcBorders>
                      </w:tcPr>
                      <w:p w14:paraId="076DB96A" w14:textId="77777777">
                        <w:pPr>
                          <w:rPr>
                            <w:szCs w:val="24"/>
                            <w:lang w:eastAsia="lt-LT"/>
                          </w:rPr>
                        </w:pPr>
                        <w:r>
                          <w:rPr>
                            <w:rFonts w:eastAsia="Calibri"/>
                            <w:szCs w:val="24"/>
                            <w:lang w:eastAsia="lt-LT"/>
                          </w:rPr>
                          <w:t>Nuosekliai analizuoja ir interpretuoja prozos ir dramos  kūrinių veiksmą, lyrikos vyksmą, tinkamai susiedamas su erdvės ir laiko reikšmėmis, veikėjų charakteriais, lyrinio subjekto išgyvenimais, visu kūriniu (prozos, dramos), kontekstais. (B.2.3.3.)  </w:t>
                        </w:r>
                      </w:p>
                    </w:tc>
                  </w:tr>
                  <w:tr w14:paraId="19CB5577" w14:textId="77777777">
                    <w:tc>
                      <w:tcPr>
                        <w:tcW w:w="1910" w:type="dxa"/>
                        <w:vMerge/>
                        <w:tcBorders>
                          <w:left w:val="single" w:sz="4" w:space="0" w:color="000000"/>
                          <w:right w:val="single" w:sz="4" w:space="0" w:color="000000"/>
                        </w:tcBorders>
                      </w:tcPr>
                      <w:p w14:paraId="0E011328" w14:textId="77777777">
                        <w:pPr>
                          <w:widowControl w:val="0"/>
                          <w:pBdr>
                            <w:top w:val="nil"/>
                            <w:left w:val="nil"/>
                            <w:bottom w:val="nil"/>
                            <w:right w:val="nil"/>
                            <w:between w:val="nil"/>
                          </w:pBdr>
                          <w:rPr>
                            <w:szCs w:val="24"/>
                            <w:lang w:eastAsia="lt-LT"/>
                          </w:rPr>
                        </w:pPr>
                      </w:p>
                    </w:tc>
                    <w:tc>
                      <w:tcPr>
                        <w:tcW w:w="1911" w:type="dxa"/>
                      </w:tcPr>
                      <w:p w14:paraId="5A48A059" w14:textId="77777777">
                        <w:pPr>
                          <w:rPr>
                            <w:szCs w:val="24"/>
                            <w:lang w:eastAsia="lt-LT"/>
                          </w:rPr>
                        </w:pPr>
                        <w:r>
                          <w:rPr>
                            <w:szCs w:val="24"/>
                            <w:lang w:eastAsia="lt-LT"/>
                          </w:rPr>
                          <w:t>Randa tekste dažnai vartojamus vaizdingus žodžius ir frazes, paaiškina jų reikšmę. </w:t>
                        </w:r>
                      </w:p>
                      <w:p w14:paraId="2F3C66BA" w14:textId="77777777">
                        <w:pPr>
                          <w:rPr>
                            <w:szCs w:val="24"/>
                            <w:lang w:eastAsia="lt-LT"/>
                          </w:rPr>
                        </w:pPr>
                        <w:r>
                          <w:rPr>
                            <w:szCs w:val="24"/>
                            <w:lang w:eastAsia="lt-LT"/>
                          </w:rPr>
                          <w:t>(B.3.4.3.)</w:t>
                        </w:r>
                      </w:p>
                    </w:tc>
                    <w:tc>
                      <w:tcPr>
                        <w:tcW w:w="1911" w:type="dxa"/>
                      </w:tcPr>
                      <w:p w14:paraId="3B3DB2BB" w14:textId="77777777">
                        <w:pPr>
                          <w:rPr>
                            <w:szCs w:val="24"/>
                            <w:lang w:eastAsia="lt-LT"/>
                          </w:rPr>
                        </w:pPr>
                        <w:r>
                          <w:rPr>
                            <w:szCs w:val="24"/>
                            <w:lang w:eastAsia="lt-LT"/>
                          </w:rPr>
                          <w:t>Randa tekste vaizdingus žodžius ir frazes, paaiškina jų reikšmę ir paskirtį. (B.2.4.3.)</w:t>
                        </w:r>
                      </w:p>
                      <w:p w14:paraId="48FE7C83" w14:textId="77777777">
                        <w:pPr>
                          <w:rPr>
                            <w:szCs w:val="24"/>
                            <w:lang w:eastAsia="lt-LT"/>
                          </w:rPr>
                        </w:pPr>
                      </w:p>
                    </w:tc>
                    <w:tc>
                      <w:tcPr>
                        <w:tcW w:w="1911" w:type="dxa"/>
                      </w:tcPr>
                      <w:p w14:paraId="65FB797D" w14:textId="77777777">
                        <w:pPr>
                          <w:rPr>
                            <w:szCs w:val="24"/>
                            <w:lang w:eastAsia="lt-LT"/>
                          </w:rPr>
                        </w:pPr>
                        <w:r>
                          <w:rPr>
                            <w:rFonts w:eastAsia="Calibri"/>
                            <w:szCs w:val="24"/>
                            <w:lang w:eastAsia="lt-LT"/>
                          </w:rPr>
                          <w:t xml:space="preserve">Aptaria grožinių ir negrožinių tekstų raiškos ypatybes: atpažįsta turinio apimtyje numatytas kalbinės raiškos priemones ir paaiškina jų reikšmes.  (B.2.4.3.)</w:t>
                        </w:r>
                      </w:p>
                    </w:tc>
                    <w:tc>
                      <w:tcPr>
                        <w:tcW w:w="1911" w:type="dxa"/>
                      </w:tcPr>
                      <w:p w14:paraId="7B70B0AF" w14:textId="77777777">
                        <w:pPr>
                          <w:rPr>
                            <w:szCs w:val="24"/>
                            <w:lang w:eastAsia="lt-LT"/>
                          </w:rPr>
                        </w:pPr>
                        <w:r>
                          <w:rPr>
                            <w:szCs w:val="24"/>
                            <w:lang w:eastAsia="lt-LT"/>
                          </w:rPr>
                          <w:t>Aptaria grožinių ir negrožinių tekstų kalbos ypatybes: atpažįsta turinio apimtyje numatytas kalbinės raiškos priemones ir paaiškina jų reikšmes, nurodo esminius grožinio ir negrožinio tekstų raiškos skirtumus, juos paaiškina. (B.2.4.3.)</w:t>
                        </w:r>
                      </w:p>
                    </w:tc>
                    <w:tc>
                      <w:tcPr>
                        <w:tcW w:w="1911" w:type="dxa"/>
                      </w:tcPr>
                      <w:p w14:paraId="2D372894" w14:textId="77777777">
                        <w:pPr>
                          <w:rPr>
                            <w:szCs w:val="24"/>
                            <w:lang w:eastAsia="lt-LT"/>
                          </w:rPr>
                        </w:pPr>
                        <w:r>
                          <w:rPr>
                            <w:szCs w:val="24"/>
                            <w:lang w:eastAsia="lt-LT"/>
                          </w:rPr>
                          <w:t xml:space="preserve">Analizuoja grožinių ir negrožinių  tekstų kalbos ypatybes: atpažįsta  mokymosi turinyje numatytas kalbinės raiškos priemones, paaiškina jų reikšmes, siedamas su teksto paskirtimi, adresatu.</w:t>
                        </w:r>
                      </w:p>
                      <w:p w14:paraId="381C8B1C" w14:textId="77777777">
                        <w:pPr>
                          <w:rPr>
                            <w:szCs w:val="24"/>
                            <w:lang w:eastAsia="lt-LT"/>
                          </w:rPr>
                        </w:pPr>
                        <w:r>
                          <w:rPr>
                            <w:szCs w:val="24"/>
                            <w:lang w:eastAsia="lt-LT"/>
                          </w:rPr>
                          <w:t>(B.2.4.3.)</w:t>
                        </w:r>
                      </w:p>
                    </w:tc>
                    <w:tc>
                      <w:tcPr>
                        <w:tcW w:w="1911" w:type="dxa"/>
                        <w:tcBorders>
                          <w:top w:val="single" w:sz="4" w:space="0" w:color="000000"/>
                          <w:left w:val="single" w:sz="4" w:space="0" w:color="000000"/>
                          <w:bottom w:val="single" w:sz="4" w:space="0" w:color="000000"/>
                          <w:right w:val="single" w:sz="4" w:space="0" w:color="000000"/>
                        </w:tcBorders>
                      </w:tcPr>
                      <w:p w14:paraId="3A1186BE" w14:textId="77777777">
                        <w:pPr>
                          <w:rPr>
                            <w:szCs w:val="24"/>
                            <w:lang w:eastAsia="lt-LT"/>
                          </w:rPr>
                        </w:pPr>
                        <w:r>
                          <w:rPr>
                            <w:rFonts w:eastAsia="Calibri"/>
                            <w:szCs w:val="24"/>
                            <w:lang w:eastAsia="lt-LT"/>
                          </w:rPr>
                          <w:t>Analizuoja grožinių ir negrožinių tekstų kalbos ypatybes: daugeliu atvejų atpažįsta mokymosi turinyje numatytas kalbinės raiškos priemones nežinomuose tekstuose ir paaiškina jų reikšmes, susiedamas su kultūros epochos, literatūros krypties (srovės) estetika; aptaria autoriaus stiliaus individualumą. (B.2.4.3.)</w:t>
                        </w:r>
                      </w:p>
                    </w:tc>
                    <w:tc>
                      <w:tcPr>
                        <w:tcW w:w="1912" w:type="dxa"/>
                        <w:tcBorders>
                          <w:top w:val="single" w:sz="4" w:space="0" w:color="000000"/>
                          <w:left w:val="single" w:sz="4" w:space="0" w:color="000000"/>
                          <w:bottom w:val="single" w:sz="4" w:space="0" w:color="000000"/>
                          <w:right w:val="single" w:sz="4" w:space="0" w:color="000000"/>
                        </w:tcBorders>
                      </w:tcPr>
                      <w:p w14:paraId="4D6AEB22" w14:textId="77777777">
                        <w:pPr>
                          <w:rPr>
                            <w:szCs w:val="24"/>
                            <w:lang w:eastAsia="lt-LT"/>
                          </w:rPr>
                        </w:pPr>
                        <w:r>
                          <w:rPr>
                            <w:rFonts w:eastAsia="Calibri"/>
                            <w:szCs w:val="24"/>
                            <w:lang w:eastAsia="lt-LT"/>
                          </w:rPr>
                          <w:t>Analizuoja grožinių ir negrožinių tekstų kalbos ypatybes: daugeliu atvejų atpažįsta mokymosi turinyje numatytas kalbinės raiškos priemones nežinomuose tekstuose ir paaiškina jų reikšmes, siedamas kultūros epochos, literatūros krypties (srovės) estetika; aptaria autoriaus stiliaus individualumą. Lygina tekstus raiškos požiūriu, pagrindžia. (B.2.4.3.)</w:t>
                        </w:r>
                      </w:p>
                    </w:tc>
                  </w:tr>
                  <w:tr w14:paraId="6934185A" w14:textId="77777777">
                    <w:tc>
                      <w:tcPr>
                        <w:tcW w:w="1910" w:type="dxa"/>
                        <w:vMerge/>
                        <w:tcBorders>
                          <w:left w:val="single" w:sz="4" w:space="0" w:color="000000"/>
                          <w:right w:val="single" w:sz="4" w:space="0" w:color="000000"/>
                        </w:tcBorders>
                      </w:tcPr>
                      <w:p w14:paraId="289A6F1A" w14:textId="77777777">
                        <w:pPr>
                          <w:widowControl w:val="0"/>
                          <w:pBdr>
                            <w:top w:val="nil"/>
                            <w:left w:val="nil"/>
                            <w:bottom w:val="nil"/>
                            <w:right w:val="nil"/>
                            <w:between w:val="nil"/>
                          </w:pBdr>
                          <w:rPr>
                            <w:szCs w:val="24"/>
                            <w:lang w:eastAsia="lt-LT"/>
                          </w:rPr>
                        </w:pPr>
                      </w:p>
                    </w:tc>
                    <w:tc>
                      <w:tcPr>
                        <w:tcW w:w="1911" w:type="dxa"/>
                      </w:tcPr>
                      <w:p w14:paraId="47A50D1D" w14:textId="77777777">
                        <w:pPr>
                          <w:rPr>
                            <w:szCs w:val="24"/>
                            <w:lang w:eastAsia="lt-LT"/>
                          </w:rPr>
                        </w:pPr>
                        <w:r>
                          <w:rPr>
                            <w:szCs w:val="24"/>
                            <w:lang w:eastAsia="lt-LT"/>
                          </w:rPr>
                          <w:t>Randa skirtingose teksto vietose išsakytas mintis (pvz., pamokymus), samprotauja, kodėl mintis yra pateikta tam tikroje kūrinio vietoje. (B.3.5.3.)</w:t>
                        </w:r>
                      </w:p>
                      <w:p w14:paraId="21F4F51E" w14:textId="77777777">
                        <w:pPr>
                          <w:rPr>
                            <w:szCs w:val="24"/>
                            <w:lang w:eastAsia="lt-LT"/>
                          </w:rPr>
                        </w:pPr>
                      </w:p>
                    </w:tc>
                    <w:tc>
                      <w:tcPr>
                        <w:tcW w:w="1911" w:type="dxa"/>
                      </w:tcPr>
                      <w:p w14:paraId="4D6C42BC" w14:textId="77777777">
                        <w:pPr>
                          <w:rPr>
                            <w:szCs w:val="24"/>
                            <w:lang w:eastAsia="lt-LT"/>
                          </w:rPr>
                        </w:pPr>
                        <w:r>
                          <w:rPr>
                            <w:szCs w:val="24"/>
                            <w:lang w:eastAsia="lt-LT"/>
                          </w:rPr>
                          <w:t>Atpažįsta ir paaiškina netiesiogiai</w:t>
                        </w:r>
                      </w:p>
                      <w:p w14:paraId="4D490109" w14:textId="77777777">
                        <w:pPr>
                          <w:rPr>
                            <w:szCs w:val="24"/>
                            <w:lang w:eastAsia="lt-LT"/>
                          </w:rPr>
                        </w:pPr>
                        <w:r>
                          <w:rPr>
                            <w:szCs w:val="24"/>
                            <w:lang w:eastAsia="lt-LT"/>
                          </w:rPr>
                          <w:t>pasakytas mintis, argumentuoja, kodėl pasirinktos tokios raiškos priemonės. (B.2.5.3.)</w:t>
                        </w:r>
                      </w:p>
                    </w:tc>
                    <w:tc>
                      <w:tcPr>
                        <w:tcW w:w="1911" w:type="dxa"/>
                      </w:tcPr>
                      <w:p w14:paraId="04B98ED7" w14:textId="77777777">
                        <w:pPr>
                          <w:rPr>
                            <w:szCs w:val="24"/>
                            <w:lang w:eastAsia="lt-LT"/>
                          </w:rPr>
                        </w:pPr>
                        <w:r>
                          <w:rPr>
                            <w:rFonts w:eastAsia="Calibri"/>
                            <w:szCs w:val="24"/>
                            <w:lang w:eastAsia="lt-LT"/>
                          </w:rPr>
                          <w:t xml:space="preserve">Atpažįsta ir paaiškina potekstę, aptardamas tiesiogiai ir netiesiogiai pasakytas mintis, apibūdindamas tikrovišką ir sąlygišką (alegorinį, fantastinį) vaizdavimą. (B.2.5.3.)  </w:t>
                        </w:r>
                      </w:p>
                    </w:tc>
                    <w:tc>
                      <w:tcPr>
                        <w:tcW w:w="1911" w:type="dxa"/>
                      </w:tcPr>
                      <w:p w14:paraId="5DA9760A" w14:textId="77777777">
                        <w:pPr>
                          <w:rPr>
                            <w:szCs w:val="24"/>
                            <w:lang w:eastAsia="lt-LT"/>
                          </w:rPr>
                        </w:pPr>
                        <w:r>
                          <w:rPr>
                            <w:szCs w:val="24"/>
                            <w:lang w:eastAsia="lt-LT"/>
                          </w:rPr>
                          <w:t xml:space="preserve">Paaiškina perkeltines grožinio teksto reikšmes, potekstes,  aptardamas  įvairius meninio vaizdavimo būdus (realistinį, alegorinį, metaforišką, fantastinį, humoristinį, ironišką ir kt.). </w:t>
                        </w:r>
                        <w:r>
                          <w:rPr>
                            <w:rFonts w:eastAsia="Calibri"/>
                            <w:szCs w:val="24"/>
                            <w:lang w:eastAsia="lt-LT"/>
                          </w:rPr>
                          <w:t xml:space="preserve">(B.2.5.3.)  </w:t>
                        </w:r>
                      </w:p>
                    </w:tc>
                    <w:tc>
                      <w:tcPr>
                        <w:tcW w:w="1911" w:type="dxa"/>
                      </w:tcPr>
                      <w:p w14:paraId="492256B7" w14:textId="77777777">
                        <w:pPr>
                          <w:rPr>
                            <w:szCs w:val="24"/>
                            <w:lang w:eastAsia="lt-LT"/>
                          </w:rPr>
                        </w:pPr>
                        <w:r>
                          <w:rPr>
                            <w:szCs w:val="24"/>
                            <w:lang w:eastAsia="lt-LT"/>
                          </w:rPr>
                          <w:t xml:space="preserve">Nežinomame kontekste atpažįsta ir  paaiškina perkeltines grožinio teksto reikšmes, potekstes, analizuodamas tikroviškus ir sąlygiškus meninio vaizdavimo būdus (simbolinį, satyrinį, groteskišką ir kt.), tinkamai juos siedamas su  kultūros epochoms  būdingu vaizdavimu.</w:t>
                        </w:r>
                      </w:p>
                      <w:p w14:paraId="456598B3" w14:textId="77777777">
                        <w:pPr>
                          <w:rPr>
                            <w:szCs w:val="24"/>
                            <w:lang w:eastAsia="lt-LT"/>
                          </w:rPr>
                        </w:pPr>
                        <w:r>
                          <w:rPr>
                            <w:szCs w:val="24"/>
                            <w:lang w:eastAsia="lt-LT"/>
                          </w:rPr>
                          <w:t xml:space="preserve">(B.2.5.3.)  </w:t>
                        </w:r>
                      </w:p>
                    </w:tc>
                    <w:tc>
                      <w:tcPr>
                        <w:tcW w:w="1911" w:type="dxa"/>
                        <w:tcBorders>
                          <w:top w:val="single" w:sz="4" w:space="0" w:color="000000"/>
                          <w:left w:val="single" w:sz="4" w:space="0" w:color="000000"/>
                          <w:bottom w:val="single" w:sz="4" w:space="0" w:color="000000"/>
                          <w:right w:val="single" w:sz="4" w:space="0" w:color="000000"/>
                        </w:tcBorders>
                      </w:tcPr>
                      <w:p w14:paraId="659FEC48" w14:textId="77777777">
                        <w:pPr>
                          <w:rPr>
                            <w:szCs w:val="24"/>
                            <w:lang w:eastAsia="lt-LT"/>
                          </w:rPr>
                        </w:pPr>
                        <w:r>
                          <w:rPr>
                            <w:rFonts w:eastAsia="Calibri"/>
                            <w:szCs w:val="24"/>
                            <w:lang w:eastAsia="lt-LT"/>
                          </w:rPr>
                          <w:t>Analizuoja ir interpretuoja perkeltines grožinio teksto reikšmes, potekstes, kuriamas įvairiais tikroviškais ir sąlygiškais meninio vaizdavimo būdais, tinkamai siedamas su literatūros (kultūros kontekstais). (B.2.5.3.)  </w:t>
                        </w:r>
                      </w:p>
                    </w:tc>
                    <w:tc>
                      <w:tcPr>
                        <w:tcW w:w="1912" w:type="dxa"/>
                        <w:tcBorders>
                          <w:top w:val="single" w:sz="4" w:space="0" w:color="000000"/>
                          <w:left w:val="single" w:sz="4" w:space="0" w:color="000000"/>
                          <w:bottom w:val="single" w:sz="4" w:space="0" w:color="000000"/>
                          <w:right w:val="single" w:sz="4" w:space="0" w:color="000000"/>
                        </w:tcBorders>
                      </w:tcPr>
                      <w:p w14:paraId="43387D84" w14:textId="77777777">
                        <w:pPr>
                          <w:rPr>
                            <w:rFonts w:eastAsia="Calibri"/>
                            <w:szCs w:val="24"/>
                            <w:lang w:eastAsia="lt-LT"/>
                          </w:rPr>
                        </w:pPr>
                        <w:r>
                          <w:rPr>
                            <w:rFonts w:eastAsia="Calibri"/>
                            <w:szCs w:val="24"/>
                            <w:lang w:eastAsia="lt-LT"/>
                          </w:rPr>
                          <w:t>Analizuoja ir interpretuoja, perkeltines grožinio teksto reikšmes, potekstes, kuriamas įvairiais tikroviškais ir sąlygiškais meninio vaizdavimo būdais, tinkamai susiedamas su kūrinio visuma ir literatūros (kultūros kontekstais). (B.2.5.3.)  </w:t>
                        </w:r>
                      </w:p>
                    </w:tc>
                  </w:tr>
                  <w:tr w14:paraId="68028805" w14:textId="77777777">
                    <w:tc>
                      <w:tcPr>
                        <w:tcW w:w="1910" w:type="dxa"/>
                        <w:vMerge/>
                        <w:tcBorders>
                          <w:left w:val="single" w:sz="4" w:space="0" w:color="000000"/>
                          <w:right w:val="single" w:sz="4" w:space="0" w:color="000000"/>
                        </w:tcBorders>
                      </w:tcPr>
                      <w:p w14:paraId="0E972803" w14:textId="77777777">
                        <w:pPr>
                          <w:widowControl w:val="0"/>
                          <w:pBdr>
                            <w:top w:val="nil"/>
                            <w:left w:val="nil"/>
                            <w:bottom w:val="nil"/>
                            <w:right w:val="nil"/>
                            <w:between w:val="nil"/>
                          </w:pBdr>
                          <w:rPr>
                            <w:szCs w:val="24"/>
                            <w:lang w:eastAsia="lt-LT"/>
                          </w:rPr>
                        </w:pPr>
                      </w:p>
                    </w:tc>
                    <w:tc>
                      <w:tcPr>
                        <w:tcW w:w="1911" w:type="dxa"/>
                      </w:tcPr>
                      <w:p w14:paraId="57E6C378" w14:textId="77777777">
                        <w:pPr>
                          <w:rPr>
                            <w:szCs w:val="24"/>
                            <w:lang w:eastAsia="lt-LT"/>
                          </w:rPr>
                        </w:pPr>
                        <w:r>
                          <w:rPr>
                            <w:szCs w:val="24"/>
                            <w:lang w:eastAsia="lt-LT"/>
                          </w:rPr>
                          <w:t>Suformuluoja teksto (grožinio ir negrožinio) temą. Aptaria aiškiai tekste atskleistas vertybes, susijusias su artimiausiu jam pažįstamu kontekstu.</w:t>
                        </w:r>
                      </w:p>
                      <w:p w14:paraId="4AE5BE44" w14:textId="77777777">
                        <w:pPr>
                          <w:rPr>
                            <w:szCs w:val="24"/>
                            <w:lang w:eastAsia="lt-LT"/>
                          </w:rPr>
                        </w:pPr>
                        <w:r>
                          <w:rPr>
                            <w:szCs w:val="24"/>
                            <w:lang w:eastAsia="lt-LT"/>
                          </w:rPr>
                          <w:t>Įvardija grožinio teksto nuotaiką. (B.2.6.3.)</w:t>
                        </w:r>
                      </w:p>
                    </w:tc>
                    <w:tc>
                      <w:tcPr>
                        <w:tcW w:w="1911" w:type="dxa"/>
                      </w:tcPr>
                      <w:p w14:paraId="6AC11137" w14:textId="77777777">
                        <w:pPr>
                          <w:rPr>
                            <w:szCs w:val="24"/>
                            <w:lang w:eastAsia="lt-LT"/>
                          </w:rPr>
                        </w:pPr>
                        <w:r>
                          <w:rPr>
                            <w:szCs w:val="24"/>
                            <w:lang w:eastAsia="lt-LT"/>
                          </w:rPr>
                          <w:t>Suformuluoja teksto (grožinio ir negrožinio) temą ir pagrindinę mintį. Aptaria tekste lengvai atpažįstamas bendražmogiškas vertybes.</w:t>
                        </w:r>
                      </w:p>
                      <w:p w14:paraId="0BBE5502" w14:textId="77777777">
                        <w:pPr>
                          <w:rPr>
                            <w:szCs w:val="24"/>
                            <w:lang w:eastAsia="lt-LT"/>
                          </w:rPr>
                        </w:pPr>
                        <w:r>
                          <w:rPr>
                            <w:szCs w:val="24"/>
                            <w:lang w:eastAsia="lt-LT"/>
                          </w:rPr>
                          <w:t>Apibūdina grožinio teksto nuotaiką. (B.2.6.3.)</w:t>
                        </w:r>
                      </w:p>
                      <w:p w14:paraId="1FCFE207" w14:textId="77777777">
                        <w:pPr>
                          <w:rPr>
                            <w:szCs w:val="24"/>
                            <w:lang w:eastAsia="lt-LT"/>
                          </w:rPr>
                        </w:pPr>
                      </w:p>
                    </w:tc>
                    <w:tc>
                      <w:tcPr>
                        <w:tcW w:w="1911" w:type="dxa"/>
                      </w:tcPr>
                      <w:p w14:paraId="051EF825" w14:textId="77777777">
                        <w:pPr>
                          <w:rPr>
                            <w:szCs w:val="24"/>
                            <w:lang w:eastAsia="lt-LT"/>
                          </w:rPr>
                        </w:pPr>
                        <w:r>
                          <w:rPr>
                            <w:rFonts w:eastAsia="Calibri"/>
                            <w:szCs w:val="24"/>
                            <w:lang w:eastAsia="lt-LT"/>
                          </w:rPr>
                          <w:t xml:space="preserve">Aptaria grožinio teksto nuotaiką, jos kaitą, tiesiogiai ir netiesiogiai teigiamas vertybes. Suformuluoja nežinomo teksto (grožinio ir negrožinio) temą, daugeliu atveju – pagrindinę mintį, problemą, susieja priežastis ir pasekmes. Palygina grožinius tekstus bent dviem siūlomais aspektais, teiginius pagrįsdamas.  (B.2.6.3.)</w:t>
                        </w:r>
                      </w:p>
                    </w:tc>
                    <w:tc>
                      <w:tcPr>
                        <w:tcW w:w="1911" w:type="dxa"/>
                      </w:tcPr>
                      <w:p w14:paraId="10224F81" w14:textId="77777777">
                        <w:pPr>
                          <w:rPr>
                            <w:szCs w:val="24"/>
                            <w:lang w:eastAsia="lt-LT"/>
                          </w:rPr>
                        </w:pPr>
                        <w:r>
                          <w:rPr>
                            <w:szCs w:val="24"/>
                            <w:lang w:eastAsia="lt-LT"/>
                          </w:rPr>
                          <w:t xml:space="preserve">Nurodo tiesiogiai ir netiesiogiai išreikštas nežinomo grožinio ir negrožinio teksto intencijas, tikslus, požiūrius. Suformuluoja nežinomo teksto (grožinio ir negrožinio) temą, daugeliu atvejų –  problemą, pagrindinę mintį, aptaria vertybes, susieja priežastis ir pasekmes. Palygina grožinius ir / ar  negrožinius tekstus keliais pasiūlytais aspektais, teiginius  pagrįsdamas. </w:t>
                        </w:r>
                        <w:r>
                          <w:rPr>
                            <w:rFonts w:eastAsia="Calibri"/>
                            <w:szCs w:val="24"/>
                            <w:lang w:eastAsia="lt-LT"/>
                          </w:rPr>
                          <w:t>(B.2.6.3.)</w:t>
                        </w:r>
                      </w:p>
                    </w:tc>
                    <w:tc>
                      <w:tcPr>
                        <w:tcW w:w="1911" w:type="dxa"/>
                      </w:tcPr>
                      <w:p w14:paraId="0F50B3D9" w14:textId="77777777">
                        <w:pPr>
                          <w:rPr>
                            <w:szCs w:val="24"/>
                            <w:lang w:eastAsia="lt-LT"/>
                          </w:rPr>
                        </w:pPr>
                        <w:r>
                          <w:rPr>
                            <w:szCs w:val="24"/>
                            <w:lang w:eastAsia="lt-LT"/>
                          </w:rPr>
                          <w:t xml:space="preserve">Nurodo ir aptaria  tiesiogiai ir netiesiogiai išreikštas nežinomo grožinio ir negrožinio teksto intencijas, tikslus, reiškiamus požiūrius. Suformuluoja nežinomo teksto (grožinio ir negrožinio) temą, daugeliu atvejų – problemą, pagrindinę mintį, aptaria vertybes, susieja priežastis ir pasekmes, tinkamai remdamasis žiniomis apie kontekstus.  Palygina grožinius ir / ar negrožinius tekstus keliais pasirinktais aspektais, teiginius pagrindžia. (B.2.6.3.)</w:t>
                        </w:r>
                      </w:p>
                    </w:tc>
                    <w:tc>
                      <w:tcPr>
                        <w:tcW w:w="1911" w:type="dxa"/>
                        <w:tcBorders>
                          <w:top w:val="single" w:sz="4" w:space="0" w:color="000000"/>
                          <w:left w:val="single" w:sz="4" w:space="0" w:color="000000"/>
                          <w:bottom w:val="single" w:sz="4" w:space="0" w:color="000000"/>
                          <w:right w:val="single" w:sz="4" w:space="0" w:color="000000"/>
                        </w:tcBorders>
                      </w:tcPr>
                      <w:p w14:paraId="26105736" w14:textId="77777777">
                        <w:pPr>
                          <w:rPr>
                            <w:szCs w:val="24"/>
                            <w:lang w:eastAsia="lt-LT"/>
                          </w:rPr>
                        </w:pPr>
                        <w:r>
                          <w:rPr>
                            <w:rFonts w:eastAsia="Calibri"/>
                            <w:szCs w:val="24"/>
                            <w:lang w:eastAsia="lt-LT"/>
                          </w:rPr>
                          <w:t>Nurodo ir aptaria teksto (grožinio ir negrožinio) intencijas, tikslus, reiškiamus požiūrius. Daugeliu atvejų tinkamai suformuluoja teksto temą, problemą, pagrindinę mintį, aptaria vertybes, priežastis ir pasekmes, siedamas su kontekstais. Palygina grožinius ir / ar negrožinius tekstus keliais susiformuluotais aspektais, siedamas su kontekstais, teiginius pagrindžia (B.2.6.3.)</w:t>
                        </w:r>
                      </w:p>
                    </w:tc>
                    <w:tc>
                      <w:tcPr>
                        <w:tcW w:w="1912" w:type="dxa"/>
                        <w:tcBorders>
                          <w:top w:val="single" w:sz="4" w:space="0" w:color="000000"/>
                          <w:left w:val="single" w:sz="4" w:space="0" w:color="000000"/>
                          <w:bottom w:val="single" w:sz="4" w:space="0" w:color="000000"/>
                          <w:right w:val="single" w:sz="4" w:space="0" w:color="000000"/>
                        </w:tcBorders>
                      </w:tcPr>
                      <w:p w14:paraId="5BEE821D" w14:textId="77777777">
                        <w:pPr>
                          <w:rPr>
                            <w:szCs w:val="24"/>
                            <w:lang w:eastAsia="lt-LT"/>
                          </w:rPr>
                        </w:pPr>
                        <w:r>
                          <w:rPr>
                            <w:rFonts w:eastAsia="Calibri"/>
                            <w:szCs w:val="24"/>
                            <w:lang w:eastAsia="lt-LT"/>
                          </w:rPr>
                          <w:t>Nurodo ir aptaria teksto (grožinio ir negrožinio) intencijas, tikslus, reiškiamus požiūrius. Daugeliu atvejų tinkamai suformuluoja teksto temą, problemą, pagrindinę mintį, aptaria vertybes, priežastis ir pasekmes, siedamas su kontekstais. Palygina grožinius ir / ar negrožinius tekstus keliais susiformuluotais aspektais, siedamas su kontekstais, teiginius pagrindžia (B.2.6.3.)</w:t>
                        </w:r>
                      </w:p>
                    </w:tc>
                  </w:tr>
                  <w:tr w14:paraId="3003FDA0" w14:textId="77777777">
                    <w:tc>
                      <w:tcPr>
                        <w:tcW w:w="1910" w:type="dxa"/>
                        <w:vMerge/>
                        <w:tcBorders>
                          <w:left w:val="single" w:sz="4" w:space="0" w:color="000000"/>
                          <w:right w:val="single" w:sz="4" w:space="0" w:color="000000"/>
                        </w:tcBorders>
                      </w:tcPr>
                      <w:p w14:paraId="442920D3" w14:textId="77777777">
                        <w:pPr>
                          <w:widowControl w:val="0"/>
                          <w:pBdr>
                            <w:top w:val="nil"/>
                            <w:left w:val="nil"/>
                            <w:bottom w:val="nil"/>
                            <w:right w:val="nil"/>
                            <w:between w:val="nil"/>
                          </w:pBdr>
                          <w:rPr>
                            <w:szCs w:val="24"/>
                            <w:lang w:eastAsia="lt-LT"/>
                          </w:rPr>
                        </w:pPr>
                      </w:p>
                    </w:tc>
                    <w:tc>
                      <w:tcPr>
                        <w:tcW w:w="1911" w:type="dxa"/>
                      </w:tcPr>
                      <w:p w14:paraId="78DD25E6" w14:textId="77777777">
                        <w:pPr>
                          <w:rPr>
                            <w:szCs w:val="24"/>
                            <w:lang w:eastAsia="lt-LT"/>
                          </w:rPr>
                        </w:pPr>
                        <w:r>
                          <w:rPr>
                            <w:szCs w:val="24"/>
                            <w:lang w:eastAsia="lt-LT"/>
                          </w:rPr>
                          <w:t>Pastebi iliustracijas, aptaria, kaip jos siejasi su tekstu. (B.2.7.3.)</w:t>
                        </w:r>
                      </w:p>
                    </w:tc>
                    <w:tc>
                      <w:tcPr>
                        <w:tcW w:w="1911" w:type="dxa"/>
                      </w:tcPr>
                      <w:p w14:paraId="5703F44B" w14:textId="77777777">
                        <w:pPr>
                          <w:rPr>
                            <w:szCs w:val="24"/>
                            <w:lang w:eastAsia="lt-LT"/>
                          </w:rPr>
                        </w:pPr>
                        <w:r>
                          <w:rPr>
                            <w:szCs w:val="24"/>
                            <w:lang w:eastAsia="lt-LT"/>
                          </w:rPr>
                          <w:t>Skaitydamas tekstą, jeigu reikia, naudojasi iliustracijomis (piešiniais, nuotraukomis, schemomis ir kt.). (B.2.7.3.)</w:t>
                        </w:r>
                      </w:p>
                    </w:tc>
                    <w:tc>
                      <w:tcPr>
                        <w:tcW w:w="1911" w:type="dxa"/>
                      </w:tcPr>
                      <w:p w14:paraId="4DBFD84E" w14:textId="77777777">
                        <w:pPr>
                          <w:rPr>
                            <w:szCs w:val="24"/>
                            <w:lang w:eastAsia="lt-LT"/>
                          </w:rPr>
                        </w:pPr>
                        <w:r>
                          <w:rPr>
                            <w:rFonts w:eastAsia="Calibri"/>
                            <w:szCs w:val="24"/>
                            <w:lang w:eastAsia="lt-LT"/>
                          </w:rPr>
                          <w:t xml:space="preserve">Aptaria knygą kaip meninę visumą, paaiškina žodinio teksto ir iliustracijos santykį. Nurodo ir aptaria žodinės, vaizdinės ir garsinės informacijos paskirtį ir santykį multimodaliuose tekstuose (komiksuose, filmuose, reklamoje). (B.2.7.3.)  </w:t>
                        </w:r>
                      </w:p>
                    </w:tc>
                    <w:tc>
                      <w:tcPr>
                        <w:tcW w:w="1911" w:type="dxa"/>
                      </w:tcPr>
                      <w:p w14:paraId="53DA1A3A" w14:textId="77777777">
                        <w:pPr>
                          <w:rPr>
                            <w:szCs w:val="24"/>
                            <w:lang w:eastAsia="lt-LT"/>
                          </w:rPr>
                        </w:pPr>
                        <w:r>
                          <w:rPr>
                            <w:szCs w:val="24"/>
                            <w:lang w:eastAsia="lt-LT"/>
                          </w:rPr>
                          <w:t xml:space="preserve">Aptaria grožinės literatūros sąsajas su kitais menais, šiuolaikinės literatūros multimodalumą, informacijos pateikimo / pasakojimo ypatybes žodiniuose  ir multimodaliuose  (hipertekstuose, reklamoje, filmuose ir kt.) tekstuose. </w:t>
                        </w:r>
                        <w:r>
                          <w:rPr>
                            <w:rFonts w:eastAsia="Calibri"/>
                            <w:szCs w:val="24"/>
                            <w:lang w:eastAsia="lt-LT"/>
                          </w:rPr>
                          <w:t xml:space="preserve">(B.2.7.3.)  </w:t>
                        </w:r>
                      </w:p>
                    </w:tc>
                    <w:tc>
                      <w:tcPr>
                        <w:tcW w:w="1911" w:type="dxa"/>
                      </w:tcPr>
                      <w:p w14:paraId="712D0081" w14:textId="77777777">
                        <w:pPr>
                          <w:rPr>
                            <w:szCs w:val="24"/>
                            <w:lang w:eastAsia="lt-LT"/>
                          </w:rPr>
                        </w:pPr>
                        <w:r>
                          <w:rPr>
                            <w:szCs w:val="24"/>
                            <w:lang w:eastAsia="lt-LT"/>
                          </w:rPr>
                          <w:t xml:space="preserve">Analizuoja grožinės literatūros sąsajas su kitais menais, įvardija ir paaiškina žodinės, vaizdinės ir garsinės informacijos paskirtį, poveikį ir dažniausiai naudojamus raiškos būdus multimodaliuose tekstuose (reklamose, filmuose ir kt.). (B.2.7.3.)  </w:t>
                        </w:r>
                      </w:p>
                    </w:tc>
                    <w:tc>
                      <w:tcPr>
                        <w:tcW w:w="1911" w:type="dxa"/>
                        <w:tcBorders>
                          <w:top w:val="single" w:sz="4" w:space="0" w:color="000000"/>
                          <w:left w:val="single" w:sz="4" w:space="0" w:color="000000"/>
                          <w:bottom w:val="single" w:sz="4" w:space="0" w:color="000000"/>
                          <w:right w:val="single" w:sz="4" w:space="0" w:color="000000"/>
                        </w:tcBorders>
                      </w:tcPr>
                      <w:p w14:paraId="6679421B" w14:textId="77777777">
                        <w:pPr>
                          <w:rPr>
                            <w:szCs w:val="24"/>
                            <w:lang w:eastAsia="lt-LT"/>
                          </w:rPr>
                        </w:pPr>
                        <w:r>
                          <w:rPr>
                            <w:rFonts w:eastAsia="Calibri"/>
                            <w:szCs w:val="24"/>
                            <w:lang w:eastAsia="lt-LT"/>
                          </w:rPr>
                          <w:t>Analizuoja ir interpretuoja, grožinės literatūros sąsajas su kitais menais, siedamas su tinkamais kontekstais; aptaria žodinės, vaizdinės ir garsinės informacijos paskirtį, poveikį ir raiškos būdus multimodaliuose tekstuose. Palygina žodinius ir multimodalius tekstus keliais susiformuluotais aspektais. teiginius pagrindžia. (B.2.7.3.)</w:t>
                        </w:r>
                      </w:p>
                    </w:tc>
                    <w:tc>
                      <w:tcPr>
                        <w:tcW w:w="1912" w:type="dxa"/>
                        <w:tcBorders>
                          <w:top w:val="single" w:sz="4" w:space="0" w:color="000000"/>
                          <w:left w:val="single" w:sz="4" w:space="0" w:color="000000"/>
                          <w:bottom w:val="single" w:sz="4" w:space="0" w:color="000000"/>
                          <w:right w:val="single" w:sz="4" w:space="0" w:color="000000"/>
                        </w:tcBorders>
                      </w:tcPr>
                      <w:p w14:paraId="54E9FFB7" w14:textId="77777777">
                        <w:pPr>
                          <w:rPr>
                            <w:szCs w:val="24"/>
                            <w:lang w:eastAsia="lt-LT"/>
                          </w:rPr>
                        </w:pPr>
                        <w:r>
                          <w:rPr>
                            <w:rFonts w:eastAsia="Calibri"/>
                            <w:szCs w:val="24"/>
                            <w:lang w:eastAsia="lt-LT"/>
                          </w:rPr>
                          <w:t>Analizuoja ir interpretuoja, grožinės literatūros sąsajas su kitais menais, siedamas su tinkamais kontekstais; aptaria žodinės, vaizdinės ir garsinės informacijos paskirtį, poveikį ir raiškos būdus multimodaliuose tekstuose. Palygina žodinius ir multimodalius tekstus keliais susiformuluotais aspektais. teiginius pagrindžia. Rengia literatūros ir kitų medijų tiriamuosius ir kūrybinius projektus. (B.2.7.3.)</w:t>
                        </w:r>
                      </w:p>
                    </w:tc>
                  </w:tr>
                  <w:tr w14:paraId="6FE81A65" w14:textId="77777777">
                    <w:tc>
                      <w:tcPr>
                        <w:tcW w:w="1910" w:type="dxa"/>
                        <w:vMerge/>
                        <w:tcBorders>
                          <w:left w:val="single" w:sz="4" w:space="0" w:color="000000"/>
                          <w:right w:val="single" w:sz="4" w:space="0" w:color="000000"/>
                        </w:tcBorders>
                      </w:tcPr>
                      <w:p w14:paraId="2425BD6A" w14:textId="77777777">
                        <w:pPr>
                          <w:widowControl w:val="0"/>
                          <w:pBdr>
                            <w:top w:val="nil"/>
                            <w:left w:val="nil"/>
                            <w:bottom w:val="nil"/>
                            <w:right w:val="nil"/>
                            <w:between w:val="nil"/>
                          </w:pBdr>
                          <w:rPr>
                            <w:szCs w:val="24"/>
                            <w:lang w:eastAsia="lt-LT"/>
                          </w:rPr>
                        </w:pPr>
                      </w:p>
                    </w:tc>
                    <w:tc>
                      <w:tcPr>
                        <w:tcW w:w="1911" w:type="dxa"/>
                      </w:tcPr>
                      <w:p w14:paraId="56E060A0" w14:textId="77777777">
                        <w:pPr>
                          <w:rPr>
                            <w:szCs w:val="24"/>
                            <w:lang w:eastAsia="lt-LT"/>
                          </w:rPr>
                        </w:pPr>
                        <w:r>
                          <w:rPr>
                            <w:szCs w:val="24"/>
                            <w:lang w:eastAsia="lt-LT"/>
                          </w:rPr>
                          <w:t>Naudodamasis pagalba vartoja mokymosi turinyje numatytas sąvokas. (B.2.8.3.)</w:t>
                        </w:r>
                      </w:p>
                    </w:tc>
                    <w:tc>
                      <w:tcPr>
                        <w:tcW w:w="1911" w:type="dxa"/>
                      </w:tcPr>
                      <w:p w14:paraId="78E7C126" w14:textId="77777777">
                        <w:pPr>
                          <w:rPr>
                            <w:szCs w:val="24"/>
                            <w:lang w:eastAsia="lt-LT"/>
                          </w:rPr>
                        </w:pPr>
                        <w:r>
                          <w:rPr>
                            <w:szCs w:val="24"/>
                            <w:lang w:eastAsia="lt-LT"/>
                          </w:rPr>
                          <w:t>Kalbėdamas apie grožinius tekstus tinkamai vartoja mokymosi turinyje numatytas sąvokas. (B.2.8.3.)</w:t>
                        </w:r>
                      </w:p>
                      <w:p w14:paraId="6DE9C5A3" w14:textId="77777777">
                        <w:pPr>
                          <w:rPr>
                            <w:szCs w:val="24"/>
                            <w:lang w:eastAsia="lt-LT"/>
                          </w:rPr>
                        </w:pPr>
                      </w:p>
                    </w:tc>
                    <w:tc>
                      <w:tcPr>
                        <w:tcW w:w="1911" w:type="dxa"/>
                      </w:tcPr>
                      <w:p w14:paraId="3C5001B7" w14:textId="77777777">
                        <w:pPr>
                          <w:rPr>
                            <w:szCs w:val="24"/>
                            <w:lang w:eastAsia="lt-LT"/>
                          </w:rPr>
                        </w:pPr>
                        <w:r>
                          <w:rPr>
                            <w:rFonts w:eastAsia="Calibri"/>
                            <w:szCs w:val="24"/>
                            <w:lang w:eastAsia="lt-LT"/>
                          </w:rPr>
                          <w:t xml:space="preserve">Aptardamas grožinius ir negrožinius tekstus daugeliu atvejų tinkamai vartoja  mokymosi turinyje nurodytas literatūros teorijos sąvokas. (B.2.8.3.)  </w:t>
                        </w:r>
                      </w:p>
                    </w:tc>
                    <w:tc>
                      <w:tcPr>
                        <w:tcW w:w="1911" w:type="dxa"/>
                      </w:tcPr>
                      <w:p w14:paraId="645E9AED" w14:textId="77777777">
                        <w:pPr>
                          <w:rPr>
                            <w:szCs w:val="24"/>
                            <w:lang w:eastAsia="lt-LT"/>
                          </w:rPr>
                        </w:pPr>
                        <w:r>
                          <w:rPr>
                            <w:szCs w:val="24"/>
                            <w:lang w:eastAsia="lt-LT"/>
                          </w:rPr>
                          <w:t xml:space="preserve">Aptardamas grožinius ir negrožinius tekstus, daugeliu atvejų tinkamai vartoja  mokymosi turinyje nurodytas literatūros teorijos (literatūros rūšies, teksto žanro, struktūros) sąvokas.</w:t>
                        </w:r>
                        <w:r>
                          <w:rPr>
                            <w:rFonts w:eastAsia="Calibri"/>
                            <w:szCs w:val="24"/>
                            <w:lang w:eastAsia="lt-LT"/>
                          </w:rPr>
                          <w:t xml:space="preserve"> (B.2.8.3.)  </w:t>
                        </w:r>
                      </w:p>
                    </w:tc>
                    <w:tc>
                      <w:tcPr>
                        <w:tcW w:w="1911" w:type="dxa"/>
                      </w:tcPr>
                      <w:p w14:paraId="1C6A60F3" w14:textId="77777777">
                        <w:pPr>
                          <w:rPr>
                            <w:szCs w:val="24"/>
                            <w:lang w:eastAsia="lt-LT"/>
                          </w:rPr>
                        </w:pPr>
                        <w:r>
                          <w:rPr>
                            <w:szCs w:val="24"/>
                            <w:lang w:eastAsia="lt-LT"/>
                          </w:rPr>
                          <w:t>Analizuodamas ir interpretuodamas grožinius ir negrožinius tekstus, daugeliu atvejų tinkamai vartoja mokymosi turinyje nurodytas literatūros teorijos sąvokas.</w:t>
                        </w:r>
                      </w:p>
                      <w:p w14:paraId="3815FE81" w14:textId="77777777">
                        <w:pPr>
                          <w:rPr>
                            <w:szCs w:val="24"/>
                            <w:lang w:eastAsia="lt-LT"/>
                          </w:rPr>
                        </w:pPr>
                        <w:r>
                          <w:rPr>
                            <w:szCs w:val="24"/>
                            <w:lang w:eastAsia="lt-LT"/>
                          </w:rPr>
                          <w:t xml:space="preserve">(B.2.8.3.)  </w:t>
                        </w:r>
                      </w:p>
                    </w:tc>
                    <w:tc>
                      <w:tcPr>
                        <w:tcW w:w="1911" w:type="dxa"/>
                        <w:tcBorders>
                          <w:top w:val="single" w:sz="4" w:space="0" w:color="000000"/>
                          <w:left w:val="single" w:sz="4" w:space="0" w:color="000000"/>
                          <w:bottom w:val="single" w:sz="4" w:space="0" w:color="000000"/>
                          <w:right w:val="single" w:sz="4" w:space="0" w:color="000000"/>
                        </w:tcBorders>
                      </w:tcPr>
                      <w:p w14:paraId="3ED1657E" w14:textId="77777777">
                        <w:pPr>
                          <w:rPr>
                            <w:szCs w:val="24"/>
                            <w:lang w:eastAsia="lt-LT"/>
                          </w:rPr>
                        </w:pPr>
                        <w:r>
                          <w:rPr>
                            <w:rFonts w:eastAsia="Calibri"/>
                            <w:szCs w:val="24"/>
                            <w:lang w:eastAsia="lt-LT"/>
                          </w:rPr>
                          <w:t>Analizuodamas ir interpretuodamas grožinius ir negrožinius tekstus, savarankiškai ir tinkamai vartoja mokymosi turinyje nurodytas  literatūros teorijos sąvokas. (B.2.8.3.)</w:t>
                        </w:r>
                      </w:p>
                    </w:tc>
                    <w:tc>
                      <w:tcPr>
                        <w:tcW w:w="1912" w:type="dxa"/>
                        <w:tcBorders>
                          <w:top w:val="single" w:sz="4" w:space="0" w:color="000000"/>
                          <w:left w:val="single" w:sz="4" w:space="0" w:color="000000"/>
                          <w:bottom w:val="single" w:sz="4" w:space="0" w:color="000000"/>
                          <w:right w:val="single" w:sz="4" w:space="0" w:color="000000"/>
                        </w:tcBorders>
                      </w:tcPr>
                      <w:p w14:paraId="022F6952" w14:textId="77777777">
                        <w:pPr>
                          <w:rPr>
                            <w:szCs w:val="24"/>
                            <w:lang w:eastAsia="lt-LT"/>
                          </w:rPr>
                        </w:pPr>
                        <w:r>
                          <w:rPr>
                            <w:rFonts w:eastAsia="Calibri"/>
                            <w:szCs w:val="24"/>
                            <w:lang w:eastAsia="lt-LT"/>
                          </w:rPr>
                          <w:t>Analizuodamas ir interpretuodamas grožinius ir negrožinius tekstus, savarankiškai ir tinkamai vartoja mokymosi turinyje nurodytas  literatūros teorijos sąvokas. (B.2.8.3.)</w:t>
                        </w:r>
                      </w:p>
                    </w:tc>
                  </w:tr>
                  <w:tr w14:paraId="7B7E39FE" w14:textId="77777777">
                    <w:tc>
                      <w:tcPr>
                        <w:tcW w:w="1910" w:type="dxa"/>
                        <w:vMerge/>
                        <w:tcBorders>
                          <w:left w:val="single" w:sz="4" w:space="0" w:color="000000"/>
                          <w:right w:val="single" w:sz="4" w:space="0" w:color="000000"/>
                        </w:tcBorders>
                      </w:tcPr>
                      <w:p w14:paraId="364989F5" w14:textId="77777777">
                        <w:pPr>
                          <w:widowControl w:val="0"/>
                          <w:pBdr>
                            <w:top w:val="nil"/>
                            <w:left w:val="nil"/>
                            <w:bottom w:val="nil"/>
                            <w:right w:val="nil"/>
                            <w:between w:val="nil"/>
                          </w:pBdr>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3E3E50C0" w14:textId="77777777">
                        <w:pPr>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77AC99EF" w14:textId="77777777">
                        <w:pPr>
                          <w:rPr>
                            <w:szCs w:val="24"/>
                            <w:lang w:eastAsia="lt-LT"/>
                          </w:rPr>
                        </w:pPr>
                      </w:p>
                    </w:tc>
                    <w:tc>
                      <w:tcPr>
                        <w:tcW w:w="1911" w:type="dxa"/>
                      </w:tcPr>
                      <w:p w14:paraId="339A4AE7" w14:textId="77777777">
                        <w:pPr>
                          <w:rPr>
                            <w:rFonts w:eastAsia="Calibri"/>
                            <w:szCs w:val="24"/>
                            <w:lang w:eastAsia="lt-LT"/>
                          </w:rPr>
                        </w:pPr>
                      </w:p>
                    </w:tc>
                    <w:tc>
                      <w:tcPr>
                        <w:tcW w:w="1911" w:type="dxa"/>
                      </w:tcPr>
                      <w:p w14:paraId="41385B1B" w14:textId="77777777">
                        <w:pPr>
                          <w:rPr>
                            <w:szCs w:val="24"/>
                            <w:lang w:eastAsia="lt-LT"/>
                          </w:rPr>
                        </w:pPr>
                      </w:p>
                    </w:tc>
                    <w:tc>
                      <w:tcPr>
                        <w:tcW w:w="1911" w:type="dxa"/>
                      </w:tcPr>
                      <w:p w14:paraId="2A0BF6D2" w14:textId="77777777">
                        <w:pPr>
                          <w:rPr>
                            <w:szCs w:val="24"/>
                            <w:lang w:eastAsia="lt-LT"/>
                          </w:rPr>
                        </w:pPr>
                        <w:r>
                          <w:rPr>
                            <w:szCs w:val="24"/>
                            <w:lang w:eastAsia="lt-LT"/>
                          </w:rPr>
                          <w:t xml:space="preserve">Atpažįsta ir paaiškina kultūros epochų idėjas, vaizdinius, siužetus skaitomuose  tekstuose. Aptaria Antikos tekstų, Biblijos interpretacijas įvairiuose menuose (literatūroje, dailėje, teatre). </w:t>
                        </w:r>
                      </w:p>
                      <w:p w14:paraId="2808B23A" w14:textId="77777777">
                        <w:pPr>
                          <w:rPr>
                            <w:szCs w:val="24"/>
                            <w:lang w:eastAsia="lt-LT"/>
                          </w:rPr>
                        </w:pPr>
                        <w:r>
                          <w:rPr>
                            <w:szCs w:val="24"/>
                            <w:lang w:eastAsia="lt-LT"/>
                          </w:rPr>
                          <w:t>(B.2.9.3.)</w:t>
                        </w:r>
                      </w:p>
                    </w:tc>
                    <w:tc>
                      <w:tcPr>
                        <w:tcW w:w="1911" w:type="dxa"/>
                        <w:tcBorders>
                          <w:top w:val="single" w:sz="4" w:space="0" w:color="000000"/>
                          <w:left w:val="single" w:sz="4" w:space="0" w:color="000000"/>
                          <w:bottom w:val="single" w:sz="4" w:space="0" w:color="000000"/>
                          <w:right w:val="single" w:sz="4" w:space="0" w:color="000000"/>
                        </w:tcBorders>
                      </w:tcPr>
                      <w:p w14:paraId="70AA3009" w14:textId="77777777">
                        <w:pPr>
                          <w:rPr>
                            <w:rFonts w:eastAsia="Calibri"/>
                            <w:szCs w:val="24"/>
                            <w:lang w:eastAsia="lt-LT"/>
                          </w:rPr>
                        </w:pPr>
                        <w:r>
                          <w:rPr>
                            <w:rFonts w:eastAsia="Calibri"/>
                            <w:szCs w:val="24"/>
                            <w:lang w:eastAsia="lt-LT"/>
                          </w:rPr>
                          <w:t>Skaitydami žinomus ir nežinomus tekstus, pagrįstai analizuoja ir interpretuoja juose atpažįstamas kultūros epochų, literatūros krypčių  (srovių) idėjas, temas, vaizdinius;  atpažįsta juos kitų laikotarpių grožiniuose ir negrožiniuose tekstuose, daugeliu atvejų paaiškina jų reikšmes. (B.2.9.3.)</w:t>
                        </w:r>
                      </w:p>
                    </w:tc>
                    <w:tc>
                      <w:tcPr>
                        <w:tcW w:w="1912" w:type="dxa"/>
                        <w:tcBorders>
                          <w:top w:val="single" w:sz="4" w:space="0" w:color="000000"/>
                          <w:left w:val="single" w:sz="4" w:space="0" w:color="000000"/>
                          <w:bottom w:val="single" w:sz="4" w:space="0" w:color="000000"/>
                          <w:right w:val="single" w:sz="4" w:space="0" w:color="000000"/>
                        </w:tcBorders>
                      </w:tcPr>
                      <w:p w14:paraId="4C01C8B9" w14:textId="77777777">
                        <w:pPr>
                          <w:rPr>
                            <w:rFonts w:eastAsia="Calibri"/>
                            <w:szCs w:val="24"/>
                            <w:lang w:eastAsia="lt-LT"/>
                          </w:rPr>
                        </w:pPr>
                        <w:r>
                          <w:rPr>
                            <w:rFonts w:eastAsia="Calibri"/>
                            <w:szCs w:val="24"/>
                            <w:lang w:eastAsia="lt-LT"/>
                          </w:rPr>
                          <w:t>Skaitydami žinomus ir nežinomus tekstus, pagrįstai analizuoja ir interpretuoja juose atpažįstamas kultūros epochų, literatūros krypčių  (srovių) idėjas, temas, vaizdinius;  atpažįsta juos kitų laikotarpių grožiniuose ir negrožiniuose tekstuose, daugeliu atvejų paaiškina jų reikšmes. (B.2.9.3.)</w:t>
                        </w:r>
                      </w:p>
                    </w:tc>
                  </w:tr>
                  <w:tr w14:paraId="53C708AC" w14:textId="77777777">
                    <w:tc>
                      <w:tcPr>
                        <w:tcW w:w="1910" w:type="dxa"/>
                        <w:tcBorders>
                          <w:left w:val="single" w:sz="4" w:space="0" w:color="000000"/>
                          <w:right w:val="single" w:sz="4" w:space="0" w:color="000000"/>
                        </w:tcBorders>
                      </w:tcPr>
                      <w:p w14:paraId="3483CED8" w14:textId="77777777">
                        <w:pPr>
                          <w:rPr>
                            <w:szCs w:val="24"/>
                            <w:lang w:eastAsia="lt-LT"/>
                          </w:rPr>
                        </w:pPr>
                        <w:r>
                          <w:rPr>
                            <w:szCs w:val="24"/>
                            <w:lang w:eastAsia="lt-LT"/>
                          </w:rPr>
                          <w:t>Vertina skaitomų tekstų turinį ir raišką. (B.3.)</w:t>
                        </w:r>
                      </w:p>
                    </w:tc>
                    <w:tc>
                      <w:tcPr>
                        <w:tcW w:w="1911" w:type="dxa"/>
                        <w:shd w:val="clear" w:color="auto" w:fill="auto"/>
                      </w:tcPr>
                      <w:p w14:paraId="3FA2FAD4" w14:textId="77777777">
                        <w:pPr>
                          <w:rPr>
                            <w:szCs w:val="24"/>
                            <w:lang w:eastAsia="lt-LT"/>
                          </w:rPr>
                        </w:pPr>
                        <w:r>
                          <w:rPr>
                            <w:szCs w:val="24"/>
                            <w:lang w:eastAsia="lt-LT"/>
                          </w:rPr>
                          <w:t>Dalijasi nuomone ir įspūdžiais, patirtais skaitant kūrinį. Nurodo labiausiai patikusią (vaizdingiausią, įdomiausią, juokingiausią ar pan.) teksto vietą ir argumentuoja savo pasirinkimą. Remiasi asmenine patirtimi. (B.3.1.3.)</w:t>
                        </w:r>
                      </w:p>
                    </w:tc>
                    <w:tc>
                      <w:tcPr>
                        <w:tcW w:w="1911" w:type="dxa"/>
                        <w:shd w:val="clear" w:color="auto" w:fill="auto"/>
                      </w:tcPr>
                      <w:p w14:paraId="6A7D5FFE" w14:textId="77777777">
                        <w:pPr>
                          <w:rPr>
                            <w:szCs w:val="24"/>
                            <w:lang w:eastAsia="lt-LT"/>
                          </w:rPr>
                        </w:pPr>
                        <w:r>
                          <w:rPr>
                            <w:szCs w:val="24"/>
                            <w:lang w:eastAsia="lt-LT"/>
                          </w:rPr>
                          <w:t>Išsako įspūdžius ir nuomonę apie kūrinį. Argumentuotai paaiškina, kas ir kodėl tekste jam padarė įspūdį, sudomino, nustebino, suglumino ir pan. Remiasi asmenine patirtimi, perskaitytu tekstu, anksčiau skaitytais kūriniais. (B.3.1.3.)</w:t>
                        </w:r>
                      </w:p>
                    </w:tc>
                    <w:tc>
                      <w:tcPr>
                        <w:tcW w:w="1911" w:type="dxa"/>
                      </w:tcPr>
                      <w:p w14:paraId="66D89054" w14:textId="77777777">
                        <w:pPr>
                          <w:rPr>
                            <w:rFonts w:eastAsia="Calibri"/>
                            <w:szCs w:val="24"/>
                            <w:lang w:eastAsia="lt-LT"/>
                          </w:rPr>
                        </w:pPr>
                        <w:r>
                          <w:rPr>
                            <w:rFonts w:eastAsia="Calibri"/>
                            <w:szCs w:val="24"/>
                            <w:lang w:eastAsia="lt-LT"/>
                          </w:rPr>
                          <w:t xml:space="preserve">Išsako įspūdžius, argumentuotą nuomonę apie klasėje ir savarankiškai skaitomą kūrinį, paaiškina savo santykį su juo. Aptaria kūrinio aktualumą, emocinį poveikį, remdamasis savo gyvenimo, skaitymo ir literatūrine patirtimi. (B.3.1.3.)   </w:t>
                        </w:r>
                      </w:p>
                    </w:tc>
                    <w:tc>
                      <w:tcPr>
                        <w:tcW w:w="1911" w:type="dxa"/>
                      </w:tcPr>
                      <w:p w14:paraId="1D25C66D" w14:textId="77777777">
                        <w:pPr>
                          <w:rPr>
                            <w:rFonts w:eastAsia="Calibri"/>
                            <w:szCs w:val="24"/>
                            <w:lang w:eastAsia="lt-LT"/>
                          </w:rPr>
                        </w:pPr>
                        <w:r>
                          <w:rPr>
                            <w:rFonts w:eastAsia="Calibri"/>
                            <w:szCs w:val="24"/>
                            <w:lang w:eastAsia="lt-LT"/>
                          </w:rPr>
                          <w:t xml:space="preserve">Išsako savo įspūdžius, argumentuotą nuomonę apie  klasėje ir savarankiškai skaitomą kūrinį. Aptaria kūrinio aktualumą, emocinį poveikį, įtaigumą, pažintinę reikšmę sau kaip skaitytojui, susiedamas su savo gyvenimo, skaitymo ir literatūrine patirtimi.  (B.3.1.3.)  </w:t>
                        </w:r>
                      </w:p>
                    </w:tc>
                    <w:tc>
                      <w:tcPr>
                        <w:tcW w:w="1911" w:type="dxa"/>
                      </w:tcPr>
                      <w:p w14:paraId="4D3A0A41" w14:textId="77777777">
                        <w:pPr>
                          <w:ind w:firstLine="62"/>
                          <w:rPr>
                            <w:szCs w:val="24"/>
                            <w:lang w:eastAsia="lt-LT"/>
                          </w:rPr>
                        </w:pPr>
                        <w:r>
                          <w:rPr>
                            <w:szCs w:val="24"/>
                            <w:lang w:eastAsia="lt-LT"/>
                          </w:rPr>
                          <w:t>Samprotauja remdamasis savo gyvenimo ir literatūrine patirtimi apie klasėje ir savarankiškai skaitomų grožinių kūrinių aktualumą, etinę, estetinę, pažintinę reikšmę, teiginius pagrindžia.</w:t>
                        </w:r>
                      </w:p>
                      <w:p w14:paraId="46A84477" w14:textId="77777777">
                        <w:pPr>
                          <w:rPr>
                            <w:szCs w:val="24"/>
                            <w:lang w:eastAsia="lt-LT"/>
                          </w:rPr>
                        </w:pPr>
                        <w:r>
                          <w:rPr>
                            <w:szCs w:val="24"/>
                            <w:lang w:eastAsia="lt-LT"/>
                          </w:rPr>
                          <w:t xml:space="preserve">Aptaria, remdamasis literatūros istorijos žiniomis, klasikos  kūrinio reikšmę literatūros istorijai. (B.3.1.3.)  </w:t>
                        </w:r>
                      </w:p>
                    </w:tc>
                    <w:tc>
                      <w:tcPr>
                        <w:tcW w:w="1911" w:type="dxa"/>
                        <w:tcBorders>
                          <w:top w:val="single" w:sz="4" w:space="0" w:color="000000"/>
                          <w:left w:val="single" w:sz="4" w:space="0" w:color="000000"/>
                          <w:bottom w:val="single" w:sz="4" w:space="0" w:color="000000"/>
                          <w:right w:val="single" w:sz="4" w:space="0" w:color="000000"/>
                        </w:tcBorders>
                      </w:tcPr>
                      <w:p w14:paraId="405775CD" w14:textId="77777777">
                        <w:pPr>
                          <w:rPr>
                            <w:szCs w:val="24"/>
                            <w:lang w:eastAsia="lt-LT"/>
                          </w:rPr>
                        </w:pPr>
                        <w:r>
                          <w:rPr>
                            <w:rFonts w:eastAsia="Calibri"/>
                            <w:szCs w:val="24"/>
                            <w:lang w:eastAsia="lt-LT"/>
                          </w:rPr>
                          <w:t>Samprotauja apie klasėje ir savarankiškai skaitomų kūrinių aktualumą, emocinę, etinę, estetinę reikšmę, remdamasis savo skaitymo ir literatūrine patirtimi, teiginius pagrindžia, rgumentuotai diskutuoja su kitais; aptaria klasikos  kūrinių reikšmę literatūros raidai. (B.3.1.3.)  </w:t>
                        </w:r>
                      </w:p>
                    </w:tc>
                    <w:tc>
                      <w:tcPr>
                        <w:tcW w:w="1912" w:type="dxa"/>
                        <w:tcBorders>
                          <w:top w:val="single" w:sz="4" w:space="0" w:color="000000"/>
                          <w:left w:val="single" w:sz="4" w:space="0" w:color="000000"/>
                          <w:bottom w:val="single" w:sz="4" w:space="0" w:color="000000"/>
                          <w:right w:val="single" w:sz="4" w:space="0" w:color="000000"/>
                        </w:tcBorders>
                      </w:tcPr>
                      <w:p w14:paraId="764F1AE0" w14:textId="77777777">
                        <w:pPr>
                          <w:rPr>
                            <w:szCs w:val="24"/>
                            <w:lang w:eastAsia="lt-LT"/>
                          </w:rPr>
                        </w:pPr>
                        <w:r>
                          <w:rPr>
                            <w:rFonts w:eastAsia="Calibri"/>
                            <w:szCs w:val="24"/>
                            <w:lang w:eastAsia="lt-LT"/>
                          </w:rPr>
                          <w:t>Samprotauja apie klasėje ir savarankiškai skaitomų kūrinių aktualumą, emocinę, etinę, estetinę reikšmę, remdamasis savo skaitymo ir literatūrine patirtimi, teiginius pagrindžia, rgumentuotai diskutuoja su kitais; aptaria klasikos  kūrinių reikšmę literatūros raidai. (B.3.1.3.)  </w:t>
                        </w:r>
                      </w:p>
                    </w:tc>
                  </w:tr>
                  <w:tr w14:paraId="2CD27A45" w14:textId="77777777">
                    <w:tc>
                      <w:tcPr>
                        <w:tcW w:w="1910" w:type="dxa"/>
                        <w:tcBorders>
                          <w:left w:val="single" w:sz="4" w:space="0" w:color="000000"/>
                          <w:right w:val="single" w:sz="4" w:space="0" w:color="000000"/>
                        </w:tcBorders>
                      </w:tcPr>
                      <w:p w14:paraId="15A48DB9" w14:textId="77777777">
                        <w:pPr>
                          <w:rPr>
                            <w:szCs w:val="24"/>
                            <w:lang w:eastAsia="lt-LT"/>
                          </w:rPr>
                        </w:pPr>
                      </w:p>
                    </w:tc>
                    <w:tc>
                      <w:tcPr>
                        <w:tcW w:w="1911" w:type="dxa"/>
                        <w:shd w:val="clear" w:color="auto" w:fill="auto"/>
                      </w:tcPr>
                      <w:p w14:paraId="64DDA083" w14:textId="77777777">
                        <w:pPr>
                          <w:rPr>
                            <w:szCs w:val="24"/>
                            <w:lang w:eastAsia="lt-LT"/>
                          </w:rPr>
                        </w:pPr>
                        <w:r>
                          <w:rPr>
                            <w:szCs w:val="24"/>
                            <w:lang w:eastAsia="lt-LT"/>
                          </w:rPr>
                          <w:t>Paaiškina, kaip suprato tekste vartojamus vaizdingus žodžius ir frazes, kodėl patiko ar nepatiko, kada juos tiktų vartoti. (B.3.2.3.)</w:t>
                        </w:r>
                      </w:p>
                    </w:tc>
                    <w:tc>
                      <w:tcPr>
                        <w:tcW w:w="1911" w:type="dxa"/>
                        <w:shd w:val="clear" w:color="auto" w:fill="auto"/>
                      </w:tcPr>
                      <w:p w14:paraId="2563A52C" w14:textId="77777777">
                        <w:pPr>
                          <w:rPr>
                            <w:szCs w:val="24"/>
                            <w:lang w:eastAsia="lt-LT"/>
                          </w:rPr>
                        </w:pPr>
                        <w:r>
                          <w:rPr>
                            <w:szCs w:val="24"/>
                            <w:lang w:eastAsia="lt-LT"/>
                          </w:rPr>
                          <w:t>Vertina, kaip tekste siekiama įtaigumo (pvz., vaizdingi žodžiai), tikslumo (pvz., išvardijimas), aiškumo (pvz., schema). (B.3.2.3.)</w:t>
                        </w:r>
                      </w:p>
                    </w:tc>
                    <w:tc>
                      <w:tcPr>
                        <w:tcW w:w="1911" w:type="dxa"/>
                      </w:tcPr>
                      <w:p w14:paraId="7AC44BD1" w14:textId="77777777">
                        <w:pPr>
                          <w:rPr>
                            <w:szCs w:val="24"/>
                            <w:lang w:eastAsia="lt-LT"/>
                          </w:rPr>
                        </w:pPr>
                        <w:r>
                          <w:rPr>
                            <w:rFonts w:eastAsia="Calibri"/>
                            <w:szCs w:val="24"/>
                            <w:lang w:eastAsia="lt-LT"/>
                          </w:rPr>
                          <w:t>Kritiškai vertina negrožinius ir šiuolaikinių medijų tekstus keliais pasiūlytais aspektais (pvz., tikslo, poveikio, informatyvumo ir įtaigumo), savo vertinimus pagrindžia. (B.3.2.3)</w:t>
                        </w:r>
                      </w:p>
                    </w:tc>
                    <w:tc>
                      <w:tcPr>
                        <w:tcW w:w="1911" w:type="dxa"/>
                      </w:tcPr>
                      <w:p w14:paraId="579D9207" w14:textId="77777777">
                        <w:pPr>
                          <w:rPr>
                            <w:szCs w:val="24"/>
                            <w:lang w:eastAsia="lt-LT"/>
                          </w:rPr>
                        </w:pPr>
                        <w:r>
                          <w:rPr>
                            <w:szCs w:val="24"/>
                            <w:lang w:eastAsia="lt-LT"/>
                          </w:rPr>
                          <w:t xml:space="preserve">Kritiškai vertina negrožinius ir šiuolaikinių medijų tekstus keliais pasirinktais aspektais (pvz., intencijų, tikslo, požiūrių įvairovės, poveikio, informatyvumo, objektyvumo, pagrįstumo ir kt.), savo vertinimus pagrindžia. </w:t>
                        </w:r>
                        <w:r>
                          <w:rPr>
                            <w:rFonts w:eastAsia="Calibri"/>
                            <w:szCs w:val="24"/>
                            <w:lang w:eastAsia="lt-LT"/>
                          </w:rPr>
                          <w:t>(B.3.2.3)</w:t>
                        </w:r>
                      </w:p>
                    </w:tc>
                    <w:tc>
                      <w:tcPr>
                        <w:tcW w:w="1911" w:type="dxa"/>
                      </w:tcPr>
                      <w:p w14:paraId="52F7EF2F" w14:textId="77777777">
                        <w:pPr>
                          <w:rPr>
                            <w:szCs w:val="24"/>
                            <w:lang w:eastAsia="lt-LT"/>
                          </w:rPr>
                        </w:pPr>
                        <w:r>
                          <w:rPr>
                            <w:szCs w:val="24"/>
                            <w:lang w:eastAsia="lt-LT"/>
                          </w:rPr>
                          <w:t xml:space="preserve">Kritiškai vertina negrožinius ir šiuolaikinių medijų  tekstus įvairiais aspektais (pvz., tikslo, poveikio ir jo būdų,  informatyvumo, objektyvumo,  tikrumo, pagrįstumo, patikimumo, įtaigumo), savo vertinimus pagrindžia. (B.3.2.3.)</w:t>
                        </w:r>
                      </w:p>
                    </w:tc>
                    <w:tc>
                      <w:tcPr>
                        <w:tcW w:w="1911" w:type="dxa"/>
                        <w:tcBorders>
                          <w:top w:val="single" w:sz="4" w:space="0" w:color="000000"/>
                          <w:left w:val="single" w:sz="4" w:space="0" w:color="000000"/>
                          <w:bottom w:val="single" w:sz="4" w:space="0" w:color="000000"/>
                          <w:right w:val="single" w:sz="4" w:space="0" w:color="000000"/>
                        </w:tcBorders>
                      </w:tcPr>
                      <w:p w14:paraId="0C9FB359" w14:textId="77777777">
                        <w:pPr>
                          <w:rPr>
                            <w:szCs w:val="24"/>
                            <w:lang w:eastAsia="lt-LT"/>
                          </w:rPr>
                        </w:pPr>
                        <w:r>
                          <w:rPr>
                            <w:rFonts w:eastAsia="Calibri"/>
                            <w:szCs w:val="24"/>
                            <w:lang w:eastAsia="lt-LT"/>
                          </w:rPr>
                          <w:t>Kritiškai vertina negrožinius ir kitų šiuolaikinių medijų tekstus įvairiais aspektais (pvz., intencijų, tikslo, požiūrių įvairovės, etikos, poveikio, informatyvumo, objektyvumo, pagrįstumo, patikimumo, įtaigumo ir kt.), savo vertinimus pagrindžia. (B.3.2.3.)</w:t>
                        </w:r>
                      </w:p>
                    </w:tc>
                    <w:tc>
                      <w:tcPr>
                        <w:tcW w:w="1912" w:type="dxa"/>
                        <w:tcBorders>
                          <w:top w:val="single" w:sz="4" w:space="0" w:color="000000"/>
                          <w:left w:val="single" w:sz="4" w:space="0" w:color="000000"/>
                          <w:bottom w:val="single" w:sz="4" w:space="0" w:color="000000"/>
                          <w:right w:val="single" w:sz="4" w:space="0" w:color="000000"/>
                        </w:tcBorders>
                      </w:tcPr>
                      <w:p w14:paraId="65B00591" w14:textId="77777777">
                        <w:pPr>
                          <w:rPr>
                            <w:szCs w:val="24"/>
                            <w:lang w:eastAsia="lt-LT"/>
                          </w:rPr>
                        </w:pPr>
                        <w:r>
                          <w:rPr>
                            <w:rFonts w:eastAsia="Calibri"/>
                            <w:szCs w:val="24"/>
                            <w:lang w:eastAsia="lt-LT"/>
                          </w:rPr>
                          <w:t>Kritiškai vertina negrožinius ir kitų šiuolaikinių medijų tekstus įvairiais aspektais (pvz., intencijų, tikslo, požiūrių įvairovės, etikos, poveikio, informatyvumo, objektyvumo, pagrįstumo, patikimumo, įtaigumo ir kt.), savo vertinimus pagrindžia. (B.3.2.3.)</w:t>
                        </w:r>
                      </w:p>
                    </w:tc>
                  </w:tr>
                  <w:tr w14:paraId="3F8E2137" w14:textId="77777777">
                    <w:tc>
                      <w:tcPr>
                        <w:tcW w:w="1910" w:type="dxa"/>
                        <w:tcBorders>
                          <w:left w:val="single" w:sz="4" w:space="0" w:color="000000"/>
                          <w:right w:val="single" w:sz="4" w:space="0" w:color="000000"/>
                        </w:tcBorders>
                      </w:tcPr>
                      <w:p w14:paraId="21A986CE" w14:textId="77777777">
                        <w:pPr>
                          <w:rPr>
                            <w:szCs w:val="24"/>
                            <w:lang w:eastAsia="lt-LT"/>
                          </w:rPr>
                        </w:pPr>
                        <w:r>
                          <w:rPr>
                            <w:szCs w:val="24"/>
                            <w:lang w:eastAsia="lt-LT"/>
                          </w:rPr>
                          <w:t>Taiko skaitymo strategijas. (B.4.)</w:t>
                        </w:r>
                      </w:p>
                    </w:tc>
                    <w:tc>
                      <w:tcPr>
                        <w:tcW w:w="1911" w:type="dxa"/>
                      </w:tcPr>
                      <w:p w14:paraId="7FA54939" w14:textId="77777777">
                        <w:pPr>
                          <w:rPr>
                            <w:szCs w:val="24"/>
                            <w:lang w:eastAsia="lt-LT"/>
                          </w:rPr>
                        </w:pPr>
                        <w:r>
                          <w:rPr>
                            <w:szCs w:val="24"/>
                            <w:lang w:eastAsia="lt-LT"/>
                          </w:rPr>
                          <w:t>Siekdamas suprasti tekstą, peržvelgia į akis krintančią informaciją (antraštes, schemas, paveikslėlius ir pan.). Randa raktinį žodį, sakinį, iliustraciją, kurie rodo, apie ką gali būti tekstas. (B.4.1.3.)</w:t>
                        </w:r>
                      </w:p>
                    </w:tc>
                    <w:tc>
                      <w:tcPr>
                        <w:tcW w:w="1911" w:type="dxa"/>
                      </w:tcPr>
                      <w:p w14:paraId="02F71F59" w14:textId="77777777">
                        <w:pPr>
                          <w:rPr>
                            <w:szCs w:val="24"/>
                            <w:lang w:eastAsia="lt-LT"/>
                          </w:rPr>
                        </w:pPr>
                        <w:r>
                          <w:rPr>
                            <w:szCs w:val="24"/>
                            <w:lang w:eastAsia="lt-LT"/>
                          </w:rPr>
                          <w:t>Siekdamas suprasti teksto visumą, tikslingai peržvelgia iliustracijas, teksto struktūros ypatumus ir kt. informaciją. (B.4.1.3.)</w:t>
                        </w:r>
                      </w:p>
                    </w:tc>
                    <w:tc>
                      <w:tcPr>
                        <w:tcW w:w="1911" w:type="dxa"/>
                      </w:tcPr>
                      <w:p w14:paraId="5D7A54C0" w14:textId="77777777">
                        <w:pPr>
                          <w:rPr>
                            <w:szCs w:val="24"/>
                            <w:lang w:eastAsia="lt-LT"/>
                          </w:rPr>
                        </w:pPr>
                        <w:r>
                          <w:rPr>
                            <w:rFonts w:eastAsia="Calibri"/>
                            <w:szCs w:val="24"/>
                            <w:lang w:val="pl-PL" w:eastAsia="lt-LT"/>
                          </w:rPr>
                          <w:t>Prieš skaitymą k</w:t>
                        </w:r>
                        <w:r>
                          <w:rPr>
                            <w:rFonts w:eastAsia="Calibri"/>
                            <w:iCs/>
                            <w:szCs w:val="24"/>
                            <w:lang w:val="pl-PL" w:eastAsia="lt-LT"/>
                          </w:rPr>
                          <w:t xml:space="preserve">elia pagrįstas hipotezes apie teksto temą. Siekdamas suprasti tekstą tinkamai naudojasi jo struktūrinėmis ir grafinėmis savybėmis (žodžių paryškinimas, esminiai žodžiai, svarbiausios frazės, saitai, elektroniniai meniu, piktogramos). </w:t>
                        </w:r>
                        <w:r>
                          <w:rPr>
                            <w:rFonts w:eastAsia="Calibri"/>
                            <w:szCs w:val="24"/>
                            <w:lang w:eastAsia="lt-LT"/>
                          </w:rPr>
                          <w:t>(B.4.1.3.)</w:t>
                        </w:r>
                      </w:p>
                    </w:tc>
                    <w:tc>
                      <w:tcPr>
                        <w:tcW w:w="1911" w:type="dxa"/>
                      </w:tcPr>
                      <w:p w14:paraId="3912252A" w14:textId="77777777">
                        <w:pPr>
                          <w:rPr>
                            <w:rFonts w:eastAsia="Calibri"/>
                            <w:szCs w:val="24"/>
                            <w:lang w:eastAsia="lt-LT"/>
                          </w:rPr>
                        </w:pPr>
                        <w:r>
                          <w:rPr>
                            <w:rFonts w:eastAsia="Calibri"/>
                            <w:szCs w:val="24"/>
                            <w:lang w:eastAsia="lt-LT"/>
                          </w:rPr>
                          <w:t xml:space="preserve">Prieš skaitymą kelia pagrįstas hipotezes apie teksto temą, rūšį, žanrą. Siekdamas suprasti tekstą,  aiškinasi jo sandarą (kaip siejasi tekstas ir lentelė, tekstas ir vaizdas arba jį lydintis garsas).</w:t>
                        </w:r>
                        <w:r>
                          <w:rPr>
                            <w:rFonts w:eastAsia="Calibri"/>
                            <w:iCs/>
                            <w:szCs w:val="24"/>
                            <w:lang w:eastAsia="lt-LT"/>
                          </w:rPr>
                          <w:t xml:space="preserve"> </w:t>
                        </w:r>
                        <w:r>
                          <w:rPr>
                            <w:rFonts w:eastAsia="Calibri"/>
                            <w:szCs w:val="24"/>
                            <w:lang w:eastAsia="lt-LT"/>
                          </w:rPr>
                          <w:t>(B.4.1.3.)</w:t>
                        </w:r>
                      </w:p>
                      <w:p w14:paraId="08289DD1" w14:textId="77777777">
                        <w:pPr>
                          <w:rPr>
                            <w:szCs w:val="24"/>
                            <w:lang w:eastAsia="lt-LT"/>
                          </w:rPr>
                        </w:pPr>
                      </w:p>
                    </w:tc>
                    <w:tc>
                      <w:tcPr>
                        <w:tcW w:w="1911" w:type="dxa"/>
                      </w:tcPr>
                      <w:p w14:paraId="6A8AF6F9" w14:textId="14465D6B">
                        <w:pPr>
                          <w:rPr>
                            <w:szCs w:val="24"/>
                            <w:lang w:eastAsia="lt-LT"/>
                          </w:rPr>
                        </w:pPr>
                        <w:r>
                          <w:rPr>
                            <w:szCs w:val="24"/>
                            <w:lang w:eastAsia="lt-LT"/>
                          </w:rPr>
                          <w:t xml:space="preserve">Prieš skaitymą kelia pagrįstas hipotezes apie teksto temą, autorių, rūšį, žanrą, epochą. Siekdamas suprasti tekstą, jo ypatybes, aiškinasi tekstų išorinės struktūros skirtumus,  žodinės, vaizdinės, garsinės informacijos paskirtį ir santykį.  (B.4.1.3.)</w:t>
                        </w:r>
                      </w:p>
                    </w:tc>
                    <w:tc>
                      <w:tcPr>
                        <w:tcW w:w="1911" w:type="dxa"/>
                        <w:tcBorders>
                          <w:top w:val="single" w:sz="4" w:space="0" w:color="000000"/>
                          <w:left w:val="single" w:sz="4" w:space="0" w:color="000000"/>
                          <w:bottom w:val="single" w:sz="4" w:space="0" w:color="000000"/>
                          <w:right w:val="single" w:sz="4" w:space="0" w:color="000000"/>
                        </w:tcBorders>
                      </w:tcPr>
                      <w:p w14:paraId="70318F1D" w14:textId="77777777">
                        <w:pPr>
                          <w:rPr>
                            <w:szCs w:val="24"/>
                            <w:lang w:eastAsia="lt-LT"/>
                          </w:rPr>
                        </w:pPr>
                        <w:r>
                          <w:rPr>
                            <w:szCs w:val="24"/>
                            <w:lang w:eastAsia="lt-LT"/>
                          </w:rPr>
                          <w:t>Prieš skaitymą kelia pagrįstas hipotezes  apie tekstą, remdamasis tekstine ir užtekstine informacija. Siekdamas suprasti teksto visumą, analizuoja jo išorinę ir vidinę struktūrą, žodinę ir vaizdinę, grafinę, garsinę informaciją, jos paskirtį, santykį. (B.4.1.3.)</w:t>
                        </w:r>
                      </w:p>
                      <w:p w14:paraId="384C3183" w14:textId="77777777">
                        <w:pPr>
                          <w:rPr>
                            <w:szCs w:val="24"/>
                            <w:lang w:eastAsia="lt-LT"/>
                          </w:rPr>
                        </w:pPr>
                      </w:p>
                    </w:tc>
                    <w:tc>
                      <w:tcPr>
                        <w:tcW w:w="1912" w:type="dxa"/>
                        <w:tcBorders>
                          <w:top w:val="single" w:sz="4" w:space="0" w:color="000000"/>
                          <w:left w:val="single" w:sz="4" w:space="0" w:color="000000"/>
                          <w:bottom w:val="single" w:sz="4" w:space="0" w:color="000000"/>
                          <w:right w:val="single" w:sz="4" w:space="0" w:color="000000"/>
                        </w:tcBorders>
                      </w:tcPr>
                      <w:p w14:paraId="5E1450AB" w14:textId="77777777">
                        <w:pPr>
                          <w:rPr>
                            <w:szCs w:val="24"/>
                            <w:lang w:eastAsia="lt-LT"/>
                          </w:rPr>
                        </w:pPr>
                        <w:r>
                          <w:rPr>
                            <w:szCs w:val="24"/>
                            <w:lang w:eastAsia="lt-LT"/>
                          </w:rPr>
                          <w:t>Prieš skaitymą kelia pagrįstas hipotezes  apie tekstą, remdamasis tekstine ir užtekstine informacija. Siekdamas suprasti teksto visumą, analizuoja jo išorinę ir vidinę struktūrą, žodinę ir vaizdinę, grafinę, garsinę informaciją, jos paskirtį, santykį. (B.4.1.3.)</w:t>
                        </w:r>
                      </w:p>
                      <w:p w14:paraId="4C67A768" w14:textId="77777777">
                        <w:pPr>
                          <w:rPr>
                            <w:szCs w:val="24"/>
                            <w:lang w:eastAsia="lt-LT"/>
                          </w:rPr>
                        </w:pPr>
                      </w:p>
                    </w:tc>
                  </w:tr>
                  <w:tr w14:paraId="36C9A995" w14:textId="77777777">
                    <w:tc>
                      <w:tcPr>
                        <w:tcW w:w="1910" w:type="dxa"/>
                        <w:tcBorders>
                          <w:left w:val="single" w:sz="4" w:space="0" w:color="000000"/>
                          <w:right w:val="single" w:sz="4" w:space="0" w:color="000000"/>
                        </w:tcBorders>
                      </w:tcPr>
                      <w:p w14:paraId="4A9D0C0D" w14:textId="77777777">
                        <w:pPr>
                          <w:rPr>
                            <w:szCs w:val="24"/>
                            <w:lang w:eastAsia="lt-LT"/>
                          </w:rPr>
                        </w:pPr>
                      </w:p>
                    </w:tc>
                    <w:tc>
                      <w:tcPr>
                        <w:tcW w:w="1911" w:type="dxa"/>
                      </w:tcPr>
                      <w:p w14:paraId="05E43D19" w14:textId="77777777">
                        <w:pPr>
                          <w:rPr>
                            <w:szCs w:val="24"/>
                            <w:lang w:eastAsia="lt-LT"/>
                          </w:rPr>
                        </w:pPr>
                        <w:r>
                          <w:rPr>
                            <w:szCs w:val="24"/>
                            <w:lang w:eastAsia="lt-LT"/>
                          </w:rPr>
                          <w:t>Sieja tekstą su jau žinoma informacija, kai yra suteikiama pagalba. Svarsto apie informacijos (pvz., reklamos) patikimumą. (B.4.2.3.)</w:t>
                        </w:r>
                      </w:p>
                    </w:tc>
                    <w:tc>
                      <w:tcPr>
                        <w:tcW w:w="1911" w:type="dxa"/>
                      </w:tcPr>
                      <w:p w14:paraId="20088A8D" w14:textId="77777777">
                        <w:pPr>
                          <w:rPr>
                            <w:szCs w:val="24"/>
                            <w:lang w:eastAsia="lt-LT"/>
                          </w:rPr>
                        </w:pPr>
                        <w:r>
                          <w:rPr>
                            <w:szCs w:val="24"/>
                            <w:lang w:eastAsia="lt-LT"/>
                          </w:rPr>
                          <w:t>Skaitydamas sieja tekstą su jau žinoma informacija. (B.4.2.3.)</w:t>
                        </w:r>
                      </w:p>
                      <w:p w14:paraId="02B80BFB" w14:textId="77777777">
                        <w:pPr>
                          <w:rPr>
                            <w:szCs w:val="24"/>
                            <w:lang w:eastAsia="lt-LT"/>
                          </w:rPr>
                        </w:pPr>
                      </w:p>
                    </w:tc>
                    <w:tc>
                      <w:tcPr>
                        <w:tcW w:w="1911" w:type="dxa"/>
                      </w:tcPr>
                      <w:p w14:paraId="69B05DF8" w14:textId="77777777">
                        <w:pPr>
                          <w:rPr>
                            <w:rFonts w:eastAsia="Calibri"/>
                            <w:szCs w:val="24"/>
                            <w:lang w:eastAsia="lt-LT"/>
                          </w:rPr>
                        </w:pPr>
                        <w:r>
                          <w:rPr>
                            <w:rFonts w:eastAsia="Calibri"/>
                            <w:szCs w:val="24"/>
                            <w:lang w:eastAsia="lt-LT"/>
                          </w:rPr>
                          <w:t>Skaitydamas tekstą naujame kontekste, kelia tiesioginės ir netiesioginės informacijos radimo reikalaujančius klausimus, į juos atsakydamas tinkamai remiasi tekstu (cituoja, perfrazuoja) ir literatūros žiniomis. (B.4.2.3.)</w:t>
                        </w:r>
                      </w:p>
                    </w:tc>
                    <w:tc>
                      <w:tcPr>
                        <w:tcW w:w="1911" w:type="dxa"/>
                      </w:tcPr>
                      <w:p w14:paraId="2E11DF5E" w14:textId="77777777">
                        <w:pPr>
                          <w:rPr>
                            <w:rFonts w:eastAsia="Calibri"/>
                            <w:szCs w:val="24"/>
                            <w:highlight w:val="yellow"/>
                            <w:lang w:eastAsia="lt-LT"/>
                          </w:rPr>
                        </w:pPr>
                        <w:r>
                          <w:rPr>
                            <w:szCs w:val="24"/>
                            <w:lang w:eastAsia="lt-LT"/>
                          </w:rPr>
                          <w:t xml:space="preserve">Skaitydamas tekstą kelia  tiesioginės ir netiesioginės informacijos radimo, apibendrinimo reikalaujančius klausimus, atsakydamas tinkamai formuluoja teiginius, juos  pagrindžia cituodamas, perfrazuodamas.</w:t>
                        </w:r>
                        <w:r>
                          <w:rPr>
                            <w:rFonts w:eastAsia="Calibri"/>
                            <w:szCs w:val="24"/>
                            <w:lang w:eastAsia="lt-LT"/>
                          </w:rPr>
                          <w:t xml:space="preserve"> (B.4.2.3.)</w:t>
                        </w:r>
                      </w:p>
                    </w:tc>
                    <w:tc>
                      <w:tcPr>
                        <w:tcW w:w="1911" w:type="dxa"/>
                      </w:tcPr>
                      <w:p w14:paraId="7EB2F5AE" w14:textId="77777777">
                        <w:pPr>
                          <w:rPr>
                            <w:szCs w:val="24"/>
                            <w:highlight w:val="yellow"/>
                            <w:lang w:eastAsia="lt-LT"/>
                          </w:rPr>
                        </w:pPr>
                        <w:r>
                          <w:rPr>
                            <w:szCs w:val="24"/>
                            <w:lang w:eastAsia="lt-LT"/>
                          </w:rPr>
                          <w:t xml:space="preserve">Skaitydamas tekstą naujame kontekste, kelia  pagrįstas hipotezes ir jas tikrina, remdamasis tekstu, literatūros žiniomis, kontekstu; nuosekliai  komentuoja tekstą, formuluodamas teksto analizės ir apibendrinimo klausimus, teiginius, išvadas. (B.4.2.3.)</w:t>
                        </w:r>
                      </w:p>
                    </w:tc>
                    <w:tc>
                      <w:tcPr>
                        <w:tcW w:w="1911" w:type="dxa"/>
                        <w:tcBorders>
                          <w:top w:val="single" w:sz="4" w:space="0" w:color="000000"/>
                          <w:left w:val="single" w:sz="4" w:space="0" w:color="000000"/>
                          <w:bottom w:val="single" w:sz="4" w:space="0" w:color="000000"/>
                          <w:right w:val="single" w:sz="4" w:space="0" w:color="000000"/>
                        </w:tcBorders>
                      </w:tcPr>
                      <w:p w14:paraId="328820ED" w14:textId="77777777">
                        <w:pPr>
                          <w:rPr>
                            <w:szCs w:val="24"/>
                            <w:lang w:eastAsia="lt-LT"/>
                          </w:rPr>
                        </w:pPr>
                        <w:r>
                          <w:rPr>
                            <w:rFonts w:eastAsia="Calibri"/>
                            <w:szCs w:val="24"/>
                            <w:lang w:eastAsia="lt-LT"/>
                          </w:rPr>
                          <w:t>Kryptingai ir nuosekliai analizuoja ir interpretuoja tekstą pasirinktu ar siūlomu interpretacijos būdu. (B.4.2.3)</w:t>
                        </w:r>
                      </w:p>
                    </w:tc>
                    <w:tc>
                      <w:tcPr>
                        <w:tcW w:w="1912" w:type="dxa"/>
                        <w:tcBorders>
                          <w:top w:val="single" w:sz="4" w:space="0" w:color="000000"/>
                          <w:left w:val="single" w:sz="4" w:space="0" w:color="000000"/>
                          <w:bottom w:val="single" w:sz="4" w:space="0" w:color="000000"/>
                          <w:right w:val="single" w:sz="4" w:space="0" w:color="000000"/>
                        </w:tcBorders>
                      </w:tcPr>
                      <w:p w14:paraId="2B6402BC" w14:textId="77777777">
                        <w:pPr>
                          <w:rPr>
                            <w:szCs w:val="24"/>
                            <w:lang w:eastAsia="lt-LT"/>
                          </w:rPr>
                        </w:pPr>
                        <w:r>
                          <w:rPr>
                            <w:rFonts w:eastAsia="Calibri"/>
                            <w:szCs w:val="24"/>
                            <w:lang w:eastAsia="lt-LT"/>
                          </w:rPr>
                          <w:t>Kryptingai ir nuosekliai analizuoja ir interpretuoja tekstą pasirinktu ar siūlomu interpretacijos būdu. (B.4.2.3)</w:t>
                        </w:r>
                      </w:p>
                    </w:tc>
                  </w:tr>
                  <w:tr w14:paraId="25028095" w14:textId="77777777">
                    <w:tc>
                      <w:tcPr>
                        <w:tcW w:w="1910" w:type="dxa"/>
                        <w:tcBorders>
                          <w:left w:val="single" w:sz="4" w:space="0" w:color="000000"/>
                          <w:right w:val="single" w:sz="4" w:space="0" w:color="000000"/>
                        </w:tcBorders>
                      </w:tcPr>
                      <w:p w14:paraId="717B9750" w14:textId="77777777">
                        <w:pPr>
                          <w:rPr>
                            <w:szCs w:val="24"/>
                            <w:lang w:eastAsia="lt-LT"/>
                          </w:rPr>
                        </w:pPr>
                      </w:p>
                    </w:tc>
                    <w:tc>
                      <w:tcPr>
                        <w:tcW w:w="1911" w:type="dxa"/>
                      </w:tcPr>
                      <w:p w14:paraId="2D68BE44" w14:textId="77777777">
                        <w:pPr>
                          <w:rPr>
                            <w:szCs w:val="24"/>
                            <w:lang w:eastAsia="lt-LT"/>
                          </w:rPr>
                        </w:pPr>
                        <w:r>
                          <w:rPr>
                            <w:szCs w:val="24"/>
                            <w:lang w:eastAsia="lt-LT"/>
                          </w:rPr>
                          <w:t>Išskiria aiškias ir mažiau suprantamas teksto vietas. Pasitikrina savo supratimą klausdamas mokytojo, kitų suaugusiųjų, draugų.(B.4.3.3.)</w:t>
                        </w:r>
                      </w:p>
                    </w:tc>
                    <w:tc>
                      <w:tcPr>
                        <w:tcW w:w="1911" w:type="dxa"/>
                      </w:tcPr>
                      <w:p w14:paraId="26580741" w14:textId="77777777">
                        <w:pPr>
                          <w:rPr>
                            <w:szCs w:val="24"/>
                            <w:lang w:eastAsia="lt-LT"/>
                          </w:rPr>
                        </w:pPr>
                        <w:r>
                          <w:rPr>
                            <w:szCs w:val="24"/>
                            <w:lang w:eastAsia="lt-LT"/>
                          </w:rPr>
                          <w:t>Aptaria, kas padeda geriau suprasti konkretų tekstą. Pasitikrina savo supratimą klausdamas</w:t>
                        </w:r>
                      </w:p>
                      <w:p w14:paraId="1A1B0635" w14:textId="77777777">
                        <w:pPr>
                          <w:rPr>
                            <w:szCs w:val="24"/>
                            <w:lang w:eastAsia="lt-LT"/>
                          </w:rPr>
                        </w:pPr>
                        <w:r>
                          <w:rPr>
                            <w:szCs w:val="24"/>
                            <w:lang w:eastAsia="lt-LT"/>
                          </w:rPr>
                          <w:t>skaitydamas dar kartą, rasdamas informacijos žinynuose, žodynuose. (B.4.3.3.)</w:t>
                        </w:r>
                      </w:p>
                    </w:tc>
                    <w:tc>
                      <w:tcPr>
                        <w:tcW w:w="1911" w:type="dxa"/>
                      </w:tcPr>
                      <w:p w14:paraId="19C9DE92" w14:textId="77777777">
                        <w:pPr>
                          <w:rPr>
                            <w:szCs w:val="24"/>
                            <w:lang w:eastAsia="lt-LT"/>
                          </w:rPr>
                        </w:pPr>
                        <w:r>
                          <w:rPr>
                            <w:rFonts w:eastAsia="Calibri"/>
                            <w:szCs w:val="24"/>
                            <w:lang w:eastAsia="lt-LT"/>
                          </w:rPr>
                          <w:t xml:space="preserve">Aiškinasi nesuprantamus teksto žodžius, naudodamasis susirastais informaciniais šaltiniais, sutartais simboliais žymisi reikalingą informaciją.  (B.4.3.3.)  </w:t>
                        </w:r>
                      </w:p>
                    </w:tc>
                    <w:tc>
                      <w:tcPr>
                        <w:tcW w:w="1911" w:type="dxa"/>
                      </w:tcPr>
                      <w:p w14:paraId="706C4D2B" w14:textId="77777777">
                        <w:pPr>
                          <w:rPr>
                            <w:szCs w:val="24"/>
                            <w:lang w:eastAsia="lt-LT"/>
                          </w:rPr>
                        </w:pPr>
                        <w:r>
                          <w:rPr>
                            <w:szCs w:val="24"/>
                            <w:lang w:eastAsia="lt-LT"/>
                          </w:rPr>
                          <w:t>Aiškinasi, remdamasis teksto kontekstu, nesuprantamus žodžius, pasakymus, sutartais simboliais žymisi esminę ir neesminę informaciją.</w:t>
                        </w:r>
                        <w:r>
                          <w:rPr>
                            <w:rFonts w:eastAsia="Calibri"/>
                            <w:szCs w:val="24"/>
                            <w:lang w:eastAsia="lt-LT"/>
                          </w:rPr>
                          <w:t xml:space="preserve"> (B.4.3.3.)  </w:t>
                        </w:r>
                      </w:p>
                    </w:tc>
                    <w:tc>
                      <w:tcPr>
                        <w:tcW w:w="1911" w:type="dxa"/>
                      </w:tcPr>
                      <w:p w14:paraId="05D96B6D" w14:textId="77777777">
                        <w:pPr>
                          <w:rPr>
                            <w:szCs w:val="24"/>
                            <w:lang w:eastAsia="lt-LT"/>
                          </w:rPr>
                        </w:pPr>
                        <w:r>
                          <w:rPr>
                            <w:szCs w:val="24"/>
                            <w:lang w:eastAsia="lt-LT"/>
                          </w:rPr>
                          <w:t xml:space="preserve">Naujame kontekste taiko  strategijas, padedančias žodinį tekstą paversti grafine struktūra, palyginti kūrinius: braižo sąvokų žemėlapius, veiksmo ir erdvės schemas, kūrinio veikėjų ryšių ir santykių tinklą, genealoginį medį; sudaro lenteles ar schemas.</w:t>
                        </w:r>
                      </w:p>
                      <w:p w14:paraId="00FAF15E" w14:textId="77777777">
                        <w:pPr>
                          <w:rPr>
                            <w:szCs w:val="24"/>
                            <w:lang w:eastAsia="lt-LT"/>
                          </w:rPr>
                        </w:pPr>
                        <w:r>
                          <w:rPr>
                            <w:szCs w:val="24"/>
                            <w:lang w:eastAsia="lt-LT"/>
                          </w:rPr>
                          <w:t>(B.4.4.3.)</w:t>
                        </w:r>
                      </w:p>
                    </w:tc>
                    <w:tc>
                      <w:tcPr>
                        <w:tcW w:w="1911" w:type="dxa"/>
                        <w:tcBorders>
                          <w:top w:val="single" w:sz="4" w:space="0" w:color="000000"/>
                          <w:left w:val="single" w:sz="4" w:space="0" w:color="000000"/>
                          <w:bottom w:val="single" w:sz="4" w:space="0" w:color="000000"/>
                          <w:right w:val="single" w:sz="4" w:space="0" w:color="000000"/>
                        </w:tcBorders>
                      </w:tcPr>
                      <w:p w14:paraId="360A628A" w14:textId="77777777">
                        <w:pPr>
                          <w:rPr>
                            <w:szCs w:val="24"/>
                            <w:lang w:eastAsia="lt-LT"/>
                          </w:rPr>
                        </w:pPr>
                        <w:r>
                          <w:rPr>
                            <w:rFonts w:eastAsia="Calibri"/>
                            <w:szCs w:val="24"/>
                            <w:lang w:eastAsia="lt-LT"/>
                          </w:rPr>
                          <w:t>Įvardija ir  apmąsto  kilusius analizės ir interpretacijos sunkumus, pasirenka ir taiko strategijas,  padedančias jas  spręsti, stebi ir analizuoja jų veiksmingumą. (B.4.3.3.)  </w:t>
                        </w:r>
                      </w:p>
                    </w:tc>
                    <w:tc>
                      <w:tcPr>
                        <w:tcW w:w="1912" w:type="dxa"/>
                        <w:tcBorders>
                          <w:top w:val="single" w:sz="4" w:space="0" w:color="000000"/>
                          <w:left w:val="single" w:sz="4" w:space="0" w:color="000000"/>
                          <w:bottom w:val="single" w:sz="4" w:space="0" w:color="000000"/>
                          <w:right w:val="single" w:sz="4" w:space="0" w:color="000000"/>
                        </w:tcBorders>
                      </w:tcPr>
                      <w:p w14:paraId="4773153C" w14:textId="77777777">
                        <w:pPr>
                          <w:rPr>
                            <w:szCs w:val="24"/>
                            <w:lang w:eastAsia="lt-LT"/>
                          </w:rPr>
                        </w:pPr>
                        <w:r>
                          <w:rPr>
                            <w:rFonts w:eastAsia="Calibri"/>
                            <w:szCs w:val="24"/>
                            <w:lang w:eastAsia="lt-LT"/>
                          </w:rPr>
                          <w:t>Įvardija ir  apmąsto  kilusius analizės ir interpretacijos sunkumus, pasirenka ir taiko strategijas,  padedančias jas  spręsti, stebi ir analizuoja jų veiksmingumą. (B.4.3.3.)  </w:t>
                        </w:r>
                      </w:p>
                    </w:tc>
                  </w:tr>
                  <w:tr w14:paraId="20108C15" w14:textId="77777777">
                    <w:tc>
                      <w:tcPr>
                        <w:tcW w:w="1910" w:type="dxa"/>
                        <w:tcBorders>
                          <w:left w:val="single" w:sz="4" w:space="0" w:color="000000"/>
                          <w:right w:val="single" w:sz="4" w:space="0" w:color="000000"/>
                        </w:tcBorders>
                      </w:tcPr>
                      <w:p w14:paraId="6C0B892D" w14:textId="77777777">
                        <w:pPr>
                          <w:rPr>
                            <w:szCs w:val="24"/>
                            <w:lang w:eastAsia="lt-LT"/>
                          </w:rPr>
                        </w:pPr>
                      </w:p>
                    </w:tc>
                    <w:tc>
                      <w:tcPr>
                        <w:tcW w:w="1911" w:type="dxa"/>
                      </w:tcPr>
                      <w:p w14:paraId="119A7445" w14:textId="77777777">
                        <w:pPr>
                          <w:rPr>
                            <w:szCs w:val="24"/>
                            <w:lang w:eastAsia="lt-LT"/>
                          </w:rPr>
                        </w:pPr>
                        <w:r>
                          <w:rPr>
                            <w:szCs w:val="24"/>
                            <w:lang w:eastAsia="lt-LT"/>
                          </w:rPr>
                          <w:t>Klausydamas skaitomo teksto mintyse kuria vaizdus ir jais dalijasi su kitais (apibūdina, nupiešia). Randa tekste žodžius, kurie padėjo susikurti vaizdą. (B.4.4.3.)</w:t>
                        </w:r>
                      </w:p>
                    </w:tc>
                    <w:tc>
                      <w:tcPr>
                        <w:tcW w:w="1911" w:type="dxa"/>
                      </w:tcPr>
                      <w:p w14:paraId="6D6B2459" w14:textId="77777777">
                        <w:pPr>
                          <w:rPr>
                            <w:szCs w:val="24"/>
                            <w:lang w:eastAsia="lt-LT"/>
                          </w:rPr>
                        </w:pPr>
                        <w:r>
                          <w:rPr>
                            <w:szCs w:val="24"/>
                            <w:lang w:eastAsia="lt-LT"/>
                          </w:rPr>
                          <w:t>Naudojasi pasirinktais skaitymo ir informacijos kaupimo būdais: žymėtis tekste, užsirašyti, užpildyti lentelę, schemą sudaryti planą. Siekdamas išsiaiškinti tam tikrus teksto elementų ryšius braižo minčių žemėlapį pagal iš anksto aptartus kriterijus. (B.4.4.3.)</w:t>
                        </w:r>
                      </w:p>
                    </w:tc>
                    <w:tc>
                      <w:tcPr>
                        <w:tcW w:w="1911" w:type="dxa"/>
                      </w:tcPr>
                      <w:p w14:paraId="425E6DC2" w14:textId="77777777">
                        <w:pPr>
                          <w:rPr>
                            <w:szCs w:val="24"/>
                            <w:lang w:eastAsia="lt-LT"/>
                          </w:rPr>
                        </w:pPr>
                        <w:r>
                          <w:rPr>
                            <w:rFonts w:eastAsia="Calibri"/>
                            <w:szCs w:val="24"/>
                            <w:lang w:eastAsia="lt-LT"/>
                          </w:rPr>
                          <w:t xml:space="preserve">Naujame kontekste taiko strategijas, padedančias žodinį tekstą paversti grafine struktūra: braižo veiksmo schemas, veikėjų ryšių tinklą, sudaro veikėjų lyginimo lenteles.  (B.4.4.3.)</w:t>
                        </w:r>
                      </w:p>
                    </w:tc>
                    <w:tc>
                      <w:tcPr>
                        <w:tcW w:w="1911" w:type="dxa"/>
                      </w:tcPr>
                      <w:p w14:paraId="3BA57608" w14:textId="77777777">
                        <w:pPr>
                          <w:rPr>
                            <w:szCs w:val="24"/>
                            <w:lang w:eastAsia="lt-LT"/>
                          </w:rPr>
                        </w:pPr>
                        <w:r>
                          <w:rPr>
                            <w:szCs w:val="24"/>
                            <w:lang w:eastAsia="lt-LT"/>
                          </w:rPr>
                          <w:t>Naujame kontekste taiko strategijas, padedančias žodinį tekstą paversti grafine struktūra: braižo veiksmo schemas, veikėjų ryšių ir santykių tinklą; sudaro veikėjų lyginimo lenteles ar kitokias schemas, veikėjo veiksmų planą, jo kelionių žemėlapį ir pan.</w:t>
                        </w:r>
                        <w:r>
                          <w:rPr>
                            <w:rFonts w:eastAsia="Calibri"/>
                            <w:szCs w:val="24"/>
                            <w:lang w:eastAsia="lt-LT"/>
                          </w:rPr>
                          <w:t xml:space="preserve"> (B.4.4.3.)</w:t>
                        </w:r>
                      </w:p>
                    </w:tc>
                    <w:tc>
                      <w:tcPr>
                        <w:tcW w:w="1911" w:type="dxa"/>
                      </w:tcPr>
                      <w:p w14:paraId="55ADE07B" w14:textId="77777777">
                        <w:pPr>
                          <w:rPr>
                            <w:szCs w:val="24"/>
                            <w:lang w:eastAsia="lt-LT"/>
                          </w:rPr>
                        </w:pPr>
                        <w:r>
                          <w:rPr>
                            <w:szCs w:val="24"/>
                            <w:lang w:eastAsia="lt-LT"/>
                          </w:rPr>
                          <w:t xml:space="preserve">Naujame kontekste taiko  strategijas, padedančias žodinį tekstą paversti grafine struktūra: braižo sąvokų žemėlapius, veiksmo ir erdvės schemas, kūrinio veikėjų ryšių ir santykių tinklą, genealoginį medį; sudaro lenteles ar schemas, padedančias palyginti kūrinius.</w:t>
                        </w:r>
                      </w:p>
                      <w:p w14:paraId="0A89A4C8" w14:textId="77777777">
                        <w:pPr>
                          <w:rPr>
                            <w:szCs w:val="24"/>
                            <w:lang w:eastAsia="lt-LT"/>
                          </w:rPr>
                        </w:pPr>
                        <w:r>
                          <w:rPr>
                            <w:szCs w:val="24"/>
                            <w:lang w:eastAsia="lt-LT"/>
                          </w:rPr>
                          <w:t>(B.4.4.3.)</w:t>
                        </w:r>
                      </w:p>
                    </w:tc>
                    <w:tc>
                      <w:tcPr>
                        <w:tcW w:w="1911" w:type="dxa"/>
                        <w:tcBorders>
                          <w:top w:val="single" w:sz="4" w:space="0" w:color="000000"/>
                          <w:left w:val="single" w:sz="4" w:space="0" w:color="000000"/>
                          <w:bottom w:val="single" w:sz="4" w:space="0" w:color="000000"/>
                          <w:right w:val="single" w:sz="4" w:space="0" w:color="000000"/>
                        </w:tcBorders>
                      </w:tcPr>
                      <w:p w14:paraId="5D8334D1" w14:textId="77777777">
                        <w:pPr>
                          <w:rPr>
                            <w:szCs w:val="24"/>
                            <w:lang w:eastAsia="lt-LT"/>
                          </w:rPr>
                        </w:pPr>
                        <w:r>
                          <w:rPr>
                            <w:rFonts w:eastAsia="Calibri"/>
                            <w:szCs w:val="24"/>
                            <w:lang w:eastAsia="lt-LT"/>
                          </w:rPr>
                          <w:t>Analizuodamas tekstą, taiko įvairias strategijas, padedančias suprasti žodinio teksto struktūrą, lyginti kūrinius: braižo lenteles, schemas, grafiškai vaizduodamas sukurtą pasaulio modelį, jo elementų ryšius, kontekstą. (B.4.4.3.)</w:t>
                        </w:r>
                      </w:p>
                    </w:tc>
                    <w:tc>
                      <w:tcPr>
                        <w:tcW w:w="1912" w:type="dxa"/>
                        <w:tcBorders>
                          <w:top w:val="single" w:sz="4" w:space="0" w:color="000000"/>
                          <w:left w:val="single" w:sz="4" w:space="0" w:color="000000"/>
                          <w:bottom w:val="single" w:sz="4" w:space="0" w:color="000000"/>
                          <w:right w:val="single" w:sz="4" w:space="0" w:color="000000"/>
                        </w:tcBorders>
                      </w:tcPr>
                      <w:p w14:paraId="0D8E1D8E" w14:textId="77777777">
                        <w:pPr>
                          <w:rPr>
                            <w:szCs w:val="24"/>
                            <w:lang w:eastAsia="lt-LT"/>
                          </w:rPr>
                        </w:pPr>
                        <w:r>
                          <w:rPr>
                            <w:rFonts w:eastAsia="Calibri"/>
                            <w:szCs w:val="24"/>
                            <w:lang w:eastAsia="lt-LT"/>
                          </w:rPr>
                          <w:t>Analizuodamas tekstą, taiko įvairias strategijas, padedančias suprasti žodinio teksto struktūrą, lyginti kūrinius: braižo lenteles, schemas, grafiškai vaizduodamas sukurtą pasaulio modelį, jo elementų ryšius, kontekstą. (B.4.4.3.)</w:t>
                        </w:r>
                      </w:p>
                    </w:tc>
                  </w:tr>
                  <w:tr w14:paraId="67261CDC" w14:textId="77777777">
                    <w:tc>
                      <w:tcPr>
                        <w:tcW w:w="1910" w:type="dxa"/>
                        <w:tcBorders>
                          <w:left w:val="single" w:sz="4" w:space="0" w:color="000000"/>
                          <w:right w:val="single" w:sz="4" w:space="0" w:color="000000"/>
                        </w:tcBorders>
                      </w:tcPr>
                      <w:p w14:paraId="35DABDA6" w14:textId="77777777">
                        <w:pPr>
                          <w:rPr>
                            <w:szCs w:val="24"/>
                            <w:lang w:eastAsia="lt-LT"/>
                          </w:rPr>
                        </w:pPr>
                      </w:p>
                    </w:tc>
                    <w:tc>
                      <w:tcPr>
                        <w:tcW w:w="1911" w:type="dxa"/>
                      </w:tcPr>
                      <w:p w14:paraId="23AA4FBD" w14:textId="77777777">
                        <w:pPr>
                          <w:rPr>
                            <w:szCs w:val="24"/>
                            <w:lang w:eastAsia="lt-LT"/>
                          </w:rPr>
                        </w:pPr>
                        <w:r>
                          <w:rPr>
                            <w:szCs w:val="24"/>
                            <w:lang w:eastAsia="lt-LT"/>
                          </w:rPr>
                          <w:t>Planuoja skaitymo veiklą trumpam laikui (pvz., savaitei), kai yra suteikiama pagalba, išsiaiškina, kurie išoriniai dirgikliai jo skaitymui daro neigiamą poveikį. (B.4.5.3.)</w:t>
                        </w:r>
                      </w:p>
                    </w:tc>
                    <w:tc>
                      <w:tcPr>
                        <w:tcW w:w="1911" w:type="dxa"/>
                      </w:tcPr>
                      <w:p w14:paraId="57C1D59C" w14:textId="77777777">
                        <w:pPr>
                          <w:rPr>
                            <w:szCs w:val="24"/>
                            <w:lang w:eastAsia="lt-LT"/>
                          </w:rPr>
                        </w:pPr>
                        <w:r>
                          <w:rPr>
                            <w:szCs w:val="24"/>
                            <w:lang w:eastAsia="lt-LT"/>
                          </w:rPr>
                          <w:t>Planuoja ir stebi skaitymo veiklos laiką ir vietą, atsižvelgdamas į savo skaitymo gebėjimus ir išorinių dirgiklių poveikį (pvz., triukšmas, kitų žmonių buvimas ir kt.). (B.4.5.3.)</w:t>
                        </w:r>
                      </w:p>
                    </w:tc>
                    <w:tc>
                      <w:tcPr>
                        <w:tcW w:w="1911" w:type="dxa"/>
                      </w:tcPr>
                      <w:p w14:paraId="422C943E" w14:textId="77777777">
                        <w:pPr>
                          <w:rPr>
                            <w:szCs w:val="24"/>
                            <w:lang w:eastAsia="lt-LT"/>
                          </w:rPr>
                        </w:pPr>
                        <w:r>
                          <w:rPr>
                            <w:rFonts w:eastAsia="Calibri"/>
                            <w:szCs w:val="24"/>
                            <w:lang w:eastAsia="lt-LT"/>
                          </w:rPr>
                          <w:t>Planuoja trumpalaikę skaitymo veiklą, dirbdamas individualiai ir su kitais: pasirenka temą, numato tikslus, etapus, laiką, strategijas, pristato rezultatus, argumentuotai atsako į įvairaus sudėtingumo klausimus, kalbasi apie skaitymo metu patirtus jausmus, įžvelgtą kūrinio išmintį, įsivertina. (B.4.5.3.)</w:t>
                        </w:r>
                      </w:p>
                    </w:tc>
                    <w:tc>
                      <w:tcPr>
                        <w:tcW w:w="1911" w:type="dxa"/>
                      </w:tcPr>
                      <w:p w14:paraId="433FEECE" w14:textId="77777777">
                        <w:pPr>
                          <w:rPr>
                            <w:szCs w:val="24"/>
                            <w:lang w:eastAsia="lt-LT"/>
                          </w:rPr>
                        </w:pPr>
                        <w:r>
                          <w:rPr>
                            <w:szCs w:val="24"/>
                            <w:lang w:eastAsia="lt-LT"/>
                          </w:rPr>
                          <w:t xml:space="preserve">Planuoja trumpalaikę ir ilgalaikę skaitymo veiklą, dirbdamas individualiai ir su kitais: pasirenka temą, numato tikslus, etapus, laiką, strategijas, pristato rezultatus, argumentuotai  atsako į įvairaus sudėtingumo klausimus, diskutuoja, įsivertina ir reflektuoja, numatydamas tobulėjimo galimybes. (B.4.5.3)</w:t>
                        </w:r>
                      </w:p>
                      <w:p w14:paraId="06B93E57" w14:textId="77777777">
                        <w:pPr>
                          <w:rPr>
                            <w:szCs w:val="24"/>
                            <w:lang w:eastAsia="lt-LT"/>
                          </w:rPr>
                        </w:pPr>
                      </w:p>
                      <w:p w14:paraId="0B99397E" w14:textId="77777777">
                        <w:pPr>
                          <w:rPr>
                            <w:szCs w:val="24"/>
                            <w:lang w:eastAsia="lt-LT"/>
                          </w:rPr>
                        </w:pPr>
                      </w:p>
                    </w:tc>
                    <w:tc>
                      <w:tcPr>
                        <w:tcW w:w="1911" w:type="dxa"/>
                      </w:tcPr>
                      <w:p w14:paraId="103F5EDC" w14:textId="77777777">
                        <w:pPr>
                          <w:rPr>
                            <w:szCs w:val="24"/>
                            <w:lang w:eastAsia="lt-LT"/>
                          </w:rPr>
                        </w:pPr>
                        <w:r>
                          <w:rPr>
                            <w:szCs w:val="24"/>
                            <w:lang w:eastAsia="lt-LT"/>
                          </w:rPr>
                          <w:t xml:space="preserve">Planuoja skaitymo veiklą, dirbdamas individualiai ir su kitais: numato skaitymo tikslus, etapus, analizės      kryptį, pasirenka tinkamas strategijas; aptaria skirtingas teksto interpretacijas, dėl jų diskutuoja, įsivertina pasiektus rezultatus.</w:t>
                        </w:r>
                      </w:p>
                      <w:p w14:paraId="6A26C75B" w14:textId="77777777">
                        <w:pPr>
                          <w:rPr>
                            <w:szCs w:val="24"/>
                            <w:lang w:eastAsia="lt-LT"/>
                          </w:rPr>
                        </w:pPr>
                        <w:r>
                          <w:rPr>
                            <w:szCs w:val="24"/>
                            <w:lang w:eastAsia="lt-LT"/>
                          </w:rPr>
                          <w:t>(B.4.5.3.)</w:t>
                        </w:r>
                      </w:p>
                    </w:tc>
                    <w:tc>
                      <w:tcPr>
                        <w:tcW w:w="1911" w:type="dxa"/>
                        <w:tcBorders>
                          <w:top w:val="single" w:sz="4" w:space="0" w:color="000000"/>
                          <w:left w:val="single" w:sz="4" w:space="0" w:color="000000"/>
                          <w:bottom w:val="single" w:sz="4" w:space="0" w:color="000000"/>
                          <w:right w:val="single" w:sz="4" w:space="0" w:color="000000"/>
                        </w:tcBorders>
                      </w:tcPr>
                      <w:p w14:paraId="5725D69C" w14:textId="7599FF3C">
                        <w:pPr>
                          <w:rPr>
                            <w:szCs w:val="24"/>
                            <w:lang w:eastAsia="lt-LT"/>
                          </w:rPr>
                        </w:pPr>
                        <w:r>
                          <w:rPr>
                            <w:szCs w:val="24"/>
                            <w:lang w:eastAsia="lt-LT"/>
                          </w:rPr>
                          <w:t>Nuosekliai planuoja trumpalaikes ir ilgalaikes skaitymo veiklas (temos pasirinkimas, tikslo, darbo etapų, laiko numatymas, teksto analizės ir interpretacijos krypties ir būdo, strategijų pasirinkimas); aktyviai dalyvauja grupės diskusijose, suprasdamas, kad gali būti skirtingos interpretacijos, atsako į įvairaus sudėtingumo klausimus, įsivertina. (B.4.5.3.)</w:t>
                        </w:r>
                      </w:p>
                    </w:tc>
                    <w:tc>
                      <w:tcPr>
                        <w:tcW w:w="1912" w:type="dxa"/>
                        <w:tcBorders>
                          <w:top w:val="single" w:sz="4" w:space="0" w:color="000000"/>
                          <w:left w:val="single" w:sz="4" w:space="0" w:color="000000"/>
                          <w:bottom w:val="single" w:sz="4" w:space="0" w:color="000000"/>
                          <w:right w:val="single" w:sz="4" w:space="0" w:color="000000"/>
                        </w:tcBorders>
                      </w:tcPr>
                      <w:p w14:paraId="5FD77165" w14:textId="0A7C6CF5">
                        <w:pPr>
                          <w:rPr>
                            <w:szCs w:val="24"/>
                            <w:lang w:eastAsia="lt-LT"/>
                          </w:rPr>
                        </w:pPr>
                        <w:r>
                          <w:rPr>
                            <w:szCs w:val="24"/>
                            <w:lang w:eastAsia="lt-LT"/>
                          </w:rPr>
                          <w:t>Nuosekliai planuoja trumpalaikes ir ilgalaikes skaitymo veiklas (temos pasirinkimas, tikslo, darbo etapų, laiko numatymas, teksto analizės ir interpretacijos krypties ir būdo, strategijų pasirinkimas); aktyviai dalyvauja grupės diskusijose, suprasdamas, kad gali būti skirtingos interpretacijos, atsako į įvairaus sudėtingumo klausimus, įsivertina. (B.4.5.3.)</w:t>
                        </w:r>
                      </w:p>
                    </w:tc>
                  </w:tr>
                  <w:tr w14:paraId="28C8FF34" w14:textId="77777777">
                    <w:tc>
                      <w:tcPr>
                        <w:tcW w:w="1910" w:type="dxa"/>
                        <w:tcBorders>
                          <w:left w:val="single" w:sz="4" w:space="0" w:color="000000"/>
                          <w:right w:val="single" w:sz="4" w:space="0" w:color="000000"/>
                        </w:tcBorders>
                      </w:tcPr>
                      <w:p w14:paraId="3C2E16B6" w14:textId="77777777">
                        <w:pPr>
                          <w:rPr>
                            <w:szCs w:val="24"/>
                            <w:lang w:eastAsia="lt-LT"/>
                          </w:rPr>
                        </w:pPr>
                        <w:r>
                          <w:rPr>
                            <w:szCs w:val="24"/>
                            <w:lang w:eastAsia="lt-LT"/>
                          </w:rPr>
                          <w:t>Atskleidžia filologinį ir kultūrinį išprusimą. (B.5.)</w:t>
                        </w:r>
                      </w:p>
                    </w:tc>
                    <w:tc>
                      <w:tcPr>
                        <w:tcW w:w="1911" w:type="dxa"/>
                        <w:shd w:val="clear" w:color="auto" w:fill="auto"/>
                      </w:tcPr>
                      <w:p w14:paraId="4F2A2872" w14:textId="77777777">
                        <w:pPr>
                          <w:rPr>
                            <w:szCs w:val="24"/>
                            <w:lang w:eastAsia="lt-LT"/>
                          </w:rPr>
                        </w:pPr>
                        <w:r>
                          <w:rPr>
                            <w:szCs w:val="24"/>
                            <w:lang w:eastAsia="lt-LT"/>
                          </w:rPr>
                          <w:t>Atpažįsta šio amžiaus vaikams aktualius kultūros reiškinius (pvz., Užgavėnės, Kaziuko mugė), įvardija keletą mėgstamų vaikų literatūros kūrinių, autorių, lengviausiai suprantamų Lietuvos žodinio kultūros paveldo reiškinių (pvz., patarlės, mįslės, skaičiuotės). (B.5.1.3.)</w:t>
                        </w:r>
                      </w:p>
                    </w:tc>
                    <w:tc>
                      <w:tcPr>
                        <w:tcW w:w="1911" w:type="dxa"/>
                        <w:shd w:val="clear" w:color="auto" w:fill="auto"/>
                      </w:tcPr>
                      <w:p w14:paraId="1F5E7F93" w14:textId="77777777">
                        <w:pPr>
                          <w:rPr>
                            <w:szCs w:val="24"/>
                            <w:lang w:eastAsia="lt-LT"/>
                          </w:rPr>
                        </w:pPr>
                        <w:r>
                          <w:rPr>
                            <w:szCs w:val="24"/>
                            <w:lang w:eastAsia="lt-LT"/>
                          </w:rPr>
                          <w:t>Atpažįsta visuomenei aktualius kultūros reiškinius (pvz., Valstybinės šventės), įvardija keletą mėgstamų vaikų literatūros kūrinių, autorių, reikšmingiausių Lietuvos žodinio kultūros paveldo reiškinių (pvz., tarmes, sakmes). (B.5.1.3.)</w:t>
                        </w:r>
                      </w:p>
                    </w:tc>
                    <w:tc>
                      <w:tcPr>
                        <w:tcW w:w="1911" w:type="dxa"/>
                      </w:tcPr>
                      <w:p w14:paraId="0750DBEF" w14:textId="77777777">
                        <w:pPr>
                          <w:rPr>
                            <w:rFonts w:eastAsia="Calibri"/>
                            <w:szCs w:val="24"/>
                            <w:lang w:eastAsia="lt-LT"/>
                          </w:rPr>
                        </w:pPr>
                        <w:r>
                          <w:rPr>
                            <w:rFonts w:eastAsia="Calibri"/>
                            <w:szCs w:val="24"/>
                            <w:lang w:eastAsia="lt-LT"/>
                          </w:rPr>
                          <w:t xml:space="preserve">Aptaria ir susieja mokymosi turinyje numatytus Lietuvos kultūros reiškinius. Atpažįsta ir aptaria reikšmingiausius praeities ir dabarties kultūros įvykius, jų reikšmę. (B.5.1.3.)  </w:t>
                        </w:r>
                      </w:p>
                    </w:tc>
                    <w:tc>
                      <w:tcPr>
                        <w:tcW w:w="1911" w:type="dxa"/>
                      </w:tcPr>
                      <w:p w14:paraId="441215C6" w14:textId="77777777">
                        <w:pPr>
                          <w:rPr>
                            <w:rFonts w:eastAsia="Calibri"/>
                            <w:szCs w:val="24"/>
                            <w:lang w:eastAsia="lt-LT"/>
                          </w:rPr>
                        </w:pPr>
                        <w:r>
                          <w:rPr>
                            <w:szCs w:val="24"/>
                            <w:lang w:eastAsia="lt-LT"/>
                          </w:rPr>
                          <w:t xml:space="preserve">Aptaria ir vertina Lietuvos ir pasaulio kultūros reiškinius. Pažįsta Lietuvos ir  savo  krašto tradicinę ir šiuolaikinę kultūrą, apmąsto ją kaip svarbią savo gyvenimo dalį. Susieja  Lietuvos ir savo krašto kultūros reiškinius.</w:t>
                        </w:r>
                        <w:r>
                          <w:rPr>
                            <w:rFonts w:eastAsia="Calibri"/>
                            <w:szCs w:val="24"/>
                            <w:lang w:eastAsia="lt-LT"/>
                          </w:rPr>
                          <w:t xml:space="preserve"> (B.5.1.3.)  </w:t>
                        </w:r>
                      </w:p>
                    </w:tc>
                    <w:tc>
                      <w:tcPr>
                        <w:tcW w:w="1911" w:type="dxa"/>
                      </w:tcPr>
                      <w:p w14:paraId="04DA1E61" w14:textId="77777777">
                        <w:pPr>
                          <w:rPr>
                            <w:szCs w:val="24"/>
                            <w:lang w:eastAsia="lt-LT"/>
                          </w:rPr>
                        </w:pPr>
                        <w:r>
                          <w:rPr>
                            <w:szCs w:val="24"/>
                            <w:lang w:eastAsia="lt-LT"/>
                          </w:rPr>
                          <w:t xml:space="preserve">Skaitydamas kultūrinę spaudą, žiūrėdamas TV kultūros laidas, aptaria  svarbiausius Lietuvos, Europos ir pasaulio praeities ir dabarties kultūros reiškinius. Analizuoja ir vertina  šiuolaikinės kultūros tendencijas, apmąsto jų reikšmę ir įtaką visuomenei.</w:t>
                        </w:r>
                      </w:p>
                      <w:p w14:paraId="3ECC33B9" w14:textId="77777777">
                        <w:pPr>
                          <w:rPr>
                            <w:szCs w:val="24"/>
                            <w:lang w:eastAsia="lt-LT"/>
                          </w:rPr>
                        </w:pPr>
                        <w:r>
                          <w:rPr>
                            <w:szCs w:val="24"/>
                            <w:lang w:eastAsia="lt-LT"/>
                          </w:rPr>
                          <w:t xml:space="preserve">(B.5.1.3.)  </w:t>
                        </w:r>
                      </w:p>
                    </w:tc>
                    <w:tc>
                      <w:tcPr>
                        <w:tcW w:w="1911" w:type="dxa"/>
                        <w:tcBorders>
                          <w:top w:val="single" w:sz="4" w:space="0" w:color="000000"/>
                          <w:left w:val="single" w:sz="4" w:space="0" w:color="000000"/>
                          <w:bottom w:val="single" w:sz="4" w:space="0" w:color="000000"/>
                          <w:right w:val="single" w:sz="4" w:space="0" w:color="000000"/>
                        </w:tcBorders>
                      </w:tcPr>
                      <w:p w14:paraId="3AE91ACC" w14:textId="77777777">
                        <w:pPr>
                          <w:rPr>
                            <w:rFonts w:eastAsia="Calibri"/>
                            <w:szCs w:val="24"/>
                            <w:lang w:eastAsia="lt-LT"/>
                          </w:rPr>
                        </w:pPr>
                        <w:r>
                          <w:rPr>
                            <w:rFonts w:eastAsia="Calibri"/>
                            <w:szCs w:val="24"/>
                            <w:lang w:eastAsia="lt-LT"/>
                          </w:rPr>
                          <w:t>Skaitydamas kultūrinę spaudą, analizuoja ir interpretuoja įvairių laikotarpių Lietuvos ir Europos kultūros reiškinius, požiūrius, įsitikinimus, argumentuotai apmąsto jų poveikį šalies ir Europos kultūros raidai. (B.5.1.3.)  </w:t>
                        </w:r>
                      </w:p>
                    </w:tc>
                    <w:tc>
                      <w:tcPr>
                        <w:tcW w:w="1912" w:type="dxa"/>
                        <w:tcBorders>
                          <w:top w:val="single" w:sz="4" w:space="0" w:color="000000"/>
                          <w:left w:val="single" w:sz="4" w:space="0" w:color="000000"/>
                          <w:bottom w:val="single" w:sz="4" w:space="0" w:color="000000"/>
                          <w:right w:val="single" w:sz="4" w:space="0" w:color="000000"/>
                        </w:tcBorders>
                      </w:tcPr>
                      <w:p w14:paraId="1BB5CEBE" w14:textId="77777777">
                        <w:pPr>
                          <w:rPr>
                            <w:rFonts w:eastAsia="Calibri"/>
                            <w:szCs w:val="24"/>
                            <w:lang w:eastAsia="lt-LT"/>
                          </w:rPr>
                        </w:pPr>
                        <w:r>
                          <w:rPr>
                            <w:rFonts w:eastAsia="Calibri"/>
                            <w:szCs w:val="24"/>
                            <w:lang w:eastAsia="lt-LT"/>
                          </w:rPr>
                          <w:t>Skaitydamas literatūros kritiką, kultūrinę spaudą, analizuoja ir interpretuoja įvairių laikotarpių Lietuvos ir pasaulio kultūros reiškinius, požiūrius ir įsitikinimus, šiuolaikines subkultūras, juos kritiškai vertina ir apmąsto jų poveikį šalies, Europos kultūros raidai. (B.5.1.3.)  </w:t>
                        </w:r>
                      </w:p>
                    </w:tc>
                  </w:tr>
                  <w:tr w14:paraId="75070AF8" w14:textId="77777777">
                    <w:tc>
                      <w:tcPr>
                        <w:tcW w:w="1910" w:type="dxa"/>
                        <w:tcBorders>
                          <w:left w:val="single" w:sz="4" w:space="0" w:color="000000"/>
                          <w:right w:val="single" w:sz="4" w:space="0" w:color="000000"/>
                        </w:tcBorders>
                      </w:tcPr>
                      <w:p w14:paraId="41F33FDD" w14:textId="77777777">
                        <w:pPr>
                          <w:rPr>
                            <w:szCs w:val="24"/>
                            <w:lang w:eastAsia="lt-LT"/>
                          </w:rPr>
                        </w:pPr>
                        <w:r>
                          <w:rPr>
                            <w:szCs w:val="24"/>
                            <w:lang w:eastAsia="lt-LT"/>
                          </w:rPr>
                          <w:t>Dalyvauja kultūriniame ir visuomeniniame gyvenime. (B.6.)</w:t>
                        </w:r>
                      </w:p>
                    </w:tc>
                    <w:tc>
                      <w:tcPr>
                        <w:tcW w:w="1911" w:type="dxa"/>
                      </w:tcPr>
                      <w:p w14:paraId="2BE5D030" w14:textId="77777777">
                        <w:pPr>
                          <w:rPr>
                            <w:szCs w:val="24"/>
                            <w:lang w:eastAsia="lt-LT"/>
                          </w:rPr>
                        </w:pPr>
                        <w:r>
                          <w:rPr>
                            <w:szCs w:val="24"/>
                            <w:lang w:eastAsia="lt-LT"/>
                          </w:rPr>
                          <w:t>Lankydamasis teatre, kine, muziejuje, dalyvaudamas klasės, mokyklos renginiuose, išbando atlikėjo, stebėtojo vaidmenis, dalijasi patirtimi su bendraamžiais ir suaugusiais. (B.6.1.3.)</w:t>
                        </w:r>
                      </w:p>
                      <w:p w14:paraId="2A707F2E" w14:textId="77777777">
                        <w:pPr>
                          <w:rPr>
                            <w:szCs w:val="24"/>
                            <w:lang w:eastAsia="lt-LT"/>
                          </w:rPr>
                        </w:pPr>
                      </w:p>
                    </w:tc>
                    <w:tc>
                      <w:tcPr>
                        <w:tcW w:w="1911" w:type="dxa"/>
                      </w:tcPr>
                      <w:p w14:paraId="38CBD4F6" w14:textId="77777777">
                        <w:pPr>
                          <w:rPr>
                            <w:szCs w:val="24"/>
                            <w:lang w:eastAsia="lt-LT"/>
                          </w:rPr>
                        </w:pPr>
                        <w:r>
                          <w:rPr>
                            <w:szCs w:val="24"/>
                            <w:lang w:eastAsia="lt-LT"/>
                          </w:rPr>
                          <w:t>Lankydamasis teatre, kine, muziejuje, dalyvaudamas klasės, mokyklos renginiuose, projektuose plėtoja savo kalbinės raiškos gebėjimus, išbando kūrėjo, atlikėjo, stebėtojo, organizatoriaus vaidmenis. (B.6.1.3.)</w:t>
                        </w:r>
                      </w:p>
                    </w:tc>
                    <w:tc>
                      <w:tcPr>
                        <w:tcW w:w="1911" w:type="dxa"/>
                      </w:tcPr>
                      <w:p w14:paraId="7EB5C59E" w14:textId="77777777">
                        <w:pPr>
                          <w:rPr>
                            <w:rFonts w:eastAsia="Calibri"/>
                            <w:szCs w:val="24"/>
                            <w:lang w:eastAsia="lt-LT"/>
                          </w:rPr>
                        </w:pPr>
                        <w:r>
                          <w:rPr>
                            <w:rFonts w:eastAsia="Calibri"/>
                            <w:szCs w:val="24"/>
                            <w:lang w:eastAsia="lt-LT"/>
                          </w:rPr>
                          <w:t xml:space="preserve">Lankydamasis kultūros ir meno renginiuose, dalyvaudamas klasės, mokyklos kultūriniame ir visuomeniniame gyvenime, pažįsta ir pagal savo gebėjimus ir polinkius išbando įvairias pasirinktas meninės raiškos formas, išreikšdamas savo santykį su menu, literatūra, kultūra kaip stebėtojas, vartotojas, atlikėjas ar kūrėjas.  (B.6.1.3.)</w:t>
                        </w:r>
                      </w:p>
                      <w:p w14:paraId="1E6B3FF4" w14:textId="77777777">
                        <w:pPr>
                          <w:rPr>
                            <w:szCs w:val="24"/>
                            <w:lang w:eastAsia="lt-LT"/>
                          </w:rPr>
                        </w:pPr>
                      </w:p>
                    </w:tc>
                    <w:tc>
                      <w:tcPr>
                        <w:tcW w:w="1911" w:type="dxa"/>
                      </w:tcPr>
                      <w:p w14:paraId="5D1CB7B0" w14:textId="5350CCA2">
                        <w:pPr>
                          <w:rPr>
                            <w:szCs w:val="24"/>
                            <w:lang w:eastAsia="lt-LT"/>
                          </w:rPr>
                        </w:pPr>
                        <w:r>
                          <w:rPr>
                            <w:rFonts w:eastAsia="Calibri"/>
                            <w:szCs w:val="24"/>
                            <w:lang w:eastAsia="lt-LT"/>
                          </w:rPr>
                          <w:t xml:space="preserve">Lankydamasis kultūros ir meno renginiuose, dalyvaudamas klasės, mokyklos, bendruomenės ir regiono kultūriniame ir visuomeniniame gyvenime, pažįsta ir išbando pagal savo gebėjimus ir  polinkius įvairias pasirinktas meninės raiškos formas, išreikšdamas savo santykį su menu, literatūra, kultūra kaip stebėtojas, vartotojas, atlikėjas, kūrėjas ar kritikas.  (B.6.1.3.)</w:t>
                        </w:r>
                      </w:p>
                    </w:tc>
                    <w:tc>
                      <w:tcPr>
                        <w:tcW w:w="1911" w:type="dxa"/>
                      </w:tcPr>
                      <w:p w14:paraId="31BFD226" w14:textId="77777777">
                        <w:pPr>
                          <w:rPr>
                            <w:szCs w:val="24"/>
                            <w:lang w:eastAsia="lt-LT"/>
                          </w:rPr>
                        </w:pPr>
                        <w:r>
                          <w:rPr>
                            <w:szCs w:val="24"/>
                            <w:lang w:eastAsia="lt-LT"/>
                          </w:rPr>
                          <w:t xml:space="preserve">Dalyvaudamas mokyklos, bendruomenės, regiono, Lietuvos kultūriniame ir visuomeniniame gyvenime, pažįsta ir išbando, atsižvelgdamas į savo gebėjimus ir kūrybinius polinkius,  įvairias meninės raiškos formas, išreikšdamas savo interpretacinį santykį su menu, kultūra, literatūra kaip stebėtojas, vartotojas, atlikėjas, kūrėjas ar kritikas.  (B.6.1.3.)</w:t>
                        </w:r>
                      </w:p>
                    </w:tc>
                    <w:tc>
                      <w:tcPr>
                        <w:tcW w:w="1911" w:type="dxa"/>
                        <w:tcBorders>
                          <w:top w:val="single" w:sz="4" w:space="0" w:color="000000"/>
                          <w:left w:val="single" w:sz="4" w:space="0" w:color="000000"/>
                          <w:bottom w:val="single" w:sz="4" w:space="0" w:color="000000"/>
                          <w:right w:val="single" w:sz="4" w:space="0" w:color="000000"/>
                        </w:tcBorders>
                      </w:tcPr>
                      <w:p w14:paraId="26EDD545" w14:textId="77777777">
                        <w:pPr>
                          <w:rPr>
                            <w:szCs w:val="24"/>
                            <w:lang w:eastAsia="lt-LT"/>
                          </w:rPr>
                        </w:pPr>
                        <w:r>
                          <w:rPr>
                            <w:rFonts w:eastAsia="Calibri"/>
                            <w:szCs w:val="24"/>
                            <w:lang w:eastAsia="lt-LT"/>
                          </w:rPr>
                          <w:t>Dalyvaudamas įvairiose mokyklos, bendruomenės, regiono, Lietuvos kultūrinėse bei visuomeninėse veiklose, atskleidžia savo literatūrinius ir  kultūrinius polinkius bei gebėjimus kaip aktyvus stebėtojas, interpretuotojas, kritiškas medijų meno vartotojas. (B.6.1.3.)</w:t>
                        </w:r>
                      </w:p>
                    </w:tc>
                    <w:tc>
                      <w:tcPr>
                        <w:tcW w:w="1912" w:type="dxa"/>
                        <w:tcBorders>
                          <w:top w:val="single" w:sz="4" w:space="0" w:color="000000"/>
                          <w:left w:val="single" w:sz="4" w:space="0" w:color="000000"/>
                          <w:bottom w:val="single" w:sz="4" w:space="0" w:color="000000"/>
                          <w:right w:val="single" w:sz="4" w:space="0" w:color="000000"/>
                        </w:tcBorders>
                      </w:tcPr>
                      <w:p w14:paraId="0D1B8D43" w14:textId="77777777">
                        <w:pPr>
                          <w:rPr>
                            <w:szCs w:val="24"/>
                            <w:lang w:eastAsia="lt-LT"/>
                          </w:rPr>
                        </w:pPr>
                        <w:r>
                          <w:rPr>
                            <w:rFonts w:eastAsia="Calibri"/>
                            <w:szCs w:val="24"/>
                            <w:lang w:eastAsia="lt-LT"/>
                          </w:rPr>
                          <w:t>Dalyvaudamas įvairiose mokyklos, bendruomenės, regiono, Lietuvos kultūrinėse bei visuomeninėse veiklose, atskleidžia savo literatūrinius ir kultūrinius polinkius bei gebėjimus kaip  aktyvus stebėtojas, interpretuotojas, atlikėjas, kūrėjas, kritiškas medijų meno vartotojas. (B.6.1.3.)</w:t>
                        </w:r>
                      </w:p>
                    </w:tc>
                  </w:tr>
                  <w:tr w14:paraId="7770E8A2" w14:textId="77777777">
                    <w:tc>
                      <w:tcPr>
                        <w:tcW w:w="15288" w:type="dxa"/>
                        <w:gridSpan w:val="8"/>
                        <w:tcBorders>
                          <w:left w:val="single" w:sz="4" w:space="0" w:color="000000"/>
                        </w:tcBorders>
                      </w:tcPr>
                      <w:p w14:paraId="2A3CBED0" w14:textId="77777777">
                        <w:pPr>
                          <w:jc w:val="center"/>
                          <w:rPr>
                            <w:szCs w:val="24"/>
                            <w:lang w:eastAsia="lt-LT"/>
                          </w:rPr>
                        </w:pPr>
                        <w:r>
                          <w:rPr>
                            <w:szCs w:val="24"/>
                            <w:lang w:eastAsia="lt-LT"/>
                          </w:rPr>
                          <w:t>Rašymas ir teksto kūrimas (C)</w:t>
                        </w:r>
                      </w:p>
                    </w:tc>
                  </w:tr>
                  <w:tr w14:paraId="6EB4F39B" w14:textId="77777777">
                    <w:tc>
                      <w:tcPr>
                        <w:tcW w:w="1910" w:type="dxa"/>
                      </w:tcPr>
                      <w:p w14:paraId="41997C19" w14:textId="77777777">
                        <w:pPr>
                          <w:rPr>
                            <w:szCs w:val="24"/>
                            <w:lang w:eastAsia="lt-LT"/>
                          </w:rPr>
                        </w:pPr>
                        <w:r>
                          <w:rPr>
                            <w:szCs w:val="24"/>
                            <w:lang w:eastAsia="lt-LT"/>
                          </w:rPr>
                          <w:t>Kuria tekstus atsižvelgdamas į rašymo tikslą, adresatą ir komunikavimo situaciją. (C.1.)</w:t>
                        </w:r>
                      </w:p>
                    </w:tc>
                    <w:tc>
                      <w:tcPr>
                        <w:tcW w:w="1911" w:type="dxa"/>
                      </w:tcPr>
                      <w:p w14:paraId="383A9EA1" w14:textId="77777777">
                        <w:pPr>
                          <w:rPr>
                            <w:szCs w:val="24"/>
                            <w:lang w:eastAsia="lt-LT"/>
                          </w:rPr>
                        </w:pPr>
                        <w:r>
                          <w:rPr>
                            <w:szCs w:val="24"/>
                            <w:lang w:eastAsia="lt-LT"/>
                          </w:rPr>
                          <w:t>Rašo sau ir kitiems kasdienėse mokymosi ir laisvalaikio situacijose (pvz., raštelis, sąrašas, žinutė, kvietimas).</w:t>
                        </w:r>
                      </w:p>
                      <w:p w14:paraId="3BE44E45" w14:textId="77777777">
                        <w:pPr>
                          <w:rPr>
                            <w:szCs w:val="24"/>
                            <w:lang w:eastAsia="lt-LT"/>
                          </w:rPr>
                        </w:pPr>
                        <w:r>
                          <w:rPr>
                            <w:szCs w:val="24"/>
                            <w:lang w:eastAsia="lt-LT"/>
                          </w:rPr>
                          <w:t>Rašo taip, kad skaitytojas suprastų. (C.1.1.3.)</w:t>
                        </w:r>
                      </w:p>
                    </w:tc>
                    <w:tc>
                      <w:tcPr>
                        <w:tcW w:w="1911" w:type="dxa"/>
                      </w:tcPr>
                      <w:p w14:paraId="409B875B" w14:textId="77777777">
                        <w:pPr>
                          <w:jc w:val="both"/>
                          <w:rPr>
                            <w:szCs w:val="24"/>
                            <w:lang w:eastAsia="lt-LT"/>
                          </w:rPr>
                        </w:pPr>
                        <w:r>
                          <w:rPr>
                            <w:szCs w:val="24"/>
                            <w:lang w:eastAsia="lt-LT"/>
                          </w:rPr>
                          <w:t>Tikslingai rašo sau ir kitiems įvairiose mokymosi ir laisvalaikio situacijose.</w:t>
                        </w:r>
                      </w:p>
                      <w:p w14:paraId="29A4832E" w14:textId="77777777">
                        <w:pPr>
                          <w:jc w:val="both"/>
                          <w:rPr>
                            <w:szCs w:val="24"/>
                            <w:lang w:eastAsia="lt-LT"/>
                          </w:rPr>
                        </w:pPr>
                        <w:r>
                          <w:rPr>
                            <w:szCs w:val="24"/>
                            <w:lang w:eastAsia="lt-LT"/>
                          </w:rPr>
                          <w:t>Rašo taip, kad skaitytojas suprastų, laikosi susitarimų. (C.1.1.3.)</w:t>
                        </w:r>
                      </w:p>
                      <w:p w14:paraId="27493C60" w14:textId="77777777">
                        <w:pPr>
                          <w:jc w:val="both"/>
                          <w:rPr>
                            <w:szCs w:val="24"/>
                            <w:shd w:val="clear" w:color="auto" w:fill="FCE5CD"/>
                            <w:lang w:eastAsia="lt-LT"/>
                          </w:rPr>
                        </w:pPr>
                      </w:p>
                      <w:p w14:paraId="3F9DFF59" w14:textId="77777777">
                        <w:pPr>
                          <w:rPr>
                            <w:szCs w:val="24"/>
                            <w:lang w:eastAsia="lt-LT"/>
                          </w:rPr>
                        </w:pPr>
                      </w:p>
                    </w:tc>
                    <w:tc>
                      <w:tcPr>
                        <w:tcW w:w="1911" w:type="dxa"/>
                      </w:tcPr>
                      <w:p w14:paraId="2B59D652" w14:textId="77777777">
                        <w:pPr>
                          <w:rPr>
                            <w:rFonts w:eastAsia="Calibri"/>
                            <w:szCs w:val="24"/>
                            <w:lang w:eastAsia="lt-LT"/>
                          </w:rPr>
                        </w:pPr>
                        <w:r>
                          <w:rPr>
                            <w:rFonts w:eastAsia="Calibri"/>
                            <w:szCs w:val="24"/>
                            <w:lang w:eastAsia="lt-LT"/>
                          </w:rPr>
                          <w:t>Rašo atsižvelgdamas į adresatą (bendraamžiams, vyresniems, pažįstamiems ir nepažįstamiems) ir komunikavimo situaciją (asmeninio</w:t>
                        </w:r>
                      </w:p>
                      <w:p w14:paraId="307FCB3A" w14:textId="77777777">
                        <w:pPr>
                          <w:rPr>
                            <w:rFonts w:eastAsia="Calibri"/>
                            <w:szCs w:val="24"/>
                            <w:lang w:eastAsia="lt-LT"/>
                          </w:rPr>
                        </w:pPr>
                        <w:r>
                          <w:rPr>
                            <w:rFonts w:eastAsia="Calibri"/>
                            <w:szCs w:val="24"/>
                            <w:lang w:eastAsia="lt-LT"/>
                          </w:rPr>
                          <w:t>gyvenimo,</w:t>
                        </w:r>
                      </w:p>
                      <w:p w14:paraId="31A435D4" w14:textId="77777777">
                        <w:pPr>
                          <w:rPr>
                            <w:rFonts w:eastAsia="Calibri"/>
                            <w:szCs w:val="24"/>
                            <w:lang w:eastAsia="lt-LT"/>
                          </w:rPr>
                        </w:pPr>
                        <w:r>
                          <w:rPr>
                            <w:rFonts w:eastAsia="Calibri"/>
                            <w:szCs w:val="24"/>
                            <w:lang w:eastAsia="lt-LT"/>
                          </w:rPr>
                          <w:t>mokymosi, viešosios veiklos). (C.1.1.3.)</w:t>
                        </w:r>
                      </w:p>
                      <w:p w14:paraId="03B1E3FB" w14:textId="77777777">
                        <w:pPr>
                          <w:rPr>
                            <w:rFonts w:eastAsia="Calibri"/>
                            <w:szCs w:val="24"/>
                            <w:lang w:eastAsia="lt-LT"/>
                          </w:rPr>
                        </w:pPr>
                      </w:p>
                      <w:p w14:paraId="5A83BF1E" w14:textId="77777777">
                        <w:pPr>
                          <w:rPr>
                            <w:rFonts w:eastAsia="Calibri"/>
                            <w:szCs w:val="24"/>
                            <w:lang w:eastAsia="lt-LT"/>
                          </w:rPr>
                        </w:pPr>
                      </w:p>
                    </w:tc>
                    <w:tc>
                      <w:tcPr>
                        <w:tcW w:w="1911" w:type="dxa"/>
                        <w:shd w:val="clear" w:color="auto" w:fill="auto"/>
                      </w:tcPr>
                      <w:p w14:paraId="0B47BED0" w14:textId="77777777">
                        <w:pPr>
                          <w:rPr>
                            <w:rFonts w:eastAsia="Calibri"/>
                            <w:szCs w:val="24"/>
                            <w:lang w:eastAsia="lt-LT"/>
                          </w:rPr>
                        </w:pPr>
                        <w:r>
                          <w:rPr>
                            <w:rFonts w:eastAsia="Calibri"/>
                            <w:szCs w:val="24"/>
                            <w:lang w:eastAsia="lt-LT"/>
                          </w:rPr>
                          <w:t>Rašo atsižvelgdamas į adresatą (jaunesniems, bendraamžiams, vyresniems, pažįstamiems ir nepažįstamiems, gerai išmanantiems dalyką, menkai informuotiems) ir komunikavimo situaciją (neoficiali ir įprasta oficiali). (C.1.1.3.)</w:t>
                        </w:r>
                      </w:p>
                    </w:tc>
                    <w:tc>
                      <w:tcPr>
                        <w:tcW w:w="1911" w:type="dxa"/>
                      </w:tcPr>
                      <w:p w14:paraId="5A6FEE07" w14:textId="77777777">
                        <w:pPr>
                          <w:rPr>
                            <w:rFonts w:eastAsia="Calibri"/>
                            <w:szCs w:val="24"/>
                            <w:lang w:eastAsia="lt-LT"/>
                          </w:rPr>
                        </w:pPr>
                        <w:r>
                          <w:rPr>
                            <w:rFonts w:eastAsia="Calibri"/>
                            <w:szCs w:val="24"/>
                            <w:lang w:eastAsia="lt-LT"/>
                          </w:rPr>
                          <w:t>Rašo tikslingai atsižvelgdamas į adresatą</w:t>
                        </w:r>
                      </w:p>
                      <w:p w14:paraId="130B72CA" w14:textId="77777777">
                        <w:pPr>
                          <w:ind w:firstLine="62"/>
                          <w:rPr>
                            <w:rFonts w:eastAsia="Calibri"/>
                            <w:szCs w:val="24"/>
                            <w:lang w:eastAsia="lt-LT"/>
                          </w:rPr>
                        </w:pPr>
                        <w:r>
                          <w:rPr>
                            <w:rFonts w:eastAsia="Calibri"/>
                            <w:szCs w:val="24"/>
                            <w:lang w:eastAsia="lt-LT"/>
                          </w:rPr>
                          <w:t xml:space="preserve">(įvairaus amžiaus ir patirties adresatams, visuomenei) ir komunikavimo situaciją (neoficiali ir oficiali).  (C.1.1.3.)</w:t>
                        </w:r>
                      </w:p>
                      <w:p w14:paraId="393F669B" w14:textId="77777777">
                        <w:pPr>
                          <w:rPr>
                            <w:rFonts w:eastAsia="Calibri"/>
                            <w:szCs w:val="24"/>
                            <w:lang w:eastAsia="lt-LT"/>
                          </w:rPr>
                        </w:pPr>
                      </w:p>
                      <w:p w14:paraId="50501D20" w14:textId="77777777">
                        <w:pPr>
                          <w:rPr>
                            <w:rFonts w:eastAsia="Calibri"/>
                            <w:szCs w:val="24"/>
                            <w:lang w:eastAsia="lt-LT"/>
                          </w:rPr>
                        </w:pPr>
                      </w:p>
                    </w:tc>
                    <w:tc>
                      <w:tcPr>
                        <w:tcW w:w="1911" w:type="dxa"/>
                      </w:tcPr>
                      <w:p w14:paraId="2C7A4625" w14:textId="77777777">
                        <w:pPr>
                          <w:rPr>
                            <w:rFonts w:eastAsia="Calibri"/>
                            <w:szCs w:val="24"/>
                            <w:lang w:eastAsia="lt-LT"/>
                          </w:rPr>
                        </w:pPr>
                        <w:r>
                          <w:rPr>
                            <w:rFonts w:eastAsia="Calibri"/>
                            <w:szCs w:val="24"/>
                            <w:lang w:eastAsia="lt-LT"/>
                          </w:rPr>
                          <w:t xml:space="preserve">Rašo tikslingai ir lanksčiai atsižvelgdamas į adresatą ir komunikavimo situaciją (neoficiali ir oficiali).  (C.1.1.3.)</w:t>
                        </w:r>
                      </w:p>
                      <w:p w14:paraId="69E1B408" w14:textId="77777777">
                        <w:pPr>
                          <w:rPr>
                            <w:rFonts w:eastAsia="Calibri"/>
                            <w:szCs w:val="24"/>
                            <w:lang w:eastAsia="lt-LT"/>
                          </w:rPr>
                        </w:pPr>
                      </w:p>
                      <w:p w14:paraId="12C498C3" w14:textId="77777777">
                        <w:pPr>
                          <w:rPr>
                            <w:rFonts w:eastAsia="Calibri"/>
                            <w:szCs w:val="24"/>
                            <w:lang w:eastAsia="lt-LT"/>
                          </w:rPr>
                        </w:pPr>
                      </w:p>
                      <w:p w14:paraId="1B251C00" w14:textId="77777777">
                        <w:pPr>
                          <w:rPr>
                            <w:rFonts w:eastAsia="Calibri"/>
                            <w:szCs w:val="24"/>
                            <w:lang w:eastAsia="lt-LT"/>
                          </w:rPr>
                        </w:pPr>
                      </w:p>
                    </w:tc>
                    <w:tc>
                      <w:tcPr>
                        <w:tcW w:w="1912" w:type="dxa"/>
                      </w:tcPr>
                      <w:p w14:paraId="79AFF773" w14:textId="77777777">
                        <w:pPr>
                          <w:rPr>
                            <w:rFonts w:eastAsia="Calibri"/>
                            <w:szCs w:val="24"/>
                            <w:lang w:eastAsia="lt-LT"/>
                          </w:rPr>
                        </w:pPr>
                        <w:r>
                          <w:rPr>
                            <w:rFonts w:eastAsia="Calibri"/>
                            <w:szCs w:val="24"/>
                            <w:lang w:eastAsia="lt-LT"/>
                          </w:rPr>
                          <w:t xml:space="preserve">Rašo tikslingai ir lanksčiai atsižvelgdamas į adresatą ir komunikavimo situaciją (neoficiali ir oficiali).  Numato adresato poreikius ir patirtį. (C.1.1.3.)</w:t>
                        </w:r>
                      </w:p>
                    </w:tc>
                  </w:tr>
                  <w:tr w14:paraId="2AFC0242" w14:textId="77777777">
                    <w:tc>
                      <w:tcPr>
                        <w:tcW w:w="1910" w:type="dxa"/>
                      </w:tcPr>
                      <w:p w14:paraId="2EF272D4" w14:textId="77777777">
                        <w:pPr>
                          <w:rPr>
                            <w:szCs w:val="24"/>
                            <w:lang w:eastAsia="lt-LT"/>
                          </w:rPr>
                        </w:pPr>
                      </w:p>
                    </w:tc>
                    <w:tc>
                      <w:tcPr>
                        <w:tcW w:w="1911" w:type="dxa"/>
                      </w:tcPr>
                      <w:p w14:paraId="262BE9B0" w14:textId="77777777">
                        <w:pPr>
                          <w:rPr>
                            <w:szCs w:val="24"/>
                            <w:lang w:eastAsia="lt-LT"/>
                          </w:rPr>
                        </w:pPr>
                        <w:r>
                          <w:rPr>
                            <w:szCs w:val="24"/>
                            <w:lang w:eastAsia="lt-LT"/>
                          </w:rPr>
                          <w:t>Kuria rišlų kelių sakinių pasakojimą.</w:t>
                        </w:r>
                      </w:p>
                      <w:p w14:paraId="7DB0C107" w14:textId="77777777">
                        <w:pPr>
                          <w:rPr>
                            <w:szCs w:val="24"/>
                            <w:lang w:eastAsia="lt-LT"/>
                          </w:rPr>
                        </w:pPr>
                        <w:r>
                          <w:rPr>
                            <w:szCs w:val="24"/>
                            <w:lang w:eastAsia="lt-LT"/>
                          </w:rPr>
                          <w:t>(C.1.2.3.)</w:t>
                        </w:r>
                      </w:p>
                    </w:tc>
                    <w:tc>
                      <w:tcPr>
                        <w:tcW w:w="1911" w:type="dxa"/>
                      </w:tcPr>
                      <w:p w14:paraId="00EA1D50" w14:textId="77777777">
                        <w:pPr>
                          <w:rPr>
                            <w:szCs w:val="24"/>
                            <w:lang w:eastAsia="lt-LT"/>
                          </w:rPr>
                        </w:pPr>
                        <w:r>
                          <w:rPr>
                            <w:szCs w:val="24"/>
                            <w:lang w:eastAsia="lt-LT"/>
                          </w:rPr>
                          <w:t>Siekdamas sudominti kuria nuoseklų, rišlų pasakojimą. (C.1.2.3.)</w:t>
                        </w:r>
                      </w:p>
                    </w:tc>
                    <w:tc>
                      <w:tcPr>
                        <w:tcW w:w="1911" w:type="dxa"/>
                      </w:tcPr>
                      <w:p w14:paraId="30732B9A" w14:textId="77777777">
                        <w:pPr>
                          <w:rPr>
                            <w:rFonts w:eastAsia="Calibri"/>
                            <w:szCs w:val="24"/>
                            <w:lang w:eastAsia="lt-LT"/>
                          </w:rPr>
                        </w:pPr>
                        <w:r>
                          <w:rPr>
                            <w:rFonts w:eastAsia="Calibri"/>
                            <w:szCs w:val="24"/>
                            <w:lang w:eastAsia="lt-LT"/>
                          </w:rPr>
                          <w:t>Siekdamas sudominti kuria nesudėtingos kompozicijos pasakojimus. Siekia gyvumo, vaizdumo naudodamasis leksikos ir sintaksės teikiamomis galimybėmis. (C.1.2.3.)</w:t>
                        </w:r>
                      </w:p>
                    </w:tc>
                    <w:tc>
                      <w:tcPr>
                        <w:tcW w:w="1911" w:type="dxa"/>
                      </w:tcPr>
                      <w:p w14:paraId="4D5C8CDC" w14:textId="77777777">
                        <w:pPr>
                          <w:rPr>
                            <w:rFonts w:eastAsia="Calibri"/>
                            <w:szCs w:val="24"/>
                            <w:lang w:eastAsia="lt-LT"/>
                          </w:rPr>
                        </w:pPr>
                        <w:r>
                          <w:rPr>
                            <w:rFonts w:eastAsia="Calibri"/>
                            <w:szCs w:val="24"/>
                            <w:lang w:eastAsia="lt-LT"/>
                          </w:rPr>
                          <w:t>Siekdamas sudominti kuria vientisus išplėtoto siužeto pasakojimus. Siekia įtaigumo kurdamas intrigą, motyvuotai siedamas pasakojimo, aprašymo elementus. (C.1.2.3.)</w:t>
                        </w:r>
                      </w:p>
                    </w:tc>
                    <w:tc>
                      <w:tcPr>
                        <w:tcW w:w="1911" w:type="dxa"/>
                      </w:tcPr>
                      <w:p w14:paraId="7294B810" w14:textId="77777777">
                        <w:pPr>
                          <w:rPr>
                            <w:rFonts w:eastAsia="Calibri"/>
                            <w:szCs w:val="24"/>
                            <w:lang w:eastAsia="lt-LT"/>
                          </w:rPr>
                        </w:pPr>
                        <w:r>
                          <w:rPr>
                            <w:rFonts w:eastAsia="Calibri"/>
                            <w:szCs w:val="24"/>
                            <w:lang w:eastAsia="lt-LT"/>
                          </w:rPr>
                          <w:t>Siekdamas sudominti į kuriamus aiškinamuosius ir argumentuoja-muosius tekstus tinkamai įterpia pasakojimo, aprašymo elementus. (C.1.2.3.)</w:t>
                        </w:r>
                      </w:p>
                    </w:tc>
                    <w:tc>
                      <w:tcPr>
                        <w:tcW w:w="1911" w:type="dxa"/>
                      </w:tcPr>
                      <w:p w14:paraId="4E6621C4" w14:textId="77777777">
                        <w:pPr>
                          <w:pBdr>
                            <w:top w:val="nil"/>
                            <w:left w:val="nil"/>
                            <w:bottom w:val="nil"/>
                            <w:right w:val="nil"/>
                            <w:between w:val="nil"/>
                          </w:pBdr>
                          <w:rPr>
                            <w:rFonts w:eastAsia="Calibri"/>
                            <w:szCs w:val="24"/>
                            <w:lang w:eastAsia="lt-LT"/>
                          </w:rPr>
                        </w:pPr>
                        <w:r>
                          <w:rPr>
                            <w:rFonts w:eastAsia="Calibri"/>
                            <w:szCs w:val="24"/>
                            <w:lang w:eastAsia="lt-LT"/>
                          </w:rPr>
                          <w:t>Atsižvelgdamas į rašymo tikslą, adresatą, komunikavimo situaciją ir teksto žanrą į kuriamus tekstus tikslingai įterpia pasakojimą, aprašymą kaip tam tikrą kontekstą.</w:t>
                        </w:r>
                      </w:p>
                      <w:p w14:paraId="3F2A4208" w14:textId="77777777">
                        <w:pPr>
                          <w:pBdr>
                            <w:top w:val="nil"/>
                            <w:left w:val="nil"/>
                            <w:bottom w:val="nil"/>
                            <w:right w:val="nil"/>
                            <w:between w:val="nil"/>
                          </w:pBdr>
                          <w:rPr>
                            <w:rFonts w:eastAsia="Calibri"/>
                            <w:szCs w:val="24"/>
                            <w:lang w:eastAsia="lt-LT"/>
                          </w:rPr>
                        </w:pPr>
                        <w:r>
                          <w:rPr>
                            <w:rFonts w:eastAsia="Calibri"/>
                            <w:szCs w:val="24"/>
                            <w:lang w:eastAsia="lt-LT"/>
                          </w:rPr>
                          <w:t>(C.1.2.3.)</w:t>
                        </w:r>
                      </w:p>
                      <w:p w14:paraId="533400FA" w14:textId="77777777">
                        <w:pPr>
                          <w:rPr>
                            <w:rFonts w:eastAsia="Calibri"/>
                            <w:szCs w:val="24"/>
                            <w:lang w:eastAsia="lt-LT"/>
                          </w:rPr>
                        </w:pPr>
                      </w:p>
                    </w:tc>
                    <w:tc>
                      <w:tcPr>
                        <w:tcW w:w="1912" w:type="dxa"/>
                      </w:tcPr>
                      <w:p w14:paraId="0D164905" w14:textId="77777777">
                        <w:pPr>
                          <w:rPr>
                            <w:rFonts w:eastAsia="Calibri"/>
                            <w:szCs w:val="24"/>
                            <w:lang w:eastAsia="lt-LT"/>
                          </w:rPr>
                        </w:pPr>
                        <w:r>
                          <w:rPr>
                            <w:rFonts w:eastAsia="Calibri"/>
                            <w:szCs w:val="24"/>
                            <w:lang w:eastAsia="lt-LT"/>
                          </w:rPr>
                          <w:t xml:space="preserve">Atsižvelgdamas į rašymo tikslą, adresatą, komunikavimo situaciją ir teksto žanrą į kuriamus tekstus tikslingai įterpia pasakojimą, aprašymą  kaip tam tikrą kontekstą ir/ar poveikio adresatui priemonę. (C.1.2.3.)</w:t>
                        </w:r>
                      </w:p>
                    </w:tc>
                  </w:tr>
                  <w:tr w14:paraId="6D135CBA" w14:textId="77777777">
                    <w:tc>
                      <w:tcPr>
                        <w:tcW w:w="1910" w:type="dxa"/>
                      </w:tcPr>
                      <w:p w14:paraId="20EF75B8" w14:textId="77777777">
                        <w:pPr>
                          <w:rPr>
                            <w:szCs w:val="24"/>
                            <w:lang w:eastAsia="lt-LT"/>
                          </w:rPr>
                        </w:pPr>
                      </w:p>
                    </w:tc>
                    <w:tc>
                      <w:tcPr>
                        <w:tcW w:w="1911" w:type="dxa"/>
                      </w:tcPr>
                      <w:p w14:paraId="1D83E239" w14:textId="77777777">
                        <w:pPr>
                          <w:rPr>
                            <w:szCs w:val="24"/>
                            <w:lang w:eastAsia="lt-LT"/>
                          </w:rPr>
                        </w:pPr>
                        <w:r>
                          <w:rPr>
                            <w:szCs w:val="24"/>
                            <w:lang w:eastAsia="lt-LT"/>
                          </w:rPr>
                          <w:t>Aprašo gerai žinomą objektą (daiktą, gyvūną)„ pateikia bendrą vaizdą ir detales.</w:t>
                        </w:r>
                      </w:p>
                      <w:p w14:paraId="678A5808" w14:textId="77777777">
                        <w:pPr>
                          <w:rPr>
                            <w:szCs w:val="24"/>
                            <w:lang w:eastAsia="lt-LT"/>
                          </w:rPr>
                        </w:pPr>
                        <w:r>
                          <w:rPr>
                            <w:szCs w:val="24"/>
                            <w:lang w:eastAsia="lt-LT"/>
                          </w:rPr>
                          <w:t>(C.1.3.3.)</w:t>
                        </w:r>
                      </w:p>
                    </w:tc>
                    <w:tc>
                      <w:tcPr>
                        <w:tcW w:w="1911" w:type="dxa"/>
                      </w:tcPr>
                      <w:p w14:paraId="41601501" w14:textId="77777777">
                        <w:pPr>
                          <w:rPr>
                            <w:szCs w:val="24"/>
                            <w:lang w:eastAsia="lt-LT"/>
                          </w:rPr>
                        </w:pPr>
                        <w:r>
                          <w:rPr>
                            <w:szCs w:val="24"/>
                            <w:lang w:eastAsia="lt-LT"/>
                          </w:rPr>
                          <w:t>Aprašo gerai žinomą objektą (asmenį, daiktą, gyvūną), laikydamasis aprašymo struktūros (bendras vaizdas – detalės – apibendrinimas), paaiškina procesą (pvz., žaidimą).</w:t>
                        </w:r>
                      </w:p>
                      <w:p w14:paraId="1E12A8FF" w14:textId="77777777">
                        <w:pPr>
                          <w:rPr>
                            <w:szCs w:val="24"/>
                            <w:lang w:eastAsia="lt-LT"/>
                          </w:rPr>
                        </w:pPr>
                        <w:r>
                          <w:rPr>
                            <w:szCs w:val="24"/>
                            <w:lang w:eastAsia="lt-LT"/>
                          </w:rPr>
                          <w:t>(C.1.3.3.)</w:t>
                        </w:r>
                      </w:p>
                    </w:tc>
                    <w:tc>
                      <w:tcPr>
                        <w:tcW w:w="1911" w:type="dxa"/>
                      </w:tcPr>
                      <w:p w14:paraId="4CEA0C1D" w14:textId="77777777">
                        <w:pPr>
                          <w:rPr>
                            <w:rFonts w:eastAsia="Calibri"/>
                            <w:szCs w:val="24"/>
                            <w:lang w:eastAsia="lt-LT"/>
                          </w:rPr>
                        </w:pPr>
                        <w:r>
                          <w:rPr>
                            <w:rFonts w:eastAsia="Calibri"/>
                            <w:szCs w:val="24"/>
                            <w:lang w:eastAsia="lt-LT"/>
                          </w:rPr>
                          <w:t>Tiksliai, aiškiai, pasirinkta seka aprašo objektą (asmenį, asmenų grupę, daiktą, gyvūną), vietą, paaiškina įvykį, procesą (pvz., žaidimą, patiekalo ar daikto gaminimo eigą).</w:t>
                        </w:r>
                      </w:p>
                      <w:p w14:paraId="49DF8755" w14:textId="77777777">
                        <w:pPr>
                          <w:rPr>
                            <w:rFonts w:eastAsia="Calibri"/>
                            <w:szCs w:val="24"/>
                            <w:lang w:eastAsia="lt-LT"/>
                          </w:rPr>
                        </w:pPr>
                        <w:r>
                          <w:rPr>
                            <w:rFonts w:eastAsia="Calibri"/>
                            <w:szCs w:val="24"/>
                            <w:lang w:eastAsia="lt-LT"/>
                          </w:rPr>
                          <w:t>(C.1.3.3.)</w:t>
                        </w:r>
                      </w:p>
                    </w:tc>
                    <w:tc>
                      <w:tcPr>
                        <w:tcW w:w="1911" w:type="dxa"/>
                      </w:tcPr>
                      <w:p w14:paraId="1F5796B5" w14:textId="77777777">
                        <w:pPr>
                          <w:rPr>
                            <w:rFonts w:eastAsia="Calibri"/>
                            <w:szCs w:val="24"/>
                            <w:lang w:eastAsia="lt-LT"/>
                          </w:rPr>
                        </w:pPr>
                        <w:r>
                          <w:rPr>
                            <w:rFonts w:eastAsia="Calibri"/>
                            <w:szCs w:val="24"/>
                            <w:lang w:eastAsia="lt-LT"/>
                          </w:rPr>
                          <w:t>Nuosekliai, aiškiai aprašo proceso (pvz.,</w:t>
                        </w:r>
                      </w:p>
                      <w:p w14:paraId="7E3D5486" w14:textId="77777777">
                        <w:pPr>
                          <w:rPr>
                            <w:rFonts w:eastAsia="Calibri"/>
                            <w:szCs w:val="24"/>
                            <w:lang w:eastAsia="lt-LT"/>
                          </w:rPr>
                        </w:pPr>
                        <w:r>
                          <w:rPr>
                            <w:rFonts w:eastAsia="Calibri"/>
                            <w:szCs w:val="24"/>
                            <w:lang w:eastAsia="lt-LT"/>
                          </w:rPr>
                          <w:t>atliekamo bandymo) eigą, paaiškina sąvokas, reiškinius. (C.1.3.3.)</w:t>
                        </w:r>
                      </w:p>
                    </w:tc>
                    <w:tc>
                      <w:tcPr>
                        <w:tcW w:w="1911" w:type="dxa"/>
                      </w:tcPr>
                      <w:p w14:paraId="11E0906B" w14:textId="77777777">
                        <w:pPr>
                          <w:rPr>
                            <w:rFonts w:eastAsia="Calibri"/>
                            <w:szCs w:val="24"/>
                            <w:lang w:eastAsia="lt-LT"/>
                          </w:rPr>
                        </w:pPr>
                        <w:r>
                          <w:rPr>
                            <w:rFonts w:eastAsia="Calibri"/>
                            <w:szCs w:val="24"/>
                            <w:lang w:eastAsia="lt-LT"/>
                          </w:rPr>
                          <w:t>Paaiškina procesus, reiškinius, požiūrius, aiškiai nurodydamas logines sąsajas, vartodamas dalykinę kalbą, tinkamas sąvokas ir terminus. Palygina</w:t>
                        </w:r>
                      </w:p>
                      <w:p w14:paraId="6F111689" w14:textId="77777777">
                        <w:pPr>
                          <w:rPr>
                            <w:rFonts w:eastAsia="Calibri"/>
                            <w:szCs w:val="24"/>
                            <w:lang w:eastAsia="lt-LT"/>
                          </w:rPr>
                        </w:pPr>
                        <w:r>
                          <w:rPr>
                            <w:rFonts w:eastAsia="Calibri"/>
                            <w:szCs w:val="24"/>
                            <w:lang w:eastAsia="lt-LT"/>
                          </w:rPr>
                          <w:t>du objektus, aiškiai nurodydamas lyginimo aspektus. (C.1.3.3.)</w:t>
                        </w:r>
                      </w:p>
                    </w:tc>
                    <w:tc>
                      <w:tcPr>
                        <w:tcW w:w="1911" w:type="dxa"/>
                      </w:tcPr>
                      <w:p w14:paraId="7D9A726A" w14:textId="77777777">
                        <w:pPr>
                          <w:rPr>
                            <w:rFonts w:eastAsia="Calibri"/>
                            <w:szCs w:val="24"/>
                            <w:lang w:eastAsia="lt-LT"/>
                          </w:rPr>
                        </w:pPr>
                        <w:r>
                          <w:rPr>
                            <w:rFonts w:eastAsia="Calibri"/>
                            <w:szCs w:val="24"/>
                            <w:lang w:eastAsia="lt-LT"/>
                          </w:rPr>
                          <w:t>Kuria įvairių žanrų aiškinamojo pobūdžio tekstus (pvz., veiklos ar darbo aprašymas, kūrinio analizė), tikslingai taiko sudėtingesnius aiškinimo būdus (pvz., analogija, kontrastas, iliustravimas). (C.1.3.3.)</w:t>
                        </w:r>
                      </w:p>
                    </w:tc>
                    <w:tc>
                      <w:tcPr>
                        <w:tcW w:w="1912" w:type="dxa"/>
                      </w:tcPr>
                      <w:p w14:paraId="29243509" w14:textId="77777777">
                        <w:pPr>
                          <w:rPr>
                            <w:rFonts w:eastAsia="Calibri"/>
                            <w:szCs w:val="24"/>
                            <w:lang w:eastAsia="lt-LT"/>
                          </w:rPr>
                        </w:pPr>
                        <w:r>
                          <w:rPr>
                            <w:rFonts w:eastAsia="Calibri"/>
                            <w:szCs w:val="24"/>
                            <w:lang w:eastAsia="lt-LT"/>
                          </w:rPr>
                          <w:t>Kuria įvairių žanrų aiškinamojo pobūdžio tekstus (pvz., veiklos ar darbo aprašymas, kūrinio analizė), tikslingai taiko sudėtingesnius aiškinimo būdus (pvz., analogija, kontrastas, iliustravimas), pagrindžia jų pasirinkimą. (C.1.3.3.)</w:t>
                        </w:r>
                      </w:p>
                    </w:tc>
                  </w:tr>
                  <w:tr w14:paraId="732E960C" w14:textId="77777777">
                    <w:tc>
                      <w:tcPr>
                        <w:tcW w:w="1910" w:type="dxa"/>
                      </w:tcPr>
                      <w:p w14:paraId="1AD95032" w14:textId="77777777">
                        <w:pPr>
                          <w:rPr>
                            <w:szCs w:val="24"/>
                            <w:lang w:eastAsia="lt-LT"/>
                          </w:rPr>
                        </w:pPr>
                      </w:p>
                    </w:tc>
                    <w:tc>
                      <w:tcPr>
                        <w:tcW w:w="1911" w:type="dxa"/>
                      </w:tcPr>
                      <w:p w14:paraId="1DE65520" w14:textId="77777777">
                        <w:pPr>
                          <w:rPr>
                            <w:szCs w:val="24"/>
                            <w:lang w:eastAsia="lt-LT"/>
                          </w:rPr>
                        </w:pPr>
                        <w:r>
                          <w:rPr>
                            <w:szCs w:val="24"/>
                            <w:lang w:eastAsia="lt-LT"/>
                          </w:rPr>
                          <w:t xml:space="preserve">Pateikia savo  nuomonę (pvz., keletu sakinių parašo, kas patinka ar nepatinka ir kodėl). (C.1.4.3.)</w:t>
                        </w:r>
                      </w:p>
                    </w:tc>
                    <w:tc>
                      <w:tcPr>
                        <w:tcW w:w="1911" w:type="dxa"/>
                      </w:tcPr>
                      <w:p w14:paraId="285C60A1" w14:textId="77777777">
                        <w:pPr>
                          <w:rPr>
                            <w:szCs w:val="24"/>
                            <w:lang w:eastAsia="lt-LT"/>
                          </w:rPr>
                        </w:pPr>
                        <w:r>
                          <w:rPr>
                            <w:szCs w:val="24"/>
                            <w:lang w:eastAsia="lt-LT"/>
                          </w:rPr>
                          <w:t>Pateikia nuomonę (pvz., rašo laišką, komentarą), ją paremia vienu kitu tinkamu argumentu.</w:t>
                        </w:r>
                      </w:p>
                      <w:p w14:paraId="7AF3B635" w14:textId="77777777">
                        <w:pPr>
                          <w:rPr>
                            <w:szCs w:val="24"/>
                            <w:lang w:eastAsia="lt-LT"/>
                          </w:rPr>
                        </w:pPr>
                        <w:r>
                          <w:rPr>
                            <w:szCs w:val="24"/>
                            <w:lang w:eastAsia="lt-LT"/>
                          </w:rPr>
                          <w:t>(C.1.4.3.)</w:t>
                        </w:r>
                      </w:p>
                    </w:tc>
                    <w:tc>
                      <w:tcPr>
                        <w:tcW w:w="1911" w:type="dxa"/>
                      </w:tcPr>
                      <w:p w14:paraId="72A21885" w14:textId="77777777">
                        <w:pPr>
                          <w:rPr>
                            <w:rFonts w:eastAsia="Calibri"/>
                            <w:szCs w:val="24"/>
                            <w:lang w:eastAsia="lt-LT"/>
                          </w:rPr>
                        </w:pPr>
                        <w:r>
                          <w:rPr>
                            <w:rFonts w:eastAsia="Calibri"/>
                            <w:szCs w:val="24"/>
                            <w:lang w:eastAsia="lt-LT"/>
                          </w:rPr>
                          <w:t>Išsako savo nuomonę (pvz., rašo apie perskaitytą knygą, įvykusį renginį), argumentuoja remdamasis patirtimi.</w:t>
                        </w:r>
                      </w:p>
                      <w:p w14:paraId="4F939D87" w14:textId="77777777">
                        <w:pPr>
                          <w:rPr>
                            <w:rFonts w:eastAsia="Calibri"/>
                            <w:szCs w:val="24"/>
                            <w:lang w:eastAsia="lt-LT"/>
                          </w:rPr>
                        </w:pPr>
                        <w:r>
                          <w:rPr>
                            <w:rFonts w:eastAsia="Calibri"/>
                            <w:szCs w:val="24"/>
                            <w:lang w:eastAsia="lt-LT"/>
                          </w:rPr>
                          <w:t>(C.1.4.3.)</w:t>
                        </w:r>
                      </w:p>
                    </w:tc>
                    <w:tc>
                      <w:tcPr>
                        <w:tcW w:w="1911" w:type="dxa"/>
                      </w:tcPr>
                      <w:p w14:paraId="6D0F1D94" w14:textId="77777777">
                        <w:pPr>
                          <w:rPr>
                            <w:rFonts w:eastAsia="Calibri"/>
                            <w:szCs w:val="24"/>
                            <w:lang w:eastAsia="lt-LT"/>
                          </w:rPr>
                        </w:pPr>
                        <w:r>
                          <w:rPr>
                            <w:rFonts w:eastAsia="Calibri"/>
                            <w:szCs w:val="24"/>
                            <w:lang w:eastAsia="lt-LT"/>
                          </w:rPr>
                          <w:t>Išsako savo požiūrį, laikydamasis trinarės teksto struktūros reikalavimų. Tinkamai argumentuoja remdamasis patirtimi ir kitais šaltiniais.</w:t>
                        </w:r>
                      </w:p>
                      <w:p w14:paraId="77EEB94A" w14:textId="77777777">
                        <w:pPr>
                          <w:rPr>
                            <w:rFonts w:eastAsia="Calibri"/>
                            <w:szCs w:val="24"/>
                            <w:lang w:eastAsia="lt-LT"/>
                          </w:rPr>
                        </w:pPr>
                        <w:r>
                          <w:rPr>
                            <w:rFonts w:eastAsia="Calibri"/>
                            <w:szCs w:val="24"/>
                            <w:lang w:eastAsia="lt-LT"/>
                          </w:rPr>
                          <w:t>(C.1.4.3.)</w:t>
                        </w:r>
                      </w:p>
                    </w:tc>
                    <w:tc>
                      <w:tcPr>
                        <w:tcW w:w="1911" w:type="dxa"/>
                      </w:tcPr>
                      <w:p w14:paraId="1C4735E9" w14:textId="77777777">
                        <w:pPr>
                          <w:rPr>
                            <w:rFonts w:eastAsia="Calibri"/>
                            <w:szCs w:val="24"/>
                            <w:lang w:eastAsia="lt-LT"/>
                          </w:rPr>
                        </w:pPr>
                        <w:r>
                          <w:rPr>
                            <w:rFonts w:eastAsia="Calibri"/>
                            <w:szCs w:val="24"/>
                            <w:lang w:eastAsia="lt-LT"/>
                          </w:rPr>
                          <w:t>Išsako savo požiūrį, nuosekliai plėtodamas pagrindinę mintį. Tinkamai argumentuoja remdamasis įvairaus pobūdžio šaltiniais. (C.1.4.3.)</w:t>
                        </w:r>
                      </w:p>
                    </w:tc>
                    <w:tc>
                      <w:tcPr>
                        <w:tcW w:w="1911" w:type="dxa"/>
                      </w:tcPr>
                      <w:p w14:paraId="72EBE004" w14:textId="77777777">
                        <w:pPr>
                          <w:rPr>
                            <w:rFonts w:eastAsia="Calibri"/>
                            <w:szCs w:val="24"/>
                            <w:lang w:eastAsia="lt-LT"/>
                          </w:rPr>
                        </w:pPr>
                        <w:r>
                          <w:rPr>
                            <w:rFonts w:eastAsia="Calibri"/>
                            <w:szCs w:val="24"/>
                            <w:lang w:eastAsia="lt-LT"/>
                          </w:rPr>
                          <w:t>Išsako savo požiūrį, argumentuoja tinkamai remdamasis įvairiais šaltiniais (pvz., parašo literatūrinį rašinį, straipsnį visuomenės gyvenimo tema). (C.1.4.3.)</w:t>
                        </w:r>
                      </w:p>
                    </w:tc>
                    <w:tc>
                      <w:tcPr>
                        <w:tcW w:w="1912" w:type="dxa"/>
                      </w:tcPr>
                      <w:p w14:paraId="5DFDF861" w14:textId="77777777">
                        <w:pPr>
                          <w:rPr>
                            <w:rFonts w:eastAsia="Calibri"/>
                            <w:szCs w:val="24"/>
                            <w:lang w:eastAsia="lt-LT"/>
                          </w:rPr>
                        </w:pPr>
                        <w:r>
                          <w:rPr>
                            <w:rFonts w:eastAsia="Calibri"/>
                            <w:szCs w:val="24"/>
                            <w:lang w:eastAsia="lt-LT"/>
                          </w:rPr>
                          <w:t xml:space="preserve">Išsako savo požiūrį, argumentuoja tikslingai remdamasis įvairiais šaltiniais (pvz., parašo literatūrinį rašinį, straipsnį, esė literatūros/ kultūros ar visuomenės gyvenimo tema). (C.1.4.3.) </w:t>
                        </w:r>
                      </w:p>
                    </w:tc>
                  </w:tr>
                  <w:tr w14:paraId="73796057" w14:textId="77777777">
                    <w:tc>
                      <w:tcPr>
                        <w:tcW w:w="1910" w:type="dxa"/>
                      </w:tcPr>
                      <w:p w14:paraId="5D3F5161" w14:textId="77777777">
                        <w:pPr>
                          <w:rPr>
                            <w:szCs w:val="24"/>
                            <w:lang w:eastAsia="lt-LT"/>
                          </w:rPr>
                        </w:pPr>
                      </w:p>
                    </w:tc>
                    <w:tc>
                      <w:tcPr>
                        <w:tcW w:w="1911" w:type="dxa"/>
                      </w:tcPr>
                      <w:p w14:paraId="6121DC5D" w14:textId="77777777">
                        <w:pPr>
                          <w:rPr>
                            <w:szCs w:val="24"/>
                            <w:lang w:eastAsia="lt-LT"/>
                          </w:rPr>
                        </w:pPr>
                      </w:p>
                    </w:tc>
                    <w:tc>
                      <w:tcPr>
                        <w:tcW w:w="1911" w:type="dxa"/>
                      </w:tcPr>
                      <w:p w14:paraId="6B0FCBBA" w14:textId="77777777">
                        <w:pPr>
                          <w:rPr>
                            <w:szCs w:val="24"/>
                            <w:lang w:eastAsia="lt-LT"/>
                          </w:rPr>
                        </w:pPr>
                        <w:r>
                          <w:rPr>
                            <w:szCs w:val="24"/>
                            <w:lang w:eastAsia="lt-LT"/>
                          </w:rPr>
                          <w:t>Kuria įtikinamojo pobūdžio tekstus, susijusius su gerai pažįstamomis situacijomis (pvz., pasiūlymą, laišką, reklamą). (C.1.5.3.)</w:t>
                        </w:r>
                      </w:p>
                    </w:tc>
                    <w:tc>
                      <w:tcPr>
                        <w:tcW w:w="1911" w:type="dxa"/>
                      </w:tcPr>
                      <w:p w14:paraId="580786A5" w14:textId="77777777">
                        <w:pPr>
                          <w:rPr>
                            <w:rFonts w:eastAsia="Calibri"/>
                            <w:szCs w:val="24"/>
                            <w:lang w:eastAsia="lt-LT"/>
                          </w:rPr>
                        </w:pPr>
                        <w:r>
                          <w:rPr>
                            <w:rFonts w:eastAsia="Calibri"/>
                            <w:szCs w:val="24"/>
                            <w:lang w:eastAsia="lt-LT"/>
                          </w:rPr>
                          <w:t>Kuria įtikinamojo pobūdžio tekstus, susijusius su kasdienio gyvenimo situacijomis. Tinkamai pasirenka leksines ir gramatines priemones. (C.1.5.3.)</w:t>
                        </w:r>
                      </w:p>
                    </w:tc>
                    <w:tc>
                      <w:tcPr>
                        <w:tcW w:w="1911" w:type="dxa"/>
                      </w:tcPr>
                      <w:p w14:paraId="33C54D52" w14:textId="77777777">
                        <w:pPr>
                          <w:rPr>
                            <w:rFonts w:eastAsia="Calibri"/>
                            <w:szCs w:val="24"/>
                            <w:lang w:eastAsia="lt-LT"/>
                          </w:rPr>
                        </w:pPr>
                        <w:r>
                          <w:rPr>
                            <w:rFonts w:eastAsia="Calibri"/>
                            <w:szCs w:val="24"/>
                            <w:lang w:eastAsia="lt-LT"/>
                          </w:rPr>
                          <w:t>Kuria įtikinamojo pobūdžio tekstus, pasirinkdamas tinkamas leksines, gramatines, sintaksines priemones. (C.1.5.3.)</w:t>
                        </w:r>
                      </w:p>
                    </w:tc>
                    <w:tc>
                      <w:tcPr>
                        <w:tcW w:w="1911" w:type="dxa"/>
                      </w:tcPr>
                      <w:p w14:paraId="3334136A" w14:textId="77777777">
                        <w:pPr>
                          <w:rPr>
                            <w:rFonts w:eastAsia="Calibri"/>
                            <w:szCs w:val="24"/>
                            <w:lang w:eastAsia="lt-LT"/>
                          </w:rPr>
                        </w:pPr>
                        <w:r>
                          <w:rPr>
                            <w:rFonts w:eastAsia="Calibri"/>
                            <w:szCs w:val="24"/>
                            <w:lang w:eastAsia="lt-LT"/>
                          </w:rPr>
                          <w:t>Kuria įtikinamojo pobūdžio tekstus, pagrindžia savo požiūrį, pateikia ir aptaria kitų požiūrius. Tinkamai pasirenka kalbinės raiškos priemones. (C.1.5.3.)</w:t>
                        </w:r>
                      </w:p>
                    </w:tc>
                    <w:tc>
                      <w:tcPr>
                        <w:tcW w:w="1911" w:type="dxa"/>
                      </w:tcPr>
                      <w:p w14:paraId="6FD98E11" w14:textId="77777777">
                        <w:pPr>
                          <w:pBdr>
                            <w:top w:val="nil"/>
                            <w:left w:val="nil"/>
                            <w:bottom w:val="nil"/>
                            <w:right w:val="nil"/>
                            <w:between w:val="nil"/>
                          </w:pBdr>
                          <w:rPr>
                            <w:rFonts w:eastAsia="Calibri"/>
                            <w:szCs w:val="24"/>
                            <w:lang w:eastAsia="lt-LT"/>
                          </w:rPr>
                        </w:pPr>
                        <w:r>
                          <w:rPr>
                            <w:rFonts w:eastAsia="Calibri"/>
                            <w:szCs w:val="24"/>
                            <w:lang w:eastAsia="lt-LT"/>
                          </w:rPr>
                          <w:t xml:space="preserve">Kuria įtikinamojo pobūdžio tekstus, pagrindžia savo požiūrį, </w:t>
                        </w:r>
                      </w:p>
                      <w:p w14:paraId="082C03BC" w14:textId="77777777">
                        <w:pPr>
                          <w:rPr>
                            <w:rFonts w:eastAsia="Calibri"/>
                            <w:szCs w:val="24"/>
                            <w:lang w:eastAsia="lt-LT"/>
                          </w:rPr>
                        </w:pPr>
                        <w:r>
                          <w:rPr>
                            <w:rFonts w:eastAsia="Calibri"/>
                            <w:szCs w:val="24"/>
                            <w:lang w:eastAsia="lt-LT"/>
                          </w:rPr>
                          <w:t>polemizuoja su kitų požiūriais nurodydamas argumentų silpnumą, apibendrina ir daro išvadas, remiasi įvairiais šaltiniais. Tinkamai pasirenka kalbinės raiškos ir kitas priemones. (C.1.5.3.)</w:t>
                        </w:r>
                      </w:p>
                    </w:tc>
                    <w:tc>
                      <w:tcPr>
                        <w:tcW w:w="1912" w:type="dxa"/>
                      </w:tcPr>
                      <w:p w14:paraId="1B9809F5" w14:textId="77777777">
                        <w:pPr>
                          <w:pBdr>
                            <w:top w:val="nil"/>
                            <w:left w:val="nil"/>
                            <w:bottom w:val="nil"/>
                            <w:right w:val="nil"/>
                            <w:between w:val="nil"/>
                          </w:pBdr>
                          <w:rPr>
                            <w:rFonts w:eastAsia="Calibri"/>
                            <w:szCs w:val="24"/>
                            <w:lang w:eastAsia="lt-LT"/>
                          </w:rPr>
                        </w:pPr>
                        <w:r>
                          <w:rPr>
                            <w:rFonts w:eastAsia="Calibri"/>
                            <w:szCs w:val="24"/>
                            <w:lang w:eastAsia="lt-LT"/>
                          </w:rPr>
                          <w:t>Kuria įtikinamojo pobūdžio tekstus, pagrindžia savo požiūrį,</w:t>
                        </w:r>
                      </w:p>
                      <w:p w14:paraId="32C2BA7F" w14:textId="77777777">
                        <w:pPr>
                          <w:rPr>
                            <w:rFonts w:eastAsia="Calibri"/>
                            <w:szCs w:val="24"/>
                            <w:lang w:eastAsia="lt-LT"/>
                          </w:rPr>
                        </w:pPr>
                        <w:r>
                          <w:rPr>
                            <w:rFonts w:eastAsia="Calibri"/>
                            <w:szCs w:val="24"/>
                            <w:lang w:eastAsia="lt-LT"/>
                          </w:rPr>
                          <w:t>polemizuoja su kitų požiūriais nurodydamas argumentų silpnumą, pasiūlydamas alternatyvų, apibendrina ir daro išvadas, remiasi įvairiais šaltiniais. Tinkamai pasirenka kalbinės raiškos ir kitas priemones. (C.1.5.3.)</w:t>
                        </w:r>
                      </w:p>
                    </w:tc>
                  </w:tr>
                  <w:tr w14:paraId="23F1E398" w14:textId="77777777">
                    <w:tc>
                      <w:tcPr>
                        <w:tcW w:w="1910" w:type="dxa"/>
                      </w:tcPr>
                      <w:p w14:paraId="1271F161" w14:textId="77777777">
                        <w:pPr>
                          <w:rPr>
                            <w:szCs w:val="24"/>
                            <w:lang w:eastAsia="lt-LT"/>
                          </w:rPr>
                        </w:pPr>
                        <w:r>
                          <w:rPr>
                            <w:szCs w:val="24"/>
                            <w:lang w:eastAsia="lt-LT"/>
                          </w:rPr>
                          <w:t>Kuria tinkamos struktūros tekstus,</w:t>
                        </w:r>
                      </w:p>
                      <w:p w14:paraId="3845CECF" w14:textId="77777777">
                        <w:pPr>
                          <w:rPr>
                            <w:szCs w:val="24"/>
                            <w:lang w:eastAsia="lt-LT"/>
                          </w:rPr>
                        </w:pPr>
                        <w:r>
                          <w:rPr>
                            <w:szCs w:val="24"/>
                            <w:lang w:eastAsia="lt-LT"/>
                          </w:rPr>
                          <w:t>rašo taisyklinga ir stilinga kalba (C.2.)</w:t>
                        </w:r>
                      </w:p>
                    </w:tc>
                    <w:tc>
                      <w:tcPr>
                        <w:tcW w:w="1911" w:type="dxa"/>
                      </w:tcPr>
                      <w:p w14:paraId="691BBA5B" w14:textId="77777777">
                        <w:pPr>
                          <w:rPr>
                            <w:szCs w:val="24"/>
                            <w:lang w:eastAsia="lt-LT"/>
                          </w:rPr>
                        </w:pPr>
                        <w:r>
                          <w:rPr>
                            <w:szCs w:val="24"/>
                            <w:lang w:eastAsia="lt-LT"/>
                          </w:rPr>
                          <w:t>Rašo pasakojimą, kuriame ryškėja pagrindinės struktūrinės dalys (pradžia – įvykių raida – pabaiga). (C.2.1.3.)</w:t>
                        </w:r>
                      </w:p>
                    </w:tc>
                    <w:tc>
                      <w:tcPr>
                        <w:tcW w:w="1911" w:type="dxa"/>
                      </w:tcPr>
                      <w:p w14:paraId="67C9291F" w14:textId="77777777">
                        <w:pPr>
                          <w:rPr>
                            <w:szCs w:val="24"/>
                            <w:lang w:eastAsia="lt-LT"/>
                          </w:rPr>
                        </w:pPr>
                        <w:r>
                          <w:rPr>
                            <w:szCs w:val="24"/>
                            <w:lang w:eastAsia="lt-LT"/>
                          </w:rPr>
                          <w:t>Kurdamas pasakojimą, aprašymą, aiškinimą laikosi pagrindinių atitinkamos struktūros principų. Struktūrinės dalys jos gali būti grafiškai neatskirtos. (C.2.1.3.)</w:t>
                        </w:r>
                      </w:p>
                    </w:tc>
                    <w:tc>
                      <w:tcPr>
                        <w:tcW w:w="1911" w:type="dxa"/>
                      </w:tcPr>
                      <w:p w14:paraId="2B3B71F7" w14:textId="77777777">
                        <w:pPr>
                          <w:rPr>
                            <w:rFonts w:eastAsia="Calibri"/>
                            <w:szCs w:val="24"/>
                            <w:lang w:eastAsia="lt-LT"/>
                          </w:rPr>
                        </w:pPr>
                        <w:r>
                          <w:rPr>
                            <w:rFonts w:eastAsia="Calibri"/>
                            <w:szCs w:val="24"/>
                            <w:lang w:eastAsia="lt-LT"/>
                          </w:rPr>
                          <w:t>Kuria aiškios struktūros rašytinius tekstus (įžanga, minties plėtojimas, pabaiga). Pagal prasmę sieja sakinius ir išskiria pastraipas. (C.2.1.3.)</w:t>
                        </w:r>
                      </w:p>
                      <w:p w14:paraId="228FD332" w14:textId="77777777">
                        <w:pPr>
                          <w:rPr>
                            <w:rFonts w:eastAsia="Calibri"/>
                            <w:szCs w:val="24"/>
                            <w:lang w:eastAsia="lt-LT"/>
                          </w:rPr>
                        </w:pPr>
                      </w:p>
                      <w:p w14:paraId="02A5DD11" w14:textId="77777777">
                        <w:pPr>
                          <w:rPr>
                            <w:rFonts w:eastAsia="Calibri"/>
                            <w:szCs w:val="24"/>
                            <w:lang w:eastAsia="lt-LT"/>
                          </w:rPr>
                        </w:pPr>
                      </w:p>
                    </w:tc>
                    <w:tc>
                      <w:tcPr>
                        <w:tcW w:w="1911" w:type="dxa"/>
                        <w:shd w:val="clear" w:color="auto" w:fill="auto"/>
                      </w:tcPr>
                      <w:p w14:paraId="301E759F" w14:textId="77777777">
                        <w:pPr>
                          <w:rPr>
                            <w:rFonts w:eastAsia="Calibri"/>
                            <w:szCs w:val="24"/>
                            <w:lang w:eastAsia="lt-LT"/>
                          </w:rPr>
                        </w:pPr>
                        <w:r>
                          <w:rPr>
                            <w:rFonts w:eastAsia="Calibri"/>
                            <w:szCs w:val="24"/>
                            <w:lang w:eastAsia="lt-LT"/>
                          </w:rPr>
                          <w:t>Kuria tekstą, kurio įžanga susijusi su dėstymu, dėstymas – su pabaiga, pabaiga apibendrina visą tekstą ir susijusi su įžanga. Pagrįstai išskiria pastraipas.</w:t>
                        </w:r>
                      </w:p>
                      <w:p w14:paraId="1B932132" w14:textId="77777777">
                        <w:pPr>
                          <w:ind w:firstLine="62"/>
                          <w:rPr>
                            <w:rFonts w:eastAsia="Calibri"/>
                            <w:szCs w:val="24"/>
                            <w:lang w:eastAsia="lt-LT"/>
                          </w:rPr>
                        </w:pPr>
                        <w:r>
                          <w:rPr>
                            <w:rFonts w:eastAsia="Calibri"/>
                            <w:szCs w:val="24"/>
                            <w:lang w:eastAsia="lt-LT"/>
                          </w:rPr>
                          <w:t>(C.2.1.3.)</w:t>
                        </w:r>
                      </w:p>
                      <w:p w14:paraId="766D29C4" w14:textId="77777777">
                        <w:pPr>
                          <w:rPr>
                            <w:rFonts w:eastAsia="Calibri"/>
                            <w:szCs w:val="24"/>
                            <w:lang w:eastAsia="lt-LT"/>
                          </w:rPr>
                        </w:pPr>
                      </w:p>
                      <w:p w14:paraId="54E843A8" w14:textId="77777777">
                        <w:pPr>
                          <w:rPr>
                            <w:rFonts w:eastAsia="Calibri"/>
                            <w:szCs w:val="24"/>
                            <w:lang w:eastAsia="lt-LT"/>
                          </w:rPr>
                        </w:pPr>
                      </w:p>
                    </w:tc>
                    <w:tc>
                      <w:tcPr>
                        <w:tcW w:w="1911" w:type="dxa"/>
                      </w:tcPr>
                      <w:p w14:paraId="6D785CD2" w14:textId="77777777">
                        <w:pPr>
                          <w:rPr>
                            <w:rFonts w:eastAsia="Calibri"/>
                            <w:szCs w:val="24"/>
                            <w:lang w:eastAsia="lt-LT"/>
                          </w:rPr>
                        </w:pPr>
                        <w:r>
                          <w:rPr>
                            <w:rFonts w:eastAsia="Calibri"/>
                            <w:szCs w:val="24"/>
                            <w:lang w:eastAsia="lt-LT"/>
                          </w:rPr>
                          <w:t xml:space="preserve">Komponuoja tekstą kaip visumą, kurios struktūra pagrįsta loginiais atskirų dalių ryšiais:  pasirenka tinkamą medžiagos išdėstymo principą, numato teiginių išdėstymo tvarką, apmąsto įžangą ir pabaigą,  pastraipoje laikosi minčių dėstymo logikos. (C.2.1.3.)</w:t>
                        </w:r>
                      </w:p>
                    </w:tc>
                    <w:tc>
                      <w:tcPr>
                        <w:tcW w:w="1911" w:type="dxa"/>
                      </w:tcPr>
                      <w:p w14:paraId="3D8DC77F" w14:textId="77777777">
                        <w:pPr>
                          <w:rPr>
                            <w:rFonts w:eastAsia="Calibri"/>
                            <w:szCs w:val="24"/>
                            <w:lang w:eastAsia="lt-LT"/>
                          </w:rPr>
                        </w:pPr>
                        <w:r>
                          <w:rPr>
                            <w:rFonts w:eastAsia="Calibri"/>
                            <w:szCs w:val="24"/>
                            <w:lang w:eastAsia="lt-LT"/>
                          </w:rPr>
                          <w:t>Kuria įvairius tekstus laikydamasis atitinkamo žanro teksto struktūros ir vidinės pastraipos struktūros reikalavimų. (C.2.1.3.)</w:t>
                        </w:r>
                      </w:p>
                      <w:p w14:paraId="032B1980" w14:textId="77777777">
                        <w:pPr>
                          <w:rPr>
                            <w:rFonts w:eastAsia="Calibri"/>
                            <w:szCs w:val="24"/>
                            <w:lang w:eastAsia="lt-LT"/>
                          </w:rPr>
                        </w:pPr>
                      </w:p>
                    </w:tc>
                    <w:tc>
                      <w:tcPr>
                        <w:tcW w:w="1912" w:type="dxa"/>
                      </w:tcPr>
                      <w:p w14:paraId="277DE61E" w14:textId="77777777">
                        <w:pPr>
                          <w:rPr>
                            <w:rFonts w:eastAsia="Calibri"/>
                            <w:szCs w:val="24"/>
                            <w:lang w:eastAsia="lt-LT"/>
                          </w:rPr>
                        </w:pPr>
                        <w:r>
                          <w:rPr>
                            <w:rFonts w:eastAsia="Calibri"/>
                            <w:szCs w:val="24"/>
                            <w:lang w:eastAsia="lt-LT"/>
                          </w:rPr>
                          <w:t>Kuria įvairius tekstus kūrybiškai taikydamas atitinkamo žanro teksto struktūros ir vidinės pastraipos struktūros reikalavimus. (C.2.1.3.)</w:t>
                        </w:r>
                      </w:p>
                    </w:tc>
                  </w:tr>
                  <w:tr w14:paraId="6641F10C" w14:textId="77777777">
                    <w:tc>
                      <w:tcPr>
                        <w:tcW w:w="1910" w:type="dxa"/>
                      </w:tcPr>
                      <w:p w14:paraId="11B50EC5" w14:textId="77777777">
                        <w:pPr>
                          <w:rPr>
                            <w:szCs w:val="24"/>
                            <w:lang w:eastAsia="lt-LT"/>
                          </w:rPr>
                        </w:pPr>
                      </w:p>
                    </w:tc>
                    <w:tc>
                      <w:tcPr>
                        <w:tcW w:w="1911" w:type="dxa"/>
                      </w:tcPr>
                      <w:p w14:paraId="6A045928" w14:textId="77777777">
                        <w:pPr>
                          <w:rPr>
                            <w:szCs w:val="24"/>
                            <w:lang w:eastAsia="lt-LT"/>
                          </w:rPr>
                        </w:pPr>
                        <w:r>
                          <w:rPr>
                            <w:szCs w:val="24"/>
                            <w:lang w:eastAsia="lt-LT"/>
                          </w:rPr>
                          <w:t>Rašo tekstą, siedamas sakinius su tema, daugeliu atvejų tinkamai taiko išmoktas rašybos ir skyrybos taisykles. (C.2.2.3.)</w:t>
                        </w:r>
                      </w:p>
                    </w:tc>
                    <w:tc>
                      <w:tcPr>
                        <w:tcW w:w="1911" w:type="dxa"/>
                      </w:tcPr>
                      <w:p w14:paraId="43DD3936" w14:textId="77777777">
                        <w:pPr>
                          <w:rPr>
                            <w:szCs w:val="24"/>
                            <w:lang w:eastAsia="lt-LT"/>
                          </w:rPr>
                        </w:pPr>
                        <w:r>
                          <w:rPr>
                            <w:szCs w:val="24"/>
                            <w:lang w:eastAsia="lt-LT"/>
                          </w:rPr>
                          <w:t>Mintis formuluoja aiškiai; daugeliu atvejų tinkamai taiko išmoktas rašybos ir skyrybos taisykles. (C.2.2.3.)</w:t>
                        </w:r>
                      </w:p>
                      <w:p w14:paraId="18E892C1" w14:textId="77777777">
                        <w:pPr>
                          <w:rPr>
                            <w:szCs w:val="24"/>
                            <w:lang w:eastAsia="lt-LT"/>
                          </w:rPr>
                        </w:pPr>
                      </w:p>
                    </w:tc>
                    <w:tc>
                      <w:tcPr>
                        <w:tcW w:w="1911" w:type="dxa"/>
                      </w:tcPr>
                      <w:p w14:paraId="2D52AA31" w14:textId="77777777">
                        <w:pPr>
                          <w:rPr>
                            <w:rFonts w:eastAsia="Calibri"/>
                            <w:szCs w:val="24"/>
                            <w:lang w:eastAsia="lt-LT"/>
                          </w:rPr>
                        </w:pPr>
                        <w:r>
                          <w:rPr>
                            <w:rFonts w:eastAsia="Calibri"/>
                            <w:szCs w:val="24"/>
                            <w:lang w:eastAsia="lt-LT"/>
                          </w:rPr>
                          <w:t>Mintis formuluoja tiksliai ir aiškiai; daugeliu atvejų tinkamai taiko išmoktas rašybos, skyrybos, gramatikos taisykles. (C.2.2.3.)</w:t>
                        </w:r>
                      </w:p>
                    </w:tc>
                    <w:tc>
                      <w:tcPr>
                        <w:tcW w:w="1911" w:type="dxa"/>
                      </w:tcPr>
                      <w:p w14:paraId="5757D67E" w14:textId="77777777">
                        <w:pPr>
                          <w:rPr>
                            <w:rFonts w:eastAsia="Calibri"/>
                            <w:szCs w:val="24"/>
                            <w:lang w:eastAsia="lt-LT"/>
                          </w:rPr>
                        </w:pPr>
                        <w:r>
                          <w:rPr>
                            <w:rFonts w:eastAsia="Calibri"/>
                            <w:szCs w:val="24"/>
                            <w:lang w:eastAsia="lt-LT"/>
                          </w:rPr>
                          <w:t>Mintis formuluoja aiškiai, tiksliai, glaustai, logiškai; daugeliu atvejų tinkamai taiko išmoktas rašybos, skyrybos, gramatikos taisykles. (C.2.2.3.)</w:t>
                        </w:r>
                      </w:p>
                    </w:tc>
                    <w:tc>
                      <w:tcPr>
                        <w:tcW w:w="1911" w:type="dxa"/>
                      </w:tcPr>
                      <w:p w14:paraId="5FCC7E8E" w14:textId="77777777">
                        <w:pPr>
                          <w:rPr>
                            <w:rFonts w:eastAsia="Calibri"/>
                            <w:szCs w:val="24"/>
                            <w:lang w:eastAsia="lt-LT"/>
                          </w:rPr>
                        </w:pPr>
                        <w:r>
                          <w:rPr>
                            <w:rFonts w:eastAsia="Calibri"/>
                            <w:szCs w:val="24"/>
                            <w:lang w:eastAsia="lt-LT"/>
                          </w:rPr>
                          <w:t>Mintis formuluoja aiškiai, tiksliai, glaustai, logiškai; laikosi kalbos normų reikalavimų. (C.2.2.3.)</w:t>
                        </w:r>
                      </w:p>
                    </w:tc>
                    <w:tc>
                      <w:tcPr>
                        <w:tcW w:w="1911" w:type="dxa"/>
                      </w:tcPr>
                      <w:p w14:paraId="4320052C" w14:textId="77777777">
                        <w:pPr>
                          <w:rPr>
                            <w:rFonts w:eastAsia="Calibri"/>
                            <w:szCs w:val="24"/>
                            <w:lang w:eastAsia="lt-LT"/>
                          </w:rPr>
                        </w:pPr>
                        <w:r>
                          <w:rPr>
                            <w:rFonts w:eastAsia="Calibri"/>
                            <w:szCs w:val="24"/>
                            <w:lang w:eastAsia="lt-LT"/>
                          </w:rPr>
                          <w:t>Siekdamas komunikavimo tikslų pasirenka tinkamą kalbinę raišką, paiso bendrųjų stiliaus reikalavimų ir išlaiko stiliaus vientisumą; laikosi kalbos normų reikalavimų. (C.2.2.3.)</w:t>
                        </w:r>
                      </w:p>
                    </w:tc>
                    <w:tc>
                      <w:tcPr>
                        <w:tcW w:w="1912" w:type="dxa"/>
                      </w:tcPr>
                      <w:p w14:paraId="3E733EED" w14:textId="77777777">
                        <w:pPr>
                          <w:rPr>
                            <w:rFonts w:eastAsia="Calibri"/>
                            <w:szCs w:val="24"/>
                            <w:lang w:eastAsia="lt-LT"/>
                          </w:rPr>
                        </w:pPr>
                        <w:r>
                          <w:rPr>
                            <w:rFonts w:eastAsia="Calibri"/>
                            <w:szCs w:val="24"/>
                            <w:lang w:eastAsia="lt-LT"/>
                          </w:rPr>
                          <w:t>Siekdamas komunikavimo tikslų pasirenka tinkamą kalbinę raišką, paiso bendrųjų stiliaus reikalavimų ir siekia stiliaus individualumo; laikosi bendrinės kalbos normų, kūrybiškai naudojasi jų variantiškumu. (C.2.2.3.)</w:t>
                        </w:r>
                      </w:p>
                    </w:tc>
                  </w:tr>
                  <w:tr w14:paraId="13DB71A7" w14:textId="77777777">
                    <w:tc>
                      <w:tcPr>
                        <w:tcW w:w="1910" w:type="dxa"/>
                      </w:tcPr>
                      <w:p w14:paraId="0AC9493B" w14:textId="77777777">
                        <w:pPr>
                          <w:rPr>
                            <w:szCs w:val="24"/>
                            <w:lang w:eastAsia="lt-LT"/>
                          </w:rPr>
                        </w:pPr>
                      </w:p>
                    </w:tc>
                    <w:tc>
                      <w:tcPr>
                        <w:tcW w:w="1911" w:type="dxa"/>
                      </w:tcPr>
                      <w:p w14:paraId="670B172D" w14:textId="77777777">
                        <w:pPr>
                          <w:rPr>
                            <w:szCs w:val="24"/>
                            <w:lang w:eastAsia="lt-LT"/>
                          </w:rPr>
                        </w:pPr>
                        <w:r>
                          <w:rPr>
                            <w:szCs w:val="24"/>
                            <w:lang w:eastAsia="lt-LT"/>
                          </w:rPr>
                          <w:t xml:space="preserve">Aiškiai ir tvarkingai rašo ranka, mobiliųjų įrenginių klaviatūra rašo  naudodamas didžiąsias ir mažąsias raides, skyrybos ženklus. (C.2.3.3.)</w:t>
                        </w:r>
                      </w:p>
                    </w:tc>
                    <w:tc>
                      <w:tcPr>
                        <w:tcW w:w="1911" w:type="dxa"/>
                      </w:tcPr>
                      <w:p w14:paraId="2F8502C6" w14:textId="77777777">
                        <w:pPr>
                          <w:rPr>
                            <w:szCs w:val="24"/>
                            <w:lang w:eastAsia="lt-LT"/>
                          </w:rPr>
                        </w:pPr>
                        <w:r>
                          <w:rPr>
                            <w:szCs w:val="24"/>
                            <w:lang w:eastAsia="lt-LT"/>
                          </w:rPr>
                          <w:t>Aiškiai ir tvarkingai rašo ranka, mobiliųjų įrenginių klaviatūra, rengia nesudėtingas pateiktis. (C.2.3.3.)</w:t>
                        </w:r>
                      </w:p>
                    </w:tc>
                    <w:tc>
                      <w:tcPr>
                        <w:tcW w:w="1911" w:type="dxa"/>
                      </w:tcPr>
                      <w:p w14:paraId="1CC82F36" w14:textId="77777777">
                        <w:pPr>
                          <w:rPr>
                            <w:rFonts w:eastAsia="Calibri"/>
                            <w:szCs w:val="24"/>
                            <w:lang w:eastAsia="lt-LT"/>
                          </w:rPr>
                        </w:pPr>
                        <w:r>
                          <w:rPr>
                            <w:rFonts w:eastAsia="Calibri"/>
                            <w:szCs w:val="24"/>
                            <w:lang w:eastAsia="lt-LT"/>
                          </w:rPr>
                          <w:t>Naudodamasis skaitmeninėmis technologijomis kuria informacinius tekstus (pvz., informacinę žinutę, pateiktis savo pranešimams). Tinkamai išdėsto tekstą ir iliustracinę medžiagą puslapyje ir skaidrėje. (C.2.3.3.)</w:t>
                        </w:r>
                      </w:p>
                    </w:tc>
                    <w:tc>
                      <w:tcPr>
                        <w:tcW w:w="1911" w:type="dxa"/>
                      </w:tcPr>
                      <w:p w14:paraId="46C7F6D2" w14:textId="77777777">
                        <w:pPr>
                          <w:rPr>
                            <w:rFonts w:eastAsia="Calibri"/>
                            <w:szCs w:val="24"/>
                            <w:lang w:eastAsia="lt-LT"/>
                          </w:rPr>
                        </w:pPr>
                        <w:r>
                          <w:rPr>
                            <w:rFonts w:eastAsia="Calibri"/>
                            <w:szCs w:val="24"/>
                            <w:lang w:eastAsia="lt-LT"/>
                          </w:rPr>
                          <w:t xml:space="preserve">Tinkamai ir atsakingai naudodamasis skaitmeninėmis technologijomis kuria įvairius  tekstus. Tinkamai susieja tekstą ir iliustracinę medžiagą. (C.2.3.3.)</w:t>
                        </w:r>
                      </w:p>
                    </w:tc>
                    <w:tc>
                      <w:tcPr>
                        <w:tcW w:w="1911" w:type="dxa"/>
                      </w:tcPr>
                      <w:p w14:paraId="0054A5B8" w14:textId="77777777">
                        <w:pPr>
                          <w:rPr>
                            <w:rFonts w:eastAsia="Calibri"/>
                            <w:szCs w:val="24"/>
                            <w:lang w:eastAsia="lt-LT"/>
                          </w:rPr>
                        </w:pPr>
                        <w:r>
                          <w:rPr>
                            <w:rFonts w:eastAsia="Calibri"/>
                            <w:szCs w:val="24"/>
                            <w:lang w:eastAsia="lt-LT"/>
                          </w:rPr>
                          <w:t xml:space="preserve">Kūrybiškai  ir atsakingai naudodamasis skaitmeninėmis technologijomis kuria įvairius tekstus. Tikslingai susieja tekstą ir iliustracinę medžiagą.</w:t>
                        </w:r>
                      </w:p>
                      <w:p w14:paraId="4A6625A3" w14:textId="77777777">
                        <w:pPr>
                          <w:ind w:firstLine="62"/>
                          <w:rPr>
                            <w:rFonts w:eastAsia="Calibri"/>
                            <w:szCs w:val="24"/>
                            <w:lang w:eastAsia="lt-LT"/>
                          </w:rPr>
                        </w:pPr>
                        <w:r>
                          <w:rPr>
                            <w:rFonts w:eastAsia="Calibri"/>
                            <w:szCs w:val="24"/>
                            <w:lang w:eastAsia="lt-LT"/>
                          </w:rPr>
                          <w:t>(C.2.3.3.)</w:t>
                        </w:r>
                      </w:p>
                    </w:tc>
                    <w:tc>
                      <w:tcPr>
                        <w:tcW w:w="1911" w:type="dxa"/>
                      </w:tcPr>
                      <w:p w14:paraId="4BBEB4FC" w14:textId="77777777">
                        <w:pPr>
                          <w:rPr>
                            <w:rFonts w:eastAsia="Calibri"/>
                            <w:szCs w:val="24"/>
                            <w:lang w:eastAsia="lt-LT"/>
                          </w:rPr>
                        </w:pPr>
                        <w:r>
                          <w:rPr>
                            <w:rFonts w:eastAsia="Calibri"/>
                            <w:szCs w:val="24"/>
                            <w:lang w:eastAsia="lt-LT"/>
                          </w:rPr>
                          <w:t xml:space="preserve">Kūrybiškai  ir atsakingai naudodamasis skaitmeninėmis technologijomis kuria įvairius tekstus.</w:t>
                        </w:r>
                      </w:p>
                      <w:p w14:paraId="6E31F672" w14:textId="77777777">
                        <w:pPr>
                          <w:rPr>
                            <w:rFonts w:eastAsia="Calibri"/>
                            <w:szCs w:val="24"/>
                            <w:lang w:eastAsia="lt-LT"/>
                          </w:rPr>
                        </w:pPr>
                        <w:r>
                          <w:rPr>
                            <w:rFonts w:eastAsia="Calibri"/>
                            <w:szCs w:val="24"/>
                            <w:lang w:eastAsia="lt-LT"/>
                          </w:rPr>
                          <w:t xml:space="preserve">Rašydamas kompiuteriu formatuoja ir maketuoja tekstą. Tikslingai susieja tekstą ir iliustracinę medžiagą.  (C.2.3.3.)</w:t>
                        </w:r>
                      </w:p>
                      <w:p w14:paraId="0DC85786" w14:textId="77777777">
                        <w:pPr>
                          <w:rPr>
                            <w:rFonts w:eastAsia="Calibri"/>
                            <w:szCs w:val="24"/>
                            <w:lang w:eastAsia="lt-LT"/>
                          </w:rPr>
                        </w:pPr>
                      </w:p>
                    </w:tc>
                    <w:tc>
                      <w:tcPr>
                        <w:tcW w:w="1912" w:type="dxa"/>
                      </w:tcPr>
                      <w:p w14:paraId="59D25691" w14:textId="77777777">
                        <w:pPr>
                          <w:rPr>
                            <w:rFonts w:eastAsia="Calibri"/>
                            <w:szCs w:val="24"/>
                            <w:lang w:eastAsia="lt-LT"/>
                          </w:rPr>
                        </w:pPr>
                        <w:r>
                          <w:rPr>
                            <w:rFonts w:eastAsia="Calibri"/>
                            <w:szCs w:val="24"/>
                            <w:lang w:eastAsia="lt-LT"/>
                          </w:rPr>
                          <w:t xml:space="preserve">Kūrybiškai  ir atsakingai naudodamasis skaitmeninėmis technologijomis kuria įvairius tekstus.</w:t>
                        </w:r>
                      </w:p>
                      <w:p w14:paraId="754FDCED" w14:textId="77777777">
                        <w:pPr>
                          <w:rPr>
                            <w:rFonts w:eastAsia="Calibri"/>
                            <w:szCs w:val="24"/>
                            <w:lang w:eastAsia="lt-LT"/>
                          </w:rPr>
                        </w:pPr>
                        <w:r>
                          <w:rPr>
                            <w:rFonts w:eastAsia="Calibri"/>
                            <w:szCs w:val="24"/>
                            <w:lang w:eastAsia="lt-LT"/>
                          </w:rPr>
                          <w:t xml:space="preserve">Rašydamas kompiuteriu formatuoja ir maketuoja tekstą. Tikslingai susieja tekstą ir iliustracinę medžiagą, numatydamas poveikį skaitytojui.  (C.2.3.3.)</w:t>
                        </w:r>
                      </w:p>
                    </w:tc>
                  </w:tr>
                  <w:tr w14:paraId="2F8F7205" w14:textId="77777777">
                    <w:tc>
                      <w:tcPr>
                        <w:tcW w:w="1910" w:type="dxa"/>
                      </w:tcPr>
                      <w:p w14:paraId="64A3C964" w14:textId="77777777">
                        <w:pPr>
                          <w:rPr>
                            <w:szCs w:val="24"/>
                            <w:lang w:eastAsia="lt-LT"/>
                          </w:rPr>
                        </w:pPr>
                        <w:r>
                          <w:rPr>
                            <w:szCs w:val="24"/>
                            <w:lang w:eastAsia="lt-LT"/>
                          </w:rPr>
                          <w:t>Taiko rašymo strategijas. (C.3.)</w:t>
                        </w:r>
                      </w:p>
                    </w:tc>
                    <w:tc>
                      <w:tcPr>
                        <w:tcW w:w="1911" w:type="dxa"/>
                      </w:tcPr>
                      <w:p w14:paraId="7A71E43B" w14:textId="77777777">
                        <w:pPr>
                          <w:rPr>
                            <w:szCs w:val="24"/>
                            <w:lang w:eastAsia="lt-LT"/>
                          </w:rPr>
                        </w:pPr>
                        <w:r>
                          <w:rPr>
                            <w:szCs w:val="24"/>
                            <w:lang w:eastAsia="lt-LT"/>
                          </w:rPr>
                          <w:t>Rašo pagal pateiktą planą, veiksmažodžių grandinę, kai yra suteikiama pagalba; naudojasi raktiniais žodžiais, duota pradžia ir/arba pabaiga. (C.3.1.3.)</w:t>
                        </w:r>
                      </w:p>
                    </w:tc>
                    <w:tc>
                      <w:tcPr>
                        <w:tcW w:w="1911" w:type="dxa"/>
                      </w:tcPr>
                      <w:p w14:paraId="7E4DA2A4" w14:textId="77777777">
                        <w:pPr>
                          <w:rPr>
                            <w:szCs w:val="24"/>
                            <w:lang w:eastAsia="lt-LT"/>
                          </w:rPr>
                        </w:pPr>
                        <w:r>
                          <w:rPr>
                            <w:szCs w:val="24"/>
                            <w:lang w:eastAsia="lt-LT"/>
                          </w:rPr>
                          <w:t>Rašo pagal savarankiškai susidarytą planą, pateiktus raktinius žodžius, duotą pabaigą. (C.3.1.3.)</w:t>
                        </w:r>
                      </w:p>
                    </w:tc>
                    <w:tc>
                      <w:tcPr>
                        <w:tcW w:w="1911" w:type="dxa"/>
                      </w:tcPr>
                      <w:p w14:paraId="03656D7C" w14:textId="77777777">
                        <w:pPr>
                          <w:rPr>
                            <w:rFonts w:eastAsia="Calibri"/>
                            <w:szCs w:val="24"/>
                            <w:lang w:eastAsia="lt-LT"/>
                          </w:rPr>
                        </w:pPr>
                        <w:r>
                          <w:rPr>
                            <w:rFonts w:eastAsia="Calibri"/>
                            <w:szCs w:val="24"/>
                            <w:lang w:eastAsia="lt-LT"/>
                          </w:rPr>
                          <w:t>Planuoja ir rašo, naudodamasis pasiūlytomis strategijomis. (C.3.1.3.)</w:t>
                        </w:r>
                      </w:p>
                      <w:p w14:paraId="6525E3EB" w14:textId="77777777">
                        <w:pPr>
                          <w:rPr>
                            <w:rFonts w:eastAsia="Calibri"/>
                            <w:szCs w:val="24"/>
                            <w:lang w:eastAsia="lt-LT"/>
                          </w:rPr>
                        </w:pPr>
                      </w:p>
                      <w:p w14:paraId="79A59F36" w14:textId="77777777">
                        <w:pPr>
                          <w:rPr>
                            <w:rFonts w:eastAsia="Calibri"/>
                            <w:szCs w:val="24"/>
                            <w:lang w:eastAsia="lt-LT"/>
                          </w:rPr>
                        </w:pPr>
                      </w:p>
                    </w:tc>
                    <w:tc>
                      <w:tcPr>
                        <w:tcW w:w="1911" w:type="dxa"/>
                        <w:shd w:val="clear" w:color="auto" w:fill="auto"/>
                      </w:tcPr>
                      <w:p w14:paraId="61D9C996" w14:textId="77777777">
                        <w:pPr>
                          <w:rPr>
                            <w:rFonts w:eastAsia="Calibri"/>
                            <w:szCs w:val="24"/>
                            <w:lang w:eastAsia="lt-LT"/>
                          </w:rPr>
                        </w:pPr>
                        <w:r>
                          <w:rPr>
                            <w:rFonts w:eastAsia="Calibri"/>
                            <w:szCs w:val="24"/>
                            <w:lang w:eastAsia="lt-LT"/>
                          </w:rPr>
                          <w:t>Kaupia medžiagą rašymui,</w:t>
                        </w:r>
                        <w:r>
                          <w:rPr>
                            <w:rFonts w:eastAsia="Calibri"/>
                            <w:strike/>
                            <w:szCs w:val="24"/>
                            <w:lang w:eastAsia="lt-LT"/>
                          </w:rPr>
                          <w:t xml:space="preserve"> </w:t>
                        </w:r>
                        <w:r>
                          <w:rPr>
                            <w:rFonts w:eastAsia="Calibri"/>
                            <w:szCs w:val="24"/>
                            <w:lang w:eastAsia="lt-LT"/>
                          </w:rPr>
                          <w:t>planuoja ir rašo taikydamas pasirinktas</w:t>
                        </w:r>
                      </w:p>
                      <w:p w14:paraId="7B1759C7" w14:textId="77777777">
                        <w:pPr>
                          <w:rPr>
                            <w:rFonts w:eastAsia="Calibri"/>
                            <w:szCs w:val="24"/>
                            <w:lang w:eastAsia="lt-LT"/>
                          </w:rPr>
                        </w:pPr>
                        <w:r>
                          <w:rPr>
                            <w:rFonts w:eastAsia="Calibri"/>
                            <w:szCs w:val="24"/>
                            <w:lang w:eastAsia="lt-LT"/>
                          </w:rPr>
                          <w:t>strategijas. Planuoja rašymo užduočiai atlikti skirtą laiką. (C.3.1.3.)</w:t>
                        </w:r>
                      </w:p>
                      <w:p w14:paraId="49DC22C6" w14:textId="77777777">
                        <w:pPr>
                          <w:rPr>
                            <w:rFonts w:eastAsia="Calibri"/>
                            <w:szCs w:val="24"/>
                            <w:lang w:eastAsia="lt-LT"/>
                          </w:rPr>
                        </w:pPr>
                      </w:p>
                      <w:p w14:paraId="1D2EECF5" w14:textId="77777777">
                        <w:pPr>
                          <w:rPr>
                            <w:rFonts w:eastAsia="Calibri"/>
                            <w:szCs w:val="24"/>
                            <w:lang w:eastAsia="lt-LT"/>
                          </w:rPr>
                        </w:pPr>
                      </w:p>
                    </w:tc>
                    <w:tc>
                      <w:tcPr>
                        <w:tcW w:w="1911" w:type="dxa"/>
                      </w:tcPr>
                      <w:p w14:paraId="2C45437A" w14:textId="77777777">
                        <w:pPr>
                          <w:rPr>
                            <w:rFonts w:eastAsia="Calibri"/>
                            <w:szCs w:val="24"/>
                            <w:lang w:eastAsia="lt-LT"/>
                          </w:rPr>
                        </w:pPr>
                        <w:r>
                          <w:rPr>
                            <w:rFonts w:eastAsia="Calibri"/>
                            <w:szCs w:val="24"/>
                            <w:lang w:eastAsia="lt-LT"/>
                          </w:rPr>
                          <w:t>Kaupia medžiagą rašymui, planuoja ir rašo taikydamas</w:t>
                        </w:r>
                      </w:p>
                      <w:p w14:paraId="783A7C4E" w14:textId="77777777">
                        <w:pPr>
                          <w:rPr>
                            <w:rFonts w:eastAsia="Calibri"/>
                            <w:szCs w:val="24"/>
                            <w:lang w:eastAsia="lt-LT"/>
                          </w:rPr>
                        </w:pPr>
                        <w:r>
                          <w:rPr>
                            <w:rFonts w:eastAsia="Calibri"/>
                            <w:szCs w:val="24"/>
                            <w:lang w:eastAsia="lt-LT"/>
                          </w:rPr>
                          <w:t>asmeniškai tinkamas strategijas. Planuoja rašymo užduočiai atlikti skirtą laiką. (C.3.1.3.)</w:t>
                        </w:r>
                      </w:p>
                      <w:p w14:paraId="76BFA622" w14:textId="77777777">
                        <w:pPr>
                          <w:rPr>
                            <w:rFonts w:eastAsia="Calibri"/>
                            <w:szCs w:val="24"/>
                            <w:lang w:eastAsia="lt-LT"/>
                          </w:rPr>
                        </w:pPr>
                      </w:p>
                      <w:p w14:paraId="31555279" w14:textId="77777777">
                        <w:pPr>
                          <w:rPr>
                            <w:rFonts w:eastAsia="Calibri"/>
                            <w:szCs w:val="24"/>
                            <w:lang w:eastAsia="lt-LT"/>
                          </w:rPr>
                        </w:pPr>
                      </w:p>
                    </w:tc>
                    <w:tc>
                      <w:tcPr>
                        <w:tcW w:w="1911" w:type="dxa"/>
                      </w:tcPr>
                      <w:p w14:paraId="3149C9FE" w14:textId="77777777">
                        <w:pPr>
                          <w:rPr>
                            <w:rFonts w:eastAsia="Calibri"/>
                            <w:szCs w:val="24"/>
                            <w:lang w:eastAsia="lt-LT"/>
                          </w:rPr>
                        </w:pPr>
                        <w:r>
                          <w:rPr>
                            <w:rFonts w:eastAsia="Calibri"/>
                            <w:szCs w:val="24"/>
                            <w:lang w:eastAsia="lt-LT"/>
                          </w:rPr>
                          <w:t>Kaupia medžiagą rašymui, renka idėjas, planuoja ir rašo atsižvelgdamas į savo rašymo patirtį; įvertina rašymo situaciją bei užduočiai atlikti skirtą laiką ir taiko asmeniškai tinkamas strategijas. (C.3.1.3.)</w:t>
                        </w:r>
                      </w:p>
                      <w:p w14:paraId="76D6ED89" w14:textId="77777777">
                        <w:pPr>
                          <w:rPr>
                            <w:rFonts w:eastAsia="Calibri"/>
                            <w:szCs w:val="24"/>
                            <w:lang w:eastAsia="lt-LT"/>
                          </w:rPr>
                        </w:pPr>
                      </w:p>
                      <w:p w14:paraId="2E639FED" w14:textId="77777777">
                        <w:pPr>
                          <w:rPr>
                            <w:rFonts w:eastAsia="Calibri"/>
                            <w:szCs w:val="24"/>
                            <w:lang w:eastAsia="lt-LT"/>
                          </w:rPr>
                        </w:pPr>
                      </w:p>
                    </w:tc>
                    <w:tc>
                      <w:tcPr>
                        <w:tcW w:w="1912" w:type="dxa"/>
                      </w:tcPr>
                      <w:p w14:paraId="2D36EF84" w14:textId="27C44E8C">
                        <w:pPr>
                          <w:rPr>
                            <w:rFonts w:eastAsia="Calibri"/>
                            <w:szCs w:val="24"/>
                            <w:lang w:eastAsia="lt-LT"/>
                          </w:rPr>
                        </w:pPr>
                        <w:r>
                          <w:rPr>
                            <w:rFonts w:eastAsia="Calibri"/>
                            <w:szCs w:val="24"/>
                            <w:lang w:eastAsia="lt-LT"/>
                          </w:rPr>
                          <w:t>Kaupia medžiagą rašymui, ją tvarko, analizuoja, klasifikuoja, renka idėjas, planuoja ir rašo atsižvelgdamas į savo rašymo patirtį; įvertina rašymo situaciją bei užduočiai atlikti skirtą laiką ir taiko asmeniškai tinkamas strategijas. (C.3.1.3.)</w:t>
                        </w:r>
                      </w:p>
                    </w:tc>
                  </w:tr>
                  <w:tr w14:paraId="286E2506" w14:textId="77777777">
                    <w:tc>
                      <w:tcPr>
                        <w:tcW w:w="1910" w:type="dxa"/>
                      </w:tcPr>
                      <w:p w14:paraId="2D160634" w14:textId="77777777">
                        <w:pPr>
                          <w:rPr>
                            <w:szCs w:val="24"/>
                            <w:lang w:eastAsia="lt-LT"/>
                          </w:rPr>
                        </w:pPr>
                      </w:p>
                    </w:tc>
                    <w:tc>
                      <w:tcPr>
                        <w:tcW w:w="1911" w:type="dxa"/>
                      </w:tcPr>
                      <w:p w14:paraId="40F8D14E" w14:textId="77777777">
                        <w:pPr>
                          <w:rPr>
                            <w:szCs w:val="24"/>
                            <w:lang w:eastAsia="lt-LT"/>
                          </w:rPr>
                        </w:pPr>
                        <w:r>
                          <w:rPr>
                            <w:szCs w:val="24"/>
                            <w:lang w:eastAsia="lt-LT"/>
                          </w:rPr>
                          <w:t>Tobulina kuriamą tekstą: dar kartą jį skaito, taiso pagal pateiktus kriterijus, apimančius vieną aspektą (turinio, struktūros, rašybos). (C.3.2.3.)</w:t>
                        </w:r>
                      </w:p>
                    </w:tc>
                    <w:tc>
                      <w:tcPr>
                        <w:tcW w:w="1911" w:type="dxa"/>
                      </w:tcPr>
                      <w:p w14:paraId="24828411" w14:textId="77777777">
                        <w:pPr>
                          <w:rPr>
                            <w:szCs w:val="24"/>
                            <w:lang w:eastAsia="lt-LT"/>
                          </w:rPr>
                        </w:pPr>
                        <w:r>
                          <w:rPr>
                            <w:szCs w:val="24"/>
                            <w:lang w:eastAsia="lt-LT"/>
                          </w:rPr>
                          <w:t>Tobulina kuriamą tekstą, taiso pagal iš anksto susitartus kriterijus, apimančius tikslingai pasirinktus aspektus. (C.3.2.3.)</w:t>
                        </w:r>
                      </w:p>
                    </w:tc>
                    <w:tc>
                      <w:tcPr>
                        <w:tcW w:w="1911" w:type="dxa"/>
                      </w:tcPr>
                      <w:p w14:paraId="3E1134C7" w14:textId="77777777">
                        <w:pPr>
                          <w:ind w:firstLine="62"/>
                          <w:rPr>
                            <w:rFonts w:eastAsia="Calibri"/>
                            <w:szCs w:val="24"/>
                            <w:lang w:eastAsia="lt-LT"/>
                          </w:rPr>
                        </w:pPr>
                        <w:r>
                          <w:rPr>
                            <w:rFonts w:eastAsia="Calibri"/>
                            <w:szCs w:val="24"/>
                            <w:lang w:eastAsia="lt-LT"/>
                          </w:rPr>
                          <w:t>Atsižvelgdamas į tikslą̨ ir adresatą̨, tobulina rašinio dalį turinio, kalbinės raiškos ir taisyklingumo aspektais, siekia tikslumo, aiškumo. (C.3.2.3.)</w:t>
                        </w:r>
                      </w:p>
                      <w:p w14:paraId="35227D67" w14:textId="77777777">
                        <w:pPr>
                          <w:rPr>
                            <w:rFonts w:eastAsia="Calibri"/>
                            <w:szCs w:val="24"/>
                            <w:lang w:eastAsia="lt-LT"/>
                          </w:rPr>
                        </w:pPr>
                      </w:p>
                    </w:tc>
                    <w:tc>
                      <w:tcPr>
                        <w:tcW w:w="1911" w:type="dxa"/>
                        <w:shd w:val="clear" w:color="auto" w:fill="auto"/>
                      </w:tcPr>
                      <w:p w14:paraId="07319A5C" w14:textId="77777777">
                        <w:pPr>
                          <w:rPr>
                            <w:rFonts w:eastAsia="Calibri"/>
                            <w:szCs w:val="24"/>
                            <w:lang w:eastAsia="lt-LT"/>
                          </w:rPr>
                        </w:pPr>
                        <w:r>
                          <w:rPr>
                            <w:rFonts w:eastAsia="Calibri"/>
                            <w:szCs w:val="24"/>
                            <w:lang w:eastAsia="lt-LT"/>
                          </w:rPr>
                          <w:t>Atsižvelgdamas į tikslą̨ ir adresatą̨, tobulina tekstą ar jo dalį turinio, kalbinės raiškos ir taisyklingumo aspektais, siekia tikslumo, aiškumo, glaustumo, vaizdingumo. (C.3.2.3.)</w:t>
                        </w:r>
                      </w:p>
                    </w:tc>
                    <w:tc>
                      <w:tcPr>
                        <w:tcW w:w="1911" w:type="dxa"/>
                      </w:tcPr>
                      <w:p w14:paraId="14FB68E8" w14:textId="77777777">
                        <w:pPr>
                          <w:rPr>
                            <w:rFonts w:eastAsia="Calibri"/>
                            <w:szCs w:val="24"/>
                            <w:lang w:eastAsia="lt-LT"/>
                          </w:rPr>
                        </w:pPr>
                        <w:r>
                          <w:rPr>
                            <w:rFonts w:eastAsia="Calibri"/>
                            <w:szCs w:val="24"/>
                            <w:lang w:eastAsia="lt-LT"/>
                          </w:rPr>
                          <w:t>Atsižvelgdamas į tikslą, adresatą, bendruosius</w:t>
                        </w:r>
                      </w:p>
                      <w:p w14:paraId="0BF44993" w14:textId="77777777">
                        <w:pPr>
                          <w:rPr>
                            <w:rFonts w:eastAsia="Calibri"/>
                            <w:szCs w:val="24"/>
                            <w:lang w:eastAsia="lt-LT"/>
                          </w:rPr>
                        </w:pPr>
                        <w:r>
                          <w:rPr>
                            <w:rFonts w:eastAsia="Calibri"/>
                            <w:szCs w:val="24"/>
                            <w:lang w:eastAsia="lt-LT"/>
                          </w:rPr>
                          <w:t>stiliaus reikalavimus tobulina tekstą turinio, kalbinės raiškos, struktūros ir taisyklingumo aspektais. (C.3.2.3.)</w:t>
                        </w:r>
                      </w:p>
                      <w:p w14:paraId="35B75635" w14:textId="77777777">
                        <w:pPr>
                          <w:rPr>
                            <w:rFonts w:eastAsia="Calibri"/>
                            <w:szCs w:val="24"/>
                            <w:lang w:eastAsia="lt-LT"/>
                          </w:rPr>
                        </w:pPr>
                      </w:p>
                      <w:p w14:paraId="557305DF" w14:textId="77777777">
                        <w:pPr>
                          <w:rPr>
                            <w:rFonts w:eastAsia="Calibri"/>
                            <w:szCs w:val="24"/>
                            <w:lang w:eastAsia="lt-LT"/>
                          </w:rPr>
                        </w:pPr>
                      </w:p>
                    </w:tc>
                    <w:tc>
                      <w:tcPr>
                        <w:tcW w:w="1911" w:type="dxa"/>
                      </w:tcPr>
                      <w:p w14:paraId="38B514F4" w14:textId="77777777">
                        <w:pPr>
                          <w:rPr>
                            <w:rFonts w:eastAsia="Calibri"/>
                            <w:szCs w:val="24"/>
                            <w:lang w:eastAsia="lt-LT"/>
                          </w:rPr>
                        </w:pPr>
                        <w:r>
                          <w:rPr>
                            <w:rFonts w:eastAsia="Calibri"/>
                            <w:szCs w:val="24"/>
                            <w:lang w:eastAsia="lt-LT"/>
                          </w:rPr>
                          <w:t>Atsižvelgdamas į tikslą, adresatą, bendruosius</w:t>
                        </w:r>
                      </w:p>
                      <w:p w14:paraId="15F19F6C" w14:textId="77777777">
                        <w:pPr>
                          <w:rPr>
                            <w:rFonts w:eastAsia="Calibri"/>
                            <w:szCs w:val="24"/>
                            <w:lang w:eastAsia="lt-LT"/>
                          </w:rPr>
                        </w:pPr>
                        <w:r>
                          <w:rPr>
                            <w:rFonts w:eastAsia="Calibri"/>
                            <w:szCs w:val="24"/>
                            <w:lang w:eastAsia="lt-LT"/>
                          </w:rPr>
                          <w:t>stiliaus reikalavimus redaguoja tekstą turinio, apimties, struktūros, stiliaus ir kalbos taisyklingumo aspektais. (C.3.2.3.)</w:t>
                        </w:r>
                      </w:p>
                      <w:p w14:paraId="717DB059" w14:textId="77777777">
                        <w:pPr>
                          <w:rPr>
                            <w:rFonts w:eastAsia="Calibri"/>
                            <w:szCs w:val="24"/>
                            <w:lang w:eastAsia="lt-LT"/>
                          </w:rPr>
                        </w:pPr>
                      </w:p>
                      <w:p w14:paraId="7DE3366C" w14:textId="77777777">
                        <w:pPr>
                          <w:rPr>
                            <w:rFonts w:eastAsia="Calibri"/>
                            <w:szCs w:val="24"/>
                            <w:lang w:eastAsia="lt-LT"/>
                          </w:rPr>
                        </w:pPr>
                      </w:p>
                    </w:tc>
                    <w:tc>
                      <w:tcPr>
                        <w:tcW w:w="1912" w:type="dxa"/>
                      </w:tcPr>
                      <w:p w14:paraId="10ABC340" w14:textId="77777777">
                        <w:pPr>
                          <w:rPr>
                            <w:rFonts w:eastAsia="Calibri"/>
                            <w:szCs w:val="24"/>
                            <w:lang w:eastAsia="lt-LT"/>
                          </w:rPr>
                        </w:pPr>
                        <w:r>
                          <w:rPr>
                            <w:rFonts w:eastAsia="Calibri"/>
                            <w:szCs w:val="24"/>
                            <w:lang w:eastAsia="lt-LT"/>
                          </w:rPr>
                          <w:t xml:space="preserve">Atsižvelgdamas į tikslą, adresatą, bendruosius stiliaus reikalavimus redaguoja tekstą turinio, apimties, struktūros, raiškos ir taisyklingumo aspektais. Siekdamas sudominti skaitytoją įvertina teksto  patrauklumą, kultūrinius aspektus. (C.3.2.3.)</w:t>
                        </w:r>
                      </w:p>
                    </w:tc>
                  </w:tr>
                  <w:tr w14:paraId="050B8DA2" w14:textId="77777777">
                    <w:tc>
                      <w:tcPr>
                        <w:tcW w:w="1910" w:type="dxa"/>
                      </w:tcPr>
                      <w:p w14:paraId="248F288E" w14:textId="77777777">
                        <w:pPr>
                          <w:rPr>
                            <w:szCs w:val="24"/>
                            <w:lang w:eastAsia="lt-LT"/>
                          </w:rPr>
                        </w:pPr>
                      </w:p>
                    </w:tc>
                    <w:tc>
                      <w:tcPr>
                        <w:tcW w:w="1911" w:type="dxa"/>
                      </w:tcPr>
                      <w:p w14:paraId="23138D1B" w14:textId="77777777">
                        <w:pPr>
                          <w:rPr>
                            <w:szCs w:val="24"/>
                            <w:lang w:eastAsia="lt-LT"/>
                          </w:rPr>
                        </w:pPr>
                        <w:r>
                          <w:rPr>
                            <w:szCs w:val="24"/>
                            <w:lang w:eastAsia="lt-LT"/>
                          </w:rPr>
                          <w:t>Aptaria savo rašymo patirtį (ką, kam ir kodėl rašo) ir paaiškina, kaip, jo manymu, sekasi rašyti. (C.3.3.3.)</w:t>
                        </w:r>
                      </w:p>
                    </w:tc>
                    <w:tc>
                      <w:tcPr>
                        <w:tcW w:w="1911" w:type="dxa"/>
                      </w:tcPr>
                      <w:p w14:paraId="4018FD28" w14:textId="77777777">
                        <w:pPr>
                          <w:rPr>
                            <w:szCs w:val="24"/>
                            <w:lang w:eastAsia="lt-LT"/>
                          </w:rPr>
                        </w:pPr>
                        <w:r>
                          <w:rPr>
                            <w:szCs w:val="24"/>
                            <w:lang w:eastAsia="lt-LT"/>
                          </w:rPr>
                          <w:t xml:space="preserve">Mokytojui padedant aptaria savo rašymo veiklą: </w:t>
                        </w:r>
                      </w:p>
                      <w:p w14:paraId="19B4B1CA" w14:textId="77777777">
                        <w:pPr>
                          <w:rPr>
                            <w:szCs w:val="24"/>
                            <w:lang w:eastAsia="lt-LT"/>
                          </w:rPr>
                        </w:pPr>
                        <w:r>
                          <w:rPr>
                            <w:szCs w:val="24"/>
                            <w:lang w:eastAsia="lt-LT"/>
                          </w:rPr>
                          <w:t>kas pasisekė, kas ne, kodėl, ką kitąkart reikėtų daryti kitaip. (C.3.3.3.)</w:t>
                        </w:r>
                      </w:p>
                    </w:tc>
                    <w:tc>
                      <w:tcPr>
                        <w:tcW w:w="1911" w:type="dxa"/>
                      </w:tcPr>
                      <w:p w14:paraId="44154615" w14:textId="77777777">
                        <w:pPr>
                          <w:rPr>
                            <w:rFonts w:eastAsia="Calibri"/>
                            <w:szCs w:val="24"/>
                            <w:lang w:eastAsia="lt-LT"/>
                          </w:rPr>
                        </w:pPr>
                        <w:r>
                          <w:rPr>
                            <w:rFonts w:eastAsia="Calibri"/>
                            <w:szCs w:val="24"/>
                            <w:lang w:eastAsia="lt-LT"/>
                          </w:rPr>
                          <w:t xml:space="preserve">Remdamasis savo rašymo veiklos patirtimi  apmąsto savo rašymo veiklą: paaiškina, kas pasisekė, kas ne, kodėl, ką kitąkart reikėtų daryti kitaip. (C.3.3.3.)</w:t>
                        </w:r>
                      </w:p>
                    </w:tc>
                    <w:tc>
                      <w:tcPr>
                        <w:tcW w:w="1911" w:type="dxa"/>
                      </w:tcPr>
                      <w:p w14:paraId="7F2E7A34" w14:textId="77777777">
                        <w:pPr>
                          <w:rPr>
                            <w:rFonts w:eastAsia="Calibri"/>
                            <w:szCs w:val="24"/>
                            <w:lang w:eastAsia="lt-LT"/>
                          </w:rPr>
                        </w:pPr>
                        <w:r>
                          <w:rPr>
                            <w:rFonts w:eastAsia="Calibri"/>
                            <w:szCs w:val="24"/>
                            <w:lang w:eastAsia="lt-LT"/>
                          </w:rPr>
                          <w:t>Remdamasis savo rašymo veiklos stebėjimu ir kitų suteikta grįžtamąja informacija apmąsto savo rašymo veiklą:</w:t>
                        </w:r>
                      </w:p>
                      <w:p w14:paraId="35131048" w14:textId="77777777">
                        <w:pPr>
                          <w:rPr>
                            <w:rFonts w:eastAsia="Calibri"/>
                            <w:szCs w:val="24"/>
                            <w:lang w:eastAsia="lt-LT"/>
                          </w:rPr>
                        </w:pPr>
                        <w:r>
                          <w:rPr>
                            <w:rFonts w:eastAsia="Calibri"/>
                            <w:szCs w:val="24"/>
                            <w:lang w:eastAsia="lt-LT"/>
                          </w:rPr>
                          <w:t>numato tobulintinas rašymo gebėjimų sritis, išsikelia rašymo gebėjimų tobulinimo tikslus ir mokytojui padedant jų siekia.</w:t>
                        </w:r>
                      </w:p>
                      <w:p w14:paraId="2230616B" w14:textId="2A43DE86">
                        <w:pPr>
                          <w:rPr>
                            <w:rFonts w:eastAsia="Calibri"/>
                            <w:szCs w:val="24"/>
                            <w:lang w:eastAsia="lt-LT"/>
                          </w:rPr>
                        </w:pPr>
                        <w:r>
                          <w:rPr>
                            <w:rFonts w:eastAsia="Calibri"/>
                            <w:szCs w:val="24"/>
                            <w:lang w:eastAsia="lt-LT"/>
                          </w:rPr>
                          <w:t xml:space="preserve">(C.3.3.3.) </w:t>
                        </w:r>
                      </w:p>
                    </w:tc>
                    <w:tc>
                      <w:tcPr>
                        <w:tcW w:w="1911" w:type="dxa"/>
                      </w:tcPr>
                      <w:p w14:paraId="3515FA66" w14:textId="77777777">
                        <w:pPr>
                          <w:rPr>
                            <w:rFonts w:eastAsia="Calibri"/>
                            <w:szCs w:val="24"/>
                            <w:lang w:eastAsia="lt-LT"/>
                          </w:rPr>
                        </w:pPr>
                        <w:r>
                          <w:rPr>
                            <w:rFonts w:eastAsia="Calibri"/>
                            <w:szCs w:val="24"/>
                            <w:lang w:eastAsia="lt-LT"/>
                          </w:rPr>
                          <w:t>Remdamasis savo rašymo veiklos stebėjimu ir kitų suteikta grįžtamąja informacija apmąsto savo rašymo veiklą:</w:t>
                        </w:r>
                      </w:p>
                      <w:p w14:paraId="2733DB32" w14:textId="77777777">
                        <w:pPr>
                          <w:rPr>
                            <w:rFonts w:eastAsia="Calibri"/>
                            <w:szCs w:val="24"/>
                            <w:lang w:eastAsia="lt-LT"/>
                          </w:rPr>
                        </w:pPr>
                        <w:r>
                          <w:rPr>
                            <w:rFonts w:eastAsia="Calibri"/>
                            <w:szCs w:val="24"/>
                            <w:lang w:eastAsia="lt-LT"/>
                          </w:rPr>
                          <w:t>numato tobulintinas rašymo gebėjimų sritis, išsikelia rašymo gebėjimų tobulinimo tikslus ir numato, kaip jų sieks. (C.3.3.3.)</w:t>
                        </w:r>
                      </w:p>
                      <w:p w14:paraId="0B6CD33A" w14:textId="77777777">
                        <w:pPr>
                          <w:ind w:firstLine="62"/>
                          <w:rPr>
                            <w:rFonts w:eastAsia="Calibri"/>
                            <w:szCs w:val="24"/>
                            <w:lang w:eastAsia="lt-LT"/>
                          </w:rPr>
                        </w:pPr>
                      </w:p>
                    </w:tc>
                    <w:tc>
                      <w:tcPr>
                        <w:tcW w:w="1911" w:type="dxa"/>
                      </w:tcPr>
                      <w:p w14:paraId="68F0052D" w14:textId="77777777">
                        <w:pPr>
                          <w:rPr>
                            <w:rFonts w:eastAsia="Calibri"/>
                            <w:szCs w:val="24"/>
                            <w:lang w:eastAsia="lt-LT"/>
                          </w:rPr>
                        </w:pPr>
                        <w:r>
                          <w:rPr>
                            <w:rFonts w:eastAsia="Calibri"/>
                            <w:szCs w:val="24"/>
                            <w:lang w:eastAsia="lt-LT"/>
                          </w:rPr>
                          <w:t xml:space="preserve">Remdamasis savo rašymo veiklos stebėjimu ir kitų suteikta grįžtamąja informacija apmąsto savo rašymo veiklą: įsivertina savo  teksto kūrimo gebėjimus, juos tobulina pasirinkdamas tinkamus būdus.</w:t>
                        </w:r>
                      </w:p>
                      <w:p w14:paraId="5B037686" w14:textId="77777777">
                        <w:pPr>
                          <w:rPr>
                            <w:rFonts w:eastAsia="Calibri"/>
                            <w:szCs w:val="24"/>
                            <w:lang w:eastAsia="lt-LT"/>
                          </w:rPr>
                        </w:pPr>
                        <w:r>
                          <w:rPr>
                            <w:rFonts w:eastAsia="Calibri"/>
                            <w:szCs w:val="24"/>
                            <w:lang w:eastAsia="lt-LT"/>
                          </w:rPr>
                          <w:t>(C.3.3.3.)</w:t>
                        </w:r>
                      </w:p>
                    </w:tc>
                    <w:tc>
                      <w:tcPr>
                        <w:tcW w:w="1912" w:type="dxa"/>
                      </w:tcPr>
                      <w:p w14:paraId="2EE6D117" w14:textId="77777777">
                        <w:pPr>
                          <w:rPr>
                            <w:rFonts w:eastAsia="Calibri"/>
                            <w:szCs w:val="24"/>
                            <w:lang w:eastAsia="lt-LT"/>
                          </w:rPr>
                        </w:pPr>
                        <w:r>
                          <w:rPr>
                            <w:rFonts w:eastAsia="Calibri"/>
                            <w:szCs w:val="24"/>
                            <w:lang w:eastAsia="lt-LT"/>
                          </w:rPr>
                          <w:t xml:space="preserve">Remdamasis savo rašymo veiklos stebėjimu ir kitų suteikta grįžtamąja informacija apmąsto savo rašymo veiklą: adekvačiai vertina savo  teksto kūrimo gebėjimus, kryptingai juos tobulina pasirinkdamas tinkamus būdus. </w:t>
                        </w:r>
                      </w:p>
                      <w:p w14:paraId="67F03419" w14:textId="77777777">
                        <w:pPr>
                          <w:ind w:firstLine="62"/>
                          <w:rPr>
                            <w:rFonts w:eastAsia="Calibri"/>
                            <w:szCs w:val="24"/>
                            <w:lang w:eastAsia="lt-LT"/>
                          </w:rPr>
                        </w:pPr>
                        <w:r>
                          <w:rPr>
                            <w:rFonts w:eastAsia="Calibri"/>
                            <w:szCs w:val="24"/>
                            <w:lang w:eastAsia="lt-LT"/>
                          </w:rPr>
                          <w:t>(C.3.3.3.)</w:t>
                        </w:r>
                      </w:p>
                    </w:tc>
                  </w:tr>
                  <w:tr w14:paraId="267E1BCA" w14:textId="77777777">
                    <w:tc>
                      <w:tcPr>
                        <w:tcW w:w="15288" w:type="dxa"/>
                        <w:gridSpan w:val="8"/>
                        <w:tcBorders>
                          <w:left w:val="single" w:sz="4" w:space="0" w:color="000000"/>
                        </w:tcBorders>
                      </w:tcPr>
                      <w:p w14:paraId="27453E92" w14:textId="77777777">
                        <w:pPr>
                          <w:jc w:val="center"/>
                          <w:rPr>
                            <w:szCs w:val="24"/>
                            <w:lang w:eastAsia="lt-LT"/>
                          </w:rPr>
                        </w:pPr>
                        <w:r>
                          <w:rPr>
                            <w:szCs w:val="24"/>
                            <w:lang w:eastAsia="lt-LT"/>
                          </w:rPr>
                          <w:t>Kalbos pažinimas (D)</w:t>
                        </w:r>
                      </w:p>
                    </w:tc>
                  </w:tr>
                  <w:tr w14:paraId="02410EFF" w14:textId="77777777">
                    <w:tc>
                      <w:tcPr>
                        <w:tcW w:w="1910" w:type="dxa"/>
                      </w:tcPr>
                      <w:p w14:paraId="4EFCE96D" w14:textId="77777777">
                        <w:pPr>
                          <w:rPr>
                            <w:szCs w:val="24"/>
                            <w:lang w:eastAsia="lt-LT"/>
                          </w:rPr>
                        </w:pPr>
                        <w:r>
                          <w:rPr>
                            <w:szCs w:val="24"/>
                            <w:lang w:eastAsia="lt-LT"/>
                          </w:rPr>
                          <w:t>Taiko fonetikos ir kirčiavimo žinias. (D.1.)</w:t>
                        </w:r>
                      </w:p>
                    </w:tc>
                    <w:tc>
                      <w:tcPr>
                        <w:tcW w:w="1911" w:type="dxa"/>
                      </w:tcPr>
                      <w:p w14:paraId="5793DAA8" w14:textId="77777777">
                        <w:pPr>
                          <w:rPr>
                            <w:szCs w:val="24"/>
                            <w:lang w:eastAsia="lt-LT"/>
                          </w:rPr>
                        </w:pPr>
                        <w:r>
                          <w:rPr>
                            <w:szCs w:val="24"/>
                            <w:lang w:eastAsia="lt-LT"/>
                          </w:rPr>
                          <w:t>Skiria lietuvių kalbos garsus kalbos sraute, užrašo juos atitinkamomis raidėmis; paaiškina, kuo raidė skiriasi nuo garso. (D.1.1.3.)</w:t>
                        </w:r>
                      </w:p>
                    </w:tc>
                    <w:tc>
                      <w:tcPr>
                        <w:tcW w:w="1911" w:type="dxa"/>
                      </w:tcPr>
                      <w:p w14:paraId="5E3833A0" w14:textId="77777777">
                        <w:pPr>
                          <w:rPr>
                            <w:szCs w:val="24"/>
                            <w:lang w:eastAsia="lt-LT"/>
                          </w:rPr>
                        </w:pPr>
                        <w:r>
                          <w:rPr>
                            <w:szCs w:val="24"/>
                            <w:lang w:eastAsia="lt-LT"/>
                          </w:rPr>
                          <w:t>Lietuvių kalbos garsus ir raides atpažįsta įvairiuose kontekstuose (eiliuotoje kalboje, deklamuojant,  dainuojant, įvairiose aplinkose/medijose). (D.1.1.3.)</w:t>
                        </w:r>
                      </w:p>
                    </w:tc>
                    <w:tc>
                      <w:tcPr>
                        <w:tcW w:w="1911" w:type="dxa"/>
                      </w:tcPr>
                      <w:p w14:paraId="2D215DBD" w14:textId="77777777">
                        <w:pPr>
                          <w:rPr>
                            <w:rFonts w:eastAsia="Calibri"/>
                            <w:szCs w:val="24"/>
                            <w:lang w:eastAsia="lt-LT"/>
                          </w:rPr>
                        </w:pPr>
                      </w:p>
                    </w:tc>
                    <w:tc>
                      <w:tcPr>
                        <w:tcW w:w="1911" w:type="dxa"/>
                      </w:tcPr>
                      <w:p w14:paraId="7415E29D" w14:textId="77777777">
                        <w:pPr>
                          <w:rPr>
                            <w:rFonts w:eastAsia="Calibri"/>
                            <w:szCs w:val="24"/>
                            <w:lang w:eastAsia="lt-LT"/>
                          </w:rPr>
                        </w:pPr>
                      </w:p>
                    </w:tc>
                    <w:tc>
                      <w:tcPr>
                        <w:tcW w:w="1911" w:type="dxa"/>
                      </w:tcPr>
                      <w:p w14:paraId="06A3A1C4" w14:textId="77777777">
                        <w:pPr>
                          <w:rPr>
                            <w:rFonts w:eastAsia="Calibri"/>
                            <w:szCs w:val="24"/>
                            <w:lang w:eastAsia="lt-LT"/>
                          </w:rPr>
                        </w:pPr>
                      </w:p>
                    </w:tc>
                    <w:tc>
                      <w:tcPr>
                        <w:tcW w:w="1911" w:type="dxa"/>
                      </w:tcPr>
                      <w:p w14:paraId="4E819213" w14:textId="77777777">
                        <w:pPr>
                          <w:rPr>
                            <w:rFonts w:eastAsia="Calibri"/>
                            <w:szCs w:val="24"/>
                            <w:lang w:eastAsia="lt-LT"/>
                          </w:rPr>
                        </w:pPr>
                      </w:p>
                    </w:tc>
                    <w:tc>
                      <w:tcPr>
                        <w:tcW w:w="1912" w:type="dxa"/>
                      </w:tcPr>
                      <w:p w14:paraId="5BCDD3BE" w14:textId="77777777">
                        <w:pPr>
                          <w:rPr>
                            <w:rFonts w:eastAsia="Calibri"/>
                            <w:szCs w:val="24"/>
                            <w:lang w:eastAsia="lt-LT"/>
                          </w:rPr>
                        </w:pPr>
                      </w:p>
                    </w:tc>
                  </w:tr>
                  <w:tr w14:paraId="7F0AF8AD" w14:textId="77777777">
                    <w:tc>
                      <w:tcPr>
                        <w:tcW w:w="1910" w:type="dxa"/>
                      </w:tcPr>
                      <w:p w14:paraId="14E9007D" w14:textId="77777777">
                        <w:pPr>
                          <w:rPr>
                            <w:szCs w:val="24"/>
                            <w:lang w:eastAsia="lt-LT"/>
                          </w:rPr>
                        </w:pPr>
                      </w:p>
                    </w:tc>
                    <w:tc>
                      <w:tcPr>
                        <w:tcW w:w="1911" w:type="dxa"/>
                      </w:tcPr>
                      <w:p w14:paraId="49C48990" w14:textId="77777777">
                        <w:pPr>
                          <w:rPr>
                            <w:szCs w:val="24"/>
                            <w:lang w:eastAsia="lt-LT"/>
                          </w:rPr>
                        </w:pPr>
                        <w:r>
                          <w:rPr>
                            <w:szCs w:val="24"/>
                            <w:lang w:eastAsia="lt-LT"/>
                          </w:rPr>
                          <w:t>Skiria  balsius, priebalsius, dvibalsius (nevartodami terminų), taisyklingai juos taria. (D.1.2.3.)</w:t>
                        </w:r>
                      </w:p>
                    </w:tc>
                    <w:tc>
                      <w:tcPr>
                        <w:tcW w:w="1911" w:type="dxa"/>
                      </w:tcPr>
                      <w:p w14:paraId="13DE351A" w14:textId="77777777">
                        <w:pPr>
                          <w:rPr>
                            <w:szCs w:val="24"/>
                            <w:lang w:eastAsia="lt-LT"/>
                          </w:rPr>
                        </w:pPr>
                        <w:r>
                          <w:rPr>
                            <w:szCs w:val="24"/>
                            <w:lang w:eastAsia="lt-LT"/>
                          </w:rPr>
                          <w:t>Skiria lietuvių kalbos garsų rūšis: balsius, priebalsius, dvigarsius (dvibalsius, mišriuosius dvigarsius),  taisyklingai juos taria, vartoja  terminus. (D.1.2.3.)</w:t>
                        </w:r>
                      </w:p>
                    </w:tc>
                    <w:tc>
                      <w:tcPr>
                        <w:tcW w:w="1911" w:type="dxa"/>
                        <w:tcBorders>
                          <w:top w:val="single" w:sz="4" w:space="0" w:color="000000"/>
                          <w:left w:val="single" w:sz="4" w:space="0" w:color="000000"/>
                          <w:bottom w:val="single" w:sz="4" w:space="0" w:color="000000"/>
                          <w:right w:val="single" w:sz="4" w:space="0" w:color="000000"/>
                        </w:tcBorders>
                      </w:tcPr>
                      <w:p w14:paraId="4EA7ED7A" w14:textId="77777777">
                        <w:pPr>
                          <w:rPr>
                            <w:rFonts w:eastAsia="Calibri"/>
                            <w:szCs w:val="24"/>
                            <w:lang w:eastAsia="lt-LT"/>
                          </w:rPr>
                        </w:pPr>
                        <w:r>
                          <w:rPr>
                            <w:szCs w:val="24"/>
                            <w:lang w:eastAsia="ar-SA"/>
                          </w:rPr>
                          <w:t>Aptaria lietuvių kalbos garsų rūšis ir jų ypatybes, taisyklingai taria ir rašo.</w:t>
                        </w:r>
                        <w:r>
                          <w:rPr>
                            <w:rFonts w:eastAsia="Calibri"/>
                            <w:szCs w:val="24"/>
                            <w:lang w:eastAsia="lt-LT"/>
                          </w:rPr>
                          <w:t xml:space="preserve"> (D.1.2.3.)</w:t>
                        </w:r>
                      </w:p>
                    </w:tc>
                    <w:tc>
                      <w:tcPr>
                        <w:tcW w:w="1911" w:type="dxa"/>
                        <w:tcBorders>
                          <w:top w:val="single" w:sz="4" w:space="0" w:color="000000"/>
                          <w:left w:val="single" w:sz="4" w:space="0" w:color="000000"/>
                          <w:bottom w:val="single" w:sz="4" w:space="0" w:color="000000"/>
                          <w:right w:val="single" w:sz="4" w:space="0" w:color="000000"/>
                        </w:tcBorders>
                        <w:shd w:val="clear" w:color="auto" w:fill="auto"/>
                      </w:tcPr>
                      <w:p w14:paraId="1B4E42A8" w14:textId="77777777">
                        <w:pPr>
                          <w:rPr>
                            <w:rFonts w:eastAsia="Calibri"/>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245FD8A3" w14:textId="77777777">
                        <w:pPr>
                          <w:rPr>
                            <w:rFonts w:eastAsia="Calibri"/>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0C06A223" w14:textId="77777777">
                        <w:pPr>
                          <w:pBdr>
                            <w:top w:val="nil"/>
                            <w:left w:val="nil"/>
                            <w:bottom w:val="nil"/>
                            <w:right w:val="nil"/>
                            <w:between w:val="nil"/>
                          </w:pBdr>
                          <w:suppressAutoHyphens/>
                          <w:rPr>
                            <w:szCs w:val="24"/>
                            <w:lang w:eastAsia="ar-SA"/>
                          </w:rPr>
                        </w:pPr>
                      </w:p>
                      <w:p w14:paraId="7586BFAD" w14:textId="77777777">
                        <w:pPr>
                          <w:rPr>
                            <w:rFonts w:eastAsia="Calibri"/>
                            <w:szCs w:val="24"/>
                            <w:lang w:eastAsia="lt-LT"/>
                          </w:rPr>
                        </w:pPr>
                      </w:p>
                    </w:tc>
                    <w:tc>
                      <w:tcPr>
                        <w:tcW w:w="1912" w:type="dxa"/>
                      </w:tcPr>
                      <w:p w14:paraId="4D743B12" w14:textId="77777777">
                        <w:pPr>
                          <w:rPr>
                            <w:rFonts w:eastAsia="Calibri"/>
                            <w:szCs w:val="24"/>
                            <w:lang w:eastAsia="lt-LT"/>
                          </w:rPr>
                        </w:pPr>
                      </w:p>
                    </w:tc>
                  </w:tr>
                  <w:tr w14:paraId="250474E7" w14:textId="77777777">
                    <w:tc>
                      <w:tcPr>
                        <w:tcW w:w="1910" w:type="dxa"/>
                      </w:tcPr>
                      <w:p w14:paraId="62F30E90" w14:textId="77777777">
                        <w:pPr>
                          <w:rPr>
                            <w:szCs w:val="24"/>
                            <w:lang w:eastAsia="lt-LT"/>
                          </w:rPr>
                        </w:pPr>
                      </w:p>
                    </w:tc>
                    <w:tc>
                      <w:tcPr>
                        <w:tcW w:w="1911" w:type="dxa"/>
                      </w:tcPr>
                      <w:p w14:paraId="2182A51F" w14:textId="77777777">
                        <w:pPr>
                          <w:rPr>
                            <w:szCs w:val="24"/>
                            <w:lang w:eastAsia="lt-LT"/>
                          </w:rPr>
                        </w:pPr>
                        <w:r>
                          <w:rPr>
                            <w:szCs w:val="24"/>
                            <w:lang w:eastAsia="lt-LT"/>
                          </w:rPr>
                          <w:t>Taisyklingai kirčiuoja dažniausiai vartojamus  žodžius. (D.1.3.3.)</w:t>
                        </w:r>
                      </w:p>
                    </w:tc>
                    <w:tc>
                      <w:tcPr>
                        <w:tcW w:w="1911" w:type="dxa"/>
                      </w:tcPr>
                      <w:p w14:paraId="2C0564F0" w14:textId="77777777">
                        <w:pPr>
                          <w:rPr>
                            <w:szCs w:val="24"/>
                            <w:lang w:eastAsia="lt-LT"/>
                          </w:rPr>
                        </w:pPr>
                        <w:r>
                          <w:rPr>
                            <w:szCs w:val="24"/>
                            <w:lang w:eastAsia="lt-LT"/>
                          </w:rPr>
                          <w:t>Taisyklingai kirčiuoja savo įprastoje aplinkoje vartojamus žodžius, išsiaiškina, kaip kirčiuojamas nežinomas žodis. (D.1.3.3.)</w:t>
                        </w:r>
                      </w:p>
                    </w:tc>
                    <w:tc>
                      <w:tcPr>
                        <w:tcW w:w="1911" w:type="dxa"/>
                        <w:tcBorders>
                          <w:top w:val="single" w:sz="4" w:space="0" w:color="000000"/>
                          <w:left w:val="single" w:sz="4" w:space="0" w:color="000000"/>
                          <w:bottom w:val="single" w:sz="4" w:space="0" w:color="000000"/>
                          <w:right w:val="single" w:sz="4" w:space="0" w:color="000000"/>
                        </w:tcBorders>
                      </w:tcPr>
                      <w:p w14:paraId="65FE1A62" w14:textId="77777777">
                        <w:pPr>
                          <w:suppressAutoHyphens/>
                          <w:rPr>
                            <w:szCs w:val="24"/>
                            <w:lang w:eastAsia="ar-SA"/>
                          </w:rPr>
                        </w:pPr>
                        <w:r>
                          <w:rPr>
                            <w:szCs w:val="24"/>
                            <w:lang w:eastAsia="ar-SA"/>
                          </w:rPr>
                          <w:t>Taisyklingai taria ir kirčiuoja ilguosius ir trumpuosius skiemenis. (D.1.3.3.)</w:t>
                        </w:r>
                      </w:p>
                      <w:p w14:paraId="60472194" w14:textId="77777777">
                        <w:pPr>
                          <w:rPr>
                            <w:rFonts w:eastAsia="Calibri"/>
                            <w:szCs w:val="24"/>
                            <w:lang w:eastAsia="lt-LT"/>
                          </w:rPr>
                        </w:pPr>
                      </w:p>
                    </w:tc>
                    <w:tc>
                      <w:tcPr>
                        <w:tcW w:w="1911" w:type="dxa"/>
                        <w:tcBorders>
                          <w:top w:val="single" w:sz="4" w:space="0" w:color="000000"/>
                          <w:left w:val="single" w:sz="4" w:space="0" w:color="000000"/>
                          <w:bottom w:val="single" w:sz="4" w:space="0" w:color="000000"/>
                          <w:right w:val="single" w:sz="4" w:space="0" w:color="000000"/>
                        </w:tcBorders>
                        <w:shd w:val="clear" w:color="auto" w:fill="auto"/>
                      </w:tcPr>
                      <w:p w14:paraId="23E00DE6" w14:textId="77777777">
                        <w:pPr>
                          <w:suppressAutoHyphens/>
                          <w:rPr>
                            <w:szCs w:val="24"/>
                            <w:lang w:eastAsia="ar-SA"/>
                          </w:rPr>
                        </w:pPr>
                        <w:r>
                          <w:rPr>
                            <w:szCs w:val="24"/>
                            <w:lang w:eastAsia="ar-SA"/>
                          </w:rPr>
                          <w:t>Taisyklingai taria ir kirčiuoja pasiremdamas pagrindinėmis kirčiavimo taisyklėmis.</w:t>
                        </w:r>
                        <w:r>
                          <w:rPr>
                            <w:rFonts w:eastAsia="Calibri"/>
                            <w:szCs w:val="24"/>
                            <w:lang w:eastAsia="lt-LT"/>
                          </w:rPr>
                          <w:t xml:space="preserve"> </w:t>
                        </w:r>
                        <w:r>
                          <w:rPr>
                            <w:szCs w:val="24"/>
                            <w:lang w:eastAsia="ar-SA"/>
                          </w:rPr>
                          <w:t>(D.1.3.3.)</w:t>
                        </w:r>
                      </w:p>
                      <w:p w14:paraId="6581EFF1" w14:textId="77777777">
                        <w:pPr>
                          <w:rPr>
                            <w:rFonts w:eastAsia="Calibri"/>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44DEE404" w14:textId="77777777">
                        <w:pPr>
                          <w:rPr>
                            <w:rFonts w:eastAsia="Calibri"/>
                            <w:szCs w:val="24"/>
                            <w:lang w:eastAsia="lt-LT"/>
                          </w:rPr>
                        </w:pPr>
                        <w:r>
                          <w:rPr>
                            <w:szCs w:val="24"/>
                            <w:lang w:eastAsia="ar-SA"/>
                          </w:rPr>
                          <w:t xml:space="preserve">Susipažįsta su kirčiuotėmis, taisyklingai taria ir kirčiuoja  mokymo turinyje apibrėžtus atvejus. (D.1.3.3.)</w:t>
                        </w:r>
                      </w:p>
                    </w:tc>
                    <w:tc>
                      <w:tcPr>
                        <w:tcW w:w="1911" w:type="dxa"/>
                        <w:tcBorders>
                          <w:top w:val="single" w:sz="4" w:space="0" w:color="000000"/>
                          <w:left w:val="single" w:sz="4" w:space="0" w:color="000000"/>
                          <w:bottom w:val="single" w:sz="4" w:space="0" w:color="000000"/>
                          <w:right w:val="single" w:sz="4" w:space="0" w:color="000000"/>
                        </w:tcBorders>
                      </w:tcPr>
                      <w:p w14:paraId="35DE43C5" w14:textId="77777777">
                        <w:pPr>
                          <w:rPr>
                            <w:rFonts w:eastAsia="Calibri"/>
                            <w:szCs w:val="24"/>
                            <w:lang w:eastAsia="lt-LT"/>
                          </w:rPr>
                        </w:pPr>
                      </w:p>
                    </w:tc>
                    <w:tc>
                      <w:tcPr>
                        <w:tcW w:w="1912" w:type="dxa"/>
                      </w:tcPr>
                      <w:p w14:paraId="2ADABFFF" w14:textId="77777777">
                        <w:pPr>
                          <w:rPr>
                            <w:rFonts w:eastAsia="Calibri"/>
                            <w:szCs w:val="24"/>
                            <w:lang w:eastAsia="lt-LT"/>
                          </w:rPr>
                        </w:pPr>
                      </w:p>
                    </w:tc>
                  </w:tr>
                  <w:tr w14:paraId="745310FD" w14:textId="77777777">
                    <w:tc>
                      <w:tcPr>
                        <w:tcW w:w="1910" w:type="dxa"/>
                      </w:tcPr>
                      <w:p w14:paraId="37057E89" w14:textId="77777777">
                        <w:pPr>
                          <w:rPr>
                            <w:szCs w:val="24"/>
                            <w:lang w:eastAsia="lt-LT"/>
                          </w:rPr>
                        </w:pPr>
                        <w:r>
                          <w:rPr>
                            <w:szCs w:val="24"/>
                            <w:lang w:eastAsia="lt-LT"/>
                          </w:rPr>
                          <w:t>Taiko leksikos, žodžių darybos, morfologijos ir rašybos žinias. (D.2.)</w:t>
                        </w:r>
                      </w:p>
                    </w:tc>
                    <w:tc>
                      <w:tcPr>
                        <w:tcW w:w="1911" w:type="dxa"/>
                      </w:tcPr>
                      <w:p w14:paraId="68D42595" w14:textId="77777777">
                        <w:pPr>
                          <w:rPr>
                            <w:szCs w:val="24"/>
                            <w:lang w:eastAsia="lt-LT"/>
                          </w:rPr>
                        </w:pPr>
                        <w:r>
                          <w:rPr>
                            <w:szCs w:val="24"/>
                            <w:lang w:eastAsia="lt-LT"/>
                          </w:rPr>
                          <w:t>Skiria žodžius, reiškiančius veiksmą, daiktų, požymių pavadinimus. (D.2.1.3.)</w:t>
                        </w:r>
                      </w:p>
                      <w:p w14:paraId="2DB2C0D6" w14:textId="77777777">
                        <w:pPr>
                          <w:rPr>
                            <w:szCs w:val="24"/>
                            <w:lang w:eastAsia="lt-LT"/>
                          </w:rPr>
                        </w:pPr>
                      </w:p>
                    </w:tc>
                    <w:tc>
                      <w:tcPr>
                        <w:tcW w:w="1911" w:type="dxa"/>
                      </w:tcPr>
                      <w:p w14:paraId="3D9CA750" w14:textId="77777777">
                        <w:pPr>
                          <w:rPr>
                            <w:szCs w:val="24"/>
                            <w:lang w:eastAsia="lt-LT"/>
                          </w:rPr>
                        </w:pPr>
                        <w:r>
                          <w:rPr>
                            <w:szCs w:val="24"/>
                            <w:lang w:eastAsia="lt-LT"/>
                          </w:rPr>
                          <w:t xml:space="preserve">Atpažįsta ir skiria  mokymosi turinyje numatytas kalbos dalis, jas kaito.  Skiria ir taisyklingai vartoja tikrinius daiktavardžius įvairiuose kontekstuose. (D.2.1.3.)</w:t>
                        </w:r>
                      </w:p>
                    </w:tc>
                    <w:tc>
                      <w:tcPr>
                        <w:tcW w:w="1911" w:type="dxa"/>
                        <w:tcBorders>
                          <w:top w:val="single" w:sz="4" w:space="0" w:color="000000"/>
                          <w:left w:val="single" w:sz="4" w:space="0" w:color="000000"/>
                          <w:bottom w:val="single" w:sz="4" w:space="0" w:color="000000"/>
                          <w:right w:val="single" w:sz="4" w:space="0" w:color="000000"/>
                        </w:tcBorders>
                      </w:tcPr>
                      <w:p w14:paraId="3DCB6C2C" w14:textId="77777777">
                        <w:pPr>
                          <w:rPr>
                            <w:rFonts w:eastAsia="Calibri"/>
                            <w:szCs w:val="24"/>
                            <w:lang w:eastAsia="lt-LT"/>
                          </w:rPr>
                        </w:pPr>
                        <w:r>
                          <w:rPr>
                            <w:szCs w:val="24"/>
                            <w:lang w:eastAsia="ar-SA"/>
                          </w:rPr>
                          <w:t>Aptaria mokymosi turinyje numatytų kalbos dalių morfologines ypatybes, taisyklingai šias kalbos dalis vartoja ir rašo. (</w:t>
                        </w:r>
                        <w:r>
                          <w:rPr>
                            <w:rFonts w:eastAsia="Calibri"/>
                            <w:szCs w:val="24"/>
                            <w:lang w:eastAsia="lt-LT"/>
                          </w:rPr>
                          <w:t>D.2.1.3.)</w:t>
                        </w:r>
                      </w:p>
                    </w:tc>
                    <w:tc>
                      <w:tcPr>
                        <w:tcW w:w="1911" w:type="dxa"/>
                        <w:tcBorders>
                          <w:top w:val="single" w:sz="4" w:space="0" w:color="000000"/>
                          <w:left w:val="single" w:sz="4" w:space="0" w:color="000000"/>
                          <w:bottom w:val="single" w:sz="4" w:space="0" w:color="000000"/>
                          <w:right w:val="single" w:sz="4" w:space="0" w:color="000000"/>
                        </w:tcBorders>
                        <w:shd w:val="clear" w:color="auto" w:fill="auto"/>
                      </w:tcPr>
                      <w:p w14:paraId="4001B218" w14:textId="77777777">
                        <w:pPr>
                          <w:rPr>
                            <w:rFonts w:eastAsia="Calibri"/>
                            <w:szCs w:val="24"/>
                            <w:lang w:eastAsia="lt-LT"/>
                          </w:rPr>
                        </w:pPr>
                        <w:r>
                          <w:rPr>
                            <w:szCs w:val="24"/>
                            <w:lang w:eastAsia="ar-SA"/>
                          </w:rPr>
                          <w:t>Palygina kalbos dalių morfologines ypatybes, daro išvadas, taisyklingai vartoja ir rašo visas kalbos dalis.(</w:t>
                        </w:r>
                        <w:r>
                          <w:rPr>
                            <w:rFonts w:eastAsia="Calibri"/>
                            <w:szCs w:val="24"/>
                            <w:lang w:eastAsia="lt-LT"/>
                          </w:rPr>
                          <w:t>D.2.1.3.)</w:t>
                        </w:r>
                      </w:p>
                    </w:tc>
                    <w:tc>
                      <w:tcPr>
                        <w:tcW w:w="1911" w:type="dxa"/>
                        <w:tcBorders>
                          <w:top w:val="single" w:sz="4" w:space="0" w:color="000000"/>
                          <w:left w:val="single" w:sz="4" w:space="0" w:color="000000"/>
                          <w:bottom w:val="single" w:sz="4" w:space="0" w:color="000000"/>
                          <w:right w:val="single" w:sz="4" w:space="0" w:color="000000"/>
                        </w:tcBorders>
                      </w:tcPr>
                      <w:p w14:paraId="1C1A21F5" w14:textId="77777777">
                        <w:pPr>
                          <w:rPr>
                            <w:rFonts w:eastAsia="Calibri"/>
                            <w:szCs w:val="24"/>
                            <w:lang w:eastAsia="lt-LT"/>
                          </w:rPr>
                        </w:pPr>
                        <w:r>
                          <w:rPr>
                            <w:szCs w:val="24"/>
                            <w:lang w:eastAsia="ar-SA"/>
                          </w:rPr>
                          <w:t>Apibendrina visas kalbos dalis, analizuoja sudėtingesnius atvejus, taisyklingai jas vartoja. Taiko visas mokymo turinyje numatytas rašybos taisykles.</w:t>
                        </w:r>
                        <w:r>
                          <w:rPr>
                            <w:rFonts w:eastAsia="Calibri"/>
                            <w:szCs w:val="24"/>
                            <w:lang w:eastAsia="lt-LT"/>
                          </w:rPr>
                          <w:t xml:space="preserve"> (D.2.1.3.)</w:t>
                        </w:r>
                      </w:p>
                    </w:tc>
                    <w:tc>
                      <w:tcPr>
                        <w:tcW w:w="1911" w:type="dxa"/>
                        <w:tcBorders>
                          <w:top w:val="single" w:sz="4" w:space="0" w:color="000000"/>
                          <w:left w:val="single" w:sz="4" w:space="0" w:color="000000"/>
                          <w:bottom w:val="single" w:sz="4" w:space="0" w:color="000000"/>
                          <w:right w:val="single" w:sz="4" w:space="0" w:color="000000"/>
                        </w:tcBorders>
                      </w:tcPr>
                      <w:p w14:paraId="31956250" w14:textId="77777777">
                        <w:pPr>
                          <w:rPr>
                            <w:rFonts w:eastAsia="Calibri"/>
                            <w:szCs w:val="24"/>
                            <w:lang w:eastAsia="lt-LT"/>
                          </w:rPr>
                        </w:pPr>
                        <w:r>
                          <w:rPr>
                            <w:szCs w:val="24"/>
                            <w:lang w:eastAsia="ar-SA"/>
                          </w:rPr>
                          <w:t xml:space="preserve">Taiko įgytas morfologijos ir rašybos žinias, taisyklingai ir atsakingai  vartodamas kalbą.(D.2.1.3).</w:t>
                        </w:r>
                      </w:p>
                    </w:tc>
                    <w:tc>
                      <w:tcPr>
                        <w:tcW w:w="1912" w:type="dxa"/>
                      </w:tcPr>
                      <w:p w14:paraId="4AE95447" w14:textId="77777777">
                        <w:pPr>
                          <w:rPr>
                            <w:rFonts w:eastAsia="Calibri"/>
                            <w:szCs w:val="24"/>
                            <w:lang w:eastAsia="lt-LT"/>
                          </w:rPr>
                        </w:pPr>
                        <w:r>
                          <w:rPr>
                            <w:szCs w:val="24"/>
                            <w:lang w:eastAsia="ar-SA"/>
                          </w:rPr>
                          <w:t xml:space="preserve">Taiko įgytas morfologijos ir rašybos žinias, taisyklingai ir atsakingai  vartodamas kalbą nežinomuose kontekstuose.( D.2.1.3.)</w:t>
                        </w:r>
                      </w:p>
                    </w:tc>
                  </w:tr>
                  <w:tr w14:paraId="21A02474" w14:textId="77777777">
                    <w:tc>
                      <w:tcPr>
                        <w:tcW w:w="1910" w:type="dxa"/>
                      </w:tcPr>
                      <w:p w14:paraId="31BFBB03" w14:textId="77777777">
                        <w:pPr>
                          <w:rPr>
                            <w:szCs w:val="24"/>
                            <w:lang w:eastAsia="lt-LT"/>
                          </w:rPr>
                        </w:pPr>
                      </w:p>
                    </w:tc>
                    <w:tc>
                      <w:tcPr>
                        <w:tcW w:w="1911" w:type="dxa"/>
                      </w:tcPr>
                      <w:p w14:paraId="23763ABB" w14:textId="77777777">
                        <w:pPr>
                          <w:rPr>
                            <w:szCs w:val="24"/>
                            <w:lang w:eastAsia="lt-LT"/>
                          </w:rPr>
                        </w:pPr>
                        <w:r>
                          <w:rPr>
                            <w:szCs w:val="24"/>
                            <w:lang w:eastAsia="lt-LT"/>
                          </w:rPr>
                          <w:t>Atpažįsta ir tinkamai vartoja asmenvardžius (žmonių vardus, pavardes), gyvūnų vardus, vietovardžius (miesto, kaimo, ežero, upės ar jam žinomos vietovės pavadinimus). (D.2.2.3.)</w:t>
                        </w:r>
                      </w:p>
                    </w:tc>
                    <w:tc>
                      <w:tcPr>
                        <w:tcW w:w="1911" w:type="dxa"/>
                      </w:tcPr>
                      <w:p w14:paraId="09B7ED35" w14:textId="77777777">
                        <w:pPr>
                          <w:rPr>
                            <w:szCs w:val="24"/>
                            <w:lang w:eastAsia="lt-LT"/>
                          </w:rPr>
                        </w:pPr>
                        <w:r>
                          <w:rPr>
                            <w:szCs w:val="24"/>
                            <w:lang w:eastAsia="lt-LT"/>
                          </w:rPr>
                          <w:t>Atpažįsta ir vartoja kalbinės raiškos priemones (sinonimus, antonimus, perkeltinės reikšmės žodžius), vartoja jų terminus. (D.2.2.3.)</w:t>
                        </w:r>
                      </w:p>
                    </w:tc>
                    <w:tc>
                      <w:tcPr>
                        <w:tcW w:w="1911" w:type="dxa"/>
                        <w:tcBorders>
                          <w:top w:val="single" w:sz="4" w:space="0" w:color="000000"/>
                          <w:left w:val="single" w:sz="4" w:space="0" w:color="000000"/>
                          <w:bottom w:val="single" w:sz="4" w:space="0" w:color="000000"/>
                          <w:right w:val="single" w:sz="4" w:space="0" w:color="000000"/>
                        </w:tcBorders>
                      </w:tcPr>
                      <w:p w14:paraId="7013B27D" w14:textId="77777777">
                        <w:pPr>
                          <w:rPr>
                            <w:rFonts w:eastAsia="Calibri"/>
                            <w:szCs w:val="24"/>
                            <w:lang w:eastAsia="lt-LT"/>
                          </w:rPr>
                        </w:pPr>
                        <w:r>
                          <w:rPr>
                            <w:szCs w:val="24"/>
                            <w:lang w:eastAsia="ar-SA"/>
                          </w:rPr>
                          <w:t>Aptaria žodžių daugiareikšmiškumą, atpažįsta ir vartoja sinonimus, antonimus, homonimus, frazeologizmus.</w:t>
                        </w:r>
                        <w:r>
                          <w:rPr>
                            <w:rFonts w:eastAsia="Calibri"/>
                            <w:szCs w:val="24"/>
                            <w:lang w:eastAsia="lt-LT"/>
                          </w:rPr>
                          <w:t xml:space="preserve"> (D.2.2.3.)</w:t>
                        </w:r>
                      </w:p>
                    </w:tc>
                    <w:tc>
                      <w:tcPr>
                        <w:tcW w:w="1911" w:type="dxa"/>
                        <w:tcBorders>
                          <w:top w:val="single" w:sz="4" w:space="0" w:color="000000"/>
                          <w:left w:val="single" w:sz="4" w:space="0" w:color="000000"/>
                          <w:bottom w:val="single" w:sz="4" w:space="0" w:color="000000"/>
                          <w:right w:val="single" w:sz="4" w:space="0" w:color="000000"/>
                        </w:tcBorders>
                        <w:shd w:val="clear" w:color="auto" w:fill="auto"/>
                      </w:tcPr>
                      <w:p w14:paraId="3EB35401" w14:textId="77777777">
                        <w:pPr>
                          <w:rPr>
                            <w:rFonts w:eastAsia="Calibri"/>
                            <w:szCs w:val="24"/>
                            <w:lang w:eastAsia="lt-LT"/>
                          </w:rPr>
                        </w:pPr>
                        <w:r>
                          <w:rPr>
                            <w:szCs w:val="24"/>
                            <w:lang w:eastAsia="ar-SA"/>
                          </w:rPr>
                          <w:t>Aptaria norminę ir nenorminę leksiką. Atpažįsta ir taiso neteiktinas svetimybes, jų nevartoja savo šnekamojoje ir rašomojoje kalboje.</w:t>
                        </w:r>
                        <w:r>
                          <w:rPr>
                            <w:rFonts w:eastAsia="Calibri"/>
                            <w:szCs w:val="24"/>
                            <w:lang w:eastAsia="lt-LT"/>
                          </w:rPr>
                          <w:t xml:space="preserve"> (D.2.2.3.)</w:t>
                        </w:r>
                      </w:p>
                    </w:tc>
                    <w:tc>
                      <w:tcPr>
                        <w:tcW w:w="1911" w:type="dxa"/>
                        <w:tcBorders>
                          <w:top w:val="single" w:sz="4" w:space="0" w:color="000000"/>
                          <w:left w:val="single" w:sz="4" w:space="0" w:color="000000"/>
                          <w:bottom w:val="single" w:sz="4" w:space="0" w:color="000000"/>
                          <w:right w:val="single" w:sz="4" w:space="0" w:color="000000"/>
                        </w:tcBorders>
                      </w:tcPr>
                      <w:p w14:paraId="00AA881A" w14:textId="77777777">
                        <w:pPr>
                          <w:rPr>
                            <w:rFonts w:eastAsia="Calibri"/>
                            <w:szCs w:val="24"/>
                            <w:lang w:eastAsia="lt-LT"/>
                          </w:rPr>
                        </w:pPr>
                        <w:r>
                          <w:rPr>
                            <w:szCs w:val="24"/>
                            <w:lang w:eastAsia="ar-SA"/>
                          </w:rPr>
                          <w:t>Aptaria norminius ir nenorminius skolinius, normines ir nenormines daugiareikšmių žodžių reikšmes, atpažįsta ir taiso, juos tinkamai vartoja.</w:t>
                        </w:r>
                        <w:r>
                          <w:rPr>
                            <w:rFonts w:eastAsia="Calibri"/>
                            <w:szCs w:val="24"/>
                            <w:lang w:eastAsia="lt-LT"/>
                          </w:rPr>
                          <w:t xml:space="preserve"> (D.2.2.3.)</w:t>
                        </w:r>
                      </w:p>
                    </w:tc>
                    <w:tc>
                      <w:tcPr>
                        <w:tcW w:w="1911" w:type="dxa"/>
                        <w:tcBorders>
                          <w:top w:val="single" w:sz="4" w:space="0" w:color="000000"/>
                          <w:left w:val="single" w:sz="4" w:space="0" w:color="000000"/>
                          <w:bottom w:val="single" w:sz="4" w:space="0" w:color="000000"/>
                          <w:right w:val="single" w:sz="4" w:space="0" w:color="000000"/>
                        </w:tcBorders>
                      </w:tcPr>
                      <w:p w14:paraId="293409D7" w14:textId="77777777">
                        <w:pPr>
                          <w:rPr>
                            <w:rFonts w:eastAsia="Calibri"/>
                            <w:szCs w:val="24"/>
                            <w:lang w:eastAsia="lt-LT"/>
                          </w:rPr>
                        </w:pPr>
                        <w:r>
                          <w:rPr>
                            <w:szCs w:val="24"/>
                            <w:lang w:eastAsia="ar-SA"/>
                          </w:rPr>
                          <w:t xml:space="preserve">Taiko įgytas leksikos žinias, turtina  savo žodyną leksinėmis raiškos priemonėmis (pvz., dalykiniam stiliui būdinga leksika).</w:t>
                        </w:r>
                        <w:r>
                          <w:rPr>
                            <w:rFonts w:eastAsia="Calibri"/>
                            <w:szCs w:val="24"/>
                            <w:lang w:eastAsia="lt-LT"/>
                          </w:rPr>
                          <w:t xml:space="preserve"> (D.2.2.3.)</w:t>
                        </w:r>
                      </w:p>
                    </w:tc>
                    <w:tc>
                      <w:tcPr>
                        <w:tcW w:w="1912" w:type="dxa"/>
                      </w:tcPr>
                      <w:p w14:paraId="4C6A4004" w14:textId="77777777">
                        <w:pPr>
                          <w:ind w:firstLine="62"/>
                          <w:rPr>
                            <w:rFonts w:eastAsia="Calibri"/>
                            <w:szCs w:val="24"/>
                            <w:lang w:eastAsia="lt-LT"/>
                          </w:rPr>
                        </w:pPr>
                        <w:r>
                          <w:rPr>
                            <w:rFonts w:eastAsia="Calibri"/>
                            <w:szCs w:val="24"/>
                            <w:lang w:eastAsia="lt-LT"/>
                          </w:rPr>
                          <w:t>(D.2.2.3.)</w:t>
                        </w:r>
                      </w:p>
                      <w:p w14:paraId="2326C6AA" w14:textId="77777777">
                        <w:pPr>
                          <w:rPr>
                            <w:rFonts w:eastAsia="Calibri"/>
                            <w:szCs w:val="24"/>
                            <w:lang w:eastAsia="lt-LT"/>
                          </w:rPr>
                        </w:pPr>
                        <w:r>
                          <w:rPr>
                            <w:rFonts w:eastAsia="Calibri"/>
                            <w:szCs w:val="24"/>
                            <w:lang w:eastAsia="lt-LT"/>
                          </w:rPr>
                          <w:t xml:space="preserve">Taiko įgytas leksikos žinias, turtina  savo žodyną leksinėmis raiškos priemonėmis (visiems funkciniams stiliams būdinga leksika). (D.2.2.3.)</w:t>
                        </w:r>
                      </w:p>
                    </w:tc>
                  </w:tr>
                  <w:tr w14:paraId="65E82E2F" w14:textId="77777777">
                    <w:tc>
                      <w:tcPr>
                        <w:tcW w:w="1910" w:type="dxa"/>
                      </w:tcPr>
                      <w:p w14:paraId="17A32E90" w14:textId="77777777">
                        <w:pPr>
                          <w:rPr>
                            <w:szCs w:val="24"/>
                            <w:lang w:eastAsia="lt-LT"/>
                          </w:rPr>
                        </w:pPr>
                      </w:p>
                    </w:tc>
                    <w:tc>
                      <w:tcPr>
                        <w:tcW w:w="1911" w:type="dxa"/>
                      </w:tcPr>
                      <w:p w14:paraId="6A3E1B88" w14:textId="77777777">
                        <w:pPr>
                          <w:rPr>
                            <w:szCs w:val="24"/>
                            <w:lang w:eastAsia="lt-LT"/>
                          </w:rPr>
                        </w:pPr>
                        <w:r>
                          <w:rPr>
                            <w:szCs w:val="24"/>
                            <w:lang w:eastAsia="lt-LT"/>
                          </w:rPr>
                          <w:t>Pagal pavyzdį paaiškina ir taiko žodžių kaitymo ir darybos būdus. (D.2.3.3.)</w:t>
                        </w:r>
                      </w:p>
                    </w:tc>
                    <w:tc>
                      <w:tcPr>
                        <w:tcW w:w="1911" w:type="dxa"/>
                      </w:tcPr>
                      <w:p w14:paraId="6BB32CB6" w14:textId="77777777">
                        <w:pPr>
                          <w:rPr>
                            <w:szCs w:val="24"/>
                            <w:lang w:eastAsia="lt-LT"/>
                          </w:rPr>
                        </w:pPr>
                        <w:r>
                          <w:rPr>
                            <w:szCs w:val="24"/>
                            <w:lang w:eastAsia="lt-LT"/>
                          </w:rPr>
                          <w:t>Pradeda vartoti reikšminių žodžio dalių sąvokas (giminiški žodžiai, šaknis, galūnė, priesaga, priešdėlis); skirsto paprastos darybos žodžius reikšminėmis žodžio dalimis, žymėdamas jas sutartiniais ženklais. (D.2.3.3.)</w:t>
                        </w:r>
                      </w:p>
                    </w:tc>
                    <w:tc>
                      <w:tcPr>
                        <w:tcW w:w="1911" w:type="dxa"/>
                        <w:tcBorders>
                          <w:top w:val="single" w:sz="4" w:space="0" w:color="000000"/>
                          <w:left w:val="single" w:sz="4" w:space="0" w:color="000000"/>
                          <w:bottom w:val="single" w:sz="4" w:space="0" w:color="000000"/>
                          <w:right w:val="single" w:sz="4" w:space="0" w:color="000000"/>
                        </w:tcBorders>
                      </w:tcPr>
                      <w:p w14:paraId="53C72911" w14:textId="77777777">
                        <w:pPr>
                          <w:rPr>
                            <w:rFonts w:eastAsia="Calibri"/>
                            <w:szCs w:val="24"/>
                            <w:lang w:eastAsia="lt-LT"/>
                          </w:rPr>
                        </w:pPr>
                        <w:r>
                          <w:rPr>
                            <w:szCs w:val="24"/>
                            <w:lang w:eastAsia="ar-SA"/>
                          </w:rPr>
                          <w:t xml:space="preserve">Aptaria mokymosi turinyje numatytus žodžių sandaros ir darybos ypatumus, analizuoja žodžius darybiškai ir morfemiškai,  tikslina, grynina savo žodyną, plečia  jį giminiškų žodžių grupėmis.  </w:t>
                        </w:r>
                        <w:r>
                          <w:rPr>
                            <w:rFonts w:eastAsia="Calibri"/>
                            <w:szCs w:val="24"/>
                            <w:lang w:eastAsia="lt-LT"/>
                          </w:rPr>
                          <w:t>(D.2.3.3.)</w:t>
                        </w:r>
                      </w:p>
                    </w:tc>
                    <w:tc>
                      <w:tcPr>
                        <w:tcW w:w="1911" w:type="dxa"/>
                        <w:tcBorders>
                          <w:top w:val="single" w:sz="4" w:space="0" w:color="000000"/>
                          <w:left w:val="single" w:sz="4" w:space="0" w:color="000000"/>
                          <w:bottom w:val="single" w:sz="4" w:space="0" w:color="000000"/>
                          <w:right w:val="single" w:sz="4" w:space="0" w:color="000000"/>
                        </w:tcBorders>
                        <w:shd w:val="clear" w:color="auto" w:fill="auto"/>
                      </w:tcPr>
                      <w:p w14:paraId="1A7F6132" w14:textId="77777777">
                        <w:pPr>
                          <w:rPr>
                            <w:rFonts w:eastAsia="Calibri"/>
                            <w:szCs w:val="24"/>
                            <w:lang w:eastAsia="lt-LT"/>
                          </w:rPr>
                        </w:pPr>
                        <w:r>
                          <w:rPr>
                            <w:szCs w:val="24"/>
                            <w:lang w:eastAsia="ar-SA"/>
                          </w:rPr>
                          <w:t>Aptaria mokymosi turinyje numatytų kalbos dalių darybą, sudarydami žodžius vartoja tinkamas darybos priemones ir būdus.</w:t>
                        </w:r>
                        <w:r>
                          <w:rPr>
                            <w:rFonts w:eastAsia="Calibri"/>
                            <w:szCs w:val="24"/>
                            <w:lang w:eastAsia="lt-LT"/>
                          </w:rPr>
                          <w:t xml:space="preserve"> (D.2.3.3.)</w:t>
                        </w:r>
                      </w:p>
                    </w:tc>
                    <w:tc>
                      <w:tcPr>
                        <w:tcW w:w="1911" w:type="dxa"/>
                        <w:tcBorders>
                          <w:top w:val="single" w:sz="4" w:space="0" w:color="000000"/>
                          <w:left w:val="single" w:sz="4" w:space="0" w:color="000000"/>
                          <w:bottom w:val="single" w:sz="4" w:space="0" w:color="000000"/>
                          <w:right w:val="single" w:sz="4" w:space="0" w:color="000000"/>
                        </w:tcBorders>
                      </w:tcPr>
                      <w:p w14:paraId="23C083D9" w14:textId="77777777">
                        <w:pPr>
                          <w:rPr>
                            <w:rFonts w:eastAsia="Calibri"/>
                            <w:szCs w:val="24"/>
                            <w:lang w:eastAsia="lt-LT"/>
                          </w:rPr>
                        </w:pPr>
                        <w:r>
                          <w:rPr>
                            <w:szCs w:val="24"/>
                            <w:lang w:eastAsia="ar-SA"/>
                          </w:rPr>
                          <w:t>Tinkamai sudaro ir vartoja priesaginės ir priešdėlinės darybos, sudurtinius žodžius.</w:t>
                        </w:r>
                        <w:r>
                          <w:rPr>
                            <w:rFonts w:eastAsia="Calibri"/>
                            <w:szCs w:val="24"/>
                            <w:lang w:eastAsia="lt-LT"/>
                          </w:rPr>
                          <w:t xml:space="preserve"> (D.2.3.3.)</w:t>
                        </w:r>
                      </w:p>
                    </w:tc>
                    <w:tc>
                      <w:tcPr>
                        <w:tcW w:w="1911" w:type="dxa"/>
                        <w:tcBorders>
                          <w:top w:val="single" w:sz="4" w:space="0" w:color="000000"/>
                          <w:left w:val="single" w:sz="4" w:space="0" w:color="000000"/>
                          <w:bottom w:val="single" w:sz="4" w:space="0" w:color="000000"/>
                          <w:right w:val="single" w:sz="4" w:space="0" w:color="000000"/>
                        </w:tcBorders>
                      </w:tcPr>
                      <w:p w14:paraId="2B8ED6A7" w14:textId="77777777">
                        <w:pPr>
                          <w:rPr>
                            <w:rFonts w:eastAsia="Calibri"/>
                            <w:szCs w:val="24"/>
                            <w:lang w:eastAsia="lt-LT"/>
                          </w:rPr>
                        </w:pPr>
                        <w:r>
                          <w:rPr>
                            <w:szCs w:val="24"/>
                            <w:lang w:eastAsia="ar-SA"/>
                          </w:rPr>
                          <w:t xml:space="preserve">Taiko įgytas žodžių darybos žinias,  tikslina, grynina ir plečia savo žodyną, tikslingai analizuodamas grožinių ir negrožinių tekstų kalbą. </w:t>
                        </w:r>
                        <w:r>
                          <w:rPr>
                            <w:rFonts w:eastAsia="Calibri"/>
                            <w:szCs w:val="24"/>
                            <w:lang w:eastAsia="lt-LT"/>
                          </w:rPr>
                          <w:t>(D.2.3.3.)</w:t>
                        </w:r>
                      </w:p>
                    </w:tc>
                    <w:tc>
                      <w:tcPr>
                        <w:tcW w:w="1912" w:type="dxa"/>
                      </w:tcPr>
                      <w:p w14:paraId="21CD8EB3" w14:textId="77777777">
                        <w:pPr>
                          <w:rPr>
                            <w:rFonts w:eastAsia="Calibri"/>
                            <w:szCs w:val="24"/>
                            <w:lang w:eastAsia="lt-LT"/>
                          </w:rPr>
                        </w:pPr>
                        <w:r>
                          <w:rPr>
                            <w:szCs w:val="24"/>
                            <w:lang w:eastAsia="ar-SA"/>
                          </w:rPr>
                          <w:t xml:space="preserve">Taiko įgytas žodžių darybos žinias,  tikslina, grynina ir plečia savo žodyną, tikslingai analizuodamas grožinių ir negrožinių tekstų kalbą, kurdamas savo tekstus.  </w:t>
                        </w:r>
                        <w:r>
                          <w:rPr>
                            <w:rFonts w:eastAsia="Calibri"/>
                            <w:szCs w:val="24"/>
                            <w:lang w:eastAsia="lt-LT"/>
                          </w:rPr>
                          <w:t>(D.2.3.3.)</w:t>
                        </w:r>
                      </w:p>
                    </w:tc>
                  </w:tr>
                  <w:tr w14:paraId="42D65C11" w14:textId="77777777">
                    <w:tc>
                      <w:tcPr>
                        <w:tcW w:w="1910" w:type="dxa"/>
                        <w:tcBorders>
                          <w:top w:val="single" w:sz="4" w:space="0" w:color="000000"/>
                          <w:right w:val="single" w:sz="4" w:space="0" w:color="000000"/>
                        </w:tcBorders>
                      </w:tcPr>
                      <w:p w14:paraId="1740B404" w14:textId="77777777">
                        <w:pPr>
                          <w:rPr>
                            <w:szCs w:val="24"/>
                            <w:lang w:eastAsia="lt-LT"/>
                          </w:rPr>
                        </w:pPr>
                        <w:r>
                          <w:rPr>
                            <w:szCs w:val="24"/>
                            <w:lang w:eastAsia="lt-LT"/>
                          </w:rPr>
                          <w:t>Taiko sintaksės ir skyrybos žinias. (D.3.)</w:t>
                        </w:r>
                      </w:p>
                    </w:tc>
                    <w:tc>
                      <w:tcPr>
                        <w:tcW w:w="1911" w:type="dxa"/>
                        <w:tcBorders>
                          <w:top w:val="single" w:sz="4" w:space="0" w:color="000000"/>
                          <w:left w:val="single" w:sz="4" w:space="0" w:color="000000"/>
                          <w:bottom w:val="single" w:sz="4" w:space="0" w:color="000000"/>
                          <w:right w:val="single" w:sz="4" w:space="0" w:color="000000"/>
                        </w:tcBorders>
                      </w:tcPr>
                      <w:p w14:paraId="2846C95B" w14:textId="77777777">
                        <w:pPr>
                          <w:rPr>
                            <w:szCs w:val="24"/>
                            <w:lang w:eastAsia="lt-LT"/>
                          </w:rPr>
                        </w:pPr>
                        <w:r>
                          <w:rPr>
                            <w:szCs w:val="24"/>
                            <w:lang w:eastAsia="lt-LT"/>
                          </w:rPr>
                          <w:t>Skiria sakinį nuo pavienių žodžių, kelia sakinio žodžiams klausimus. (D.3.1.3.)</w:t>
                        </w:r>
                      </w:p>
                    </w:tc>
                    <w:tc>
                      <w:tcPr>
                        <w:tcW w:w="1911" w:type="dxa"/>
                        <w:tcBorders>
                          <w:top w:val="single" w:sz="4" w:space="0" w:color="000000"/>
                          <w:left w:val="single" w:sz="4" w:space="0" w:color="000000"/>
                          <w:bottom w:val="single" w:sz="4" w:space="0" w:color="000000"/>
                          <w:right w:val="single" w:sz="4" w:space="0" w:color="000000"/>
                        </w:tcBorders>
                      </w:tcPr>
                      <w:p w14:paraId="3EA781F9" w14:textId="77777777">
                        <w:pPr>
                          <w:rPr>
                            <w:szCs w:val="24"/>
                            <w:lang w:eastAsia="lt-LT"/>
                          </w:rPr>
                        </w:pPr>
                        <w:r>
                          <w:rPr>
                            <w:szCs w:val="24"/>
                            <w:lang w:eastAsia="lt-LT"/>
                          </w:rPr>
                          <w:t>Paaiškina, kaip sakinio žodžiai yra tarpusavyje susiję; nagrinėja sakinį. (D.3.1.3.)</w:t>
                        </w:r>
                      </w:p>
                    </w:tc>
                    <w:tc>
                      <w:tcPr>
                        <w:tcW w:w="1911" w:type="dxa"/>
                        <w:tcBorders>
                          <w:top w:val="single" w:sz="4" w:space="0" w:color="000000"/>
                          <w:left w:val="single" w:sz="4" w:space="0" w:color="000000"/>
                          <w:bottom w:val="single" w:sz="4" w:space="0" w:color="000000"/>
                          <w:right w:val="single" w:sz="4" w:space="0" w:color="000000"/>
                        </w:tcBorders>
                      </w:tcPr>
                      <w:p w14:paraId="3B320619" w14:textId="77777777">
                        <w:pPr>
                          <w:suppressAutoHyphens/>
                          <w:rPr>
                            <w:szCs w:val="24"/>
                            <w:lang w:eastAsia="ar-SA"/>
                          </w:rPr>
                        </w:pPr>
                        <w:r>
                          <w:rPr>
                            <w:szCs w:val="24"/>
                            <w:lang w:eastAsia="ar-SA"/>
                          </w:rPr>
                          <w:t>Nagrinėja žodžių junginius.</w:t>
                        </w:r>
                      </w:p>
                      <w:p w14:paraId="0920C25B" w14:textId="77777777">
                        <w:pPr>
                          <w:rPr>
                            <w:rFonts w:eastAsia="Calibri"/>
                            <w:szCs w:val="24"/>
                            <w:lang w:eastAsia="lt-LT"/>
                          </w:rPr>
                        </w:pPr>
                        <w:r>
                          <w:rPr>
                            <w:szCs w:val="24"/>
                            <w:lang w:eastAsia="ar-SA"/>
                          </w:rPr>
                          <w:t>Nagrinėja vientisinius ir nesudėtingus sudėtinius sakinius.</w:t>
                        </w:r>
                        <w:r>
                          <w:rPr>
                            <w:rFonts w:eastAsia="Calibri"/>
                            <w:szCs w:val="24"/>
                            <w:lang w:eastAsia="lt-LT"/>
                          </w:rPr>
                          <w:t xml:space="preserve"> (D.3.1.3.)</w:t>
                        </w:r>
                      </w:p>
                    </w:tc>
                    <w:tc>
                      <w:tcPr>
                        <w:tcW w:w="1911" w:type="dxa"/>
                        <w:tcBorders>
                          <w:top w:val="single" w:sz="4" w:space="0" w:color="000000"/>
                          <w:left w:val="single" w:sz="4" w:space="0" w:color="000000"/>
                          <w:bottom w:val="single" w:sz="4" w:space="0" w:color="000000"/>
                          <w:right w:val="single" w:sz="4" w:space="0" w:color="000000"/>
                        </w:tcBorders>
                        <w:shd w:val="clear" w:color="auto" w:fill="auto"/>
                      </w:tcPr>
                      <w:p w14:paraId="48CCC54B" w14:textId="77777777">
                        <w:pPr>
                          <w:rPr>
                            <w:rFonts w:eastAsia="Calibri"/>
                            <w:szCs w:val="24"/>
                            <w:lang w:eastAsia="lt-LT"/>
                          </w:rPr>
                        </w:pPr>
                        <w:r>
                          <w:rPr>
                            <w:szCs w:val="24"/>
                            <w:lang w:eastAsia="ar-SA"/>
                          </w:rPr>
                          <w:t>Nagrinėja vientisinių sakinių rūšis (išplėstiniai, neišplėstiniai, asmeniniai, beasmeniai, nepilnieji), juos tinkamai vartoja.</w:t>
                        </w:r>
                        <w:r>
                          <w:rPr>
                            <w:rFonts w:eastAsia="Calibri"/>
                            <w:szCs w:val="24"/>
                            <w:lang w:eastAsia="lt-LT"/>
                          </w:rPr>
                          <w:t xml:space="preserve"> (D.3.1.3.)</w:t>
                        </w:r>
                      </w:p>
                    </w:tc>
                    <w:tc>
                      <w:tcPr>
                        <w:tcW w:w="1911" w:type="dxa"/>
                        <w:tcBorders>
                          <w:top w:val="single" w:sz="4" w:space="0" w:color="000000"/>
                          <w:left w:val="single" w:sz="4" w:space="0" w:color="000000"/>
                          <w:bottom w:val="single" w:sz="4" w:space="0" w:color="000000"/>
                          <w:right w:val="single" w:sz="4" w:space="0" w:color="000000"/>
                        </w:tcBorders>
                      </w:tcPr>
                      <w:p w14:paraId="72B9BCD6" w14:textId="77777777">
                        <w:pPr>
                          <w:rPr>
                            <w:rFonts w:eastAsia="Calibri"/>
                            <w:szCs w:val="24"/>
                            <w:lang w:eastAsia="lt-LT"/>
                          </w:rPr>
                        </w:pPr>
                        <w:r>
                          <w:rPr>
                            <w:szCs w:val="24"/>
                            <w:lang w:eastAsia="ar-SA"/>
                          </w:rPr>
                          <w:t>Nagrinėja visų rūšių vientisinius ir sudėtinius sakinius, tiesioginę ir netiesioginę kalbą.</w:t>
                        </w:r>
                        <w:r>
                          <w:rPr>
                            <w:rFonts w:eastAsia="Calibri"/>
                            <w:szCs w:val="24"/>
                            <w:lang w:eastAsia="lt-LT"/>
                          </w:rPr>
                          <w:t xml:space="preserve"> (D.3.1.3.)</w:t>
                        </w:r>
                      </w:p>
                    </w:tc>
                    <w:tc>
                      <w:tcPr>
                        <w:tcW w:w="1911" w:type="dxa"/>
                        <w:tcBorders>
                          <w:top w:val="single" w:sz="4" w:space="0" w:color="000000"/>
                          <w:left w:val="single" w:sz="4" w:space="0" w:color="000000"/>
                          <w:bottom w:val="single" w:sz="4" w:space="0" w:color="000000"/>
                          <w:right w:val="single" w:sz="4" w:space="0" w:color="000000"/>
                        </w:tcBorders>
                      </w:tcPr>
                      <w:p w14:paraId="5A8E61D7" w14:textId="77777777">
                        <w:pPr>
                          <w:rPr>
                            <w:rFonts w:eastAsia="Calibri"/>
                            <w:szCs w:val="24"/>
                            <w:lang w:eastAsia="lt-LT"/>
                          </w:rPr>
                        </w:pPr>
                        <w:r>
                          <w:rPr>
                            <w:szCs w:val="24"/>
                            <w:lang w:eastAsia="ar-SA"/>
                          </w:rPr>
                          <w:t>Taiko įgytas sintaksės žinias, taisyklingai ir atsakingai vartodamas kalbą.</w:t>
                        </w:r>
                        <w:r>
                          <w:rPr>
                            <w:rFonts w:eastAsia="Calibri"/>
                            <w:szCs w:val="24"/>
                            <w:lang w:eastAsia="lt-LT"/>
                          </w:rPr>
                          <w:t xml:space="preserve"> (D.3.1.3.)</w:t>
                        </w:r>
                      </w:p>
                    </w:tc>
                    <w:tc>
                      <w:tcPr>
                        <w:tcW w:w="1912" w:type="dxa"/>
                        <w:tcBorders>
                          <w:top w:val="single" w:sz="4" w:space="0" w:color="auto"/>
                          <w:left w:val="single" w:sz="4" w:space="0" w:color="auto"/>
                          <w:bottom w:val="single" w:sz="4" w:space="0" w:color="auto"/>
                        </w:tcBorders>
                      </w:tcPr>
                      <w:p w14:paraId="234C57F0" w14:textId="77777777">
                        <w:pPr>
                          <w:rPr>
                            <w:rFonts w:eastAsia="Calibri"/>
                            <w:szCs w:val="24"/>
                            <w:lang w:eastAsia="lt-LT"/>
                          </w:rPr>
                        </w:pPr>
                        <w:r>
                          <w:rPr>
                            <w:szCs w:val="24"/>
                            <w:lang w:eastAsia="ar-SA"/>
                          </w:rPr>
                          <w:t>Taiko įgytas sintaksės žinias, taisyklingai ir atsakingai vartodamas kalbą.</w:t>
                        </w:r>
                        <w:r>
                          <w:rPr>
                            <w:rFonts w:eastAsia="Calibri"/>
                            <w:szCs w:val="24"/>
                            <w:lang w:eastAsia="lt-LT"/>
                          </w:rPr>
                          <w:t xml:space="preserve"> (D.3.1.3.)</w:t>
                        </w:r>
                      </w:p>
                    </w:tc>
                  </w:tr>
                  <w:tr w14:paraId="568F3066" w14:textId="77777777">
                    <w:tc>
                      <w:tcPr>
                        <w:tcW w:w="1910" w:type="dxa"/>
                        <w:tcBorders>
                          <w:right w:val="single" w:sz="4" w:space="0" w:color="000000"/>
                        </w:tcBorders>
                      </w:tcPr>
                      <w:p w14:paraId="3496D5C3" w14:textId="77777777">
                        <w:pPr>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19936EA9" w14:textId="77777777">
                        <w:pPr>
                          <w:rPr>
                            <w:szCs w:val="24"/>
                            <w:lang w:eastAsia="lt-LT"/>
                          </w:rPr>
                        </w:pPr>
                        <w:r>
                          <w:rPr>
                            <w:szCs w:val="24"/>
                            <w:lang w:eastAsia="lt-LT"/>
                          </w:rPr>
                          <w:t>Vartoja įvairius sakinius (tiesioginius, klausiamuosius, skatinamuosius). (D.3.2.3.)</w:t>
                        </w:r>
                      </w:p>
                    </w:tc>
                    <w:tc>
                      <w:tcPr>
                        <w:tcW w:w="1911" w:type="dxa"/>
                        <w:tcBorders>
                          <w:top w:val="single" w:sz="4" w:space="0" w:color="000000"/>
                          <w:left w:val="single" w:sz="4" w:space="0" w:color="000000"/>
                          <w:bottom w:val="single" w:sz="4" w:space="0" w:color="000000"/>
                          <w:right w:val="single" w:sz="4" w:space="0" w:color="000000"/>
                        </w:tcBorders>
                      </w:tcPr>
                      <w:p w14:paraId="4809148C" w14:textId="77777777">
                        <w:pPr>
                          <w:rPr>
                            <w:szCs w:val="24"/>
                            <w:lang w:eastAsia="lt-LT"/>
                          </w:rPr>
                        </w:pPr>
                        <w:r>
                          <w:rPr>
                            <w:szCs w:val="24"/>
                            <w:lang w:eastAsia="lt-LT"/>
                          </w:rPr>
                          <w:t>Sudaro tiesioginius, klausiamuosius, skatinamuosius sakinius,  taisyklingai juos intonuoja; vartoja neišplėstinius ir išplėstinius sakinius. (D.3.2.3.)</w:t>
                        </w:r>
                      </w:p>
                    </w:tc>
                    <w:tc>
                      <w:tcPr>
                        <w:tcW w:w="1911" w:type="dxa"/>
                        <w:tcBorders>
                          <w:top w:val="single" w:sz="4" w:space="0" w:color="000000"/>
                          <w:left w:val="single" w:sz="4" w:space="0" w:color="000000"/>
                          <w:bottom w:val="single" w:sz="4" w:space="0" w:color="000000"/>
                          <w:right w:val="single" w:sz="4" w:space="0" w:color="000000"/>
                        </w:tcBorders>
                      </w:tcPr>
                      <w:p w14:paraId="1F661FD2" w14:textId="77777777">
                        <w:pPr>
                          <w:rPr>
                            <w:rFonts w:eastAsia="Calibri"/>
                            <w:szCs w:val="24"/>
                            <w:lang w:eastAsia="lt-LT"/>
                          </w:rPr>
                        </w:pPr>
                        <w:r>
                          <w:rPr>
                            <w:szCs w:val="24"/>
                            <w:lang w:eastAsia="ar-SA"/>
                          </w:rPr>
                          <w:t>Tinkamai vartoja tiesioginius, klausiamuosius, skatinamuosius, šaukiamuosius sakinius. Taisyklingai juos intonuoja ir rašo tinkamus skyrybos ženklus sakinio gale. (D.3.2.3.)</w:t>
                        </w:r>
                      </w:p>
                    </w:tc>
                    <w:tc>
                      <w:tcPr>
                        <w:tcW w:w="1911" w:type="dxa"/>
                        <w:tcBorders>
                          <w:top w:val="single" w:sz="4" w:space="0" w:color="000000"/>
                          <w:left w:val="single" w:sz="4" w:space="0" w:color="000000"/>
                          <w:bottom w:val="single" w:sz="4" w:space="0" w:color="000000"/>
                          <w:right w:val="single" w:sz="4" w:space="0" w:color="000000"/>
                        </w:tcBorders>
                        <w:shd w:val="clear" w:color="auto" w:fill="auto"/>
                      </w:tcPr>
                      <w:p w14:paraId="35E86408" w14:textId="77777777">
                        <w:pPr>
                          <w:rPr>
                            <w:rFonts w:eastAsia="Calibri"/>
                            <w:szCs w:val="24"/>
                            <w:lang w:eastAsia="lt-LT"/>
                          </w:rPr>
                        </w:pPr>
                        <w:r>
                          <w:rPr>
                            <w:szCs w:val="24"/>
                            <w:lang w:eastAsia="ar-SA"/>
                          </w:rPr>
                          <w:t xml:space="preserve">Tinkamai vartoja įvairias sintaksines konstrukcijas (pvz., žodžiai ir posakiai, klausimais nesusiję su sakiniu). </w:t>
                        </w:r>
                        <w:r>
                          <w:rPr>
                            <w:rFonts w:eastAsia="Calibri"/>
                            <w:szCs w:val="24"/>
                            <w:lang w:eastAsia="lt-LT"/>
                          </w:rPr>
                          <w:t>(D.3.2.3.)</w:t>
                        </w:r>
                      </w:p>
                    </w:tc>
                    <w:tc>
                      <w:tcPr>
                        <w:tcW w:w="1911" w:type="dxa"/>
                        <w:tcBorders>
                          <w:top w:val="single" w:sz="4" w:space="0" w:color="000000"/>
                          <w:left w:val="single" w:sz="4" w:space="0" w:color="000000"/>
                          <w:bottom w:val="single" w:sz="4" w:space="0" w:color="000000"/>
                          <w:right w:val="single" w:sz="4" w:space="0" w:color="000000"/>
                        </w:tcBorders>
                      </w:tcPr>
                      <w:p w14:paraId="2F52525C" w14:textId="77777777">
                        <w:pPr>
                          <w:rPr>
                            <w:rFonts w:eastAsia="Calibri"/>
                            <w:szCs w:val="24"/>
                            <w:lang w:eastAsia="lt-LT"/>
                          </w:rPr>
                        </w:pPr>
                        <w:r>
                          <w:rPr>
                            <w:szCs w:val="24"/>
                            <w:lang w:eastAsia="ar-SA"/>
                          </w:rPr>
                          <w:t xml:space="preserve">Turtina savo kalbą ir tinkamai vartoja sintaksines teksto komponavimo figūras (pvz., sintaksinius sinonimus) kurdamas savo tekstus. </w:t>
                        </w:r>
                        <w:r>
                          <w:rPr>
                            <w:rFonts w:eastAsia="Calibri"/>
                            <w:szCs w:val="24"/>
                            <w:lang w:eastAsia="lt-LT"/>
                          </w:rPr>
                          <w:t>(D.3.2.3.)</w:t>
                        </w:r>
                      </w:p>
                    </w:tc>
                    <w:tc>
                      <w:tcPr>
                        <w:tcW w:w="1911" w:type="dxa"/>
                        <w:tcBorders>
                          <w:top w:val="single" w:sz="4" w:space="0" w:color="000000"/>
                          <w:left w:val="single" w:sz="4" w:space="0" w:color="000000"/>
                          <w:bottom w:val="single" w:sz="4" w:space="0" w:color="000000"/>
                          <w:right w:val="single" w:sz="4" w:space="0" w:color="000000"/>
                        </w:tcBorders>
                      </w:tcPr>
                      <w:p w14:paraId="042E69E5" w14:textId="77777777">
                        <w:pPr>
                          <w:rPr>
                            <w:rFonts w:eastAsia="Calibri"/>
                            <w:szCs w:val="24"/>
                            <w:lang w:eastAsia="lt-LT"/>
                          </w:rPr>
                        </w:pPr>
                        <w:r>
                          <w:rPr>
                            <w:szCs w:val="24"/>
                            <w:lang w:eastAsia="ar-SA"/>
                          </w:rPr>
                          <w:t xml:space="preserve">Turtina savo kalbą ir tinkamai vartoja  tekstui būdingas sintaksines raiškos priemones (pvz., pakartojimas, nutylėjimas, retorinės figūros) kurdamas savo tekstus.</w:t>
                        </w:r>
                        <w:r>
                          <w:rPr>
                            <w:rFonts w:eastAsia="Calibri"/>
                            <w:szCs w:val="24"/>
                            <w:lang w:eastAsia="lt-LT"/>
                          </w:rPr>
                          <w:t xml:space="preserve"> (D.3.2.3.)</w:t>
                        </w:r>
                      </w:p>
                    </w:tc>
                    <w:tc>
                      <w:tcPr>
                        <w:tcW w:w="1912" w:type="dxa"/>
                        <w:tcBorders>
                          <w:top w:val="single" w:sz="4" w:space="0" w:color="auto"/>
                          <w:left w:val="single" w:sz="4" w:space="0" w:color="auto"/>
                          <w:bottom w:val="single" w:sz="4" w:space="0" w:color="auto"/>
                        </w:tcBorders>
                      </w:tcPr>
                      <w:p w14:paraId="03A11AD6" w14:textId="77777777">
                        <w:pPr>
                          <w:rPr>
                            <w:rFonts w:eastAsia="Calibri"/>
                            <w:szCs w:val="24"/>
                            <w:lang w:eastAsia="lt-LT"/>
                          </w:rPr>
                        </w:pPr>
                        <w:r>
                          <w:rPr>
                            <w:szCs w:val="24"/>
                            <w:lang w:eastAsia="ar-SA"/>
                          </w:rPr>
                          <w:t xml:space="preserve">Turtina savo kalbą ir tinkamai vartoja tekstui būdingas sintaksines raiškos priemones (pvz., paralelizmas, elipsė, antitezė,  inversija) kurdamas savo tekstus.</w:t>
                        </w:r>
                        <w:r>
                          <w:rPr>
                            <w:rFonts w:eastAsia="Calibri"/>
                            <w:szCs w:val="24"/>
                            <w:lang w:eastAsia="lt-LT"/>
                          </w:rPr>
                          <w:t xml:space="preserve"> (D.3.2.3.)</w:t>
                        </w:r>
                      </w:p>
                    </w:tc>
                  </w:tr>
                  <w:tr w14:paraId="30CA753F" w14:textId="77777777">
                    <w:tc>
                      <w:tcPr>
                        <w:tcW w:w="1910" w:type="dxa"/>
                        <w:tcBorders>
                          <w:bottom w:val="single" w:sz="4" w:space="0" w:color="000000"/>
                          <w:right w:val="single" w:sz="4" w:space="0" w:color="000000"/>
                        </w:tcBorders>
                      </w:tcPr>
                      <w:p w14:paraId="4E409CC9" w14:textId="77777777">
                        <w:pPr>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1FCB9BCB" w14:textId="77777777">
                        <w:pPr>
                          <w:rPr>
                            <w:szCs w:val="24"/>
                            <w:lang w:eastAsia="lt-LT"/>
                          </w:rPr>
                        </w:pPr>
                        <w:r>
                          <w:rPr>
                            <w:szCs w:val="24"/>
                            <w:lang w:eastAsia="lt-LT"/>
                          </w:rPr>
                          <w:t>Atpažįsta sakinio žodžius, nusakančius veikėją ir jo atliekamą veiksmą. (D.3.3.3.)</w:t>
                        </w:r>
                      </w:p>
                    </w:tc>
                    <w:tc>
                      <w:tcPr>
                        <w:tcW w:w="1911" w:type="dxa"/>
                        <w:tcBorders>
                          <w:top w:val="single" w:sz="4" w:space="0" w:color="000000"/>
                          <w:left w:val="single" w:sz="4" w:space="0" w:color="000000"/>
                          <w:bottom w:val="single" w:sz="4" w:space="0" w:color="000000"/>
                          <w:right w:val="single" w:sz="4" w:space="0" w:color="000000"/>
                        </w:tcBorders>
                      </w:tcPr>
                      <w:p w14:paraId="61248D3E" w14:textId="77777777">
                        <w:pPr>
                          <w:rPr>
                            <w:szCs w:val="24"/>
                            <w:lang w:eastAsia="lt-LT"/>
                          </w:rPr>
                        </w:pPr>
                        <w:r>
                          <w:rPr>
                            <w:szCs w:val="24"/>
                            <w:lang w:eastAsia="lt-LT"/>
                          </w:rPr>
                          <w:t>Sakinyje randa veiksnį (išreikštą daiktavardžio ar asmeninio įvardžio vardininku), tarinį (išreikštą asmenuojamąja veiksmažodžio forma) ir juos tinkamai pažymi sutartiniais ženklais. (D.3.3.3.)</w:t>
                        </w:r>
                      </w:p>
                    </w:tc>
                    <w:tc>
                      <w:tcPr>
                        <w:tcW w:w="1911" w:type="dxa"/>
                        <w:tcBorders>
                          <w:top w:val="single" w:sz="4" w:space="0" w:color="000000"/>
                          <w:left w:val="single" w:sz="4" w:space="0" w:color="000000"/>
                          <w:bottom w:val="single" w:sz="4" w:space="0" w:color="000000"/>
                          <w:right w:val="single" w:sz="4" w:space="0" w:color="000000"/>
                        </w:tcBorders>
                      </w:tcPr>
                      <w:p w14:paraId="524B5CD6" w14:textId="77777777">
                        <w:pPr>
                          <w:suppressAutoHyphens/>
                          <w:rPr>
                            <w:szCs w:val="24"/>
                            <w:lang w:eastAsia="ar-SA"/>
                          </w:rPr>
                        </w:pPr>
                        <w:r>
                          <w:rPr>
                            <w:szCs w:val="24"/>
                            <w:lang w:eastAsia="ar-SA"/>
                          </w:rPr>
                          <w:t>Aptaria mokymosi turinyje numatytas sakinio dalis ir jų raišką, analizuoja sakinio dalių skyrybą.</w:t>
                        </w:r>
                        <w:r>
                          <w:rPr>
                            <w:rFonts w:eastAsia="Calibri"/>
                            <w:szCs w:val="24"/>
                            <w:lang w:eastAsia="lt-LT"/>
                          </w:rPr>
                          <w:t xml:space="preserve"> (D.3.3.3.)</w:t>
                        </w:r>
                      </w:p>
                      <w:p w14:paraId="30356B5D" w14:textId="77777777">
                        <w:pPr>
                          <w:rPr>
                            <w:rFonts w:eastAsia="Calibri"/>
                            <w:szCs w:val="24"/>
                            <w:lang w:eastAsia="lt-LT"/>
                          </w:rPr>
                        </w:pPr>
                      </w:p>
                    </w:tc>
                    <w:tc>
                      <w:tcPr>
                        <w:tcW w:w="1911" w:type="dxa"/>
                        <w:tcBorders>
                          <w:top w:val="single" w:sz="4" w:space="0" w:color="000000"/>
                          <w:left w:val="single" w:sz="4" w:space="0" w:color="000000"/>
                          <w:bottom w:val="single" w:sz="4" w:space="0" w:color="000000"/>
                          <w:right w:val="single" w:sz="4" w:space="0" w:color="000000"/>
                        </w:tcBorders>
                        <w:shd w:val="clear" w:color="auto" w:fill="auto"/>
                      </w:tcPr>
                      <w:p w14:paraId="0C649EAA" w14:textId="77777777">
                        <w:pPr>
                          <w:rPr>
                            <w:rFonts w:eastAsia="Calibri"/>
                            <w:szCs w:val="24"/>
                            <w:lang w:eastAsia="lt-LT"/>
                          </w:rPr>
                        </w:pPr>
                        <w:r>
                          <w:rPr>
                            <w:szCs w:val="24"/>
                            <w:lang w:eastAsia="ar-SA"/>
                          </w:rPr>
                          <w:t>Apibendrina sakinio dalis ir jų raišką, aptaria sakinio dalių variantiškumą, žodžius ir posakius, nesusijusius su sakiniu.</w:t>
                        </w:r>
                        <w:r>
                          <w:rPr>
                            <w:rFonts w:eastAsia="Calibri"/>
                            <w:szCs w:val="24"/>
                            <w:lang w:eastAsia="lt-LT"/>
                          </w:rPr>
                          <w:t xml:space="preserve"> Taiko sakinio dalių skyrybos taisykles. (D.3.3.3.)</w:t>
                        </w:r>
                      </w:p>
                    </w:tc>
                    <w:tc>
                      <w:tcPr>
                        <w:tcW w:w="1911" w:type="dxa"/>
                        <w:tcBorders>
                          <w:top w:val="single" w:sz="4" w:space="0" w:color="000000"/>
                          <w:left w:val="single" w:sz="4" w:space="0" w:color="000000"/>
                          <w:bottom w:val="single" w:sz="4" w:space="0" w:color="000000"/>
                          <w:right w:val="single" w:sz="4" w:space="0" w:color="000000"/>
                        </w:tcBorders>
                      </w:tcPr>
                      <w:p w14:paraId="0B278500" w14:textId="77777777">
                        <w:pPr>
                          <w:rPr>
                            <w:rFonts w:eastAsia="Calibri"/>
                            <w:szCs w:val="24"/>
                            <w:lang w:eastAsia="lt-LT"/>
                          </w:rPr>
                        </w:pPr>
                        <w:r>
                          <w:rPr>
                            <w:szCs w:val="24"/>
                            <w:lang w:eastAsia="ar-SA"/>
                          </w:rPr>
                          <w:t>Lygina sakinio dalių ir sakinių jungimo būdus.</w:t>
                        </w:r>
                        <w:r>
                          <w:rPr>
                            <w:rFonts w:eastAsia="Calibri"/>
                            <w:szCs w:val="24"/>
                            <w:lang w:eastAsia="lt-LT"/>
                          </w:rPr>
                          <w:t xml:space="preserve"> Taiko sakinio dalių ir sakinių jungimo skyrybos taisykles. (D.3.3.3.)</w:t>
                        </w:r>
                      </w:p>
                    </w:tc>
                    <w:tc>
                      <w:tcPr>
                        <w:tcW w:w="1911" w:type="dxa"/>
                        <w:tcBorders>
                          <w:top w:val="single" w:sz="4" w:space="0" w:color="000000"/>
                          <w:left w:val="single" w:sz="4" w:space="0" w:color="000000"/>
                          <w:bottom w:val="single" w:sz="4" w:space="0" w:color="000000"/>
                          <w:right w:val="single" w:sz="4" w:space="0" w:color="000000"/>
                        </w:tcBorders>
                      </w:tcPr>
                      <w:p w14:paraId="06260F0B" w14:textId="77777777">
                        <w:pPr>
                          <w:rPr>
                            <w:rFonts w:eastAsia="Calibri"/>
                            <w:szCs w:val="24"/>
                            <w:lang w:eastAsia="lt-LT"/>
                          </w:rPr>
                        </w:pPr>
                        <w:r>
                          <w:rPr>
                            <w:szCs w:val="24"/>
                            <w:lang w:eastAsia="ar-SA"/>
                          </w:rPr>
                          <w:t>Taiko visas skyrybos taisykles atsakingai vartodamas kalbą. (D.</w:t>
                        </w:r>
                        <w:r>
                          <w:rPr>
                            <w:szCs w:val="24"/>
                            <w:lang w:val="en-US" w:eastAsia="ar-SA"/>
                          </w:rPr>
                          <w:t>3.3.3.)</w:t>
                        </w:r>
                      </w:p>
                    </w:tc>
                    <w:tc>
                      <w:tcPr>
                        <w:tcW w:w="1912" w:type="dxa"/>
                        <w:tcBorders>
                          <w:top w:val="single" w:sz="4" w:space="0" w:color="auto"/>
                          <w:left w:val="single" w:sz="4" w:space="0" w:color="auto"/>
                          <w:bottom w:val="single" w:sz="4" w:space="0" w:color="auto"/>
                        </w:tcBorders>
                      </w:tcPr>
                      <w:p w14:paraId="7D1BDBC1" w14:textId="77777777">
                        <w:pPr>
                          <w:rPr>
                            <w:rFonts w:eastAsia="Calibri"/>
                            <w:szCs w:val="24"/>
                            <w:lang w:eastAsia="lt-LT"/>
                          </w:rPr>
                        </w:pPr>
                        <w:r>
                          <w:rPr>
                            <w:rFonts w:eastAsia="Calibri"/>
                            <w:szCs w:val="24"/>
                            <w:lang w:eastAsia="lt-LT"/>
                          </w:rPr>
                          <w:t>Taiko visas skyrybos taisykles atsakingai vartodamas kalbą nežinomuose kontekstuose. (D.3.3.3.)</w:t>
                        </w:r>
                      </w:p>
                    </w:tc>
                  </w:tr>
                  <w:tr w14:paraId="0F5481A7" w14:textId="77777777">
                    <w:tc>
                      <w:tcPr>
                        <w:tcW w:w="1910" w:type="dxa"/>
                        <w:tcBorders>
                          <w:top w:val="single" w:sz="4" w:space="0" w:color="000000"/>
                          <w:left w:val="single" w:sz="4" w:space="0" w:color="000000"/>
                          <w:bottom w:val="single" w:sz="4" w:space="0" w:color="000000"/>
                          <w:right w:val="single" w:sz="4" w:space="0" w:color="000000"/>
                        </w:tcBorders>
                      </w:tcPr>
                      <w:p w14:paraId="6200CEB9" w14:textId="77777777">
                        <w:pPr>
                          <w:rPr>
                            <w:szCs w:val="24"/>
                            <w:lang w:eastAsia="lt-LT"/>
                          </w:rPr>
                        </w:pPr>
                        <w:r>
                          <w:rPr>
                            <w:szCs w:val="24"/>
                            <w:lang w:eastAsia="lt-LT"/>
                          </w:rPr>
                          <w:t xml:space="preserve">Taiko  žinias apie tekstą ir teksto stilistiką. (D.4.)</w:t>
                        </w:r>
                      </w:p>
                    </w:tc>
                    <w:tc>
                      <w:tcPr>
                        <w:tcW w:w="1911" w:type="dxa"/>
                        <w:tcBorders>
                          <w:top w:val="single" w:sz="4" w:space="0" w:color="000000"/>
                          <w:left w:val="single" w:sz="4" w:space="0" w:color="000000"/>
                          <w:bottom w:val="single" w:sz="4" w:space="0" w:color="000000"/>
                          <w:right w:val="single" w:sz="4" w:space="0" w:color="000000"/>
                        </w:tcBorders>
                      </w:tcPr>
                      <w:p w14:paraId="54076B11" w14:textId="77777777">
                        <w:pPr>
                          <w:rPr>
                            <w:szCs w:val="24"/>
                            <w:lang w:eastAsia="lt-LT"/>
                          </w:rPr>
                        </w:pPr>
                        <w:r>
                          <w:rPr>
                            <w:szCs w:val="24"/>
                            <w:lang w:eastAsia="lt-LT"/>
                          </w:rPr>
                          <w:t>Skiria tekstą nuo pavienių sakinių, nurodo elementariausius teksto požymius (pvz., pavadinimą, autorių, veikėjus, įvykius ir pan.).</w:t>
                        </w:r>
                      </w:p>
                      <w:p w14:paraId="3BA35F8A" w14:textId="77777777">
                        <w:pPr>
                          <w:rPr>
                            <w:szCs w:val="24"/>
                            <w:lang w:eastAsia="lt-LT"/>
                          </w:rPr>
                        </w:pPr>
                        <w:r>
                          <w:rPr>
                            <w:szCs w:val="24"/>
                            <w:lang w:eastAsia="lt-LT"/>
                          </w:rPr>
                          <w:t>(D.4.1.3.)</w:t>
                        </w:r>
                      </w:p>
                    </w:tc>
                    <w:tc>
                      <w:tcPr>
                        <w:tcW w:w="1911" w:type="dxa"/>
                        <w:tcBorders>
                          <w:top w:val="single" w:sz="4" w:space="0" w:color="000000"/>
                          <w:left w:val="single" w:sz="4" w:space="0" w:color="000000"/>
                          <w:bottom w:val="single" w:sz="4" w:space="0" w:color="000000"/>
                          <w:right w:val="single" w:sz="4" w:space="0" w:color="000000"/>
                        </w:tcBorders>
                      </w:tcPr>
                      <w:p w14:paraId="05950E59" w14:textId="77777777">
                        <w:pPr>
                          <w:rPr>
                            <w:szCs w:val="24"/>
                            <w:lang w:eastAsia="lt-LT"/>
                          </w:rPr>
                        </w:pPr>
                        <w:r>
                          <w:rPr>
                            <w:szCs w:val="24"/>
                            <w:lang w:eastAsia="lt-LT"/>
                          </w:rPr>
                          <w:t>Atpažįsta įvairius tekstus (tradicinius ir netradicinius, tekstus įvairiose aplinkose/medijose). (D.4.1.3.)</w:t>
                        </w:r>
                      </w:p>
                    </w:tc>
                    <w:tc>
                      <w:tcPr>
                        <w:tcW w:w="1911" w:type="dxa"/>
                        <w:tcBorders>
                          <w:top w:val="single" w:sz="4" w:space="0" w:color="000000"/>
                          <w:left w:val="single" w:sz="4" w:space="0" w:color="000000"/>
                          <w:bottom w:val="single" w:sz="4" w:space="0" w:color="000000"/>
                          <w:right w:val="single" w:sz="4" w:space="0" w:color="000000"/>
                        </w:tcBorders>
                      </w:tcPr>
                      <w:p w14:paraId="42541E4F" w14:textId="77777777">
                        <w:pPr>
                          <w:suppressAutoHyphens/>
                          <w:rPr>
                            <w:szCs w:val="24"/>
                            <w:lang w:eastAsia="ar-SA"/>
                          </w:rPr>
                        </w:pPr>
                        <w:r>
                          <w:rPr>
                            <w:szCs w:val="24"/>
                            <w:lang w:eastAsia="ar-SA"/>
                          </w:rPr>
                          <w:t xml:space="preserve">Kalbėdami ir rašydami laikosi bendrųjų stiliaus reikalavimų (aiškumo, vaizdingumo). </w:t>
                        </w:r>
                      </w:p>
                      <w:p w14:paraId="301B9C75" w14:textId="77777777">
                        <w:pPr>
                          <w:suppressAutoHyphens/>
                          <w:rPr>
                            <w:szCs w:val="24"/>
                            <w:lang w:eastAsia="ar-SA"/>
                          </w:rPr>
                        </w:pPr>
                        <w:r>
                          <w:rPr>
                            <w:szCs w:val="24"/>
                            <w:lang w:eastAsia="ar-SA"/>
                          </w:rPr>
                          <w:t xml:space="preserve">Aptaria pagrindinius grožinio ir negrožinio teksto skirtumus. (D.4.1.3.) </w:t>
                        </w:r>
                      </w:p>
                      <w:p w14:paraId="2E4E1397" w14:textId="77777777">
                        <w:pPr>
                          <w:rPr>
                            <w:rFonts w:eastAsia="Calibri"/>
                            <w:szCs w:val="24"/>
                            <w:lang w:eastAsia="lt-LT"/>
                          </w:rPr>
                        </w:pPr>
                      </w:p>
                    </w:tc>
                    <w:tc>
                      <w:tcPr>
                        <w:tcW w:w="1911" w:type="dxa"/>
                        <w:tcBorders>
                          <w:top w:val="single" w:sz="4" w:space="0" w:color="000000"/>
                          <w:left w:val="single" w:sz="4" w:space="0" w:color="000000"/>
                          <w:bottom w:val="single" w:sz="4" w:space="0" w:color="000000"/>
                          <w:right w:val="single" w:sz="4" w:space="0" w:color="000000"/>
                        </w:tcBorders>
                        <w:shd w:val="clear" w:color="auto" w:fill="auto"/>
                      </w:tcPr>
                      <w:p w14:paraId="04524E97" w14:textId="77777777">
                        <w:pPr>
                          <w:suppressAutoHyphens/>
                          <w:rPr>
                            <w:szCs w:val="24"/>
                            <w:lang w:eastAsia="ar-SA"/>
                          </w:rPr>
                        </w:pPr>
                        <w:r>
                          <w:rPr>
                            <w:szCs w:val="24"/>
                            <w:lang w:eastAsia="ar-SA"/>
                          </w:rPr>
                          <w:t>Kalbėdami ir rašydami laikosi bendrųjų stiliaus reikalavimų (turtingumo, tikslumo, glaustumo).</w:t>
                        </w:r>
                      </w:p>
                      <w:p w14:paraId="649DBC50" w14:textId="77777777">
                        <w:pPr>
                          <w:suppressAutoHyphens/>
                          <w:rPr>
                            <w:szCs w:val="24"/>
                            <w:lang w:eastAsia="ar-SA"/>
                          </w:rPr>
                        </w:pPr>
                        <w:r>
                          <w:rPr>
                            <w:szCs w:val="24"/>
                            <w:lang w:eastAsia="ar-SA"/>
                          </w:rPr>
                          <w:t xml:space="preserve">Apibrėžia funkcinius stilius (aptaria buitinį, publicistinį, meninį ir dalykinį), skiria meninį stilių nuo dalykinio stiliaus. (D.4.1.3.) </w:t>
                        </w:r>
                      </w:p>
                      <w:p w14:paraId="124E3184" w14:textId="77777777">
                        <w:pPr>
                          <w:rPr>
                            <w:rFonts w:eastAsia="Calibri"/>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5CCE505F" w14:textId="77777777">
                        <w:pPr>
                          <w:suppressAutoHyphens/>
                          <w:rPr>
                            <w:szCs w:val="24"/>
                            <w:lang w:eastAsia="ar-SA"/>
                          </w:rPr>
                        </w:pPr>
                        <w:r>
                          <w:rPr>
                            <w:szCs w:val="24"/>
                            <w:lang w:eastAsia="ar-SA"/>
                          </w:rPr>
                          <w:t xml:space="preserve">Kalbėdami ir rašydami laikosi bendrųjų stiliaus reikalavimų (tinkamumo, turtingumo). </w:t>
                        </w:r>
                      </w:p>
                      <w:p w14:paraId="71EE27EC" w14:textId="77777777">
                        <w:pPr>
                          <w:suppressAutoHyphens/>
                          <w:rPr>
                            <w:szCs w:val="24"/>
                            <w:lang w:eastAsia="ar-SA"/>
                          </w:rPr>
                        </w:pPr>
                        <w:r>
                          <w:rPr>
                            <w:rFonts w:eastAsia="Calibri"/>
                            <w:szCs w:val="24"/>
                            <w:lang w:eastAsia="lt-LT"/>
                          </w:rPr>
                          <w:t xml:space="preserve">Apibūdina mokslinius ir administracinius tekstus, įvardija jų ypatybes. </w:t>
                        </w:r>
                        <w:r>
                          <w:rPr>
                            <w:szCs w:val="24"/>
                            <w:lang w:eastAsia="ar-SA"/>
                          </w:rPr>
                          <w:t xml:space="preserve"> (D.4.1.3.) </w:t>
                        </w:r>
                      </w:p>
                      <w:p w14:paraId="587E79A6" w14:textId="77777777">
                        <w:pPr>
                          <w:suppressAutoHyphens/>
                          <w:ind w:firstLine="62"/>
                          <w:rPr>
                            <w:szCs w:val="24"/>
                            <w:highlight w:val="yellow"/>
                            <w:lang w:eastAsia="ar-SA"/>
                          </w:rPr>
                        </w:pPr>
                      </w:p>
                      <w:p w14:paraId="070DCB52" w14:textId="77777777">
                        <w:pPr>
                          <w:rPr>
                            <w:rFonts w:eastAsia="Calibri"/>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373DBF7D" w14:textId="77777777">
                        <w:pPr>
                          <w:rPr>
                            <w:rFonts w:eastAsia="Calibri"/>
                            <w:szCs w:val="24"/>
                            <w:lang w:eastAsia="lt-LT"/>
                          </w:rPr>
                        </w:pPr>
                        <w:r>
                          <w:rPr>
                            <w:szCs w:val="24"/>
                            <w:lang w:eastAsia="ar-SA"/>
                          </w:rPr>
                          <w:t>Kalbėdami ir rašydami laikosi bendrųjų stiliaus reikalavimų (tinkamumo, tikslingumo, aiškumo, tikslumo, sklandumo, vientisumo, logiškumo). Atpažįsta skirtingų stilių (publicistinio, dalykinio, meninio) tekstus. Analizuoja grožinį ir publicistinį tekstus.</w:t>
                        </w:r>
                        <w:r>
                          <w:rPr>
                            <w:rFonts w:eastAsia="Calibri"/>
                            <w:szCs w:val="24"/>
                            <w:lang w:eastAsia="lt-LT"/>
                          </w:rPr>
                          <w:t xml:space="preserve"> (</w:t>
                        </w:r>
                        <w:r>
                          <w:rPr>
                            <w:szCs w:val="24"/>
                            <w:lang w:eastAsia="ar-SA"/>
                          </w:rPr>
                          <w:t>D.4.1.3.)</w:t>
                        </w:r>
                      </w:p>
                    </w:tc>
                    <w:tc>
                      <w:tcPr>
                        <w:tcW w:w="1912" w:type="dxa"/>
                        <w:tcBorders>
                          <w:top w:val="single" w:sz="4" w:space="0" w:color="auto"/>
                          <w:left w:val="single" w:sz="4" w:space="0" w:color="auto"/>
                          <w:bottom w:val="single" w:sz="4" w:space="0" w:color="auto"/>
                        </w:tcBorders>
                      </w:tcPr>
                      <w:p w14:paraId="56E7E8D0" w14:textId="77777777">
                        <w:pPr>
                          <w:rPr>
                            <w:szCs w:val="24"/>
                            <w:lang w:eastAsia="ar-SA"/>
                          </w:rPr>
                        </w:pPr>
                        <w:r>
                          <w:rPr>
                            <w:szCs w:val="24"/>
                            <w:lang w:eastAsia="ar-SA"/>
                          </w:rPr>
                          <w:t>Kalbėdami ir rašydami laikosi bendrųjų stiliaus reikalavimų (tinkamumo, tikslingumo, aiškumo, tikslumo, sklandumo, vientisumo, logiškumo).</w:t>
                        </w:r>
                      </w:p>
                      <w:p w14:paraId="19DB5B91" w14:textId="77777777">
                        <w:pPr>
                          <w:rPr>
                            <w:rFonts w:eastAsia="Calibri"/>
                            <w:szCs w:val="24"/>
                            <w:lang w:eastAsia="lt-LT"/>
                          </w:rPr>
                        </w:pPr>
                        <w:r>
                          <w:rPr>
                            <w:szCs w:val="24"/>
                            <w:lang w:eastAsia="ar-SA"/>
                          </w:rPr>
                          <w:t>Aptaria skirtingų stilių (publicistinio, dalykinio, meninio) tekstus. Analizuoja grožinį, publicistinį ir dalykinį tekstus. (D.4.1.3.)</w:t>
                        </w:r>
                      </w:p>
                    </w:tc>
                  </w:tr>
                  <w:tr w14:paraId="07346E07" w14:textId="77777777">
                    <w:tc>
                      <w:tcPr>
                        <w:tcW w:w="1910" w:type="dxa"/>
                        <w:tcBorders>
                          <w:top w:val="single" w:sz="4" w:space="0" w:color="000000"/>
                          <w:left w:val="single" w:sz="4" w:space="0" w:color="000000"/>
                          <w:bottom w:val="single" w:sz="4" w:space="0" w:color="000000"/>
                          <w:right w:val="single" w:sz="4" w:space="0" w:color="000000"/>
                        </w:tcBorders>
                      </w:tcPr>
                      <w:p w14:paraId="37FE8B15" w14:textId="77777777">
                        <w:pPr>
                          <w:rPr>
                            <w:szCs w:val="24"/>
                            <w:lang w:eastAsia="lt-LT"/>
                          </w:rPr>
                        </w:pPr>
                        <w:r>
                          <w:rPr>
                            <w:szCs w:val="24"/>
                            <w:lang w:eastAsia="lt-LT"/>
                          </w:rPr>
                          <w:t>Taiko kalbos pažinimo strategijas. (D.5.)</w:t>
                        </w:r>
                      </w:p>
                    </w:tc>
                    <w:tc>
                      <w:tcPr>
                        <w:tcW w:w="1911" w:type="dxa"/>
                        <w:tcBorders>
                          <w:top w:val="single" w:sz="4" w:space="0" w:color="000000"/>
                          <w:left w:val="single" w:sz="4" w:space="0" w:color="000000"/>
                          <w:bottom w:val="single" w:sz="4" w:space="0" w:color="000000"/>
                          <w:right w:val="single" w:sz="4" w:space="0" w:color="000000"/>
                        </w:tcBorders>
                      </w:tcPr>
                      <w:p w14:paraId="3B2A6CEF" w14:textId="77777777">
                        <w:pPr>
                          <w:rPr>
                            <w:szCs w:val="24"/>
                            <w:lang w:eastAsia="lt-LT"/>
                          </w:rPr>
                        </w:pPr>
                        <w:r>
                          <w:rPr>
                            <w:szCs w:val="24"/>
                            <w:lang w:eastAsia="lt-LT"/>
                          </w:rPr>
                          <w:t>Pagal pavyzdį atlieka nesudėtingus kalbos tyrinėjimus (pvz., grupuoja skirtingus žodžius pagal reikšmę). (D.5.1.3.)</w:t>
                        </w:r>
                      </w:p>
                      <w:p w14:paraId="65A1F187" w14:textId="77777777">
                        <w:pPr>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10BBA6AE" w14:textId="77777777">
                        <w:pPr>
                          <w:rPr>
                            <w:szCs w:val="24"/>
                            <w:lang w:eastAsia="lt-LT"/>
                          </w:rPr>
                        </w:pPr>
                        <w:r>
                          <w:rPr>
                            <w:szCs w:val="24"/>
                            <w:lang w:eastAsia="lt-LT"/>
                          </w:rPr>
                          <w:t xml:space="preserve">Atlieka nesudėtingus kalbos tyrinėjimus  (pvz., pastebi dėsningumus, padaro išvadas; sudaro atmintines, išveda taisykles). (D.5.1.3.)</w:t>
                        </w:r>
                      </w:p>
                    </w:tc>
                    <w:tc>
                      <w:tcPr>
                        <w:tcW w:w="1911" w:type="dxa"/>
                        <w:tcBorders>
                          <w:top w:val="single" w:sz="4" w:space="0" w:color="000000"/>
                          <w:left w:val="single" w:sz="4" w:space="0" w:color="000000"/>
                          <w:bottom w:val="single" w:sz="4" w:space="0" w:color="000000"/>
                          <w:right w:val="single" w:sz="4" w:space="0" w:color="000000"/>
                        </w:tcBorders>
                      </w:tcPr>
                      <w:p w14:paraId="09F62480" w14:textId="77777777">
                        <w:pPr>
                          <w:rPr>
                            <w:rFonts w:eastAsia="Calibri"/>
                            <w:szCs w:val="24"/>
                            <w:lang w:eastAsia="lt-LT"/>
                          </w:rPr>
                        </w:pPr>
                        <w:r>
                          <w:rPr>
                            <w:szCs w:val="24"/>
                            <w:lang w:eastAsia="ar-SA"/>
                          </w:rPr>
                          <w:t>Tyrinėja kalbą pasirinktu aktualiu aspektu (planuoja, renka medžiagą iš pasiūlytų šaltinių, nustato dėsningumus, padaro išvadas; sudaro atmintines, išveda taisykles). (D.5.1.3.)</w:t>
                        </w:r>
                      </w:p>
                    </w:tc>
                    <w:tc>
                      <w:tcPr>
                        <w:tcW w:w="1911" w:type="dxa"/>
                        <w:tcBorders>
                          <w:top w:val="single" w:sz="4" w:space="0" w:color="000000"/>
                          <w:left w:val="single" w:sz="4" w:space="0" w:color="000000"/>
                          <w:bottom w:val="single" w:sz="4" w:space="0" w:color="000000"/>
                          <w:right w:val="single" w:sz="4" w:space="0" w:color="000000"/>
                        </w:tcBorders>
                        <w:shd w:val="clear" w:color="auto" w:fill="auto"/>
                      </w:tcPr>
                      <w:p w14:paraId="42E2FA52" w14:textId="77777777">
                        <w:pPr>
                          <w:rPr>
                            <w:rFonts w:eastAsia="Calibri"/>
                            <w:szCs w:val="24"/>
                            <w:lang w:eastAsia="lt-LT"/>
                          </w:rPr>
                        </w:pPr>
                        <w:r>
                          <w:rPr>
                            <w:szCs w:val="24"/>
                            <w:lang w:eastAsia="ar-SA"/>
                          </w:rPr>
                          <w:t xml:space="preserve">Tyrinėja kalbą (pvz., medijų tekstų,  pagal pavyzdį suformuluoja  tyrinėjimo tikslą ir kriterijus, kelia problemą, atrenka medžiagą iš sutartų šaltinių, ją analizuoja ir apibendrina;  vaizdžiai pateikia gautus duomenis; padaro išvadas). (D.5.1.3.)</w:t>
                        </w:r>
                      </w:p>
                    </w:tc>
                    <w:tc>
                      <w:tcPr>
                        <w:tcW w:w="1911" w:type="dxa"/>
                        <w:tcBorders>
                          <w:top w:val="single" w:sz="4" w:space="0" w:color="000000"/>
                          <w:left w:val="single" w:sz="4" w:space="0" w:color="000000"/>
                          <w:bottom w:val="single" w:sz="4" w:space="0" w:color="000000"/>
                          <w:right w:val="single" w:sz="4" w:space="0" w:color="000000"/>
                        </w:tcBorders>
                      </w:tcPr>
                      <w:p w14:paraId="18AA01FE" w14:textId="77777777">
                        <w:pPr>
                          <w:rPr>
                            <w:rFonts w:eastAsia="Calibri"/>
                            <w:szCs w:val="24"/>
                            <w:lang w:eastAsia="lt-LT"/>
                          </w:rPr>
                        </w:pPr>
                        <w:r>
                          <w:rPr>
                            <w:szCs w:val="24"/>
                            <w:lang w:eastAsia="ar-SA"/>
                          </w:rPr>
                          <w:t xml:space="preserve">Tyrinėja kalbą (pvz., literatūros kūrinių, nustato tyrimo tikslą, uždavinius ir kriterijus, pasirenka medžiagos šaltinius; renka duomenis, juos analizuoja ir apibendrina, padaro išvadas; įtraukia literatūros sąrašą ir priedus). Pateikia tyrinėjimo aprašą  pagal sutartą formą. (D.5.1.3.)</w:t>
                        </w:r>
                      </w:p>
                    </w:tc>
                    <w:tc>
                      <w:tcPr>
                        <w:tcW w:w="1911" w:type="dxa"/>
                        <w:tcBorders>
                          <w:top w:val="single" w:sz="4" w:space="0" w:color="000000"/>
                          <w:left w:val="single" w:sz="4" w:space="0" w:color="000000"/>
                          <w:bottom w:val="single" w:sz="4" w:space="0" w:color="000000"/>
                          <w:right w:val="single" w:sz="4" w:space="0" w:color="000000"/>
                        </w:tcBorders>
                      </w:tcPr>
                      <w:p w14:paraId="4D1B3DD2" w14:textId="77777777">
                        <w:pPr>
                          <w:suppressAutoHyphens/>
                          <w:rPr>
                            <w:szCs w:val="24"/>
                            <w:lang w:eastAsia="ar-SA"/>
                          </w:rPr>
                        </w:pPr>
                        <w:r>
                          <w:rPr>
                            <w:rFonts w:eastAsia="Calibri"/>
                            <w:szCs w:val="24"/>
                            <w:lang w:eastAsia="lt-LT"/>
                          </w:rPr>
                          <w:t>Tyrinėja dalykiniams ir grožiniams tekstams būdingą raišką (leksiką, sintaksę, morfologiją), apibendrina, formuluoja išvadas. Pateikia tyrimo aprašą pagal sutartą formą.</w:t>
                        </w:r>
                        <w:r>
                          <w:rPr>
                            <w:szCs w:val="24"/>
                            <w:lang w:eastAsia="ar-SA"/>
                          </w:rPr>
                          <w:t xml:space="preserve"> (D.5.1.3.) </w:t>
                        </w:r>
                      </w:p>
                      <w:p w14:paraId="291F853F" w14:textId="77777777">
                        <w:pPr>
                          <w:rPr>
                            <w:rFonts w:eastAsia="Calibri"/>
                            <w:szCs w:val="24"/>
                            <w:lang w:eastAsia="lt-LT"/>
                          </w:rPr>
                        </w:pPr>
                      </w:p>
                    </w:tc>
                    <w:tc>
                      <w:tcPr>
                        <w:tcW w:w="1912" w:type="dxa"/>
                        <w:tcBorders>
                          <w:top w:val="single" w:sz="4" w:space="0" w:color="auto"/>
                          <w:left w:val="single" w:sz="4" w:space="0" w:color="auto"/>
                          <w:bottom w:val="single" w:sz="4" w:space="0" w:color="auto"/>
                        </w:tcBorders>
                      </w:tcPr>
                      <w:p w14:paraId="39478134" w14:textId="77777777">
                        <w:pPr>
                          <w:rPr>
                            <w:rFonts w:eastAsia="Calibri"/>
                            <w:szCs w:val="24"/>
                            <w:lang w:eastAsia="lt-LT"/>
                          </w:rPr>
                        </w:pPr>
                        <w:r>
                          <w:rPr>
                            <w:rFonts w:eastAsia="Calibri"/>
                            <w:szCs w:val="24"/>
                            <w:lang w:eastAsia="lt-LT"/>
                          </w:rPr>
                          <w:t>Tyrinėja dalykiniams tekstams būdingą raišką (leksiką, sintaksę, morfologiją). Aptaria lietuvių ir verstinės literatūros tekstus kalbinės raiškos aspektais, apibendrina, formuluoja išvadas. Pristato tyrimą pasirinkta forma. (</w:t>
                        </w:r>
                        <w:r>
                          <w:rPr>
                            <w:szCs w:val="24"/>
                            <w:lang w:eastAsia="ar-SA"/>
                          </w:rPr>
                          <w:t>D.5.1.3.)</w:t>
                        </w:r>
                      </w:p>
                    </w:tc>
                  </w:tr>
                  <w:tr w14:paraId="25FF688E" w14:textId="77777777">
                    <w:tc>
                      <w:tcPr>
                        <w:tcW w:w="1910" w:type="dxa"/>
                        <w:tcBorders>
                          <w:top w:val="single" w:sz="4" w:space="0" w:color="000000"/>
                          <w:left w:val="single" w:sz="4" w:space="0" w:color="000000"/>
                          <w:bottom w:val="single" w:sz="4" w:space="0" w:color="000000"/>
                          <w:right w:val="single" w:sz="4" w:space="0" w:color="000000"/>
                        </w:tcBorders>
                      </w:tcPr>
                      <w:p w14:paraId="016DB69F" w14:textId="77777777">
                        <w:pPr>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6903AE74" w14:textId="77777777">
                        <w:pPr>
                          <w:rPr>
                            <w:szCs w:val="24"/>
                            <w:lang w:eastAsia="lt-LT"/>
                          </w:rPr>
                        </w:pPr>
                        <w:r>
                          <w:rPr>
                            <w:szCs w:val="24"/>
                            <w:lang w:eastAsia="lt-LT"/>
                          </w:rPr>
                          <w:t>Pagal pavyzdį atlieka nesudėtingus kalbos vartojimo tyrimus (pvz., stebi kalbos vartojimo situacijas artimoje aplinkoje, daro išvadas pagal aiškiai pastebimus požymius). (D.5.2.3.)</w:t>
                        </w:r>
                      </w:p>
                    </w:tc>
                    <w:tc>
                      <w:tcPr>
                        <w:tcW w:w="1911" w:type="dxa"/>
                        <w:tcBorders>
                          <w:top w:val="single" w:sz="4" w:space="0" w:color="000000"/>
                          <w:left w:val="single" w:sz="4" w:space="0" w:color="000000"/>
                          <w:bottom w:val="single" w:sz="4" w:space="0" w:color="000000"/>
                          <w:right w:val="single" w:sz="4" w:space="0" w:color="000000"/>
                        </w:tcBorders>
                      </w:tcPr>
                      <w:p w14:paraId="4D4876ED" w14:textId="77777777">
                        <w:pPr>
                          <w:rPr>
                            <w:szCs w:val="24"/>
                            <w:lang w:eastAsia="lt-LT"/>
                          </w:rPr>
                        </w:pPr>
                        <w:r>
                          <w:rPr>
                            <w:szCs w:val="24"/>
                            <w:lang w:eastAsia="lt-LT"/>
                          </w:rPr>
                          <w:t>Atlieka nesudėtingus kalbos vartojimo tyrinėjimus (pvz., stebi kalbos vartojimo situacijas aktualioje aplinkoje, apibendrina, daro išvadas, formuluoja rekomendacijas). (D.5.2.3.)</w:t>
                        </w:r>
                      </w:p>
                    </w:tc>
                    <w:tc>
                      <w:tcPr>
                        <w:tcW w:w="1911" w:type="dxa"/>
                        <w:tcBorders>
                          <w:top w:val="single" w:sz="4" w:space="0" w:color="000000"/>
                          <w:left w:val="single" w:sz="4" w:space="0" w:color="000000"/>
                          <w:bottom w:val="single" w:sz="4" w:space="0" w:color="000000"/>
                          <w:right w:val="single" w:sz="4" w:space="0" w:color="000000"/>
                        </w:tcBorders>
                      </w:tcPr>
                      <w:p w14:paraId="70073EC8" w14:textId="77777777">
                        <w:pPr>
                          <w:rPr>
                            <w:rFonts w:eastAsia="Calibri"/>
                            <w:szCs w:val="24"/>
                            <w:lang w:eastAsia="lt-LT"/>
                          </w:rPr>
                        </w:pPr>
                        <w:r>
                          <w:rPr>
                            <w:szCs w:val="24"/>
                            <w:lang w:eastAsia="ar-SA"/>
                          </w:rPr>
                          <w:t>Atlieka nesudėtingus kalbos vartojimo tyrimus. Stebi kalbos reiškinius, atpažįsta ir paaiškina kalbų kontaktų, slengo poveikį bendravimui. (D.5.2.3.)</w:t>
                        </w:r>
                      </w:p>
                    </w:tc>
                    <w:tc>
                      <w:tcPr>
                        <w:tcW w:w="1911" w:type="dxa"/>
                        <w:tcBorders>
                          <w:top w:val="single" w:sz="4" w:space="0" w:color="000000"/>
                          <w:left w:val="single" w:sz="4" w:space="0" w:color="000000"/>
                          <w:bottom w:val="single" w:sz="4" w:space="0" w:color="000000"/>
                          <w:right w:val="single" w:sz="4" w:space="0" w:color="000000"/>
                        </w:tcBorders>
                        <w:shd w:val="clear" w:color="auto" w:fill="auto"/>
                      </w:tcPr>
                      <w:p w14:paraId="610072F1" w14:textId="77777777">
                        <w:pPr>
                          <w:rPr>
                            <w:rFonts w:eastAsia="Calibri"/>
                            <w:szCs w:val="24"/>
                            <w:lang w:eastAsia="lt-LT"/>
                          </w:rPr>
                        </w:pPr>
                        <w:r>
                          <w:rPr>
                            <w:szCs w:val="24"/>
                            <w:lang w:eastAsia="ar-SA"/>
                          </w:rPr>
                          <w:t xml:space="preserve">Atlieka kalbos vartojimo tyrimus.  Stebi kalbos reiškinius, atpažįsta ir paaiškina kalbų kontaktų, tarmės, socialinių tinklų poveikį lietuvių kalbos leksikai ir gramatikai. (D.5.2.3)</w:t>
                        </w:r>
                      </w:p>
                    </w:tc>
                    <w:tc>
                      <w:tcPr>
                        <w:tcW w:w="1911" w:type="dxa"/>
                        <w:tcBorders>
                          <w:top w:val="single" w:sz="4" w:space="0" w:color="000000"/>
                          <w:left w:val="single" w:sz="4" w:space="0" w:color="000000"/>
                          <w:bottom w:val="single" w:sz="4" w:space="0" w:color="000000"/>
                          <w:right w:val="single" w:sz="4" w:space="0" w:color="000000"/>
                        </w:tcBorders>
                      </w:tcPr>
                      <w:p w14:paraId="69468428" w14:textId="77777777">
                        <w:pPr>
                          <w:rPr>
                            <w:szCs w:val="24"/>
                            <w:lang w:eastAsia="ar-SA"/>
                          </w:rPr>
                        </w:pPr>
                        <w:r>
                          <w:rPr>
                            <w:szCs w:val="24"/>
                            <w:lang w:eastAsia="ar-SA"/>
                          </w:rPr>
                          <w:t>Atlieka kalbos vartojimo tyrimus. Sąmoningai stebi kalbos reiškinius, gretina skirtingų kalbų elementus, atpažįsta ir vertina kalbų kontaktų poveikį lietuvių kalbai. Apibūdina lietuvių kalbos unikalumą, globalizacijos procesų poveikį kalbos vartosenai. </w:t>
                        </w:r>
                      </w:p>
                      <w:p w14:paraId="5148CEFE" w14:textId="77777777">
                        <w:pPr>
                          <w:rPr>
                            <w:rFonts w:eastAsia="Calibri"/>
                            <w:szCs w:val="24"/>
                            <w:lang w:eastAsia="lt-LT"/>
                          </w:rPr>
                        </w:pPr>
                        <w:r>
                          <w:rPr>
                            <w:szCs w:val="24"/>
                            <w:lang w:eastAsia="ar-SA"/>
                          </w:rPr>
                          <w:t>(D.5.2.3.)</w:t>
                        </w:r>
                      </w:p>
                    </w:tc>
                    <w:tc>
                      <w:tcPr>
                        <w:tcW w:w="1911" w:type="dxa"/>
                        <w:tcBorders>
                          <w:top w:val="single" w:sz="4" w:space="0" w:color="000000"/>
                          <w:left w:val="single" w:sz="4" w:space="0" w:color="000000"/>
                          <w:bottom w:val="single" w:sz="4" w:space="0" w:color="000000"/>
                          <w:right w:val="single" w:sz="4" w:space="0" w:color="000000"/>
                        </w:tcBorders>
                      </w:tcPr>
                      <w:p w14:paraId="7139C5A8" w14:textId="77777777">
                        <w:pPr>
                          <w:rPr>
                            <w:rFonts w:eastAsia="Calibri"/>
                            <w:szCs w:val="24"/>
                            <w:lang w:eastAsia="lt-LT"/>
                          </w:rPr>
                        </w:pPr>
                        <w:r>
                          <w:rPr>
                            <w:szCs w:val="24"/>
                            <w:lang w:eastAsia="ar-SA"/>
                          </w:rPr>
                          <w:t>Tikslingai stebi kalbos reiškinius, analizuoja lietuviškų grožinių kūrinių kalbą. (D.5.2.3.)</w:t>
                        </w:r>
                      </w:p>
                    </w:tc>
                    <w:tc>
                      <w:tcPr>
                        <w:tcW w:w="1912" w:type="dxa"/>
                        <w:tcBorders>
                          <w:top w:val="single" w:sz="4" w:space="0" w:color="auto"/>
                          <w:left w:val="single" w:sz="4" w:space="0" w:color="auto"/>
                          <w:bottom w:val="single" w:sz="4" w:space="0" w:color="auto"/>
                        </w:tcBorders>
                      </w:tcPr>
                      <w:p w14:paraId="5060A0A3" w14:textId="77777777">
                        <w:pPr>
                          <w:rPr>
                            <w:rFonts w:eastAsia="Calibri"/>
                            <w:szCs w:val="24"/>
                            <w:lang w:eastAsia="lt-LT"/>
                          </w:rPr>
                        </w:pPr>
                        <w:r>
                          <w:rPr>
                            <w:szCs w:val="24"/>
                            <w:lang w:eastAsia="ar-SA"/>
                          </w:rPr>
                          <w:t>Sąmoningai ir tikslingai stebi kalbos reiškinius, analizuoja lietuviškų grožinių kūrinių ir visuotinės literatūros vertimų kalbą. (D.5.2.3.)</w:t>
                        </w:r>
                      </w:p>
                    </w:tc>
                  </w:tr>
                  <w:tr w14:paraId="07AC5638" w14:textId="77777777">
                    <w:tc>
                      <w:tcPr>
                        <w:tcW w:w="1910" w:type="dxa"/>
                        <w:tcBorders>
                          <w:top w:val="single" w:sz="4" w:space="0" w:color="000000"/>
                          <w:left w:val="single" w:sz="4" w:space="0" w:color="000000"/>
                          <w:bottom w:val="single" w:sz="4" w:space="0" w:color="000000"/>
                          <w:right w:val="single" w:sz="4" w:space="0" w:color="000000"/>
                        </w:tcBorders>
                      </w:tcPr>
                      <w:p w14:paraId="525AD32C" w14:textId="77777777">
                        <w:pPr>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016412AF" w14:textId="77777777">
                        <w:pPr>
                          <w:rPr>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772D72ED" w14:textId="77777777">
                        <w:pPr>
                          <w:rPr>
                            <w:szCs w:val="24"/>
                            <w:lang w:eastAsia="lt-LT"/>
                          </w:rPr>
                        </w:pPr>
                        <w:r>
                          <w:rPr>
                            <w:szCs w:val="24"/>
                            <w:lang w:eastAsia="lt-LT"/>
                          </w:rPr>
                          <w:t>Naudojasi vaikams skirtais žodynais ir skaitmeninėmis mokymosi priemonėmis, (D.5.3.3.)</w:t>
                        </w:r>
                      </w:p>
                    </w:tc>
                    <w:tc>
                      <w:tcPr>
                        <w:tcW w:w="1911" w:type="dxa"/>
                        <w:tcBorders>
                          <w:top w:val="single" w:sz="4" w:space="0" w:color="000000"/>
                          <w:left w:val="single" w:sz="4" w:space="0" w:color="000000"/>
                          <w:bottom w:val="single" w:sz="4" w:space="0" w:color="000000"/>
                          <w:right w:val="single" w:sz="4" w:space="0" w:color="000000"/>
                        </w:tcBorders>
                      </w:tcPr>
                      <w:p w14:paraId="259EE683" w14:textId="77777777">
                        <w:pPr>
                          <w:rPr>
                            <w:rFonts w:eastAsia="Calibri"/>
                            <w:szCs w:val="24"/>
                            <w:lang w:eastAsia="lt-LT"/>
                          </w:rPr>
                        </w:pPr>
                        <w:r>
                          <w:rPr>
                            <w:szCs w:val="24"/>
                            <w:lang w:eastAsia="ar-SA"/>
                          </w:rPr>
                          <w:t xml:space="preserve">Naudojasi mokymuisi skirtais  žodynais, elektroniniais žodynais ir skaitmeninėmis mokymosi priemonėmis. (D.5.3.3.)</w:t>
                        </w:r>
                      </w:p>
                    </w:tc>
                    <w:tc>
                      <w:tcPr>
                        <w:tcW w:w="1911" w:type="dxa"/>
                        <w:tcBorders>
                          <w:top w:val="single" w:sz="4" w:space="0" w:color="000000"/>
                          <w:left w:val="single" w:sz="4" w:space="0" w:color="000000"/>
                          <w:bottom w:val="single" w:sz="4" w:space="0" w:color="000000"/>
                          <w:right w:val="single" w:sz="4" w:space="0" w:color="000000"/>
                        </w:tcBorders>
                        <w:shd w:val="clear" w:color="auto" w:fill="auto"/>
                      </w:tcPr>
                      <w:p w14:paraId="5BFDEAB5" w14:textId="77777777">
                        <w:pPr>
                          <w:rPr>
                            <w:rFonts w:eastAsia="Calibri"/>
                            <w:szCs w:val="24"/>
                            <w:lang w:eastAsia="lt-LT"/>
                          </w:rPr>
                        </w:pPr>
                        <w:r>
                          <w:rPr>
                            <w:szCs w:val="24"/>
                            <w:lang w:eastAsia="ar-SA"/>
                          </w:rPr>
                          <w:t>Naudojasi įvairiais elektroniniais žodynais ir skaitmeniniais mokymosi šaltiniais, kirčiavimo žodynais ir praktinėmis elektroninėmis kirčiuoklėmis. (D.5.3.3.)</w:t>
                        </w:r>
                      </w:p>
                    </w:tc>
                    <w:tc>
                      <w:tcPr>
                        <w:tcW w:w="1911" w:type="dxa"/>
                        <w:tcBorders>
                          <w:top w:val="single" w:sz="4" w:space="0" w:color="000000"/>
                          <w:left w:val="single" w:sz="4" w:space="0" w:color="000000"/>
                          <w:bottom w:val="single" w:sz="4" w:space="0" w:color="000000"/>
                          <w:right w:val="single" w:sz="4" w:space="0" w:color="000000"/>
                        </w:tcBorders>
                      </w:tcPr>
                      <w:p w14:paraId="372207A8" w14:textId="77777777">
                        <w:pPr>
                          <w:rPr>
                            <w:rFonts w:eastAsia="Calibri"/>
                            <w:szCs w:val="24"/>
                            <w:lang w:eastAsia="lt-LT"/>
                          </w:rPr>
                        </w:pPr>
                        <w:r>
                          <w:rPr>
                            <w:szCs w:val="24"/>
                            <w:lang w:eastAsia="ar-SA"/>
                          </w:rPr>
                          <w:t>Naudojasi įvairiais elektroniniais žodynais ir skaitmeniniais mokymosi šaltiniais, duomenų bazėmis, kirčiavimo žodynais ir praktinėmis elektroninėmis kirčiuoklėmis, Valstybinės lietuvių kalbos komisijos Konsultacijų banku. (D.5.3.3.)</w:t>
                        </w:r>
                      </w:p>
                    </w:tc>
                    <w:tc>
                      <w:tcPr>
                        <w:tcW w:w="1911" w:type="dxa"/>
                        <w:tcBorders>
                          <w:top w:val="single" w:sz="4" w:space="0" w:color="000000"/>
                          <w:left w:val="single" w:sz="4" w:space="0" w:color="000000"/>
                          <w:bottom w:val="single" w:sz="4" w:space="0" w:color="000000"/>
                          <w:right w:val="single" w:sz="4" w:space="0" w:color="000000"/>
                        </w:tcBorders>
                      </w:tcPr>
                      <w:p w14:paraId="2F8C9312" w14:textId="77777777">
                        <w:pPr>
                          <w:rPr>
                            <w:rFonts w:eastAsia="Calibri"/>
                            <w:szCs w:val="24"/>
                            <w:lang w:eastAsia="lt-LT"/>
                          </w:rPr>
                        </w:pPr>
                        <w:r>
                          <w:rPr>
                            <w:szCs w:val="24"/>
                            <w:lang w:eastAsia="ar-SA"/>
                          </w:rPr>
                          <w:t>Naudojasi įvairiais elektroniniais žodynais, žinynais, Valstybinės lietuvių kalbos komisijos Konsultacijų banku, duomenų bazėmis ir skaitmeniniais mokymosi šaltiniais. (D.5.3.3.)</w:t>
                        </w:r>
                      </w:p>
                    </w:tc>
                    <w:tc>
                      <w:tcPr>
                        <w:tcW w:w="1912" w:type="dxa"/>
                        <w:tcBorders>
                          <w:top w:val="single" w:sz="4" w:space="0" w:color="auto"/>
                          <w:left w:val="single" w:sz="4" w:space="0" w:color="auto"/>
                          <w:bottom w:val="single" w:sz="4" w:space="0" w:color="auto"/>
                        </w:tcBorders>
                      </w:tcPr>
                      <w:p w14:paraId="3EF2E79D" w14:textId="77777777">
                        <w:pPr>
                          <w:rPr>
                            <w:rFonts w:eastAsia="Calibri"/>
                            <w:szCs w:val="24"/>
                            <w:lang w:eastAsia="lt-LT"/>
                          </w:rPr>
                        </w:pPr>
                        <w:r>
                          <w:rPr>
                            <w:szCs w:val="24"/>
                            <w:lang w:eastAsia="ar-SA"/>
                          </w:rPr>
                          <w:t>Naudojasi įvairiais elektroniniais žodynais, žinynais, Valstybinės lietuvių kalbos komisijos Konsultacijų banku, duomenų bazėmis ir skaitmeniniais mokymosi šaltiniais. (D.5.3.3.)</w:t>
                        </w:r>
                      </w:p>
                    </w:tc>
                  </w:tr>
                  <w:tr w14:paraId="4665536A" w14:textId="77777777">
                    <w:tc>
                      <w:tcPr>
                        <w:tcW w:w="1910" w:type="dxa"/>
                        <w:tcBorders>
                          <w:top w:val="single" w:sz="4" w:space="0" w:color="000000"/>
                          <w:left w:val="single" w:sz="4" w:space="0" w:color="000000"/>
                          <w:bottom w:val="single" w:sz="4" w:space="0" w:color="000000"/>
                          <w:right w:val="single" w:sz="4" w:space="0" w:color="000000"/>
                        </w:tcBorders>
                      </w:tcPr>
                      <w:p w14:paraId="79745032" w14:textId="77777777">
                        <w:pPr>
                          <w:rPr>
                            <w:szCs w:val="24"/>
                            <w:lang w:eastAsia="lt-LT"/>
                          </w:rPr>
                        </w:pPr>
                        <w:r>
                          <w:rPr>
                            <w:szCs w:val="24"/>
                            <w:lang w:eastAsia="lt-LT"/>
                          </w:rPr>
                          <w:t xml:space="preserve">Analizuoja ir vertina kalbos funkcionavimą visuomenėje. (D.6.)  </w:t>
                        </w:r>
                      </w:p>
                    </w:tc>
                    <w:tc>
                      <w:tcPr>
                        <w:tcW w:w="1911" w:type="dxa"/>
                        <w:tcBorders>
                          <w:top w:val="single" w:sz="4" w:space="0" w:color="000000"/>
                          <w:left w:val="single" w:sz="4" w:space="0" w:color="000000"/>
                          <w:bottom w:val="single" w:sz="4" w:space="0" w:color="000000"/>
                          <w:right w:val="single" w:sz="4" w:space="0" w:color="000000"/>
                        </w:tcBorders>
                      </w:tcPr>
                      <w:p w14:paraId="7E3594A8" w14:textId="77777777">
                        <w:pPr>
                          <w:rPr>
                            <w:szCs w:val="24"/>
                            <w:lang w:eastAsia="lt-LT"/>
                          </w:rPr>
                        </w:pPr>
                        <w:r>
                          <w:rPr>
                            <w:szCs w:val="24"/>
                            <w:lang w:eastAsia="lt-LT"/>
                          </w:rPr>
                          <w:t>Aptaria kalbos vaidmenį visuomenėje (bendrauti, sužinoti, atpažinti, reikšti emocijas, kurti). (D.6.1.3.)</w:t>
                        </w:r>
                      </w:p>
                    </w:tc>
                    <w:tc>
                      <w:tcPr>
                        <w:tcW w:w="1911" w:type="dxa"/>
                        <w:tcBorders>
                          <w:top w:val="single" w:sz="4" w:space="0" w:color="000000"/>
                          <w:left w:val="single" w:sz="4" w:space="0" w:color="000000"/>
                          <w:bottom w:val="single" w:sz="4" w:space="0" w:color="000000"/>
                          <w:right w:val="single" w:sz="4" w:space="0" w:color="000000"/>
                        </w:tcBorders>
                      </w:tcPr>
                      <w:p w14:paraId="6894F308" w14:textId="77777777">
                        <w:pPr>
                          <w:rPr>
                            <w:szCs w:val="24"/>
                            <w:lang w:eastAsia="lt-LT"/>
                          </w:rPr>
                        </w:pPr>
                        <w:r>
                          <w:rPr>
                            <w:szCs w:val="24"/>
                            <w:lang w:eastAsia="lt-LT"/>
                          </w:rPr>
                          <w:t>Palygina kalbą nuodytu aspektu ir pateikia pavyzdžių (pvz., kokią įtaką kalbai daro informacinės technologijos, kaip kalba skirtingų profesijų žmonės). (D.6.1.3.)</w:t>
                        </w:r>
                      </w:p>
                    </w:tc>
                    <w:tc>
                      <w:tcPr>
                        <w:tcW w:w="1911" w:type="dxa"/>
                        <w:tcBorders>
                          <w:top w:val="single" w:sz="4" w:space="0" w:color="000000"/>
                          <w:left w:val="single" w:sz="4" w:space="0" w:color="000000"/>
                          <w:bottom w:val="single" w:sz="4" w:space="0" w:color="000000"/>
                          <w:right w:val="single" w:sz="4" w:space="0" w:color="000000"/>
                        </w:tcBorders>
                      </w:tcPr>
                      <w:p w14:paraId="353C5971" w14:textId="77777777">
                        <w:pPr>
                          <w:suppressAutoHyphens/>
                          <w:rPr>
                            <w:szCs w:val="24"/>
                            <w:lang w:eastAsia="ar-SA"/>
                          </w:rPr>
                        </w:pPr>
                        <w:r>
                          <w:rPr>
                            <w:rFonts w:eastAsia="Calibri"/>
                            <w:szCs w:val="24"/>
                            <w:lang w:eastAsia="lt-LT"/>
                          </w:rPr>
                          <w:t>Aptaria keletą socialinio konteksto nulemtų kalbos skirtumų (pvz., tarmės, socialinių, kultūrinių, profesinių grupių kalba).</w:t>
                        </w:r>
                        <w:r>
                          <w:rPr>
                            <w:szCs w:val="24"/>
                            <w:lang w:eastAsia="ar-SA"/>
                          </w:rPr>
                          <w:t xml:space="preserve"> (D.6.1.3.) </w:t>
                        </w:r>
                      </w:p>
                      <w:p w14:paraId="67400E3A" w14:textId="77777777">
                        <w:pPr>
                          <w:rPr>
                            <w:rFonts w:eastAsia="Calibri"/>
                            <w:szCs w:val="24"/>
                            <w:lang w:eastAsia="lt-LT"/>
                          </w:rPr>
                        </w:pPr>
                      </w:p>
                    </w:tc>
                    <w:tc>
                      <w:tcPr>
                        <w:tcW w:w="1911" w:type="dxa"/>
                        <w:tcBorders>
                          <w:top w:val="single" w:sz="4" w:space="0" w:color="000000"/>
                          <w:left w:val="single" w:sz="4" w:space="0" w:color="000000"/>
                          <w:bottom w:val="single" w:sz="4" w:space="0" w:color="000000"/>
                          <w:right w:val="single" w:sz="4" w:space="0" w:color="000000"/>
                        </w:tcBorders>
                        <w:shd w:val="clear" w:color="auto" w:fill="auto"/>
                      </w:tcPr>
                      <w:p w14:paraId="1F6EC088" w14:textId="77777777">
                        <w:pPr>
                          <w:suppressAutoHyphens/>
                          <w:rPr>
                            <w:szCs w:val="24"/>
                            <w:lang w:eastAsia="ar-SA"/>
                          </w:rPr>
                        </w:pPr>
                        <w:r>
                          <w:rPr>
                            <w:rFonts w:eastAsia="Calibri"/>
                            <w:szCs w:val="24"/>
                            <w:lang w:eastAsia="lt-LT"/>
                          </w:rPr>
                          <w:t xml:space="preserve">Aptaria keletą socialinio konteksto nulemtų kalbos skirtumų (pvz., tarmės, sociolektas). </w:t>
                        </w:r>
                      </w:p>
                      <w:p w14:paraId="76DCE5BD" w14:textId="77777777">
                        <w:pPr>
                          <w:suppressAutoHyphens/>
                          <w:rPr>
                            <w:rFonts w:eastAsia="Calibri"/>
                            <w:szCs w:val="24"/>
                            <w:lang w:eastAsia="lt-LT"/>
                          </w:rPr>
                        </w:pPr>
                        <w:r>
                          <w:rPr>
                            <w:szCs w:val="24"/>
                            <w:lang w:eastAsia="ar-SA"/>
                          </w:rPr>
                          <w:t xml:space="preserve">(D.6.1.3.) </w:t>
                        </w:r>
                      </w:p>
                      <w:p w14:paraId="136676AE" w14:textId="77777777">
                        <w:pPr>
                          <w:suppressAutoHyphens/>
                          <w:rPr>
                            <w:szCs w:val="24"/>
                            <w:lang w:eastAsia="ar-SA"/>
                          </w:rPr>
                        </w:pPr>
                      </w:p>
                      <w:p w14:paraId="5CE39DCB" w14:textId="77777777">
                        <w:pPr>
                          <w:rPr>
                            <w:rFonts w:eastAsia="Calibri"/>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23295182" w14:textId="77777777">
                        <w:pPr>
                          <w:suppressAutoHyphens/>
                          <w:rPr>
                            <w:szCs w:val="24"/>
                            <w:lang w:eastAsia="ar-SA"/>
                          </w:rPr>
                        </w:pPr>
                        <w:r>
                          <w:rPr>
                            <w:rFonts w:eastAsia="Calibri"/>
                            <w:szCs w:val="24"/>
                            <w:lang w:eastAsia="lt-LT"/>
                          </w:rPr>
                          <w:t>Aptaria keletą socialinio konteksto nulemtų kalbos skirtumų (medialektas, globalizacija).</w:t>
                        </w:r>
                      </w:p>
                      <w:p w14:paraId="0328BD20" w14:textId="77777777">
                        <w:pPr>
                          <w:suppressAutoHyphens/>
                          <w:rPr>
                            <w:szCs w:val="24"/>
                            <w:lang w:eastAsia="ar-SA"/>
                          </w:rPr>
                        </w:pPr>
                        <w:r>
                          <w:rPr>
                            <w:szCs w:val="24"/>
                            <w:lang w:eastAsia="ar-SA"/>
                          </w:rPr>
                          <w:t xml:space="preserve">(D.6.1.3.) </w:t>
                        </w:r>
                      </w:p>
                      <w:p w14:paraId="4CEC2062" w14:textId="77777777">
                        <w:pPr>
                          <w:suppressAutoHyphens/>
                          <w:rPr>
                            <w:szCs w:val="24"/>
                            <w:lang w:eastAsia="ar-SA"/>
                          </w:rPr>
                        </w:pPr>
                      </w:p>
                      <w:p w14:paraId="19A32C71" w14:textId="77777777">
                        <w:pPr>
                          <w:rPr>
                            <w:rFonts w:eastAsia="Calibri"/>
                            <w:szCs w:val="24"/>
                            <w:lang w:eastAsia="lt-LT"/>
                          </w:rPr>
                        </w:pPr>
                      </w:p>
                    </w:tc>
                    <w:tc>
                      <w:tcPr>
                        <w:tcW w:w="1911" w:type="dxa"/>
                        <w:tcBorders>
                          <w:top w:val="single" w:sz="4" w:space="0" w:color="000000"/>
                          <w:left w:val="single" w:sz="4" w:space="0" w:color="000000"/>
                          <w:bottom w:val="single" w:sz="4" w:space="0" w:color="000000"/>
                          <w:right w:val="single" w:sz="4" w:space="0" w:color="000000"/>
                        </w:tcBorders>
                      </w:tcPr>
                      <w:p w14:paraId="23ECB78E" w14:textId="77777777">
                        <w:pPr>
                          <w:suppressAutoHyphens/>
                          <w:rPr>
                            <w:szCs w:val="24"/>
                            <w:lang w:eastAsia="ar-SA"/>
                          </w:rPr>
                        </w:pPr>
                        <w:r>
                          <w:rPr>
                            <w:szCs w:val="24"/>
                            <w:lang w:eastAsia="ar-SA"/>
                          </w:rPr>
                          <w:t>Aptaria, koks yra kalbos</w:t>
                        </w:r>
                      </w:p>
                      <w:p w14:paraId="4B4A8785" w14:textId="77777777">
                        <w:pPr>
                          <w:suppressAutoHyphens/>
                          <w:rPr>
                            <w:szCs w:val="24"/>
                            <w:lang w:eastAsia="ar-SA"/>
                          </w:rPr>
                        </w:pPr>
                        <w:r>
                          <w:rPr>
                            <w:szCs w:val="24"/>
                            <w:lang w:eastAsia="ar-SA"/>
                          </w:rPr>
                          <w:t>ryšys su asmens</w:t>
                        </w:r>
                      </w:p>
                      <w:p w14:paraId="053DD75B" w14:textId="77777777">
                        <w:pPr>
                          <w:suppressAutoHyphens/>
                          <w:rPr>
                            <w:szCs w:val="24"/>
                            <w:lang w:eastAsia="ar-SA"/>
                          </w:rPr>
                        </w:pPr>
                        <w:r>
                          <w:rPr>
                            <w:szCs w:val="24"/>
                            <w:lang w:eastAsia="ar-SA"/>
                          </w:rPr>
                          <w:t>vertybinėmis nuostatomis,</w:t>
                        </w:r>
                      </w:p>
                      <w:p w14:paraId="307B6FF6" w14:textId="77777777">
                        <w:pPr>
                          <w:suppressAutoHyphens/>
                          <w:rPr>
                            <w:szCs w:val="24"/>
                            <w:lang w:eastAsia="ar-SA"/>
                          </w:rPr>
                        </w:pPr>
                        <w:r>
                          <w:rPr>
                            <w:szCs w:val="24"/>
                            <w:lang w:eastAsia="ar-SA"/>
                          </w:rPr>
                          <w:t>tautos kultūra ir</w:t>
                        </w:r>
                      </w:p>
                      <w:p w14:paraId="0A830929" w14:textId="77777777">
                        <w:pPr>
                          <w:suppressAutoHyphens/>
                          <w:rPr>
                            <w:szCs w:val="24"/>
                            <w:lang w:eastAsia="ar-SA"/>
                          </w:rPr>
                        </w:pPr>
                        <w:r>
                          <w:rPr>
                            <w:szCs w:val="24"/>
                            <w:lang w:eastAsia="ar-SA"/>
                          </w:rPr>
                          <w:t>valstybingumu, remdamasis literatūros, kultūros istorijos, biografiniais kontekstais pateikia</w:t>
                        </w:r>
                      </w:p>
                      <w:p w14:paraId="600326BC" w14:textId="77777777">
                        <w:pPr>
                          <w:rPr>
                            <w:rFonts w:eastAsia="Calibri"/>
                            <w:szCs w:val="24"/>
                            <w:lang w:eastAsia="lt-LT"/>
                          </w:rPr>
                        </w:pPr>
                        <w:r>
                          <w:rPr>
                            <w:szCs w:val="24"/>
                            <w:lang w:eastAsia="ar-SA"/>
                          </w:rPr>
                          <w:t>pavyzdžių. (D.</w:t>
                        </w:r>
                        <w:r>
                          <w:rPr>
                            <w:szCs w:val="24"/>
                            <w:lang w:val="en-US" w:eastAsia="ar-SA"/>
                          </w:rPr>
                          <w:t>6.1.3.)</w:t>
                        </w:r>
                      </w:p>
                    </w:tc>
                    <w:tc>
                      <w:tcPr>
                        <w:tcW w:w="1912" w:type="dxa"/>
                        <w:tcBorders>
                          <w:top w:val="single" w:sz="4" w:space="0" w:color="auto"/>
                          <w:left w:val="single" w:sz="4" w:space="0" w:color="auto"/>
                          <w:bottom w:val="single" w:sz="4" w:space="0" w:color="auto"/>
                        </w:tcBorders>
                      </w:tcPr>
                      <w:p w14:paraId="73F1E704" w14:textId="77777777">
                        <w:pPr>
                          <w:rPr>
                            <w:rFonts w:eastAsia="Calibri"/>
                            <w:szCs w:val="24"/>
                            <w:lang w:eastAsia="lt-LT"/>
                          </w:rPr>
                        </w:pPr>
                        <w:r>
                          <w:rPr>
                            <w:rFonts w:eastAsia="Calibri"/>
                            <w:szCs w:val="24"/>
                            <w:lang w:eastAsia="lt-LT"/>
                          </w:rPr>
                          <w:t>Argumentuotai diskutuoja</w:t>
                        </w:r>
                      </w:p>
                      <w:p w14:paraId="223873CC" w14:textId="77777777">
                        <w:pPr>
                          <w:rPr>
                            <w:rFonts w:eastAsia="Calibri"/>
                            <w:szCs w:val="24"/>
                            <w:lang w:eastAsia="lt-LT"/>
                          </w:rPr>
                        </w:pPr>
                        <w:r>
                          <w:rPr>
                            <w:rFonts w:eastAsia="Calibri"/>
                            <w:szCs w:val="24"/>
                            <w:lang w:eastAsia="lt-LT"/>
                          </w:rPr>
                          <w:t>apie kalbos ryšį su asmens</w:t>
                        </w:r>
                      </w:p>
                      <w:p w14:paraId="6ABF2FF3" w14:textId="77777777">
                        <w:pPr>
                          <w:rPr>
                            <w:rFonts w:eastAsia="Calibri"/>
                            <w:szCs w:val="24"/>
                            <w:lang w:eastAsia="lt-LT"/>
                          </w:rPr>
                        </w:pPr>
                        <w:r>
                          <w:rPr>
                            <w:rFonts w:eastAsia="Calibri"/>
                            <w:szCs w:val="24"/>
                            <w:lang w:eastAsia="lt-LT"/>
                          </w:rPr>
                          <w:t>vertybinėmis nuostatomis,</w:t>
                        </w:r>
                      </w:p>
                      <w:p w14:paraId="439F6B1F" w14:textId="77777777">
                        <w:pPr>
                          <w:rPr>
                            <w:rFonts w:eastAsia="Calibri"/>
                            <w:szCs w:val="24"/>
                            <w:lang w:eastAsia="lt-LT"/>
                          </w:rPr>
                        </w:pPr>
                        <w:r>
                          <w:rPr>
                            <w:rFonts w:eastAsia="Calibri"/>
                            <w:szCs w:val="24"/>
                            <w:lang w:eastAsia="lt-LT"/>
                          </w:rPr>
                          <w:t>tautos kultūra ir</w:t>
                        </w:r>
                      </w:p>
                      <w:p w14:paraId="55DD690A" w14:textId="77777777">
                        <w:pPr>
                          <w:rPr>
                            <w:rFonts w:eastAsia="Calibri"/>
                            <w:szCs w:val="24"/>
                            <w:lang w:eastAsia="lt-LT"/>
                          </w:rPr>
                        </w:pPr>
                        <w:r>
                          <w:rPr>
                            <w:rFonts w:eastAsia="Calibri"/>
                            <w:szCs w:val="24"/>
                            <w:lang w:eastAsia="lt-LT"/>
                          </w:rPr>
                          <w:t>valstybingumu,</w:t>
                        </w:r>
                      </w:p>
                      <w:p w14:paraId="2A138A3D" w14:textId="77777777">
                        <w:pPr>
                          <w:rPr>
                            <w:rFonts w:eastAsia="Calibri"/>
                            <w:szCs w:val="24"/>
                            <w:lang w:eastAsia="lt-LT"/>
                          </w:rPr>
                        </w:pPr>
                        <w:r>
                          <w:rPr>
                            <w:rFonts w:eastAsia="Calibri"/>
                            <w:szCs w:val="24"/>
                            <w:lang w:eastAsia="lt-LT"/>
                          </w:rPr>
                          <w:t>remdamasis literatūros, kultūros istorijos, biografiniais kontekstais, kalbos</w:t>
                        </w:r>
                      </w:p>
                      <w:p w14:paraId="4AAB0553" w14:textId="77777777">
                        <w:pPr>
                          <w:rPr>
                            <w:rFonts w:eastAsia="Calibri"/>
                            <w:szCs w:val="24"/>
                            <w:lang w:eastAsia="lt-LT"/>
                          </w:rPr>
                        </w:pPr>
                        <w:r>
                          <w:rPr>
                            <w:rFonts w:eastAsia="Calibri"/>
                            <w:szCs w:val="24"/>
                            <w:lang w:eastAsia="lt-LT"/>
                          </w:rPr>
                          <w:t>tyrimais, statistikos</w:t>
                        </w:r>
                      </w:p>
                      <w:p w14:paraId="1DF81FB7" w14:textId="77777777">
                        <w:pPr>
                          <w:rPr>
                            <w:rFonts w:eastAsia="Calibri"/>
                            <w:szCs w:val="24"/>
                            <w:lang w:eastAsia="lt-LT"/>
                          </w:rPr>
                        </w:pPr>
                        <w:r>
                          <w:rPr>
                            <w:rFonts w:eastAsia="Calibri"/>
                            <w:szCs w:val="24"/>
                            <w:lang w:eastAsia="lt-LT"/>
                          </w:rPr>
                          <w:t>duomenimis, pavyzdžiais. Pateikia pavyzdžių.</w:t>
                        </w:r>
                      </w:p>
                      <w:p w14:paraId="52E56BCC" w14:textId="77777777">
                        <w:pPr>
                          <w:rPr>
                            <w:rFonts w:eastAsia="Calibri"/>
                            <w:szCs w:val="24"/>
                            <w:lang w:eastAsia="lt-LT"/>
                          </w:rPr>
                        </w:pPr>
                        <w:r>
                          <w:rPr>
                            <w:szCs w:val="24"/>
                            <w:lang w:eastAsia="ar-SA"/>
                          </w:rPr>
                          <w:t>(D.6.1.3.)</w:t>
                        </w:r>
                      </w:p>
                    </w:tc>
                  </w:tr>
                </w:tbl>
                <w:p w14:paraId="383DEF56" w14:textId="77777777">
                  <w:pPr>
                    <w:rPr>
                      <w:szCs w:val="24"/>
                      <w:lang w:eastAsia="lt-LT"/>
                    </w:rPr>
                  </w:pPr>
                </w:p>
                <w:p w14:paraId="3B138A50" w14:textId="77777777">
                  <w:pPr>
                    <w:rPr>
                      <w:szCs w:val="24"/>
                      <w:lang w:eastAsia="lt-LT"/>
                    </w:rPr>
                    <w:sectPr>
                      <w:pgSz w:w="16838" w:h="11906" w:orient="landscape"/>
                      <w:pgMar w:top="1701" w:right="1701" w:bottom="567" w:left="1134" w:header="567" w:footer="567" w:gutter="0"/>
                      <w:cols w:space="1296"/>
                    </w:sectPr>
                  </w:pPr>
                </w:p>
              </w:sdtContent>
            </w:sdt>
            <w:sdt>
              <w:sdtPr>
                <w:alias w:val="poskyris"/>
                <w:tag w:val="part_975893a17e01454bb11b250c7dc5d8b1"/>
                <w:lock w:val="sdtLocked"/>
                <w:richText/>
              </w:sdtPr>
              <w:sdtContent>
                <w:p w14:paraId="77ADF141" w14:textId="77777777">
                  <w:pPr>
                    <w:keepNext/>
                    <w:keepLines/>
                    <w:suppressAutoHyphens/>
                    <w:jc w:val="center"/>
                    <w:rPr>
                      <w:b/>
                      <w:szCs w:val="24"/>
                      <w:lang w:eastAsia="lt-LT"/>
                    </w:rPr>
                  </w:pPr>
                  <w:sdt>
                    <w:sdtPr>
                      <w:alias w:val="Pavadinimas"/>
                      <w:tag w:val="title_975893a17e01454bb11b250c7dc5d8b1"/>
                      <w:lock w:val="sdtLocked"/>
                      <w:richText/>
                    </w:sdtPr>
                    <w:sdtContent>
                      <w:r>
                        <w:rPr>
                          <w:b/>
                          <w:szCs w:val="24"/>
                          <w:lang w:eastAsia="lt-LT"/>
                        </w:rPr>
                        <w:t>V SKYRIUS</w:t>
                        <w:br/>
                        <w:t>MOKYMO(SI) TURINYS</w:t>
                      </w:r>
                    </w:sdtContent>
                  </w:sdt>
                </w:p>
                <w:p w14:paraId="0AC45781" w14:textId="77777777">
                  <w:pPr>
                    <w:keepNext/>
                    <w:keepLines/>
                    <w:suppressAutoHyphens/>
                    <w:rPr>
                      <w:szCs w:val="24"/>
                      <w:lang w:eastAsia="lt-LT"/>
                    </w:rPr>
                  </w:pPr>
                </w:p>
                <w:sdt>
                  <w:sdtPr>
                    <w:alias w:val="11 pr. 25 p."/>
                    <w:tag w:val="part_dabb6457c7884cb5b996cedde1ae0495"/>
                    <w:lock w:val="sdtLocked"/>
                    <w:richText/>
                  </w:sdtPr>
                  <w:sdtContent>
                    <w:p w14:paraId="670D54C7" w14:textId="35CD3C14">
                      <w:pPr>
                        <w:keepNext/>
                        <w:keepLines/>
                        <w:suppressAutoHyphens/>
                        <w:ind w:firstLine="851"/>
                        <w:rPr>
                          <w:szCs w:val="24"/>
                          <w:lang w:eastAsia="lt-LT"/>
                        </w:rPr>
                      </w:pPr>
                      <w:sdt>
                        <w:sdtPr>
                          <w:alias w:val="Numeris"/>
                          <w:tag w:val="nr_dabb6457c7884cb5b996cedde1ae0495"/>
                          <w:lock w:val="sdtLocked"/>
                          <w:richText/>
                        </w:sdtPr>
                        <w:sdtContent>
                          <w:r>
                            <w:rPr>
                              <w:szCs w:val="24"/>
                              <w:lang w:eastAsia="lt-LT"/>
                            </w:rPr>
                            <w:t>25</w:t>
                          </w:r>
                        </w:sdtContent>
                      </w:sdt>
                      <w:r>
                        <w:rPr>
                          <w:szCs w:val="24"/>
                          <w:lang w:eastAsia="lt-LT"/>
                        </w:rPr>
                        <w:t>. Mokymo(si) turinys. 1–2 klasės.</w:t>
                      </w:r>
                    </w:p>
                    <w:sdt>
                      <w:sdtPr>
                        <w:alias w:val="11 pr. 25.1 pp."/>
                        <w:tag w:val="part_2120dad9367940c3a84901fb34b2e514"/>
                        <w:lock w:val="sdtLocked"/>
                        <w:richText/>
                      </w:sdtPr>
                      <w:sdtContent>
                        <w:p w14:paraId="057A5467" w14:textId="7E0AED74">
                          <w:pPr>
                            <w:ind w:firstLine="851"/>
                            <w:jc w:val="both"/>
                            <w:rPr>
                              <w:szCs w:val="24"/>
                              <w:lang w:eastAsia="lt-LT"/>
                            </w:rPr>
                          </w:pPr>
                          <w:sdt>
                            <w:sdtPr>
                              <w:alias w:val="Numeris"/>
                              <w:tag w:val="nr_2120dad9367940c3a84901fb34b2e514"/>
                              <w:lock w:val="sdtLocked"/>
                              <w:richText/>
                            </w:sdtPr>
                            <w:sdtContent>
                              <w:r>
                                <w:rPr>
                                  <w:szCs w:val="24"/>
                                  <w:lang w:eastAsia="lt-LT"/>
                                </w:rPr>
                                <w:t>25.1</w:t>
                              </w:r>
                            </w:sdtContent>
                          </w:sdt>
                          <w:r>
                            <w:rPr>
                              <w:szCs w:val="24"/>
                              <w:lang w:eastAsia="lt-LT"/>
                            </w:rPr>
                            <w:t>. Kalbėjimas, klausymas ir sąveika.</w:t>
                          </w:r>
                        </w:p>
                        <w:sdt>
                          <w:sdtPr>
                            <w:alias w:val="11 pr. 25.1.1 pp."/>
                            <w:tag w:val="part_568bdfb8befc46b9b70f2cf75d503afe"/>
                            <w:lock w:val="sdtLocked"/>
                            <w:richText/>
                          </w:sdtPr>
                          <w:sdtContent>
                            <w:p w14:paraId="41049B6E" w14:textId="0444798C">
                              <w:pPr>
                                <w:ind w:firstLine="851"/>
                                <w:jc w:val="both"/>
                                <w:rPr>
                                  <w:szCs w:val="24"/>
                                  <w:lang w:eastAsia="lt-LT"/>
                                </w:rPr>
                              </w:pPr>
                              <w:sdt>
                                <w:sdtPr>
                                  <w:alias w:val="Numeris"/>
                                  <w:tag w:val="nr_568bdfb8befc46b9b70f2cf75d503afe"/>
                                  <w:lock w:val="sdtLocked"/>
                                  <w:richText/>
                                </w:sdtPr>
                                <w:sdtContent>
                                  <w:r>
                                    <w:rPr>
                                      <w:szCs w:val="24"/>
                                      <w:lang w:eastAsia="lt-LT"/>
                                    </w:rPr>
                                    <w:t>25.1.1</w:t>
                                  </w:r>
                                </w:sdtContent>
                              </w:sdt>
                              <w:r>
                                <w:rPr>
                                  <w:szCs w:val="24"/>
                                  <w:lang w:eastAsia="lt-LT"/>
                                </w:rPr>
                                <w:t>. Kalbėjimo ir klausymo paskirtis ir tikslai. Aiškinamasi, kodėl reikia atidžiai klausytis. Aptariami esminiai klausymosi tikslai: sužinoti, išmokti, suprasti kitus. Mokomasi suprasti kalbėjimo paskirtį ir įvairių komunikavimo priemonių teikiamas galimybes, komunikuoti įvairiomis priemonėmis (telefonu, internetu). Aptariama, kokiais tikslais, kodėl žmonės kalbasi: siekia sudominti, pasidalyti, apsikeisti informacija arba nuomonėmis, ieško informacijos, žinių, bendrauja, naudojasi įvairiomis informavimo ir komunikavimo priemonėmis (pvz., televizija, radijas, internetas).</w:t>
                              </w:r>
                            </w:p>
                          </w:sdtContent>
                        </w:sdt>
                        <w:sdt>
                          <w:sdtPr>
                            <w:alias w:val="11 pr. 25.1.2 pp."/>
                            <w:tag w:val="part_91132f6712d54466a01d7b11ea14031e"/>
                            <w:lock w:val="sdtLocked"/>
                            <w:richText/>
                          </w:sdtPr>
                          <w:sdtContent>
                            <w:p w14:paraId="68CBA4A6" w14:textId="51F7B3D2">
                              <w:pPr>
                                <w:ind w:firstLine="851"/>
                                <w:jc w:val="both"/>
                                <w:rPr>
                                  <w:szCs w:val="24"/>
                                  <w:lang w:eastAsia="lt-LT"/>
                                </w:rPr>
                              </w:pPr>
                              <w:sdt>
                                <w:sdtPr>
                                  <w:alias w:val="Numeris"/>
                                  <w:tag w:val="nr_91132f6712d54466a01d7b11ea14031e"/>
                                  <w:lock w:val="sdtLocked"/>
                                  <w:richText/>
                                </w:sdtPr>
                                <w:sdtContent>
                                  <w:r>
                                    <w:rPr>
                                      <w:szCs w:val="24"/>
                                      <w:lang w:eastAsia="lt-LT"/>
                                    </w:rPr>
                                    <w:t>25.1.2</w:t>
                                  </w:r>
                                </w:sdtContent>
                              </w:sdt>
                              <w:r>
                                <w:rPr>
                                  <w:szCs w:val="24"/>
                                  <w:lang w:eastAsia="lt-LT"/>
                                </w:rPr>
                                <w:t xml:space="preserve">. Kalbėjimo ir klausymosi veiklos pobūdis. Mokomasi tinkamai išklausyti ir suprasti kalbantįjį, bendraujant klausytis ir išgirsti vienas kitą, laikytis kalbos etiketo ir bendradarbiavimo (komandinio darbo, pokalbio, diskusijos) susitarimų dirbant įvairiose aplinkose, pavyzdžiui, klasėje, muziejuje, parodoje, telefonu, internete.  </w:t>
                              </w:r>
                            </w:p>
                            <w:p w14:paraId="67785E67" w14:textId="77777777">
                              <w:pPr>
                                <w:ind w:firstLine="851"/>
                                <w:jc w:val="both"/>
                                <w:rPr>
                                  <w:szCs w:val="24"/>
                                  <w:lang w:eastAsia="lt-LT"/>
                                </w:rPr>
                              </w:pPr>
                              <w:r>
                                <w:rPr>
                                  <w:szCs w:val="24"/>
                                  <w:lang w:eastAsia="lt-LT"/>
                                </w:rPr>
                                <w:t>Bendraudami įvairiose komunikavimo situacijose, mokiniai pratinasi naudotis tinkamomis kalbinės raiškos priemonėmis, vartoti žodžius ir jų junginius, kuriais kreipiamasi į pašnekovą, pasisveikinama, atsakoma į klausimus, atsisveikinama, dėkojama bendraamžiams ir suaugusiesiems. Mokiniai mokosi išsakyti savo mintis, nuomones, vertinimus.</w:t>
                              </w:r>
                            </w:p>
                            <w:p w14:paraId="0FCA770E" w14:textId="77777777">
                              <w:pPr>
                                <w:ind w:firstLine="851"/>
                                <w:jc w:val="both"/>
                                <w:rPr>
                                  <w:szCs w:val="24"/>
                                  <w:lang w:eastAsia="lt-LT"/>
                                </w:rPr>
                              </w:pPr>
                              <w:r>
                                <w:rPr>
                                  <w:szCs w:val="24"/>
                                  <w:lang w:eastAsia="lt-LT"/>
                                </w:rPr>
                                <w:t>Dalyvaujant įvairiose komunikavimo situacijose, mokomasi perduoti tikslią informaciją kitam asmeniui. Pasakojama pagal pavyzdį, pateikiamus klausimus, įvairius paveikslėlius, skaitmeninį turinį (pvz., skaitmeninę nuotrauką, garso ir vaizdo įrašą). Aptariama kalbėjimo turinys ir forma, mokomasi apmąstyti, ką atliko gerai, kas nepasisekė, kaip kitą kartą galėtų pagerinti savo kalbėjimą.</w:t>
                              </w:r>
                            </w:p>
                            <w:p w14:paraId="6545FB32" w14:textId="77777777">
                              <w:pPr>
                                <w:ind w:firstLine="851"/>
                                <w:jc w:val="both"/>
                                <w:rPr>
                                  <w:szCs w:val="24"/>
                                  <w:lang w:eastAsia="lt-LT"/>
                                </w:rPr>
                              </w:pPr>
                              <w:r>
                                <w:rPr>
                                  <w:szCs w:val="24"/>
                                  <w:lang w:eastAsia="lt-LT"/>
                                </w:rPr>
                                <w:t xml:space="preserve">Mokomasi tikslingai vartoti įvairias kalbinės raiškos priemones, verbalinę kalbą papildyti neverbalinėmis priemonėmis, iš klausos atpažinti ir tiksliai išgirsti lietuvių kalbos garsus, žodžius, suprantamai tarti garsus žodžiuose: balsius, dvibalsius, mišriuosius dvigarsius, minkštuosius ir kietuosius priebalsius. Mokomasi nustatyti kirčiuotą skiemenį ir taisyklingai ištarti žodį (žodžius), taisyklingai intonuoti tiesioginius, klausiamuosius ir skatinamuosius sakinius. </w:t>
                              </w:r>
                            </w:p>
                          </w:sdtContent>
                        </w:sdt>
                        <w:sdt>
                          <w:sdtPr>
                            <w:alias w:val="11 pr. 25.1.3 pp."/>
                            <w:tag w:val="part_82f6792aaf1d49ad864b1c282d48d619"/>
                            <w:lock w:val="sdtLocked"/>
                            <w:richText/>
                          </w:sdtPr>
                          <w:sdtContent>
                            <w:p w14:paraId="48C2A653" w14:textId="26BA4F77">
                              <w:pPr>
                                <w:ind w:firstLine="851"/>
                                <w:jc w:val="both"/>
                                <w:rPr>
                                  <w:szCs w:val="24"/>
                                  <w:lang w:eastAsia="lt-LT"/>
                                </w:rPr>
                              </w:pPr>
                              <w:sdt>
                                <w:sdtPr>
                                  <w:alias w:val="Numeris"/>
                                  <w:tag w:val="nr_82f6792aaf1d49ad864b1c282d48d619"/>
                                  <w:lock w:val="sdtLocked"/>
                                  <w:richText/>
                                </w:sdtPr>
                                <w:sdtContent>
                                  <w:r>
                                    <w:rPr>
                                      <w:szCs w:val="24"/>
                                      <w:lang w:eastAsia="lt-LT"/>
                                    </w:rPr>
                                    <w:t>25.1.3</w:t>
                                  </w:r>
                                </w:sdtContent>
                              </w:sdt>
                              <w:r>
                                <w:rPr>
                                  <w:szCs w:val="24"/>
                                  <w:lang w:eastAsia="lt-LT"/>
                                </w:rPr>
                                <w:t>. Teksto struktūra ir tekstų tipai. Mokomasi aktyviai klausytis įvairių garsų (gamtos, aplinkos, muzikos), amžiaus tarpsnį atitinkančių tekstų, kurių temos ir turinys artimas mokinių patirčiai, supažindinantis su aktualiais tradicinės ir moderniosios Lietuvos ir pasaulio kultūros kontekstais. Klausymui pasirenkami nesudėtingos struktūros monologiniai ir dialoginiai skirtingo pobūdžio tekstai: kasdieniai pokalbiai, informaciniai pranešimai, instrukcijos, dalykiniai, tautosakos ir grožinės literatūros tekstai, jų garso ir vaizdo įrašai. Mokomasi įsiklausyti ir suprasti  aiškiai   įvairių kalbėtojų, (pvz., bendraamžių ir suaugusiųjų, pažįstamų ir nepažįstamų) perteikiamą informaciją.</w:t>
                              </w:r>
                            </w:p>
                            <w:p w14:paraId="6E738CF9" w14:textId="77777777">
                              <w:pPr>
                                <w:ind w:firstLine="851"/>
                                <w:jc w:val="both"/>
                                <w:rPr>
                                  <w:szCs w:val="24"/>
                                  <w:lang w:eastAsia="lt-LT"/>
                                </w:rPr>
                              </w:pPr>
                              <w:r>
                                <w:rPr>
                                  <w:szCs w:val="24"/>
                                  <w:lang w:eastAsia="lt-LT"/>
                                </w:rPr>
                                <w:t>Mokiniai mokosi tikslingai dalyvauti pokalbiuose įvairiose aplinkose, pavyzdžiui, klasėje, muziejuje, parodoje, telefonu, internete.</w:t>
                              </w:r>
                            </w:p>
                            <w:p w14:paraId="61F42FF4" w14:textId="77777777">
                              <w:pPr>
                                <w:ind w:firstLine="851"/>
                                <w:jc w:val="both"/>
                                <w:rPr>
                                  <w:szCs w:val="24"/>
                                  <w:lang w:eastAsia="lt-LT"/>
                                </w:rPr>
                              </w:pPr>
                              <w:r>
                                <w:rPr>
                                  <w:szCs w:val="24"/>
                                  <w:lang w:eastAsia="lt-LT"/>
                                </w:rPr>
                                <w:t xml:space="preserve">Poliloginio kalbėjimo mokymuisi pasirenkamos mokiniams aktualios, su kasdieniu gyvenimu, kultūra, literatūra, kitų dalykų mokymusi susijusios temos.  </w:t>
                              </w:r>
                            </w:p>
                            <w:p w14:paraId="6FE09B73" w14:textId="77777777">
                              <w:pPr>
                                <w:ind w:firstLine="851"/>
                                <w:jc w:val="both"/>
                                <w:rPr>
                                  <w:szCs w:val="24"/>
                                  <w:lang w:eastAsia="lt-LT"/>
                                </w:rPr>
                              </w:pPr>
                              <w:r>
                                <w:rPr>
                                  <w:szCs w:val="24"/>
                                  <w:lang w:eastAsia="lt-LT"/>
                                </w:rPr>
                                <w:t xml:space="preserve">Mokiniai mokosi kurti aiškios struktūros sakytinius tekstus (įžanga, dėstymas, pabaiga). Mokomasi kurti pasakojimą laikantis chronologinio principo. Nagrinėjami ir kuriami įprasti ir skaitmeniniai sakytiniai aprašomojo tipo tekstai, aiškinamasi, kokia aprašymo paskirtis, kada jo gali prireikti, mokomasi pateikti bendrą vaizdą ir detales. Mokomasi išsakyti savo nuomonę, bandoma ją pagrįsti. Aptariama monologinio teksto paskirtis, kokiose situacijose reikia jį naudoti, kuo jis skiriasi nuo pokalbio. Mokiniai pratinasi pristatyti  savarankiškai perskaitytą knygą, pasakyti trumpą kalbą (sveikinimą, kvietimą).</w:t>
                              </w:r>
                            </w:p>
                          </w:sdtContent>
                        </w:sdt>
                        <w:sdt>
                          <w:sdtPr>
                            <w:alias w:val="11 pr. 25.1.4 pp."/>
                            <w:tag w:val="part_3881225eb2634501a2867742e8232dbe"/>
                            <w:lock w:val="sdtLocked"/>
                            <w:richText/>
                          </w:sdtPr>
                          <w:sdtContent>
                            <w:p w14:paraId="16B875A1" w14:textId="54874958">
                              <w:pPr>
                                <w:ind w:firstLine="851"/>
                                <w:rPr>
                                  <w:szCs w:val="24"/>
                                  <w:lang w:eastAsia="lt-LT"/>
                                </w:rPr>
                              </w:pPr>
                              <w:sdt>
                                <w:sdtPr>
                                  <w:alias w:val="Numeris"/>
                                  <w:tag w:val="nr_3881225eb2634501a2867742e8232dbe"/>
                                  <w:lock w:val="sdtLocked"/>
                                  <w:richText/>
                                </w:sdtPr>
                                <w:sdtContent>
                                  <w:r>
                                    <w:rPr>
                                      <w:szCs w:val="24"/>
                                      <w:lang w:eastAsia="lt-LT"/>
                                    </w:rPr>
                                    <w:t>25.1.4</w:t>
                                  </w:r>
                                </w:sdtContent>
                              </w:sdt>
                              <w:r>
                                <w:rPr>
                                  <w:szCs w:val="24"/>
                                  <w:lang w:eastAsia="lt-LT"/>
                                </w:rPr>
                                <w:t>. Komunikavimo intencijos. (Ši mokymosi turinio dalis rekomenduojama mokykloms tautinės mažumos kalba).</w:t>
                              </w:r>
                            </w:p>
                            <w:p w14:paraId="3D8555DD" w14:textId="77777777">
                              <w:pPr>
                                <w:ind w:firstLine="851"/>
                                <w:rPr>
                                  <w:szCs w:val="24"/>
                                  <w:lang w:eastAsia="lt-LT"/>
                                </w:rPr>
                              </w:pPr>
                              <w:r>
                                <w:rPr>
                                  <w:szCs w:val="24"/>
                                  <w:lang w:eastAsia="lt-LT"/>
                                </w:rPr>
                                <w:t xml:space="preserve">Mokomos reikšti pateiktų sričių komunikavimo intencijas: </w:t>
                              </w:r>
                            </w:p>
                            <w:p w14:paraId="3F3BD7DA" w14:textId="77777777">
                              <w:pPr>
                                <w:ind w:firstLine="851"/>
                                <w:rPr>
                                  <w:szCs w:val="24"/>
                                  <w:lang w:eastAsia="lt-LT"/>
                                </w:rPr>
                              </w:pPr>
                              <w:r>
                                <w:rPr>
                                  <w:szCs w:val="24"/>
                                  <w:lang w:eastAsia="lt-LT"/>
                                </w:rPr>
                                <w:t>Svarbiausios bendravimo formulės: kaip pasisveikinti, atsisveikinti; kaip atsiprašyti, kaip atsakyti atsiprašius; kaip paklausti, kaip atsakyti; kaip padėkoti, kaip atsakyti padėkojus; kaip palinkėti.</w:t>
                              </w:r>
                            </w:p>
                            <w:p w14:paraId="75D4947E" w14:textId="77777777">
                              <w:pPr>
                                <w:ind w:firstLine="851"/>
                                <w:rPr>
                                  <w:szCs w:val="24"/>
                                  <w:lang w:eastAsia="lt-LT"/>
                                </w:rPr>
                              </w:pPr>
                              <w:r>
                                <w:rPr>
                                  <w:szCs w:val="24"/>
                                  <w:lang w:eastAsia="lt-LT"/>
                                </w:rPr>
                                <w:t>Pažintis: kaip susipažinti; kaip supažindinti; kaip paklausti vardo ir pavardės, kaip pasakyti vardą ir pavardę; kaip paklausti, kas kur gyvena, kaip pasakyti, kas kur gyvena.</w:t>
                              </w:r>
                            </w:p>
                            <w:p w14:paraId="77519EDB" w14:textId="77777777">
                              <w:pPr>
                                <w:ind w:firstLine="851"/>
                                <w:rPr>
                                  <w:szCs w:val="24"/>
                                  <w:lang w:eastAsia="lt-LT"/>
                                </w:rPr>
                              </w:pPr>
                              <w:r>
                                <w:rPr>
                                  <w:szCs w:val="24"/>
                                  <w:lang w:eastAsia="lt-LT"/>
                                </w:rPr>
                                <w:t>Pokalbis: kaip užkalbinti draugą, nepažįstamąjį; kaip pradėti ir užbaigti pokalbį; kaip pasakyti, kad nesupranta, kaip paprašyti pakartoti.</w:t>
                              </w:r>
                            </w:p>
                            <w:p w14:paraId="114825C8" w14:textId="77777777">
                              <w:pPr>
                                <w:ind w:firstLine="851"/>
                                <w:rPr>
                                  <w:szCs w:val="24"/>
                                  <w:lang w:eastAsia="lt-LT"/>
                                </w:rPr>
                              </w:pPr>
                              <w:r>
                                <w:rPr>
                                  <w:szCs w:val="24"/>
                                  <w:lang w:eastAsia="lt-LT"/>
                                </w:rPr>
                                <w:t>Informacija: kaip paklausti informacijos apie vietą, laiką, požymius, pomėgius ir kt.; kaip suteikti informaciją apie vietą, laiką, požymius, pomėgius ir kt.;</w:t>
                              </w:r>
                            </w:p>
                            <w:p w14:paraId="17DE24A1" w14:textId="77777777">
                              <w:pPr>
                                <w:ind w:firstLine="851"/>
                                <w:rPr>
                                  <w:szCs w:val="24"/>
                                  <w:lang w:eastAsia="lt-LT"/>
                                </w:rPr>
                              </w:pPr>
                              <w:r>
                                <w:rPr>
                                  <w:szCs w:val="24"/>
                                  <w:lang w:eastAsia="lt-LT"/>
                                </w:rPr>
                                <w:t>kaip patvirtinti informaciją; kaip paneigti informaciją; kaip įspėti (apie pavojų ir pan.).</w:t>
                              </w:r>
                            </w:p>
                            <w:p w14:paraId="402FE617" w14:textId="77777777">
                              <w:pPr>
                                <w:ind w:firstLine="851"/>
                                <w:rPr>
                                  <w:szCs w:val="24"/>
                                  <w:lang w:eastAsia="lt-LT"/>
                                </w:rPr>
                              </w:pPr>
                              <w:r>
                                <w:rPr>
                                  <w:szCs w:val="24"/>
                                  <w:lang w:eastAsia="lt-LT"/>
                                </w:rPr>
                                <w:t>Bendra veikla: kaip paprašyti padėti ką nors padaryti; kaip sutikti ką nors padaryti; kaip atsisakyti ką nors padaryti; kaip pasiūlyti savo pagalbą; kaip atsisakyti padėti; kaip paprašyti leidimo veikti; kaip leisti ką nors veikti; kaip liepti ką nors veikti; kaip uždrausti k ą nors veikti; kaip pakviesti; kaip atsisakyti kvietimo; kaip pasveikinti.</w:t>
                              </w:r>
                            </w:p>
                            <w:p w14:paraId="089AE3A4" w14:textId="77777777">
                              <w:pPr>
                                <w:ind w:firstLine="851"/>
                                <w:rPr>
                                  <w:szCs w:val="24"/>
                                  <w:lang w:eastAsia="lt-LT"/>
                                </w:rPr>
                              </w:pPr>
                              <w:r>
                                <w:rPr>
                                  <w:szCs w:val="24"/>
                                  <w:lang w:eastAsia="lt-LT"/>
                                </w:rPr>
                                <w:t>Nuomonė: kaip paklausti, kas kam patinka ar nepatinka; kaip pasakyti, kas kam patinka ar nepatinka; kaip paklausti kito nuomonės; kaip pasakyti savo nuomonę.</w:t>
                              </w:r>
                            </w:p>
                            <w:p w14:paraId="391BB18B" w14:textId="77777777">
                              <w:pPr>
                                <w:ind w:firstLine="851"/>
                                <w:rPr>
                                  <w:szCs w:val="24"/>
                                  <w:lang w:eastAsia="lt-LT"/>
                                </w:rPr>
                              </w:pPr>
                              <w:r>
                                <w:rPr>
                                  <w:szCs w:val="24"/>
                                  <w:lang w:eastAsia="lt-LT"/>
                                </w:rPr>
                                <w:t>Nuotaikos, jausmai: kaip pasakyti savo norus, pageidavimus, troškimus; kaip išreikšti savo pasitenkinimą ar nepasitenkinimą; kaip nustebti; kaip nusakyti būseną; kaip išreikšti džiaugsmą, liūdesį; kaip gailėtis ko nors; kaip išreikšti privalėjimą.</w:t>
                              </w:r>
                            </w:p>
                          </w:sdtContent>
                        </w:sdt>
                      </w:sdtContent>
                    </w:sdt>
                    <w:sdt>
                      <w:sdtPr>
                        <w:alias w:val="11 pr. 25.2 pp."/>
                        <w:tag w:val="part_23dc9d792a894bb3817f1d655b36d6e8"/>
                        <w:lock w:val="sdtLocked"/>
                        <w:richText/>
                      </w:sdtPr>
                      <w:sdtContent>
                        <w:p w14:paraId="7676E65A" w14:textId="6D7CDE45">
                          <w:pPr>
                            <w:ind w:firstLine="851"/>
                            <w:jc w:val="both"/>
                            <w:rPr>
                              <w:szCs w:val="24"/>
                              <w:lang w:eastAsia="lt-LT"/>
                            </w:rPr>
                          </w:pPr>
                          <w:sdt>
                            <w:sdtPr>
                              <w:alias w:val="Numeris"/>
                              <w:tag w:val="nr_23dc9d792a894bb3817f1d655b36d6e8"/>
                              <w:lock w:val="sdtLocked"/>
                              <w:richText/>
                            </w:sdtPr>
                            <w:sdtContent>
                              <w:r>
                                <w:rPr>
                                  <w:szCs w:val="24"/>
                                  <w:lang w:eastAsia="lt-LT"/>
                                </w:rPr>
                                <w:t>25.2</w:t>
                              </w:r>
                            </w:sdtContent>
                          </w:sdt>
                          <w:r>
                            <w:rPr>
                              <w:szCs w:val="24"/>
                              <w:lang w:eastAsia="lt-LT"/>
                            </w:rPr>
                            <w:t xml:space="preserve">. Skaitymas, teksto supratimas ir literatūros bei kultūros pažinimas  </w:t>
                          </w:r>
                        </w:p>
                        <w:sdt>
                          <w:sdtPr>
                            <w:alias w:val="11 pr. 25.2.1 pp."/>
                            <w:tag w:val="part_19b37bd9fea649a0b95197fa1f614966"/>
                            <w:lock w:val="sdtLocked"/>
                            <w:richText/>
                          </w:sdtPr>
                          <w:sdtContent>
                            <w:p w14:paraId="4A700820" w14:textId="6A680060">
                              <w:pPr>
                                <w:ind w:firstLine="851"/>
                                <w:jc w:val="both"/>
                                <w:rPr>
                                  <w:szCs w:val="24"/>
                                  <w:lang w:eastAsia="lt-LT"/>
                                </w:rPr>
                              </w:pPr>
                              <w:sdt>
                                <w:sdtPr>
                                  <w:alias w:val="Numeris"/>
                                  <w:tag w:val="nr_19b37bd9fea649a0b95197fa1f614966"/>
                                  <w:lock w:val="sdtLocked"/>
                                  <w:richText/>
                                </w:sdtPr>
                                <w:sdtContent>
                                  <w:r>
                                    <w:rPr>
                                      <w:szCs w:val="24"/>
                                      <w:lang w:eastAsia="lt-LT"/>
                                    </w:rPr>
                                    <w:t>25.2.1</w:t>
                                  </w:r>
                                </w:sdtContent>
                              </w:sdt>
                              <w:r>
                                <w:rPr>
                                  <w:szCs w:val="24"/>
                                  <w:lang w:eastAsia="lt-LT"/>
                                </w:rPr>
                                <w:t>. Skaitymo tikslai. Aptariama, kodėl žmonėms svarbu mokėti skaityti, kaip dažnai ir ką skaito vaikai ir suaugusieji.</w:t>
                              </w:r>
                            </w:p>
                          </w:sdtContent>
                        </w:sdt>
                        <w:sdt>
                          <w:sdtPr>
                            <w:alias w:val="11 pr. 25.2.2 pp."/>
                            <w:tag w:val="part_8ec3efb8fbdc4749a6b3f1060cb92d88"/>
                            <w:lock w:val="sdtLocked"/>
                            <w:richText/>
                          </w:sdtPr>
                          <w:sdtContent>
                            <w:p w14:paraId="46F49029" w14:textId="32E35C7C">
                              <w:pPr>
                                <w:ind w:firstLine="851"/>
                                <w:jc w:val="both"/>
                                <w:rPr>
                                  <w:szCs w:val="24"/>
                                  <w:lang w:eastAsia="lt-LT"/>
                                </w:rPr>
                              </w:pPr>
                              <w:sdt>
                                <w:sdtPr>
                                  <w:alias w:val="Numeris"/>
                                  <w:tag w:val="nr_8ec3efb8fbdc4749a6b3f1060cb92d88"/>
                                  <w:lock w:val="sdtLocked"/>
                                  <w:richText/>
                                </w:sdtPr>
                                <w:sdtContent>
                                  <w:r>
                                    <w:rPr>
                                      <w:szCs w:val="24"/>
                                      <w:lang w:eastAsia="lt-LT"/>
                                    </w:rPr>
                                    <w:t>25.2.2</w:t>
                                  </w:r>
                                </w:sdtContent>
                              </w:sdt>
                              <w:r>
                                <w:rPr>
                                  <w:szCs w:val="24"/>
                                  <w:lang w:eastAsia="lt-LT"/>
                                </w:rPr>
                                <w:t>. Skaitymo technika. Prisimenama, praktiškai įtvirtinama patirtis, įgyta  priešmokykliniame ugdyme: tęsiamas susipažinimas su lietuvių kalbos garsais ir jų ženklais – raidėmis, aiškinamasi garso ir raidės ryšys. Skaitydami grožinius ir negrožinius tekstus, pavyzdžiui, knygas, laikraščius, žurnalus, elektroninius žurnalus ir žodynus, žinutes, mokiniai nuolat tobulina skaitymo įgūdžius, skaitoma balsu ir tyliai.</w:t>
                              </w:r>
                            </w:p>
                          </w:sdtContent>
                        </w:sdt>
                        <w:sdt>
                          <w:sdtPr>
                            <w:alias w:val="11 pr. 25.2.3 pp."/>
                            <w:tag w:val="part_12d573d01a68456898b887f76a1333cf"/>
                            <w:lock w:val="sdtLocked"/>
                            <w:richText/>
                          </w:sdtPr>
                          <w:sdtContent>
                            <w:p w14:paraId="2F4B5B3F" w14:textId="575FD351">
                              <w:pPr>
                                <w:ind w:firstLine="851"/>
                                <w:jc w:val="both"/>
                                <w:rPr>
                                  <w:szCs w:val="24"/>
                                  <w:lang w:eastAsia="lt-LT"/>
                                </w:rPr>
                              </w:pPr>
                              <w:sdt>
                                <w:sdtPr>
                                  <w:alias w:val="Numeris"/>
                                  <w:tag w:val="nr_12d573d01a68456898b887f76a1333cf"/>
                                  <w:lock w:val="sdtLocked"/>
                                  <w:richText/>
                                </w:sdtPr>
                                <w:sdtContent>
                                  <w:r>
                                    <w:rPr>
                                      <w:szCs w:val="24"/>
                                      <w:lang w:eastAsia="lt-LT"/>
                                    </w:rPr>
                                    <w:t>25.2.3</w:t>
                                  </w:r>
                                </w:sdtContent>
                              </w:sdt>
                              <w:r>
                                <w:rPr>
                                  <w:szCs w:val="24"/>
                                  <w:lang w:eastAsia="lt-LT"/>
                                </w:rPr>
                                <w:t>. Tekstų atranka. Skaitomi vertingiausi spausdinti ir skaitmeniniai, kultūrai pažinti svarbūs tautosakos, klasikinės ir šiuolaikinės (lietuvių ir kitų tautų) grožinės vaikų literatūros kūriniai ar jų ištraukos. Skaitomi mokinių suvokimo galimybes ir jų kaip skaitytojų įvairius poreikius atitinkantys negrožiniai tekstai. Skaityti klasėje parenkami ar savarankiškai skaityti rekomenduojami tekstai atitinka mokinių amžių, poreikius ir interesus, skatina motyvaciją skaityti. Skaitoma ir aptariama tautosakos ir grožiniai (apie 70 proc.) ir negrožiniai (30 proc.) tekstai. Iš negrožinių tekstų skaitomi publicistiniai, informaciniai ir įvairialypės informacijos tekstai (pvz., filmas, paveikslėlių istorija, skaitmeninis tekstas, internetinis žurnalas, vaizdo klipas, žemėlapis).</w:t>
                              </w:r>
                            </w:p>
                            <w:p w14:paraId="78F85E5E" w14:textId="123AB534">
                              <w:pPr>
                                <w:ind w:firstLine="851"/>
                                <w:rPr>
                                  <w:szCs w:val="24"/>
                                  <w:lang w:eastAsia="lt-LT"/>
                                </w:rPr>
                              </w:pPr>
                              <w:r>
                                <w:rPr>
                                  <w:szCs w:val="24"/>
                                  <w:lang w:eastAsia="lt-LT"/>
                                </w:rPr>
                                <w:t>Rekomenduojama literatūra.</w:t>
                              </w:r>
                            </w:p>
                            <w:p w14:paraId="6B493E39" w14:textId="77777777">
                              <w:pPr>
                                <w:ind w:firstLine="851"/>
                                <w:jc w:val="both"/>
                                <w:rPr>
                                  <w:szCs w:val="24"/>
                                  <w:lang w:eastAsia="lt-LT"/>
                                </w:rPr>
                              </w:pPr>
                              <w:r>
                                <w:rPr>
                                  <w:szCs w:val="24"/>
                                  <w:lang w:eastAsia="lt-LT"/>
                                </w:rPr>
                                <w:t xml:space="preserve">Rekomenduojamos literatūros sąrašu siekiama padėti pradinių klasių mokytojams susiorientuoti vaikų literatūros gausoje ir pasirinkti vertingiausius lietuvių bei kitų tautų autorių vaikų literatūros kūrinius kalbos ugdymo veikloms (lietuvių kalbos bei kitų dalykų pamokose) bei mokinių skaitymo laisvalaikiu rekomendacijoms. Siekiant supažindinti pradinių klasių mokinius su jiems įdomiais kultūros reiškiniais ir plėtoti mokinių kultūrinės raiškos gebėjimus, greta įprastų vaikų literatūros kūrinių formų pateikiami ir kūriniai su įdomesniais raiškos sprendimais (pvz., bežodė knyga, komiksas, animacinis filmas, knyga su šešėlių teatro vaizdo įrašu, knyga su garso įrašu). </w:t>
                              </w:r>
                            </w:p>
                            <w:p w14:paraId="73E4F722" w14:textId="77777777">
                              <w:pPr>
                                <w:ind w:firstLine="851"/>
                                <w:jc w:val="both"/>
                                <w:rPr>
                                  <w:szCs w:val="24"/>
                                  <w:lang w:eastAsia="lt-LT"/>
                                </w:rPr>
                              </w:pPr>
                              <w:r>
                                <w:rPr>
                                  <w:szCs w:val="24"/>
                                  <w:lang w:eastAsia="lt-LT"/>
                                </w:rPr>
                                <w:t xml:space="preserve">Mokytojas, gerai pažindamas savo klasės mokinius, atsižvelgdamas į jų patirtį ir galimybes bei konkrečią ugdomąją situaciją, pats sprendžia, kurie kūriniai ar jų ištraukos bus skaitomos su mokiniais pamokų metu, kurie kūriniai bus rekomenduojami klasės mokiniams skaityti savarankiškai laisvalaikiu. Esant poreikiui, šį rekomenduojamos literatūros sąrašą mokytojas gali papildyti savo nuožiūra (pavyzdžiui, naujausiais kūriniais). </w:t>
                              </w:r>
                            </w:p>
                            <w:p w14:paraId="31E9B8E1" w14:textId="6C774D88">
                              <w:pPr>
                                <w:ind w:firstLine="851"/>
                                <w:rPr>
                                  <w:szCs w:val="24"/>
                                  <w:lang w:eastAsia="lt-LT"/>
                                </w:rPr>
                              </w:pPr>
                              <w:r>
                                <w:rPr>
                                  <w:szCs w:val="24"/>
                                  <w:lang w:eastAsia="lt-LT"/>
                                </w:rPr>
                                <w:t>Tautosaka.</w:t>
                              </w:r>
                            </w:p>
                            <w:p w14:paraId="6E666E5F" w14:textId="77777777">
                              <w:pPr>
                                <w:ind w:firstLine="851"/>
                                <w:jc w:val="both"/>
                                <w:rPr>
                                  <w:szCs w:val="24"/>
                                  <w:lang w:eastAsia="lt-LT"/>
                                </w:rPr>
                              </w:pPr>
                              <w:r>
                                <w:rPr>
                                  <w:szCs w:val="24"/>
                                  <w:lang w:eastAsia="lt-LT"/>
                                </w:rPr>
                                <w:t xml:space="preserve">Pasirinktos pasakos apie gyvūnus ir buitinės pasakos (iš rinkinių „Gulbė karaliaus pati“ „Lietuviškos pasakos“, „Stebuklingas žodis“); pasirinkti padavimai (atitinkamo etnografinio regiono; iš rinkinio „Ežeras ant milžino delno: lietuvių liaudies padavimai“); smulkioji tautosaka:  „Čir vir vir pavasaris“; „Šepetys repetys: dainelės, pasakos, skaičiuotės, priežodžiai, mįslės“; animacinis filmas J. Leikaitės „Margučių rytas“; „Šešios žąsys: lietuviškos greitakalbės“; „Bėk, Pilypai, iš kanapių: lietuvių liaudies skaičiuotės“; „Kadarai, kadarai: juokavimai“,;„Dievo karvyte, pasakyk: tradiciniai vaikų būrimai“; „Klausė žvirblis čiulbuonėlis. Lietuvių liaudies žaidimai“ ar kiti pasirinkti kūriniai </w:t>
                              </w:r>
                              <w:r>
                                <w:rPr>
                                  <w:szCs w:val="24"/>
                                  <w:shd w:val="clear" w:color="auto" w:fill="FFFFFF"/>
                                  <w:lang w:eastAsia="lt-LT"/>
                                </w:rPr>
                                <w:t>(ištraukos)</w:t>
                              </w:r>
                              <w:r>
                                <w:rPr>
                                  <w:szCs w:val="24"/>
                                  <w:lang w:eastAsia="lt-LT"/>
                                </w:rPr>
                                <w:t>.</w:t>
                              </w:r>
                            </w:p>
                            <w:p w14:paraId="6AA51C29" w14:textId="4CDE4804">
                              <w:pPr>
                                <w:ind w:firstLine="851"/>
                                <w:jc w:val="both"/>
                                <w:rPr>
                                  <w:szCs w:val="24"/>
                                  <w:lang w:eastAsia="lt-LT"/>
                                </w:rPr>
                              </w:pPr>
                              <w:r>
                                <w:rPr>
                                  <w:szCs w:val="24"/>
                                  <w:lang w:eastAsia="lt-LT"/>
                                </w:rPr>
                                <w:t>Grožinė literatūra.</w:t>
                              </w:r>
                            </w:p>
                            <w:p w14:paraId="5B362F3A" w14:textId="77777777">
                              <w:pPr>
                                <w:ind w:firstLine="851"/>
                                <w:jc w:val="both"/>
                                <w:rPr>
                                  <w:szCs w:val="24"/>
                                  <w:lang w:eastAsia="lt-LT"/>
                                </w:rPr>
                              </w:pPr>
                              <w:r>
                                <w:rPr>
                                  <w:szCs w:val="24"/>
                                  <w:lang w:eastAsia="lt-LT"/>
                                </w:rPr>
                                <w:t xml:space="preserve">Bežodės ir paveikslėlių knygos, komiksai </w:t>
                              </w:r>
                            </w:p>
                            <w:p w14:paraId="48BEB835" w14:textId="77777777">
                              <w:pPr>
                                <w:ind w:firstLine="851"/>
                                <w:jc w:val="both"/>
                                <w:rPr>
                                  <w:szCs w:val="24"/>
                                  <w:lang w:eastAsia="lt-LT"/>
                                </w:rPr>
                              </w:pPr>
                              <w:r>
                                <w:rPr>
                                  <w:szCs w:val="24"/>
                                  <w:lang w:eastAsia="lt-LT"/>
                                </w:rPr>
                                <w:t>Kęstutis Kasparavičius „Trumpos istorijos“; Marius Marcinkevičius „Sivužas“; Eva Muggenthaler „Kai žuvys pasivaikščioti išėjo“</w:t>
                              </w:r>
                              <w:r>
                                <w:rPr>
                                  <w:rFonts w:eastAsia="Calibri"/>
                                  <w:szCs w:val="24"/>
                                  <w:lang w:eastAsia="lt-LT"/>
                                </w:rPr>
                                <w:t xml:space="preserve"> </w:t>
                              </w:r>
                              <w:r>
                                <w:rPr>
                                  <w:szCs w:val="24"/>
                                  <w:lang w:eastAsia="lt-LT"/>
                                </w:rPr>
                                <w:t xml:space="preserve">ar kiti pasirinkti kūriniai </w:t>
                              </w:r>
                              <w:r>
                                <w:rPr>
                                  <w:szCs w:val="24"/>
                                  <w:shd w:val="clear" w:color="auto" w:fill="FFFFFF"/>
                                  <w:lang w:eastAsia="lt-LT"/>
                                </w:rPr>
                                <w:t>(ištraukos)</w:t>
                              </w:r>
                              <w:r>
                                <w:rPr>
                                  <w:szCs w:val="24"/>
                                  <w:lang w:eastAsia="lt-LT"/>
                                </w:rPr>
                                <w:t xml:space="preserve">. </w:t>
                              </w:r>
                            </w:p>
                            <w:p w14:paraId="57ADB7EC" w14:textId="77777777">
                              <w:pPr>
                                <w:ind w:firstLine="851"/>
                                <w:jc w:val="both"/>
                                <w:rPr>
                                  <w:szCs w:val="24"/>
                                  <w:lang w:eastAsia="lt-LT"/>
                                </w:rPr>
                              </w:pPr>
                              <w:r>
                                <w:rPr>
                                  <w:szCs w:val="24"/>
                                  <w:lang w:eastAsia="lt-LT"/>
                                </w:rPr>
                                <w:t>Poezija: eilėraščiai, poemėlės, eiliuotos pasakos</w:t>
                              </w:r>
                            </w:p>
                            <w:p w14:paraId="3E75BD70" w14:textId="77777777">
                              <w:pPr>
                                <w:ind w:firstLine="851"/>
                                <w:jc w:val="both"/>
                                <w:rPr>
                                  <w:szCs w:val="24"/>
                                  <w:lang w:eastAsia="lt-LT"/>
                                </w:rPr>
                              </w:pPr>
                              <w:r>
                                <w:rPr>
                                  <w:szCs w:val="24"/>
                                  <w:lang w:eastAsia="lt-LT"/>
                                </w:rPr>
                                <w:t>Vincas Kudirka, „Tautiška giesmė“;</w:t>
                              </w:r>
                            </w:p>
                            <w:p w14:paraId="45F15052" w14:textId="77777777">
                              <w:pPr>
                                <w:ind w:firstLine="851"/>
                                <w:jc w:val="both"/>
                                <w:rPr>
                                  <w:szCs w:val="24"/>
                                  <w:lang w:eastAsia="lt-LT"/>
                                </w:rPr>
                              </w:pPr>
                              <w:r>
                                <w:rPr>
                                  <w:szCs w:val="24"/>
                                  <w:lang w:eastAsia="lt-LT"/>
                                </w:rPr>
                                <w:t xml:space="preserve">Leonardas Gutauskas, „Kur nakvoja vėjai“; Mykolas Karčiauskas, „Jojam varnų kaustyti“; Alma Karosaitė, „Asilėlis“;  Justinas Marcinkevičius, „Grybų karas“, pasirinkti eilėraščiai; Anzelmas Matutis, „Margaspalvė genio kalvė“; Vytė Nemunėlis, pasirinkti eilėraščiai; .Salomėja Nėris, „Kur ta ugnelė“; Violeta Palčinskaitė, „Po kabančiu pasakos tiltu“; Ramutė Skučaitė, „Žvangučiai“, „Laiškas sekmadieniui; Martynas Vainilaitis, „Mano volungėlė“</w:t>
                              </w:r>
                              <w:r>
                                <w:rPr>
                                  <w:rFonts w:eastAsia="Calibri"/>
                                  <w:szCs w:val="24"/>
                                  <w:lang w:eastAsia="lt-LT"/>
                                </w:rPr>
                                <w:t xml:space="preserve"> </w:t>
                              </w:r>
                              <w:r>
                                <w:rPr>
                                  <w:szCs w:val="24"/>
                                  <w:lang w:eastAsia="lt-LT"/>
                                </w:rPr>
                                <w:t xml:space="preserve">ar kiti pasirinkti kūriniai </w:t>
                              </w:r>
                              <w:r>
                                <w:rPr>
                                  <w:szCs w:val="24"/>
                                  <w:shd w:val="clear" w:color="auto" w:fill="FFFFFF"/>
                                  <w:lang w:eastAsia="lt-LT"/>
                                </w:rPr>
                                <w:t>(ištraukos)</w:t>
                              </w:r>
                              <w:r>
                                <w:rPr>
                                  <w:szCs w:val="24"/>
                                  <w:lang w:eastAsia="lt-LT"/>
                                </w:rPr>
                                <w:t>.</w:t>
                              </w:r>
                            </w:p>
                            <w:p w14:paraId="55A34370" w14:textId="7513F2E5">
                              <w:pPr>
                                <w:ind w:firstLine="851"/>
                                <w:jc w:val="both"/>
                                <w:rPr>
                                  <w:szCs w:val="24"/>
                                  <w:lang w:eastAsia="lt-LT"/>
                                </w:rPr>
                              </w:pPr>
                              <w:r>
                                <w:rPr>
                                  <w:szCs w:val="24"/>
                                  <w:lang w:eastAsia="lt-LT"/>
                                </w:rPr>
                                <w:t>Literatūrinės pasakos.</w:t>
                              </w:r>
                            </w:p>
                            <w:p w14:paraId="735EFDDF" w14:textId="77777777">
                              <w:pPr>
                                <w:ind w:firstLine="851"/>
                                <w:jc w:val="both"/>
                                <w:rPr>
                                  <w:szCs w:val="24"/>
                                  <w:lang w:eastAsia="lt-LT"/>
                                </w:rPr>
                              </w:pPr>
                              <w:r>
                                <w:rPr>
                                  <w:szCs w:val="24"/>
                                  <w:lang w:eastAsia="lt-LT"/>
                                </w:rPr>
                                <w:t>Hans Christian Andersen, „Coliukė“; Donald Bisset, „Aukštyn kojom“; Janina Degutytė, „Pelėdžiuko sapnas“; Nijolė Kepenienė, „Madingiausias krokodilas“; Gianni Rodari. „Pasakos telefonu“, „Džipas televizoriuje“; Otfried Preussler, pasirinktas kūrinys (pvz., „Raganiukė“, „Vaiduokliukas“); Sigitas Poškus, „Vieną kartą“ (pasakų rinktinė); Edgar Valter, „Puokiai. Puokių istorijos“; Jujja ir Tomas Wieslander, „Mamulė Mū“, „Mamulė Mū laipioja po medžius“</w:t>
                              </w:r>
                              <w:r>
                                <w:rPr>
                                  <w:rFonts w:eastAsia="Calibri"/>
                                  <w:szCs w:val="24"/>
                                  <w:lang w:eastAsia="lt-LT"/>
                                </w:rPr>
                                <w:t xml:space="preserve"> </w:t>
                              </w:r>
                              <w:r>
                                <w:rPr>
                                  <w:szCs w:val="24"/>
                                  <w:lang w:eastAsia="lt-LT"/>
                                </w:rPr>
                                <w:t xml:space="preserve">ar kiti pasirinkti kūriniai </w:t>
                              </w:r>
                              <w:r>
                                <w:rPr>
                                  <w:szCs w:val="24"/>
                                  <w:shd w:val="clear" w:color="auto" w:fill="FFFFFF"/>
                                  <w:lang w:eastAsia="lt-LT"/>
                                </w:rPr>
                                <w:t>(ištraukos)</w:t>
                              </w:r>
                              <w:r>
                                <w:rPr>
                                  <w:szCs w:val="24"/>
                                  <w:lang w:eastAsia="lt-LT"/>
                                </w:rPr>
                                <w:t xml:space="preserve">. </w:t>
                              </w:r>
                            </w:p>
                            <w:p w14:paraId="1E3E3A37" w14:textId="03D36FE3">
                              <w:pPr>
                                <w:ind w:firstLine="851"/>
                                <w:jc w:val="both"/>
                                <w:rPr>
                                  <w:szCs w:val="24"/>
                                  <w:lang w:eastAsia="lt-LT"/>
                                </w:rPr>
                              </w:pPr>
                              <w:r>
                                <w:rPr>
                                  <w:szCs w:val="24"/>
                                  <w:lang w:eastAsia="lt-LT"/>
                                </w:rPr>
                                <w:t>Apsakymai, novelės.</w:t>
                              </w:r>
                            </w:p>
                            <w:p w14:paraId="544C2087" w14:textId="77777777">
                              <w:pPr>
                                <w:ind w:firstLine="851"/>
                                <w:jc w:val="both"/>
                                <w:rPr>
                                  <w:szCs w:val="24"/>
                                  <w:lang w:eastAsia="lt-LT"/>
                                </w:rPr>
                              </w:pPr>
                              <w:r>
                                <w:rPr>
                                  <w:szCs w:val="24"/>
                                  <w:lang w:eastAsia="lt-LT"/>
                                </w:rPr>
                                <w:t>Pranas Mašiotas, „Žiemą“, „Dagiliukas“, „Švyturyje“, „Kaip Jonines švenčia“; Leonardas Gutauskas, „Kam katinui ūsai“; Vytautas Misevičius, „Danuko Dunduliuko nuotykiai“; Ramunė Savickytė, „Adelės dienoraštis“; Rebeka Una, „Aš esu Tomas, SEKLYS“</w:t>
                              </w:r>
                              <w:r>
                                <w:rPr>
                                  <w:rFonts w:eastAsia="Calibri"/>
                                  <w:szCs w:val="24"/>
                                  <w:lang w:eastAsia="lt-LT"/>
                                </w:rPr>
                                <w:t xml:space="preserve"> </w:t>
                              </w:r>
                              <w:r>
                                <w:rPr>
                                  <w:szCs w:val="24"/>
                                  <w:lang w:eastAsia="lt-LT"/>
                                </w:rPr>
                                <w:t xml:space="preserve">ar kiti pasirinkti kūriniai </w:t>
                              </w:r>
                              <w:r>
                                <w:rPr>
                                  <w:szCs w:val="24"/>
                                  <w:shd w:val="clear" w:color="auto" w:fill="FFFFFF"/>
                                  <w:lang w:eastAsia="lt-LT"/>
                                </w:rPr>
                                <w:t>(ištraukos)</w:t>
                              </w:r>
                              <w:r>
                                <w:rPr>
                                  <w:szCs w:val="24"/>
                                  <w:lang w:eastAsia="lt-LT"/>
                                </w:rPr>
                                <w:t>.</w:t>
                              </w:r>
                            </w:p>
                            <w:p w14:paraId="0788BF00" w14:textId="4AB6D76B">
                              <w:pPr>
                                <w:ind w:firstLine="851"/>
                                <w:jc w:val="both"/>
                                <w:rPr>
                                  <w:szCs w:val="24"/>
                                  <w:lang w:eastAsia="lt-LT"/>
                                </w:rPr>
                              </w:pPr>
                              <w:r>
                                <w:rPr>
                                  <w:szCs w:val="24"/>
                                  <w:lang w:eastAsia="lt-LT"/>
                                </w:rPr>
                                <w:t>Apysakos – pasakos, apysakos, romanai.</w:t>
                              </w:r>
                            </w:p>
                            <w:p w14:paraId="24142251" w14:textId="77777777">
                              <w:pPr>
                                <w:ind w:firstLine="851"/>
                                <w:jc w:val="both"/>
                                <w:rPr>
                                  <w:szCs w:val="24"/>
                                  <w:lang w:eastAsia="lt-LT"/>
                                </w:rPr>
                              </w:pPr>
                              <w:r>
                                <w:rPr>
                                  <w:szCs w:val="24"/>
                                  <w:lang w:eastAsia="lt-LT"/>
                                </w:rPr>
                                <w:t xml:space="preserve">Jonas Avyžius. „Aštuonetas iš Trepsės namų“; Maria Gripe, „Elvis Karlsonas“; Emilija Liegutė, „Rudis, kuris tapo Džimu“; Astrid Lindgren, „Lota iš Pramuštgalvių gatvės“; Vytautas Petkevičius, „Gilės nuotykiai Ydų šalyje“; Vincas Pietaris, „Lapės gyvenimas ir mirtis“ ar kiti pasirinkti kūriniai </w:t>
                              </w:r>
                              <w:r>
                                <w:rPr>
                                  <w:szCs w:val="24"/>
                                  <w:shd w:val="clear" w:color="auto" w:fill="FFFFFF"/>
                                  <w:lang w:eastAsia="lt-LT"/>
                                </w:rPr>
                                <w:t>(ištraukos)</w:t>
                              </w:r>
                              <w:r>
                                <w:rPr>
                                  <w:szCs w:val="24"/>
                                  <w:lang w:eastAsia="lt-LT"/>
                                </w:rPr>
                                <w:t>.</w:t>
                              </w:r>
                            </w:p>
                            <w:p w14:paraId="3375438F" w14:textId="759BF16D">
                              <w:pPr>
                                <w:ind w:firstLine="851"/>
                                <w:jc w:val="both"/>
                                <w:rPr>
                                  <w:szCs w:val="24"/>
                                  <w:lang w:eastAsia="lt-LT"/>
                                </w:rPr>
                              </w:pPr>
                              <w:r>
                                <w:rPr>
                                  <w:szCs w:val="24"/>
                                  <w:lang w:eastAsia="lt-LT"/>
                                </w:rPr>
                                <w:t>Dramos.</w:t>
                              </w:r>
                            </w:p>
                            <w:p w14:paraId="34AD9F64" w14:textId="77777777">
                              <w:pPr>
                                <w:ind w:firstLine="851"/>
                                <w:jc w:val="both"/>
                                <w:rPr>
                                  <w:szCs w:val="24"/>
                                  <w:lang w:eastAsia="lt-LT"/>
                                </w:rPr>
                              </w:pPr>
                              <w:r>
                                <w:rPr>
                                  <w:szCs w:val="24"/>
                                  <w:lang w:eastAsia="lt-LT"/>
                                </w:rPr>
                                <w:t>Aldona Liobytė, „Jaučio trobelė“</w:t>
                              </w:r>
                              <w:r>
                                <w:rPr>
                                  <w:szCs w:val="24"/>
                                  <w:shd w:val="clear" w:color="auto" w:fill="FFFFFF"/>
                                  <w:lang w:eastAsia="lt-LT"/>
                                </w:rPr>
                                <w:t xml:space="preserve"> (ištraukos)</w:t>
                              </w:r>
                              <w:r>
                                <w:rPr>
                                  <w:szCs w:val="24"/>
                                  <w:lang w:eastAsia="lt-LT"/>
                                </w:rPr>
                                <w:t>.</w:t>
                              </w:r>
                            </w:p>
                            <w:p w14:paraId="03C87C06" w14:textId="7B62D893">
                              <w:pPr>
                                <w:ind w:firstLine="851"/>
                                <w:jc w:val="both"/>
                                <w:rPr>
                                  <w:szCs w:val="24"/>
                                  <w:lang w:eastAsia="lt-LT"/>
                                </w:rPr>
                              </w:pPr>
                              <w:r>
                                <w:rPr>
                                  <w:szCs w:val="24"/>
                                  <w:lang w:eastAsia="lt-LT"/>
                                </w:rPr>
                                <w:t>Negrožinė literatūra.</w:t>
                              </w:r>
                            </w:p>
                            <w:p w14:paraId="3D4AAA9A" w14:textId="77777777">
                              <w:pPr>
                                <w:ind w:firstLine="851"/>
                                <w:jc w:val="both"/>
                                <w:rPr>
                                  <w:szCs w:val="24"/>
                                  <w:lang w:eastAsia="lt-LT"/>
                                </w:rPr>
                              </w:pPr>
                              <w:r>
                                <w:rPr>
                                  <w:szCs w:val="24"/>
                                  <w:lang w:eastAsia="lt-LT"/>
                                </w:rPr>
                                <w:t>O.Brenifer, J.Despres, „Didžiųjų filosofinių priešybių knyga“; Violeta Indriūnienė, Rita Pauliukevičiūtė, Salemonas Paltanavičius, „Pažinkime Lietuvos gyvūnus“; Alina Pavasarytė, Birutė Valečkaitė, „Vilniaus arkikatedros mįslės“; Marius Poškus, „Ką aš jaučiu: jausmų žinynas 5–8 metų vaikams“</w:t>
                              </w:r>
                              <w:r>
                                <w:rPr>
                                  <w:rFonts w:eastAsia="Calibri"/>
                                  <w:szCs w:val="24"/>
                                  <w:lang w:eastAsia="lt-LT"/>
                                </w:rPr>
                                <w:t xml:space="preserve"> </w:t>
                              </w:r>
                              <w:r>
                                <w:rPr>
                                  <w:szCs w:val="24"/>
                                  <w:lang w:eastAsia="lt-LT"/>
                                </w:rPr>
                                <w:t xml:space="preserve">ar kiti pasirinkti kūriniai </w:t>
                              </w:r>
                              <w:r>
                                <w:rPr>
                                  <w:szCs w:val="24"/>
                                  <w:shd w:val="clear" w:color="auto" w:fill="FFFFFF"/>
                                  <w:lang w:eastAsia="lt-LT"/>
                                </w:rPr>
                                <w:t>(ištraukos)</w:t>
                              </w:r>
                              <w:r>
                                <w:rPr>
                                  <w:szCs w:val="24"/>
                                  <w:lang w:eastAsia="lt-LT"/>
                                </w:rPr>
                                <w:t xml:space="preserve">. </w:t>
                              </w:r>
                            </w:p>
                          </w:sdtContent>
                        </w:sdt>
                        <w:sdt>
                          <w:sdtPr>
                            <w:alias w:val="11 pr. 25.2.4 pp."/>
                            <w:tag w:val="part_ffcf983107f5401d83fa8b6c55a38757"/>
                            <w:lock w:val="sdtLocked"/>
                            <w:richText/>
                          </w:sdtPr>
                          <w:sdtContent>
                            <w:p w14:paraId="747FA72A" w14:textId="71463925">
                              <w:pPr>
                                <w:ind w:firstLine="851"/>
                                <w:jc w:val="both"/>
                                <w:rPr>
                                  <w:szCs w:val="24"/>
                                  <w:lang w:eastAsia="lt-LT"/>
                                </w:rPr>
                              </w:pPr>
                              <w:sdt>
                                <w:sdtPr>
                                  <w:alias w:val="Numeris"/>
                                  <w:tag w:val="nr_ffcf983107f5401d83fa8b6c55a38757"/>
                                  <w:lock w:val="sdtLocked"/>
                                  <w:richText/>
                                </w:sdtPr>
                                <w:sdtContent>
                                  <w:r>
                                    <w:rPr>
                                      <w:szCs w:val="24"/>
                                      <w:lang w:eastAsia="lt-LT"/>
                                    </w:rPr>
                                    <w:t>25.2.4</w:t>
                                  </w:r>
                                </w:sdtContent>
                              </w:sdt>
                              <w:r>
                                <w:rPr>
                                  <w:szCs w:val="24"/>
                                  <w:lang w:eastAsia="lt-LT"/>
                                </w:rPr>
                                <w:t>. Literatūros ir kultūros pažinimo pradmenys. Skaitant įvairius tautosakos, grožinės literatūros kūrinius, mokomasi juose įžvelgti autorių išmonę, kalbos turtingumą ir grožį, kultūros kontekstus. Mokomasi suprasti ir skirti pasaką, dainą, mįslę, skaičiuotę, pamėgdžiojimą, eiliuotą ir neeiliuotą kūrinį. Įgyjami literatūros pažinimo pradmenys, išmokstama tikslingai vartoti literatūros sąvokas (kūrinys, mįslė, pasaka, eilėraštis, apsakymas, rašytojas, pavadinimas, dailininkas, iliustracija).</w:t>
                              </w:r>
                            </w:p>
                            <w:p w14:paraId="603CF290" w14:textId="77777777">
                              <w:pPr>
                                <w:ind w:firstLine="851"/>
                                <w:jc w:val="both"/>
                                <w:rPr>
                                  <w:szCs w:val="24"/>
                                  <w:lang w:eastAsia="lt-LT"/>
                                </w:rPr>
                              </w:pPr>
                              <w:r>
                                <w:rPr>
                                  <w:szCs w:val="24"/>
                                  <w:lang w:eastAsia="lt-LT"/>
                                </w:rPr>
                                <w:t xml:space="preserve">Skaitant įvairius spausdintus ir skaitmeninius negrožinius tekstus (straipsnius, informacines žinutes, skelbimus, instrukcijas, receptus, sąrašus, gamtos objektų ir reiškinių aprašymus ir kt.), mokomasi šiuose tekstuose išskirti svarbiausias detales, faktus, veiksmų seką, aptarti teksto ypatumus ir kalbą. Pratinamasi rasti reikiamą informaciją šio amžiaus vaikams skirtuose žodynuose, enciklopedijose, internete ir kitur. </w:t>
                              </w:r>
                            </w:p>
                          </w:sdtContent>
                        </w:sdt>
                        <w:sdt>
                          <w:sdtPr>
                            <w:alias w:val="11 pr. 25.2.5 pp."/>
                            <w:tag w:val="part_f284d4e4a41a49649b480d61c4a0bf3b"/>
                            <w:lock w:val="sdtLocked"/>
                            <w:richText/>
                          </w:sdtPr>
                          <w:sdtContent>
                            <w:p w14:paraId="1D326557" w14:textId="2E0B358E">
                              <w:pPr>
                                <w:ind w:firstLine="851"/>
                                <w:jc w:val="both"/>
                                <w:rPr>
                                  <w:szCs w:val="24"/>
                                  <w:lang w:eastAsia="lt-LT"/>
                                </w:rPr>
                              </w:pPr>
                              <w:sdt>
                                <w:sdtPr>
                                  <w:alias w:val="Numeris"/>
                                  <w:tag w:val="nr_f284d4e4a41a49649b480d61c4a0bf3b"/>
                                  <w:lock w:val="sdtLocked"/>
                                  <w:richText/>
                                </w:sdtPr>
                                <w:sdtContent>
                                  <w:r>
                                    <w:rPr>
                                      <w:szCs w:val="24"/>
                                      <w:lang w:eastAsia="lt-LT"/>
                                    </w:rPr>
                                    <w:t>25.2.5</w:t>
                                  </w:r>
                                </w:sdtContent>
                              </w:sdt>
                              <w:r>
                                <w:rPr>
                                  <w:szCs w:val="24"/>
                                  <w:lang w:eastAsia="lt-LT"/>
                                </w:rPr>
                                <w:t>. Skaitytojo ugdymas. Siekiama, kad mokiniai ugdytųsi pomėgį skaityti bei sąmoningo skaitytojo gebėjimus. Mokomasi orientuotis knygų įvairovėje, pasirinkti savo amžiui ir skaitymo gebėjimams tinkamą knygą, periodinį leidinį, tinkamai elgtis su knyga, pasidomėti, kas yra knygos autorius, dailininkas, pratinamasi vertinti leidinio išvaizdą ir turinį, naudotis skaitmeninių išteklių paieška, pavyzdžiui, surasti mėgstamo autoriaus naują knygą elektroniniame knygyne, sužinoti jos kainą, perskaityti anotaciją. Aptariama medijų įvairovė, mokomasi jas atpažinti, įvertinti ir atsirinkti.</w:t>
                              </w:r>
                            </w:p>
                          </w:sdtContent>
                        </w:sdt>
                      </w:sdtContent>
                    </w:sdt>
                    <w:sdt>
                      <w:sdtPr>
                        <w:alias w:val="11 pr. 25.3 pp."/>
                        <w:tag w:val="part_f0503f5415434b9a930c56c95812354e"/>
                        <w:lock w:val="sdtLocked"/>
                        <w:richText/>
                      </w:sdtPr>
                      <w:sdtContent>
                        <w:p w14:paraId="31668B14" w14:textId="7F125ED3">
                          <w:pPr>
                            <w:ind w:firstLine="851"/>
                            <w:jc w:val="both"/>
                            <w:rPr>
                              <w:szCs w:val="24"/>
                              <w:lang w:eastAsia="lt-LT"/>
                            </w:rPr>
                          </w:pPr>
                          <w:sdt>
                            <w:sdtPr>
                              <w:alias w:val="Numeris"/>
                              <w:tag w:val="nr_f0503f5415434b9a930c56c95812354e"/>
                              <w:lock w:val="sdtLocked"/>
                              <w:richText/>
                            </w:sdtPr>
                            <w:sdtContent>
                              <w:r>
                                <w:rPr>
                                  <w:szCs w:val="24"/>
                                  <w:lang w:eastAsia="lt-LT"/>
                                </w:rPr>
                                <w:t>25.3</w:t>
                              </w:r>
                            </w:sdtContent>
                          </w:sdt>
                          <w:r>
                            <w:rPr>
                              <w:szCs w:val="24"/>
                              <w:lang w:eastAsia="lt-LT"/>
                            </w:rPr>
                            <w:t>. Rašymas ir teksto kūrimas.</w:t>
                          </w:r>
                        </w:p>
                        <w:sdt>
                          <w:sdtPr>
                            <w:alias w:val="11 pr. 25.3.1 pp."/>
                            <w:tag w:val="part_428d131ef3884c06b78893350fd208eb"/>
                            <w:lock w:val="sdtLocked"/>
                            <w:richText/>
                          </w:sdtPr>
                          <w:sdtContent>
                            <w:p w14:paraId="45F25B40" w14:textId="110D72DB">
                              <w:pPr>
                                <w:ind w:firstLine="851"/>
                                <w:jc w:val="both"/>
                                <w:rPr>
                                  <w:szCs w:val="24"/>
                                  <w:lang w:eastAsia="lt-LT"/>
                                </w:rPr>
                              </w:pPr>
                              <w:sdt>
                                <w:sdtPr>
                                  <w:alias w:val="Numeris"/>
                                  <w:tag w:val="nr_428d131ef3884c06b78893350fd208eb"/>
                                  <w:lock w:val="sdtLocked"/>
                                  <w:richText/>
                                </w:sdtPr>
                                <w:sdtContent>
                                  <w:r>
                                    <w:rPr>
                                      <w:szCs w:val="24"/>
                                      <w:lang w:eastAsia="lt-LT"/>
                                    </w:rPr>
                                    <w:t>25.3.1</w:t>
                                  </w:r>
                                </w:sdtContent>
                              </w:sdt>
                              <w:r>
                                <w:rPr>
                                  <w:szCs w:val="24"/>
                                  <w:lang w:eastAsia="lt-LT"/>
                                </w:rPr>
                                <w:t xml:space="preserve">. Rašymo tikslai. Aptariama, kodėl žmonėms svarbu mokėti rašyti, kaip dažnai ir ką rašo vaikai ir suaugusieji ranka, klaviatūra įvairiose aplinkose (pvz., sąsiuvinyje, telefonu, kompiuteriu). </w:t>
                              </w:r>
                            </w:p>
                          </w:sdtContent>
                        </w:sdt>
                        <w:sdt>
                          <w:sdtPr>
                            <w:alias w:val="11 pr. 25.3.2 pp."/>
                            <w:tag w:val="part_e402d31641854508868324248b48ef33"/>
                            <w:lock w:val="sdtLocked"/>
                            <w:richText/>
                          </w:sdtPr>
                          <w:sdtContent>
                            <w:p w14:paraId="7DA3900C" w14:textId="4BFC05D0">
                              <w:pPr>
                                <w:ind w:firstLine="851"/>
                                <w:jc w:val="both"/>
                                <w:rPr>
                                  <w:szCs w:val="24"/>
                                  <w:lang w:eastAsia="lt-LT"/>
                                </w:rPr>
                              </w:pPr>
                              <w:sdt>
                                <w:sdtPr>
                                  <w:alias w:val="Numeris"/>
                                  <w:tag w:val="nr_e402d31641854508868324248b48ef33"/>
                                  <w:lock w:val="sdtLocked"/>
                                  <w:richText/>
                                </w:sdtPr>
                                <w:sdtContent>
                                  <w:r>
                                    <w:rPr>
                                      <w:szCs w:val="24"/>
                                      <w:lang w:eastAsia="lt-LT"/>
                                    </w:rPr>
                                    <w:t>25.3.2</w:t>
                                  </w:r>
                                </w:sdtContent>
                              </w:sdt>
                              <w:r>
                                <w:rPr>
                                  <w:szCs w:val="24"/>
                                  <w:lang w:eastAsia="lt-LT"/>
                                </w:rPr>
                                <w:t>. Rašymo technika. Nagrinėjami pasirinkti rašytinių raidžių ir jų junginių pavyzdžiai, mokomasi taisyklingai rašyti visas rašytines lietuvių kalbos abėcėlės raides ir jas jungti žodžiuose, rašyti jas žodžiuose, sakiniuose, orientuotis rašymo sąsiuvinyje. Mokomasi rašyti ranka, kompiuterio, telefono klaviatūra. Didžiosiomis ir mažosiomis rašytinėmis ir spausdintinėmis raidėmis užrašomi informaciniai tekstai, įvairios antraštės, skelbimai (pvz., sąsiuvinyje, lentoje, telefonu, kompiuteriu, planšete, interaktyvioje lentoje).</w:t>
                              </w:r>
                            </w:p>
                          </w:sdtContent>
                        </w:sdt>
                        <w:sdt>
                          <w:sdtPr>
                            <w:alias w:val="11 pr. 25.3.3 pp."/>
                            <w:tag w:val="part_0bd8a13eb5ee424faff13cb4ead8a41d"/>
                            <w:lock w:val="sdtLocked"/>
                            <w:richText/>
                          </w:sdtPr>
                          <w:sdtContent>
                            <w:p w14:paraId="06DA087C" w14:textId="1E77D6A1">
                              <w:pPr>
                                <w:ind w:firstLine="851"/>
                                <w:jc w:val="both"/>
                                <w:rPr>
                                  <w:szCs w:val="24"/>
                                  <w:lang w:eastAsia="lt-LT"/>
                                </w:rPr>
                              </w:pPr>
                              <w:sdt>
                                <w:sdtPr>
                                  <w:alias w:val="Numeris"/>
                                  <w:tag w:val="nr_0bd8a13eb5ee424faff13cb4ead8a41d"/>
                                  <w:lock w:val="sdtLocked"/>
                                  <w:richText/>
                                </w:sdtPr>
                                <w:sdtContent>
                                  <w:r>
                                    <w:rPr>
                                      <w:szCs w:val="24"/>
                                      <w:lang w:eastAsia="lt-LT"/>
                                    </w:rPr>
                                    <w:t>25.3.3</w:t>
                                  </w:r>
                                </w:sdtContent>
                              </w:sdt>
                              <w:r>
                                <w:rPr>
                                  <w:szCs w:val="24"/>
                                  <w:lang w:eastAsia="lt-LT"/>
                                </w:rPr>
                                <w:t>. Garsinė analizė. Nagrinėjami žodžiai (kuriuose nėra priebalsių asimiliacijos) garsais. Lyginami žodžiai, kuriuose yra i – y, u – ū, e – ė, ie – ė, uo – o, mokomasi juos taisyklingai tarti ir rašyti.</w:t>
                              </w:r>
                            </w:p>
                          </w:sdtContent>
                        </w:sdt>
                        <w:sdt>
                          <w:sdtPr>
                            <w:alias w:val="11 pr. 25.3.4 pp."/>
                            <w:tag w:val="part_ed0e4a55fdd24140a1219aec52005cc4"/>
                            <w:lock w:val="sdtLocked"/>
                            <w:richText/>
                          </w:sdtPr>
                          <w:sdtContent>
                            <w:p w14:paraId="758434B7" w14:textId="76719EB3">
                              <w:pPr>
                                <w:ind w:firstLine="851"/>
                                <w:jc w:val="both"/>
                                <w:rPr>
                                  <w:szCs w:val="24"/>
                                  <w:lang w:eastAsia="lt-LT"/>
                                </w:rPr>
                              </w:pPr>
                              <w:sdt>
                                <w:sdtPr>
                                  <w:alias w:val="Numeris"/>
                                  <w:tag w:val="nr_ed0e4a55fdd24140a1219aec52005cc4"/>
                                  <w:lock w:val="sdtLocked"/>
                                  <w:richText/>
                                </w:sdtPr>
                                <w:sdtContent>
                                  <w:r>
                                    <w:rPr>
                                      <w:szCs w:val="24"/>
                                      <w:lang w:eastAsia="lt-LT"/>
                                    </w:rPr>
                                    <w:t>25.3.4</w:t>
                                  </w:r>
                                </w:sdtContent>
                              </w:sdt>
                              <w:r>
                                <w:rPr>
                                  <w:szCs w:val="24"/>
                                  <w:lang w:eastAsia="lt-LT"/>
                                </w:rPr>
                                <w:t>. Elementarūs sakinio skyrybos ir teksto struktūros atvejai. Susipažįstama su paprasčiausiais sakinio skyrybos atvejais, teksto rašymo reikalavimais ir mokomasi ranka, klaviatūra parašyti sakinį bei neilgą tekstą įvairiose aplinkose (pvz., sąsiuvinyje, lentoje, telefonu, kompiuteriu, planšete, interaktyvioje lentoje): sakinį pradėti didžiąja raide, pabaigoje parašyti tašką, klaustuką arba šauktuką, rašyti teksto pavadinimą, pirmą teksto sakinį pradėti toliau nuo krašto, išskirti kreipinį sakinio pradžioje.</w:t>
                              </w:r>
                            </w:p>
                          </w:sdtContent>
                        </w:sdt>
                        <w:sdt>
                          <w:sdtPr>
                            <w:alias w:val="11 pr. 25.3.5 pp."/>
                            <w:tag w:val="part_63c9a095686e4650bc77a1c79c4f0abe"/>
                            <w:lock w:val="sdtLocked"/>
                            <w:richText/>
                          </w:sdtPr>
                          <w:sdtContent>
                            <w:p w14:paraId="6BE74F1B" w14:textId="7FE22C6A">
                              <w:pPr>
                                <w:ind w:firstLine="851"/>
                                <w:jc w:val="both"/>
                                <w:rPr>
                                  <w:szCs w:val="24"/>
                                  <w:lang w:eastAsia="lt-LT"/>
                                </w:rPr>
                              </w:pPr>
                              <w:sdt>
                                <w:sdtPr>
                                  <w:alias w:val="Numeris"/>
                                  <w:tag w:val="nr_63c9a095686e4650bc77a1c79c4f0abe"/>
                                  <w:lock w:val="sdtLocked"/>
                                  <w:richText/>
                                </w:sdtPr>
                                <w:sdtContent>
                                  <w:r>
                                    <w:rPr>
                                      <w:szCs w:val="24"/>
                                      <w:lang w:eastAsia="lt-LT"/>
                                    </w:rPr>
                                    <w:t>25.3.5</w:t>
                                  </w:r>
                                </w:sdtContent>
                              </w:sdt>
                              <w:r>
                                <w:rPr>
                                  <w:szCs w:val="24"/>
                                  <w:lang w:eastAsia="lt-LT"/>
                                </w:rPr>
                                <w:t>. Rašyba. Mokomasi taisyklingai užrašyti:</w:t>
                              </w:r>
                            </w:p>
                            <w:p w14:paraId="23D2BE1D" w14:textId="77777777">
                              <w:pPr>
                                <w:ind w:firstLine="851"/>
                                <w:jc w:val="both"/>
                                <w:rPr>
                                  <w:szCs w:val="24"/>
                                  <w:lang w:eastAsia="lt-LT"/>
                                </w:rPr>
                              </w:pPr>
                              <w:r>
                                <w:rPr>
                                  <w:szCs w:val="24"/>
                                  <w:lang w:eastAsia="lt-LT"/>
                                </w:rPr>
                                <w:t>žodžio garsus juos žyminčiomis raidėmis;</w:t>
                              </w:r>
                            </w:p>
                            <w:p w14:paraId="66D42963" w14:textId="77777777">
                              <w:pPr>
                                <w:ind w:firstLine="851"/>
                                <w:jc w:val="both"/>
                                <w:rPr>
                                  <w:szCs w:val="24"/>
                                  <w:lang w:eastAsia="lt-LT"/>
                                </w:rPr>
                              </w:pPr>
                              <w:r>
                                <w:rPr>
                                  <w:szCs w:val="24"/>
                                  <w:lang w:eastAsia="lt-LT"/>
                                </w:rPr>
                                <w:t>žodžius, kurių rašyba nesiskiria nuo taisyklingo tarimo;</w:t>
                              </w:r>
                            </w:p>
                            <w:p w14:paraId="7444A669" w14:textId="77777777">
                              <w:pPr>
                                <w:ind w:firstLine="851"/>
                                <w:jc w:val="both"/>
                                <w:rPr>
                                  <w:szCs w:val="24"/>
                                  <w:lang w:eastAsia="lt-LT"/>
                                </w:rPr>
                              </w:pPr>
                              <w:r>
                                <w:rPr>
                                  <w:szCs w:val="24"/>
                                  <w:lang w:eastAsia="lt-LT"/>
                                </w:rPr>
                                <w:t>daiktavardžių vienaskaitos galininką, daugiskaitos kilmininką;</w:t>
                              </w:r>
                            </w:p>
                            <w:p w14:paraId="08B0F61F" w14:textId="77777777">
                              <w:pPr>
                                <w:ind w:firstLine="851"/>
                                <w:jc w:val="both"/>
                                <w:rPr>
                                  <w:szCs w:val="24"/>
                                  <w:lang w:eastAsia="lt-LT"/>
                                </w:rPr>
                              </w:pPr>
                              <w:r>
                                <w:rPr>
                                  <w:szCs w:val="24"/>
                                  <w:lang w:eastAsia="lt-LT"/>
                                </w:rPr>
                                <w:t>daiktavardžių vienaskaitos vietininką, kurių galūnė yra -e, -yje, -ėje, -oje, -uje;</w:t>
                              </w:r>
                            </w:p>
                            <w:p w14:paraId="07DEAD00" w14:textId="77777777">
                              <w:pPr>
                                <w:ind w:firstLine="851"/>
                                <w:jc w:val="both"/>
                                <w:rPr>
                                  <w:szCs w:val="24"/>
                                  <w:lang w:eastAsia="lt-LT"/>
                                </w:rPr>
                              </w:pPr>
                              <w:r>
                                <w:rPr>
                                  <w:szCs w:val="24"/>
                                  <w:lang w:eastAsia="lt-LT"/>
                                </w:rPr>
                                <w:t>žodžius su minkštumo ženklu, išskyrus atvejus, kai minkštumo ženklas yra prieš dvibalsius;</w:t>
                              </w:r>
                            </w:p>
                            <w:p w14:paraId="049F9326" w14:textId="77777777">
                              <w:pPr>
                                <w:ind w:firstLine="851"/>
                                <w:jc w:val="both"/>
                                <w:rPr>
                                  <w:szCs w:val="24"/>
                                  <w:lang w:eastAsia="lt-LT"/>
                                </w:rPr>
                              </w:pPr>
                              <w:r>
                                <w:rPr>
                                  <w:szCs w:val="24"/>
                                  <w:lang w:eastAsia="lt-LT"/>
                                </w:rPr>
                                <w:t>žodžius su e – ė;</w:t>
                              </w:r>
                            </w:p>
                            <w:p w14:paraId="78DCCA7B" w14:textId="77777777">
                              <w:pPr>
                                <w:ind w:firstLine="851"/>
                                <w:jc w:val="both"/>
                                <w:rPr>
                                  <w:szCs w:val="24"/>
                                  <w:lang w:eastAsia="lt-LT"/>
                                </w:rPr>
                              </w:pPr>
                              <w:r>
                                <w:rPr>
                                  <w:szCs w:val="24"/>
                                  <w:lang w:eastAsia="lt-LT"/>
                                </w:rPr>
                                <w:t>žodžius su priebalse j;</w:t>
                              </w:r>
                            </w:p>
                            <w:p w14:paraId="4950BAEF" w14:textId="77777777">
                              <w:pPr>
                                <w:ind w:firstLine="851"/>
                                <w:jc w:val="both"/>
                                <w:rPr>
                                  <w:szCs w:val="24"/>
                                  <w:lang w:eastAsia="lt-LT"/>
                                </w:rPr>
                              </w:pPr>
                              <w:r>
                                <w:rPr>
                                  <w:szCs w:val="24"/>
                                  <w:lang w:eastAsia="lt-LT"/>
                                </w:rPr>
                                <w:t>žodžius su dvibalsiais (kai prieš dvibalsį nėra minkštumo ženklo) (ie, ei, au, ui, ai, uo);</w:t>
                              </w:r>
                            </w:p>
                            <w:p w14:paraId="39202C2E" w14:textId="77777777">
                              <w:pPr>
                                <w:ind w:firstLine="851"/>
                                <w:jc w:val="both"/>
                                <w:rPr>
                                  <w:szCs w:val="24"/>
                                  <w:lang w:eastAsia="lt-LT"/>
                                </w:rPr>
                              </w:pPr>
                              <w:r>
                                <w:rPr>
                                  <w:szCs w:val="24"/>
                                  <w:lang w:eastAsia="lt-LT"/>
                                </w:rPr>
                                <w:t>žodžius su panašiai skambančiomis priebalsėmis k – g, p – b, t – d, ž – š, z – s (be priebalsių supanašėjimo);</w:t>
                              </w:r>
                            </w:p>
                            <w:p w14:paraId="224BB3E2" w14:textId="77777777">
                              <w:pPr>
                                <w:ind w:firstLine="851"/>
                                <w:jc w:val="both"/>
                                <w:rPr>
                                  <w:szCs w:val="24"/>
                                  <w:lang w:eastAsia="lt-LT"/>
                                </w:rPr>
                              </w:pPr>
                              <w:r>
                                <w:rPr>
                                  <w:szCs w:val="24"/>
                                  <w:lang w:eastAsia="lt-LT"/>
                                </w:rPr>
                                <w:t>žodžius su priebalsių samplaikomis;</w:t>
                              </w:r>
                            </w:p>
                            <w:p w14:paraId="4D40B067" w14:textId="77777777">
                              <w:pPr>
                                <w:ind w:firstLine="851"/>
                                <w:jc w:val="both"/>
                                <w:rPr>
                                  <w:szCs w:val="24"/>
                                  <w:lang w:eastAsia="lt-LT"/>
                                </w:rPr>
                              </w:pPr>
                              <w:r>
                                <w:rPr>
                                  <w:szCs w:val="24"/>
                                  <w:lang w:eastAsia="lt-LT"/>
                                </w:rPr>
                                <w:t>žodžius su ilgaisiais ir trumpaisiais balsiais 2–3 skiemenų žodžiuose;</w:t>
                              </w:r>
                            </w:p>
                            <w:p w14:paraId="6D5FB026" w14:textId="4DF8BEF3">
                              <w:pPr>
                                <w:ind w:firstLine="851"/>
                                <w:jc w:val="both"/>
                                <w:rPr>
                                  <w:szCs w:val="24"/>
                                  <w:lang w:eastAsia="lt-LT"/>
                                </w:rPr>
                              </w:pPr>
                              <w:r>
                                <w:rPr>
                                  <w:szCs w:val="24"/>
                                  <w:lang w:eastAsia="lt-LT"/>
                                </w:rPr>
                                <w:t>žodžius su priešdėliu ne-, priesagomis: -el-, uk-, -yt-;</w:t>
                              </w:r>
                            </w:p>
                            <w:p w14:paraId="6415264E" w14:textId="77777777">
                              <w:pPr>
                                <w:ind w:firstLine="851"/>
                                <w:jc w:val="both"/>
                                <w:rPr>
                                  <w:szCs w:val="24"/>
                                  <w:lang w:eastAsia="lt-LT"/>
                                </w:rPr>
                              </w:pPr>
                              <w:r>
                                <w:rPr>
                                  <w:szCs w:val="24"/>
                                  <w:lang w:eastAsia="lt-LT"/>
                                </w:rPr>
                                <w:t>žmonių ir gyvūnų vardus, miestų, gatvių pavadinimus. Mokomasi parašyti savo vardą, pavardę, mokyklos, miesto, kaimo, gatvės pavadinimą;</w:t>
                              </w:r>
                            </w:p>
                            <w:p w14:paraId="1A6B76F9" w14:textId="77777777">
                              <w:pPr>
                                <w:ind w:firstLine="851"/>
                                <w:jc w:val="both"/>
                                <w:rPr>
                                  <w:szCs w:val="24"/>
                                  <w:lang w:eastAsia="lt-LT"/>
                                </w:rPr>
                              </w:pPr>
                              <w:r>
                                <w:rPr>
                                  <w:szCs w:val="24"/>
                                  <w:lang w:eastAsia="lt-LT"/>
                                </w:rPr>
                                <w:t>įsidėmėtinos rašybos žodžius: ąsotis, ąžuolas, mįslė, žąsis, mane, tave, manęs, tavęs, mūsų, jūsų, ačiū, šiandien, rytoj, Kęstutis;</w:t>
                              </w:r>
                            </w:p>
                            <w:p w14:paraId="27BFF2DE" w14:textId="77777777">
                              <w:pPr>
                                <w:ind w:firstLine="851"/>
                                <w:jc w:val="both"/>
                                <w:rPr>
                                  <w:szCs w:val="24"/>
                                  <w:lang w:eastAsia="lt-LT"/>
                                </w:rPr>
                              </w:pPr>
                              <w:r>
                                <w:rPr>
                                  <w:szCs w:val="24"/>
                                  <w:lang w:eastAsia="lt-LT"/>
                                </w:rPr>
                                <w:t>sakinį pradėti rašyti didžiąja raide.</w:t>
                              </w:r>
                            </w:p>
                          </w:sdtContent>
                        </w:sdt>
                        <w:sdt>
                          <w:sdtPr>
                            <w:alias w:val="11 pr. 25.3.6 pp."/>
                            <w:tag w:val="part_3e3d73ea214e4fa4b5d6561647be1ba2"/>
                            <w:lock w:val="sdtLocked"/>
                            <w:richText/>
                          </w:sdtPr>
                          <w:sdtContent>
                            <w:p w14:paraId="2E18BF04" w14:textId="632E75C8">
                              <w:pPr>
                                <w:ind w:firstLine="851"/>
                                <w:jc w:val="both"/>
                                <w:rPr>
                                  <w:szCs w:val="24"/>
                                  <w:lang w:eastAsia="lt-LT"/>
                                </w:rPr>
                              </w:pPr>
                              <w:sdt>
                                <w:sdtPr>
                                  <w:alias w:val="Numeris"/>
                                  <w:tag w:val="nr_3e3d73ea214e4fa4b5d6561647be1ba2"/>
                                  <w:lock w:val="sdtLocked"/>
                                  <w:richText/>
                                </w:sdtPr>
                                <w:sdtContent>
                                  <w:r>
                                    <w:rPr>
                                      <w:szCs w:val="24"/>
                                      <w:lang w:eastAsia="lt-LT"/>
                                    </w:rPr>
                                    <w:t>25.3.6</w:t>
                                  </w:r>
                                </w:sdtContent>
                              </w:sdt>
                              <w:r>
                                <w:rPr>
                                  <w:szCs w:val="24"/>
                                  <w:lang w:eastAsia="lt-LT"/>
                                </w:rPr>
                                <w:t>. Teksto kūrimas. Mokomasi kurti prasmingus tekstus raštu (ranka ir klaviatūra), iš pradžių derinant paskirus žodžius su paveikslėliais, o išmokus rašyti visas raides – reikšti mintis sakiniais ir kurti rašytinius tekstus be paveikslėlių. Kuriamo teksto turinys ir pavadinimas turėtų atitikti temą, užduotį, mintys dėstomos susietais sakiniais, taikomi 1–2 klasės mokymosi turinyje numatyti rašybos ir skyrybos atvejai. Mokomasi elementariai taisyti, tobulinti parašytą tekstą, papildyti vaizdinėmis priemonėmis (pvz., piešiniu, rodyklėmis, lentele).</w:t>
                              </w:r>
                            </w:p>
                            <w:sdt>
                              <w:sdtPr>
                                <w:alias w:val="11 pr. 25.3.6.1 pp."/>
                                <w:tag w:val="part_22aa527ddd9a4a138f1c2476e7c65399"/>
                                <w:lock w:val="sdtLocked"/>
                                <w:richText/>
                              </w:sdtPr>
                              <w:sdtContent>
                                <w:p w14:paraId="4BC4DFD1" w14:textId="4CA955D1">
                                  <w:pPr>
                                    <w:ind w:firstLine="851"/>
                                    <w:jc w:val="both"/>
                                    <w:rPr>
                                      <w:szCs w:val="24"/>
                                      <w:lang w:eastAsia="lt-LT"/>
                                    </w:rPr>
                                  </w:pPr>
                                  <w:sdt>
                                    <w:sdtPr>
                                      <w:alias w:val="Numeris"/>
                                      <w:tag w:val="nr_22aa527ddd9a4a138f1c2476e7c65399"/>
                                      <w:lock w:val="sdtLocked"/>
                                      <w:richText/>
                                    </w:sdtPr>
                                    <w:sdtContent>
                                      <w:r>
                                        <w:rPr>
                                          <w:szCs w:val="24"/>
                                          <w:lang w:eastAsia="lt-LT"/>
                                        </w:rPr>
                                        <w:t>25.3.6.1</w:t>
                                      </w:r>
                                    </w:sdtContent>
                                  </w:sdt>
                                  <w:r>
                                    <w:rPr>
                                      <w:szCs w:val="24"/>
                                      <w:lang w:eastAsia="lt-LT"/>
                                    </w:rPr>
                                    <w:t>. Pasakojimo rašymas. Mokomasi rašyti išgalvotą arba asmenine patirtimi grįstą neilgą aiškaus siužeto pasakojimą, kuriame nusakyta užuomazga, trumpai aprašytas veiksmas ir pateikta jo atomazga. Mokomasi parašyti pasakojimą apie patirtus, matytus ar išgalvotus įvykius pagal paveikslėlius, atsakant į klausimus, naudojant perskaitytą pavyzdį, naudojant kito teksto ar filmo pradžią, garso įrašą, pagal kartu su mokytoju sudarytą planą (ar be jo). Pagalbinės priemonės gali būti pateiktos įprastu ir skaitmeniniu formatu.</w:t>
                                  </w:r>
                                </w:p>
                              </w:sdtContent>
                            </w:sdt>
                            <w:sdt>
                              <w:sdtPr>
                                <w:alias w:val="11 pr. 25.3.6.2 pp."/>
                                <w:tag w:val="part_c346c89928ac4d43aa0925316941488d"/>
                                <w:lock w:val="sdtLocked"/>
                                <w:richText/>
                              </w:sdtPr>
                              <w:sdtContent>
                                <w:p w14:paraId="5ACB2B18" w14:textId="174E074C">
                                  <w:pPr>
                                    <w:ind w:firstLine="851"/>
                                    <w:jc w:val="both"/>
                                    <w:rPr>
                                      <w:szCs w:val="24"/>
                                      <w:lang w:eastAsia="lt-LT"/>
                                    </w:rPr>
                                  </w:pPr>
                                  <w:sdt>
                                    <w:sdtPr>
                                      <w:alias w:val="Numeris"/>
                                      <w:tag w:val="nr_c346c89928ac4d43aa0925316941488d"/>
                                      <w:lock w:val="sdtLocked"/>
                                      <w:richText/>
                                    </w:sdtPr>
                                    <w:sdtContent>
                                      <w:r>
                                        <w:rPr>
                                          <w:szCs w:val="24"/>
                                          <w:lang w:eastAsia="lt-LT"/>
                                        </w:rPr>
                                        <w:t>25.3.6.2</w:t>
                                      </w:r>
                                    </w:sdtContent>
                                  </w:sdt>
                                  <w:r>
                                    <w:rPr>
                                      <w:szCs w:val="24"/>
                                      <w:lang w:eastAsia="lt-LT"/>
                                    </w:rPr>
                                    <w:t>. Aprašymo rašymas. Mokomasi naudojantis pagalbine (vaizdo, garso, lytėjimo) medžiaga aprašyti objektą (daiktą, gyvūną ir kt.). Aprašyme pateikiamas bendras objekto vaizdas (koks jis?) ir išorinės detalės (kaip atrodo?).</w:t>
                                  </w:r>
                                </w:p>
                                <w:p w14:paraId="3F410D36" w14:textId="77777777">
                                  <w:pPr>
                                    <w:ind w:firstLine="851"/>
                                    <w:jc w:val="both"/>
                                    <w:rPr>
                                      <w:szCs w:val="24"/>
                                      <w:lang w:eastAsia="lt-LT"/>
                                    </w:rPr>
                                  </w:pPr>
                                  <w:r>
                                    <w:rPr>
                                      <w:szCs w:val="24"/>
                                      <w:lang w:eastAsia="lt-LT"/>
                                    </w:rPr>
                                    <w:t xml:space="preserve">Aiškinimo rašymas. Mokomasi naudojantis pateiktu modeliu/ pavyzdžiu (pvz., elementariu žemėlapiu, schema, lentele) parašyti kelių sakinių paaiškinimą, kaip kas nors daroma (pvz., instrukciją, receptą) arba kaip kur nors nueiti (pvz., iš namų į mokyklą). </w:t>
                                  </w:r>
                                </w:p>
                              </w:sdtContent>
                            </w:sdt>
                            <w:sdt>
                              <w:sdtPr>
                                <w:alias w:val="11 pr. 25.3.6.3 pp."/>
                                <w:tag w:val="part_456164df48fd436b971596a580057711"/>
                                <w:lock w:val="sdtLocked"/>
                                <w:richText/>
                              </w:sdtPr>
                              <w:sdtContent>
                                <w:p w14:paraId="3DA4B41F" w14:textId="277AB651">
                                  <w:pPr>
                                    <w:tabs>
                                      <w:tab w:val="left" w:pos="1134"/>
                                    </w:tabs>
                                    <w:ind w:firstLine="851"/>
                                    <w:jc w:val="both"/>
                                    <w:rPr>
                                      <w:szCs w:val="24"/>
                                      <w:lang w:eastAsia="lt-LT"/>
                                    </w:rPr>
                                  </w:pPr>
                                  <w:sdt>
                                    <w:sdtPr>
                                      <w:alias w:val="Numeris"/>
                                      <w:tag w:val="nr_456164df48fd436b971596a580057711"/>
                                      <w:lock w:val="sdtLocked"/>
                                      <w:richText/>
                                    </w:sdtPr>
                                    <w:sdtContent>
                                      <w:r>
                                        <w:rPr>
                                          <w:szCs w:val="24"/>
                                          <w:lang w:eastAsia="lt-LT"/>
                                        </w:rPr>
                                        <w:t>25.3.6.3</w:t>
                                      </w:r>
                                    </w:sdtContent>
                                  </w:sdt>
                                  <w:r>
                                    <w:rPr>
                                      <w:szCs w:val="24"/>
                                      <w:lang w:eastAsia="lt-LT"/>
                                    </w:rPr>
                                    <w:t>. Atpasakojimo rašymas. Mokant rašyti pasakojimą rašomas atpasakojimas (autoriaus teksto iki 50 žodžių), atitinkantis perskaitytą / girdėtą tekstą; atsižvelgiama į klausimus arba planą.</w:t>
                                  </w:r>
                                </w:p>
                              </w:sdtContent>
                            </w:sdt>
                            <w:sdt>
                              <w:sdtPr>
                                <w:alias w:val="11 pr. 25.3.6.4 pp."/>
                                <w:tag w:val="part_b09d89017a6d4aa78e3db5d94df5a2c5"/>
                                <w:lock w:val="sdtLocked"/>
                                <w:richText/>
                              </w:sdtPr>
                              <w:sdtContent>
                                <w:p w14:paraId="729EEB7D" w14:textId="29B114BF">
                                  <w:pPr>
                                    <w:ind w:firstLine="851"/>
                                    <w:jc w:val="both"/>
                                    <w:rPr>
                                      <w:szCs w:val="24"/>
                                      <w:lang w:eastAsia="lt-LT"/>
                                    </w:rPr>
                                  </w:pPr>
                                  <w:sdt>
                                    <w:sdtPr>
                                      <w:alias w:val="Numeris"/>
                                      <w:tag w:val="nr_b09d89017a6d4aa78e3db5d94df5a2c5"/>
                                      <w:lock w:val="sdtLocked"/>
                                      <w:richText/>
                                    </w:sdtPr>
                                    <w:sdtContent>
                                      <w:r>
                                        <w:rPr>
                                          <w:szCs w:val="24"/>
                                          <w:lang w:eastAsia="lt-LT"/>
                                        </w:rPr>
                                        <w:t>25.3.6.4</w:t>
                                      </w:r>
                                    </w:sdtContent>
                                  </w:sdt>
                                  <w:r>
                                    <w:rPr>
                                      <w:szCs w:val="24"/>
                                      <w:lang w:eastAsia="lt-LT"/>
                                    </w:rPr>
                                    <w:t>. Informacinio teksto (žinutės, kvietimo, skelbimo), laiško rašymas. Mokomasi ranka ir klaviatūra parašyti trumpą žinutę, kvietimą, skelbimą, sveikinimą draugui, namiškiams, užsirašant svarbiausią informaciją, pvz., kur ir kada įvyks koncertas; parašyti trumpą laišką pažįstamam adresatui. Mokomasi rašyti tikslingai, atsižvelgiant į situaciją ir adresatą.</w:t>
                                  </w:r>
                                </w:p>
                              </w:sdtContent>
                            </w:sdt>
                          </w:sdtContent>
                        </w:sdt>
                      </w:sdtContent>
                    </w:sdt>
                    <w:sdt>
                      <w:sdtPr>
                        <w:alias w:val="11 pr. 25.4 pp."/>
                        <w:tag w:val="part_50f835133c804c5c9cce1f509d2f082c"/>
                        <w:lock w:val="sdtLocked"/>
                        <w:richText/>
                      </w:sdtPr>
                      <w:sdtContent>
                        <w:p w14:paraId="55BD1FA2" w14:textId="04D22CC8">
                          <w:pPr>
                            <w:ind w:firstLine="851"/>
                            <w:jc w:val="both"/>
                            <w:rPr>
                              <w:szCs w:val="24"/>
                              <w:lang w:eastAsia="lt-LT"/>
                            </w:rPr>
                          </w:pPr>
                          <w:sdt>
                            <w:sdtPr>
                              <w:alias w:val="Numeris"/>
                              <w:tag w:val="nr_50f835133c804c5c9cce1f509d2f082c"/>
                              <w:lock w:val="sdtLocked"/>
                              <w:richText/>
                            </w:sdtPr>
                            <w:sdtContent>
                              <w:r>
                                <w:rPr>
                                  <w:szCs w:val="24"/>
                                  <w:lang w:eastAsia="lt-LT"/>
                                </w:rPr>
                                <w:t>25.4</w:t>
                              </w:r>
                            </w:sdtContent>
                          </w:sdt>
                          <w:r>
                            <w:rPr>
                              <w:szCs w:val="24"/>
                              <w:lang w:eastAsia="lt-LT"/>
                            </w:rPr>
                            <w:t>. Kalbos pažinimas</w:t>
                          </w:r>
                          <w:r>
                            <w:rPr>
                              <w:szCs w:val="24"/>
                              <w:vertAlign w:val="superscript"/>
                              <w:lang w:eastAsia="lt-LT"/>
                            </w:rPr>
                            <w:footnoteReference w:id="1"/>
                          </w:r>
                          <w:r>
                            <w:rPr>
                              <w:szCs w:val="24"/>
                              <w:lang w:eastAsia="lt-LT"/>
                            </w:rPr>
                            <w:t>.</w:t>
                          </w:r>
                        </w:p>
                        <w:sdt>
                          <w:sdtPr>
                            <w:alias w:val="11 pr. 25.4.1 pp."/>
                            <w:tag w:val="part_79b58eed3ddf4b4693e4dce17c812c1b"/>
                            <w:lock w:val="sdtLocked"/>
                            <w:richText/>
                          </w:sdtPr>
                          <w:sdtContent>
                            <w:p w14:paraId="44963A09" w14:textId="0E0CA24A">
                              <w:pPr>
                                <w:ind w:firstLine="851"/>
                                <w:jc w:val="both"/>
                                <w:rPr>
                                  <w:szCs w:val="24"/>
                                  <w:lang w:eastAsia="lt-LT"/>
                                </w:rPr>
                              </w:pPr>
                              <w:sdt>
                                <w:sdtPr>
                                  <w:alias w:val="Numeris"/>
                                  <w:tag w:val="nr_79b58eed3ddf4b4693e4dce17c812c1b"/>
                                  <w:lock w:val="sdtLocked"/>
                                  <w:richText/>
                                </w:sdtPr>
                                <w:sdtContent>
                                  <w:r>
                                    <w:rPr>
                                      <w:szCs w:val="24"/>
                                      <w:lang w:eastAsia="lt-LT"/>
                                    </w:rPr>
                                    <w:t>25.4.1</w:t>
                                  </w:r>
                                </w:sdtContent>
                              </w:sdt>
                              <w:r>
                                <w:rPr>
                                  <w:szCs w:val="24"/>
                                  <w:lang w:eastAsia="lt-LT"/>
                                </w:rPr>
                                <w:t xml:space="preserve">. Garsas. Aptariama lietuvių kalbos garsinė sandara: balsiai, priebalsiai, dvibalsiai. Dalyvaujant praktinėje veikloje (klausantis  eilėraščių, dainų, smulkiosios tautosakos kūrinių (ypač eiliuotų), pasakų be galo, žaidžiant įvairius žodžių žaidimus, ir pan.), įsiklausoma į kalbos garsus ir mokoma juos išgirsti kalbos sraute, garso ar vaizdo įraše. Praktinėje veikloje susipažįstama su visais lietuvių kalbos garsais (ilgaisiais ir trumpaisiais balsiais, skardžiaisiais ir dusliaisiais priebalsiais). Mokomasi atlikti garsinę žodžio analizę (pasakyti visus žodžio garsus iš eilės, pasakyti pirmą, paskutinį ar žodžio viduryje esantį nurodytą garsą). Elementariai susipažįstama su lietuvių kalbos garsine sandara: balsiais, priebalsiais, dvibalsiais. Susipažįstama su sąvokomis: kalbos garsas, raidė, balsis, balsė, priebalsis, priebalsė, dvibalsis, ilgasis balsis, trumpasis balsis. Susipažįstama su minkštai tariamų priebalsių žymėjimu – priebalsių minkštumo ženklu i. Mokomasi taisyklingai tarti bendrinės kalbos garsus (ilguosius, trumpuosius balsius, panašiai skambančius priebalsius k – g, t – d, p – b, s – z, š – ž, dvibalsius ie, uo), taisyklingai kirčiuoti.</w:t>
                              </w:r>
                            </w:p>
                          </w:sdtContent>
                        </w:sdt>
                        <w:sdt>
                          <w:sdtPr>
                            <w:alias w:val="11 pr. 25.4.2 pp."/>
                            <w:tag w:val="part_7b49ebd3077d4a39a2e3ecfc2a6ae941"/>
                            <w:lock w:val="sdtLocked"/>
                            <w:richText/>
                          </w:sdtPr>
                          <w:sdtContent>
                            <w:p w14:paraId="523D3200" w14:textId="15BABC1D">
                              <w:pPr>
                                <w:ind w:firstLine="851"/>
                                <w:jc w:val="both"/>
                                <w:rPr>
                                  <w:szCs w:val="24"/>
                                  <w:lang w:eastAsia="lt-LT"/>
                                </w:rPr>
                              </w:pPr>
                              <w:sdt>
                                <w:sdtPr>
                                  <w:alias w:val="Numeris"/>
                                  <w:tag w:val="nr_7b49ebd3077d4a39a2e3ecfc2a6ae941"/>
                                  <w:lock w:val="sdtLocked"/>
                                  <w:richText/>
                                </w:sdtPr>
                                <w:sdtContent>
                                  <w:r>
                                    <w:rPr>
                                      <w:szCs w:val="24"/>
                                      <w:lang w:eastAsia="lt-LT"/>
                                    </w:rPr>
                                    <w:t>25.4.2</w:t>
                                  </w:r>
                                </w:sdtContent>
                              </w:sdt>
                              <w:r>
                                <w:rPr>
                                  <w:szCs w:val="24"/>
                                  <w:lang w:eastAsia="lt-LT"/>
                                </w:rPr>
                                <w:t>. Žodis. Mokomasi skirti žodžius, reiškiančius veiksmą, daiktų, požymių pavadinimus. Susipažįstama su asmenvardžiais (žmonių vardai, pavardės), gyvūnų vardais, vietovardžiais (miesto, kaimo, kuriame gyvena, pavadinimas, artimiausio ežero, upės, kalno ar kitos žymios vietovės pavadinimas). Analizuojami spausdinti ir skaitmeniniai tekstai, jų sakiniai, žaidžiama žodžiais, praktiškai susipažįstama su žodžių kaitymu ir dažniausiais žodžių darybos būdais: žodis gali keisti pabaigą; iš vieno žodžio galima padaryti kitą žodį (pvz., gėlė – gėlelė, bitė – bitininkas, eiti – išeiti, gražus – negražus ir pan.). Praktiškai susipažįstama su žodžio skiemeniu.</w:t>
                              </w:r>
                            </w:p>
                          </w:sdtContent>
                        </w:sdt>
                        <w:sdt>
                          <w:sdtPr>
                            <w:alias w:val="11 pr. 25.4.3 pp."/>
                            <w:tag w:val="part_c6434da280944f5b8e761d55e224581a"/>
                            <w:lock w:val="sdtLocked"/>
                            <w:richText/>
                          </w:sdtPr>
                          <w:sdtContent>
                            <w:p w14:paraId="10B415D3" w14:textId="37CF6619">
                              <w:pPr>
                                <w:ind w:firstLine="851"/>
                                <w:jc w:val="both"/>
                                <w:rPr>
                                  <w:szCs w:val="24"/>
                                  <w:lang w:eastAsia="lt-LT"/>
                                </w:rPr>
                              </w:pPr>
                              <w:sdt>
                                <w:sdtPr>
                                  <w:alias w:val="Numeris"/>
                                  <w:tag w:val="nr_c6434da280944f5b8e761d55e224581a"/>
                                  <w:lock w:val="sdtLocked"/>
                                  <w:richText/>
                                </w:sdtPr>
                                <w:sdtContent>
                                  <w:r>
                                    <w:rPr>
                                      <w:szCs w:val="24"/>
                                      <w:lang w:eastAsia="lt-LT"/>
                                    </w:rPr>
                                    <w:t>25.4.3</w:t>
                                  </w:r>
                                </w:sdtContent>
                              </w:sdt>
                              <w:r>
                                <w:rPr>
                                  <w:szCs w:val="24"/>
                                  <w:lang w:eastAsia="lt-LT"/>
                                </w:rPr>
                                <w:t>. Sakinys. Praktinėje veikloje susipažįstama su sakinių įvairove, mokomasi suprasti, kuriuo sakiniu teigiama, kuriuo klausiama. Mokomasi tinkamai intonuoti šiuos sakinius. Nagrinėjant neilgus spausdintus ir skaitmeninius tekstus (pvz., žinutes, kvietimus, reklamas, elektronines knygas, straipsnelius), sakinius, mokomasi kelti sakinio žodžiams klausimus ir suprasti, kad sakinio žodžiai vieni su kitais susiję ir yra derinami tarpusavyje.</w:t>
                              </w:r>
                            </w:p>
                          </w:sdtContent>
                        </w:sdt>
                        <w:sdt>
                          <w:sdtPr>
                            <w:alias w:val="11 pr. 25.4.4 pp."/>
                            <w:tag w:val="part_6be7cb2fdf2749e08a34b05106aaaf98"/>
                            <w:lock w:val="sdtLocked"/>
                            <w:richText/>
                          </w:sdtPr>
                          <w:sdtContent>
                            <w:p w14:paraId="67B601BD" w14:textId="2A8CA473">
                              <w:pPr>
                                <w:ind w:firstLine="851"/>
                                <w:jc w:val="both"/>
                                <w:rPr>
                                  <w:szCs w:val="24"/>
                                  <w:lang w:eastAsia="lt-LT"/>
                                </w:rPr>
                              </w:pPr>
                              <w:sdt>
                                <w:sdtPr>
                                  <w:alias w:val="Numeris"/>
                                  <w:tag w:val="nr_6be7cb2fdf2749e08a34b05106aaaf98"/>
                                  <w:lock w:val="sdtLocked"/>
                                  <w:richText/>
                                </w:sdtPr>
                                <w:sdtContent>
                                  <w:r>
                                    <w:rPr>
                                      <w:szCs w:val="24"/>
                                      <w:lang w:eastAsia="lt-LT"/>
                                    </w:rPr>
                                    <w:t>25.4.4</w:t>
                                  </w:r>
                                </w:sdtContent>
                              </w:sdt>
                              <w:r>
                                <w:rPr>
                                  <w:szCs w:val="24"/>
                                  <w:lang w:eastAsia="lt-LT"/>
                                </w:rPr>
                                <w:t xml:space="preserve">. Tekstas. Formuojamas sakinio ir žodžio santykio suvokimas: tekstas sudarytas iš sakinių, sakinys – iš žodžių. Susipažįstama su teksto pavadinimu. Aiškinantis 6–8 metų vaikams suprantamų tekstų turinį, mokomasi pasakyti, apie ką tekste kalbama. Susipažįstama su paprasčiausia pasakojimo sandara: kaip įvykis prasidėjo (užuomazga), kas atsitiko (veiksmo vyksmas), kaip įvykis baigėsi (atomazga). Nagrinėjami medijose pateikti neilgi tekstai, jų struktūra, palyginama su ranka rašytais ir spausdintais tekstais.  </w:t>
                              </w:r>
                            </w:p>
                          </w:sdtContent>
                        </w:sdt>
                        <w:sdt>
                          <w:sdtPr>
                            <w:alias w:val="11 pr. 25.4.5 pp."/>
                            <w:tag w:val="part_8c5f7c314d86470cb8933edd1b8cf7e6"/>
                            <w:lock w:val="sdtLocked"/>
                            <w:richText/>
                          </w:sdtPr>
                          <w:sdtContent>
                            <w:p w14:paraId="4C6D9171" w14:textId="45028785">
                              <w:pPr>
                                <w:ind w:firstLine="851"/>
                                <w:jc w:val="both"/>
                                <w:rPr>
                                  <w:szCs w:val="24"/>
                                  <w:lang w:eastAsia="lt-LT"/>
                                </w:rPr>
                              </w:pPr>
                              <w:sdt>
                                <w:sdtPr>
                                  <w:alias w:val="Numeris"/>
                                  <w:tag w:val="nr_8c5f7c314d86470cb8933edd1b8cf7e6"/>
                                  <w:lock w:val="sdtLocked"/>
                                  <w:richText/>
                                </w:sdtPr>
                                <w:sdtContent>
                                  <w:r>
                                    <w:rPr>
                                      <w:szCs w:val="24"/>
                                      <w:lang w:eastAsia="lt-LT"/>
                                    </w:rPr>
                                    <w:t>25.4.5</w:t>
                                  </w:r>
                                </w:sdtContent>
                              </w:sdt>
                              <w:r>
                                <w:rPr>
                                  <w:szCs w:val="24"/>
                                  <w:lang w:eastAsia="lt-LT"/>
                                </w:rPr>
                                <w:t>. Abstrakčiosios sąvokos ir jų raiška (nevartojant sąvokų)</w:t>
                              </w:r>
                              <w:r>
                                <w:rPr>
                                  <w:szCs w:val="24"/>
                                  <w:vertAlign w:val="superscript"/>
                                  <w:lang w:eastAsia="lt-LT"/>
                                </w:rPr>
                                <w:footnoteReference w:id="2"/>
                              </w:r>
                              <w:r>
                                <w:rPr>
                                  <w:szCs w:val="24"/>
                                  <w:lang w:eastAsia="lt-LT"/>
                                </w:rPr>
                                <w:t>: Gramatikos formų ir konstrukcijų, abstrakčiųjų sąvokų raiškos turi būti mokomasi praktiškai, dažniausiai pagal pateiktus modelius ir klausimus, pačių sąvokų nevartojant. Programoje jos pateikiamos mokytojams, vadovėlių, mokymosi priemonių autoriams.</w:t>
                              </w:r>
                            </w:p>
                            <w:p w14:paraId="7600DAC8" w14:textId="77777777">
                              <w:pPr>
                                <w:ind w:firstLine="851"/>
                                <w:jc w:val="both"/>
                                <w:rPr>
                                  <w:szCs w:val="24"/>
                                  <w:lang w:eastAsia="lt-LT"/>
                                </w:rPr>
                              </w:pPr>
                              <w:r>
                                <w:rPr>
                                  <w:szCs w:val="24"/>
                                  <w:lang w:eastAsia="lt-LT"/>
                                </w:rPr>
                                <w:t>Veiksmas dabartyje, praeityje, ateityje, reiškiamas veiksmažodžių esamojo, būtojo kartinio ir būsimojo laiko formomis. </w:t>
                              </w:r>
                            </w:p>
                            <w:p w14:paraId="19D62099" w14:textId="77777777">
                              <w:pPr>
                                <w:ind w:firstLine="851"/>
                                <w:jc w:val="both"/>
                                <w:rPr>
                                  <w:szCs w:val="24"/>
                                  <w:lang w:eastAsia="lt-LT"/>
                                </w:rPr>
                              </w:pPr>
                              <w:r>
                                <w:rPr>
                                  <w:szCs w:val="24"/>
                                  <w:lang w:eastAsia="lt-LT"/>
                                </w:rPr>
                                <w:t>Skatinimas, reiškiamas liepiamąja forma.</w:t>
                              </w:r>
                            </w:p>
                            <w:p w14:paraId="46AD3D76" w14:textId="77777777">
                              <w:pPr>
                                <w:ind w:firstLine="851"/>
                                <w:jc w:val="both"/>
                                <w:rPr>
                                  <w:szCs w:val="24"/>
                                  <w:lang w:eastAsia="lt-LT"/>
                                </w:rPr>
                              </w:pPr>
                              <w:r>
                                <w:rPr>
                                  <w:szCs w:val="24"/>
                                  <w:lang w:eastAsia="lt-LT"/>
                                </w:rPr>
                                <w:t>Subjektas, reiškiamas vardažodžių vardininku ir paprasčiausiais žodžių junginiais.</w:t>
                              </w:r>
                            </w:p>
                            <w:p w14:paraId="7F1BB453" w14:textId="77777777">
                              <w:pPr>
                                <w:ind w:firstLine="851"/>
                                <w:jc w:val="both"/>
                                <w:rPr>
                                  <w:szCs w:val="24"/>
                                  <w:lang w:eastAsia="lt-LT"/>
                                </w:rPr>
                              </w:pPr>
                              <w:r>
                                <w:rPr>
                                  <w:szCs w:val="24"/>
                                  <w:lang w:eastAsia="lt-LT"/>
                                </w:rPr>
                                <w:t>Objektas, reiškiamas vardažodžių galininku ir kilmininku, priemonės įnagininku, adresato naudininku.</w:t>
                              </w:r>
                            </w:p>
                            <w:p w14:paraId="64E1D9E6" w14:textId="77777777">
                              <w:pPr>
                                <w:ind w:firstLine="851"/>
                                <w:jc w:val="both"/>
                                <w:rPr>
                                  <w:szCs w:val="24"/>
                                  <w:lang w:eastAsia="lt-LT"/>
                                </w:rPr>
                              </w:pPr>
                              <w:r>
                                <w:rPr>
                                  <w:szCs w:val="24"/>
                                  <w:lang w:eastAsia="lt-LT"/>
                                </w:rPr>
                                <w:t>Požymis, reiškiamas būdvardžiais ir įvardžiais.</w:t>
                              </w:r>
                            </w:p>
                            <w:p w14:paraId="47712F3C" w14:textId="77777777">
                              <w:pPr>
                                <w:ind w:firstLine="851"/>
                                <w:jc w:val="both"/>
                                <w:rPr>
                                  <w:szCs w:val="24"/>
                                  <w:lang w:eastAsia="lt-LT"/>
                                </w:rPr>
                              </w:pPr>
                              <w:r>
                                <w:rPr>
                                  <w:szCs w:val="24"/>
                                  <w:lang w:eastAsia="lt-LT"/>
                                </w:rPr>
                                <w:t>Kiekybė, reiškiama kiekiniais pagrindiniais skaitvardžiais ir kiekio prieveiksmiais.</w:t>
                              </w:r>
                            </w:p>
                            <w:p w14:paraId="5C2DF31A" w14:textId="77777777">
                              <w:pPr>
                                <w:ind w:firstLine="851"/>
                                <w:jc w:val="both"/>
                                <w:rPr>
                                  <w:szCs w:val="24"/>
                                  <w:lang w:eastAsia="lt-LT"/>
                                </w:rPr>
                              </w:pPr>
                              <w:r>
                                <w:rPr>
                                  <w:szCs w:val="24"/>
                                  <w:lang w:eastAsia="lt-LT"/>
                                </w:rPr>
                                <w:t>Vieta, reiškiama vardažodžių vietininku, prieveiksmiais ir prielinksninėmis konstrukcijomis.</w:t>
                              </w:r>
                            </w:p>
                            <w:p w14:paraId="69D41245" w14:textId="77777777">
                              <w:pPr>
                                <w:ind w:firstLine="851"/>
                                <w:jc w:val="both"/>
                                <w:rPr>
                                  <w:szCs w:val="24"/>
                                  <w:lang w:eastAsia="lt-LT"/>
                                </w:rPr>
                              </w:pPr>
                              <w:r>
                                <w:rPr>
                                  <w:szCs w:val="24"/>
                                  <w:lang w:eastAsia="lt-LT"/>
                                </w:rPr>
                                <w:t>Laikas, reiškiamas prieveiksmiais, vardažodžių galininku, prielinksninėmis konstrukcijomis.</w:t>
                              </w:r>
                            </w:p>
                            <w:p w14:paraId="07CDDB81" w14:textId="77777777">
                              <w:pPr>
                                <w:ind w:firstLine="851"/>
                                <w:jc w:val="both"/>
                                <w:rPr>
                                  <w:szCs w:val="24"/>
                                  <w:lang w:eastAsia="lt-LT"/>
                                </w:rPr>
                              </w:pPr>
                              <w:r>
                                <w:rPr>
                                  <w:szCs w:val="24"/>
                                  <w:lang w:eastAsia="lt-LT"/>
                                </w:rPr>
                                <w:t>Būdas, reiškiamas prieveiksmiais.</w:t>
                              </w:r>
                            </w:p>
                            <w:p w14:paraId="7F6A8FB1" w14:textId="77777777">
                              <w:pPr>
                                <w:ind w:firstLine="851"/>
                                <w:jc w:val="both"/>
                                <w:rPr>
                                  <w:szCs w:val="24"/>
                                  <w:lang w:eastAsia="lt-LT"/>
                                </w:rPr>
                              </w:pPr>
                              <w:r>
                                <w:rPr>
                                  <w:szCs w:val="24"/>
                                  <w:lang w:eastAsia="lt-LT"/>
                                </w:rPr>
                                <w:t>Tikslas, reiškiamas bendratimi ir vardažodžių kilmininku.</w:t>
                              </w:r>
                            </w:p>
                            <w:p w14:paraId="36178378" w14:textId="77777777">
                              <w:pPr>
                                <w:ind w:firstLine="851"/>
                                <w:jc w:val="both"/>
                                <w:rPr>
                                  <w:szCs w:val="24"/>
                                  <w:lang w:eastAsia="lt-LT"/>
                                </w:rPr>
                              </w:pPr>
                              <w:r>
                                <w:rPr>
                                  <w:szCs w:val="24"/>
                                  <w:lang w:eastAsia="lt-LT"/>
                                </w:rPr>
                                <w:t>Neigimas, reiškiamas neigiamosiomis dalelytėmis ir priešdėliais.</w:t>
                              </w:r>
                            </w:p>
                            <w:p w14:paraId="3F1B6A56" w14:textId="77777777">
                              <w:pPr>
                                <w:ind w:firstLine="851"/>
                                <w:jc w:val="both"/>
                                <w:rPr>
                                  <w:szCs w:val="24"/>
                                  <w:lang w:eastAsia="lt-LT"/>
                                </w:rPr>
                              </w:pPr>
                              <w:r>
                                <w:rPr>
                                  <w:szCs w:val="24"/>
                                  <w:lang w:eastAsia="lt-LT"/>
                                </w:rPr>
                                <w:t>Klausimas, reiškiamas klausiamaisiais žodeliais ir intonacija.</w:t>
                              </w:r>
                            </w:p>
                            <w:p w14:paraId="19CB339F" w14:textId="77777777">
                              <w:pPr>
                                <w:ind w:firstLine="851"/>
                                <w:jc w:val="both"/>
                                <w:rPr>
                                  <w:szCs w:val="24"/>
                                  <w:lang w:eastAsia="lt-LT"/>
                                </w:rPr>
                              </w:pPr>
                              <w:r>
                                <w:rPr>
                                  <w:szCs w:val="24"/>
                                  <w:lang w:eastAsia="lt-LT"/>
                                </w:rPr>
                                <w:t>Kreipinys, reiškiamas šauksmininku.</w:t>
                              </w:r>
                            </w:p>
                          </w:sdtContent>
                        </w:sdt>
                      </w:sdtContent>
                    </w:sdt>
                  </w:sdtContent>
                </w:sdt>
                <w:sdt>
                  <w:sdtPr>
                    <w:alias w:val="11 pr. 26 p."/>
                    <w:tag w:val="part_0a53b109937a484fb1f81b00dfefc017"/>
                    <w:lock w:val="sdtLocked"/>
                    <w:richText/>
                  </w:sdtPr>
                  <w:sdtContent>
                    <w:p w14:paraId="23880E17" w14:textId="0D15C632">
                      <w:pPr>
                        <w:keepNext/>
                        <w:keepLines/>
                        <w:suppressAutoHyphens/>
                        <w:ind w:firstLine="851"/>
                        <w:rPr>
                          <w:szCs w:val="24"/>
                          <w:lang w:eastAsia="lt-LT"/>
                        </w:rPr>
                      </w:pPr>
                      <w:sdt>
                        <w:sdtPr>
                          <w:alias w:val="Numeris"/>
                          <w:tag w:val="nr_0a53b109937a484fb1f81b00dfefc017"/>
                          <w:lock w:val="sdtLocked"/>
                          <w:richText/>
                        </w:sdtPr>
                        <w:sdtContent>
                          <w:r>
                            <w:rPr>
                              <w:szCs w:val="24"/>
                              <w:lang w:eastAsia="lt-LT"/>
                            </w:rPr>
                            <w:t>26</w:t>
                          </w:r>
                        </w:sdtContent>
                      </w:sdt>
                      <w:r>
                        <w:rPr>
                          <w:szCs w:val="24"/>
                          <w:lang w:eastAsia="lt-LT"/>
                        </w:rPr>
                        <w:t>. Mokymo(si) turinys. 3 klasė.</w:t>
                      </w:r>
                    </w:p>
                    <w:sdt>
                      <w:sdtPr>
                        <w:alias w:val="11 pr. 26.1 pp."/>
                        <w:tag w:val="part_8f7fd4c2e02a470fbcdaf4764fa230f7"/>
                        <w:lock w:val="sdtLocked"/>
                        <w:richText/>
                      </w:sdtPr>
                      <w:sdtContent>
                        <w:p w14:paraId="35914C17" w14:textId="17612D94">
                          <w:pPr>
                            <w:ind w:firstLine="851"/>
                            <w:jc w:val="both"/>
                            <w:rPr>
                              <w:szCs w:val="24"/>
                              <w:lang w:eastAsia="lt-LT"/>
                            </w:rPr>
                          </w:pPr>
                          <w:sdt>
                            <w:sdtPr>
                              <w:alias w:val="Numeris"/>
                              <w:tag w:val="nr_8f7fd4c2e02a470fbcdaf4764fa230f7"/>
                              <w:lock w:val="sdtLocked"/>
                              <w:richText/>
                            </w:sdtPr>
                            <w:sdtContent>
                              <w:r>
                                <w:rPr>
                                  <w:szCs w:val="24"/>
                                  <w:lang w:eastAsia="lt-LT"/>
                                </w:rPr>
                                <w:t>26.1</w:t>
                              </w:r>
                            </w:sdtContent>
                          </w:sdt>
                          <w:r>
                            <w:rPr>
                              <w:szCs w:val="24"/>
                              <w:lang w:eastAsia="lt-LT"/>
                            </w:rPr>
                            <w:t>. Kalbėjimas, klausymas ir sąveika.</w:t>
                          </w:r>
                        </w:p>
                        <w:sdt>
                          <w:sdtPr>
                            <w:alias w:val="11 pr. 26.1.1 pp."/>
                            <w:tag w:val="part_db723786be784f749ddee0d539674b18"/>
                            <w:lock w:val="sdtLocked"/>
                            <w:richText/>
                          </w:sdtPr>
                          <w:sdtContent>
                            <w:p w14:paraId="2220EFFD" w14:textId="53F7684D">
                              <w:pPr>
                                <w:ind w:firstLine="851"/>
                                <w:jc w:val="both"/>
                                <w:rPr>
                                  <w:szCs w:val="24"/>
                                  <w:lang w:eastAsia="lt-LT"/>
                                </w:rPr>
                              </w:pPr>
                              <w:sdt>
                                <w:sdtPr>
                                  <w:alias w:val="Numeris"/>
                                  <w:tag w:val="nr_db723786be784f749ddee0d539674b18"/>
                                  <w:lock w:val="sdtLocked"/>
                                  <w:richText/>
                                </w:sdtPr>
                                <w:sdtContent>
                                  <w:r>
                                    <w:rPr>
                                      <w:szCs w:val="24"/>
                                      <w:lang w:eastAsia="lt-LT"/>
                                    </w:rPr>
                                    <w:t>26.1.1</w:t>
                                  </w:r>
                                </w:sdtContent>
                              </w:sdt>
                              <w:r>
                                <w:rPr>
                                  <w:szCs w:val="24"/>
                                  <w:lang w:eastAsia="lt-LT"/>
                                </w:rPr>
                                <w:t>. Kalbėjimo ir klausymo paskirtis ir tikslai. Su mokiniais aptariama, kaip keičiasi bendravimo būdai bei galimybės. Aiškinamasi, kaip dažniausiai bendraujama šiandien (betarpiškas pokalbis, bendravimas raštu ir skaitmeninis bendravimas). Siekiama, kad mokiniai vertintų kalbėjimą ir klausymą kaip vieną svarbiausių žingsnių bendravimo procese. Skatinama domėtis kalbėjimosi teikiamomis galimybėmis, patirti bendravimo džiaugsmą ir suprasti kalbos, kaip bendravimo ir žmonių suartinimo priemonės, vertę. Aiškinamasi, kad kalbėdamiesi žmonės gali bendrauti, gauti ir perduoti žinias, patirtį, reikšti mintis, jausmus, išgyvenimus.</w:t>
                                <w:tab/>
                              </w:r>
                            </w:p>
                          </w:sdtContent>
                        </w:sdt>
                        <w:sdt>
                          <w:sdtPr>
                            <w:alias w:val="11 pr. 26.1.2 pp."/>
                            <w:tag w:val="part_0840fe47819a49e1b7b1d6bc6049f45e"/>
                            <w:lock w:val="sdtLocked"/>
                            <w:richText/>
                          </w:sdtPr>
                          <w:sdtContent>
                            <w:p w14:paraId="64A38A62" w14:textId="55693F84">
                              <w:pPr>
                                <w:ind w:firstLine="851"/>
                                <w:jc w:val="both"/>
                                <w:rPr>
                                  <w:szCs w:val="24"/>
                                  <w:lang w:eastAsia="lt-LT"/>
                                </w:rPr>
                              </w:pPr>
                              <w:sdt>
                                <w:sdtPr>
                                  <w:alias w:val="Numeris"/>
                                  <w:tag w:val="nr_0840fe47819a49e1b7b1d6bc6049f45e"/>
                                  <w:lock w:val="sdtLocked"/>
                                  <w:richText/>
                                </w:sdtPr>
                                <w:sdtContent>
                                  <w:r>
                                    <w:rPr>
                                      <w:szCs w:val="24"/>
                                      <w:lang w:eastAsia="lt-LT"/>
                                    </w:rPr>
                                    <w:t>26.1.2</w:t>
                                  </w:r>
                                </w:sdtContent>
                              </w:sdt>
                              <w:r>
                                <w:rPr>
                                  <w:szCs w:val="24"/>
                                  <w:lang w:eastAsia="lt-LT"/>
                                </w:rPr>
                                <w:t>. Kalbėjimo ir klausymosi veiklos pobūdis.  Mokiniai ugdosi dialoginio ir monologinio kalbėjimo gebėjimus. Mokomasi tinkamai dalyvauti mokiniams aktualiuose pokalbiuose klasėje ir elektroninėje aplinkoje (dviese, mažesnėje ar didesnėje grupėje;), diskusijose, trumpai ar išsamiai atsakyti į klausimus, formuluoti klausimus. </w:t>
                              </w:r>
                            </w:p>
                            <w:p w14:paraId="7100CAC2" w14:textId="77777777">
                              <w:pPr>
                                <w:ind w:firstLine="851"/>
                                <w:jc w:val="both"/>
                                <w:rPr>
                                  <w:szCs w:val="24"/>
                                  <w:lang w:eastAsia="lt-LT"/>
                                </w:rPr>
                              </w:pPr>
                              <w:r>
                                <w:rPr>
                                  <w:szCs w:val="24"/>
                                  <w:lang w:eastAsia="lt-LT"/>
                                </w:rPr>
                                <w:t xml:space="preserve">Kalbama ir klausomasi įvairiose aplinkose atsižvelgiant į tikslą (siekiama gauti informacijos ar ją perduoti, bendrauti ar kt.), situaciją (oficiali, neoficiali), adresatą (kalbamasi su bendraamžiais, suaugusiais, pažįstamais, nepažįstamais ir t.t.). Mokomasi sudominti pašnekovą (pasakoti įvykius, nuotykius, sekti pasakas), informuoti ((kas, kada, kur, kaip, kodėl). apibūdinti (pateikti objekto visumą ir detales), paaiškinti (kaip kas nors veikia, kaip kas nors yra padaryta), išreikšti savo nuomonę. Mokytojui padedant tikslingai komunikuojama reikiamomis priemonėmis (pvz., telefonu, internetu). </w:t>
                              </w:r>
                            </w:p>
                            <w:p w14:paraId="466F69AA" w14:textId="77777777">
                              <w:pPr>
                                <w:ind w:firstLine="851"/>
                                <w:jc w:val="both"/>
                                <w:rPr>
                                  <w:szCs w:val="24"/>
                                  <w:lang w:eastAsia="lt-LT"/>
                                </w:rPr>
                              </w:pPr>
                              <w:r>
                                <w:rPr>
                                  <w:szCs w:val="24"/>
                                  <w:lang w:eastAsia="lt-LT"/>
                                </w:rPr>
                                <w:t>Vaidinant, žaidžiant, kuriant išgalvotas istorijas, darant vaizdo ir garso įrašus, mokomasi improvizuoti, kūrybiškai interpretuoti (perkurti, pakeisti pasakojimo pradžią, pabaigą ir t. t.), įtaigiai, raiškiai kalbėti, tinkamai intonuoti. Mokomasi vartoti atitinkamai komunikavimo situacijai būdingas žodinės ir nežodinės raiškos priemones (pauzės, nutylėjimai, gestai) įvairiose aplinkose, pavyzdžiui, klasėje, muziejuje, parodoje, telefonu, internete. </w:t>
                              </w:r>
                            </w:p>
                          </w:sdtContent>
                        </w:sdt>
                        <w:sdt>
                          <w:sdtPr>
                            <w:alias w:val="11 pr. 26.1.3 pp."/>
                            <w:tag w:val="part_57c83b8f65494d63ba86c28504e5b9a0"/>
                            <w:lock w:val="sdtLocked"/>
                            <w:richText/>
                          </w:sdtPr>
                          <w:sdtContent>
                            <w:p w14:paraId="3B357BE5" w14:textId="41B69A39">
                              <w:pPr>
                                <w:ind w:firstLine="851"/>
                                <w:jc w:val="both"/>
                                <w:rPr>
                                  <w:szCs w:val="24"/>
                                  <w:lang w:eastAsia="lt-LT"/>
                                </w:rPr>
                              </w:pPr>
                              <w:sdt>
                                <w:sdtPr>
                                  <w:alias w:val="Numeris"/>
                                  <w:tag w:val="nr_57c83b8f65494d63ba86c28504e5b9a0"/>
                                  <w:lock w:val="sdtLocked"/>
                                  <w:richText/>
                                </w:sdtPr>
                                <w:sdtContent>
                                  <w:r>
                                    <w:rPr>
                                      <w:szCs w:val="24"/>
                                      <w:lang w:eastAsia="lt-LT"/>
                                    </w:rPr>
                                    <w:t>26.1.3</w:t>
                                  </w:r>
                                </w:sdtContent>
                              </w:sdt>
                              <w:r>
                                <w:rPr>
                                  <w:szCs w:val="24"/>
                                  <w:lang w:eastAsia="lt-LT"/>
                                </w:rPr>
                                <w:t>. Teksto struktūra ir tekstų tipai. Mokiniai klausosi jiems aktualių įvairių negrožinių (informacinių, dalykinių, publicistinių, praktinių: receptai, instrukcijos ir pan.), tautosakos ir grožinės vaikų literatūros tekstų, pokalbių (girdimų tiesiogiai arba iš vaizdo ir garso įrašų). Klausymui pasirenkami tekstai, kuriuos bendrine lietuvių kalba arba vietos tarme aiškiai skaito įvairūs kalbėtojai (pvz., vaikai, suaugusieji, aktoriai). </w:t>
                              </w:r>
                            </w:p>
                            <w:p w14:paraId="0DDED191" w14:textId="77777777">
                              <w:pPr>
                                <w:ind w:firstLine="851"/>
                                <w:jc w:val="both"/>
                                <w:rPr>
                                  <w:szCs w:val="24"/>
                                  <w:lang w:eastAsia="lt-LT"/>
                                </w:rPr>
                              </w:pPr>
                              <w:r>
                                <w:rPr>
                                  <w:szCs w:val="24"/>
                                  <w:lang w:eastAsia="lt-LT"/>
                                </w:rPr>
                                <w:t xml:space="preserve">Mokomasi pasakoti, apibūdinti, paaiškinti, naudojantis įvairiomis technologijomis, pavyzdžiui, sukuriant vaizdo ar garso įrašus. Mokomasi kurti išplėtotą pasakojimą pasirinkta tema laikantis chronologinio principo, atskleidžiant įvykius, aptariant veikėjus. Nagrinėjami ir kuriami įprasti ir skaitmeniniai sakytiniai aprašomojo tipo tekstai: susipažįstama su jų komponavimo ypatumais (visumos įspūdis ir detalės, erdvinio išdėstymo principas (arti – toli, viršus – apačia, kairė – dešinė). Mokomasi pasakoti įtraukiant aprašymo elementus. Mokomasi išsakyti ir pagrįsti savo nuomonę naudojantis įvairiomis priemonėmis skirtingose aplinkose (pvz., vaizdo konferencijoje, radijo laidoje). Aptariama šių priemonių paskirtis, prasmė, nauda, grėsmės. Mokiniai pristato  savarankiškai perskaitytą knygą, pasako trumpą kalbą (sveikinimą, kvietimą, padėką).</w:t>
                              </w:r>
                            </w:p>
                          </w:sdtContent>
                        </w:sdt>
                        <w:sdt>
                          <w:sdtPr>
                            <w:alias w:val="11 pr. 26.1.4 pp."/>
                            <w:tag w:val="part_668ce0d10d3e4a6da80294d4c1f255dc"/>
                            <w:lock w:val="sdtLocked"/>
                            <w:richText/>
                          </w:sdtPr>
                          <w:sdtContent>
                            <w:p w14:paraId="381A6531" w14:textId="15474C6F">
                              <w:pPr>
                                <w:ind w:firstLine="851"/>
                                <w:jc w:val="both"/>
                                <w:rPr>
                                  <w:szCs w:val="24"/>
                                  <w:lang w:eastAsia="lt-LT"/>
                                </w:rPr>
                              </w:pPr>
                              <w:sdt>
                                <w:sdtPr>
                                  <w:alias w:val="Numeris"/>
                                  <w:tag w:val="nr_668ce0d10d3e4a6da80294d4c1f255dc"/>
                                  <w:lock w:val="sdtLocked"/>
                                  <w:richText/>
                                </w:sdtPr>
                                <w:sdtContent>
                                  <w:r>
                                    <w:rPr>
                                      <w:szCs w:val="24"/>
                                      <w:lang w:eastAsia="lt-LT"/>
                                    </w:rPr>
                                    <w:t>26.1.4</w:t>
                                  </w:r>
                                </w:sdtContent>
                              </w:sdt>
                              <w:r>
                                <w:rPr>
                                  <w:szCs w:val="24"/>
                                  <w:lang w:eastAsia="lt-LT"/>
                                </w:rPr>
                                <w:t>. Komunikavimo intencijos. (Ši mokymosi turinio dalis pagal poreikius rekomenduojama mokyklų tautinės mažumos kalba mokiniams).</w:t>
                              </w:r>
                            </w:p>
                            <w:p w14:paraId="67A8E782" w14:textId="77777777">
                              <w:pPr>
                                <w:ind w:firstLine="851"/>
                                <w:jc w:val="both"/>
                                <w:rPr>
                                  <w:szCs w:val="24"/>
                                  <w:lang w:eastAsia="lt-LT"/>
                                </w:rPr>
                              </w:pPr>
                              <w:r>
                                <w:rPr>
                                  <w:szCs w:val="24"/>
                                  <w:lang w:eastAsia="lt-LT"/>
                                </w:rPr>
                                <w:t xml:space="preserve">Mokomos reikšti pateiktų sričių komunikavimo intencijas </w:t>
                              </w:r>
                            </w:p>
                            <w:p w14:paraId="55C656D8" w14:textId="77777777">
                              <w:pPr>
                                <w:ind w:firstLine="851"/>
                                <w:jc w:val="both"/>
                                <w:rPr>
                                  <w:szCs w:val="24"/>
                                  <w:lang w:eastAsia="lt-LT"/>
                                </w:rPr>
                              </w:pPr>
                              <w:r>
                                <w:rPr>
                                  <w:szCs w:val="24"/>
                                  <w:lang w:eastAsia="lt-LT"/>
                                </w:rPr>
                                <w:t>Svarbiausios bendravimo formulės: kaip pasisveikinti, atsisveikinti; kaip pasiteirauti apie naujienas, kaip atsakyti; kaip atsiprašyti, kaip atsakyti į atsiprašymą; kaip padėkoti, kaip atsakyti į padėką; kaip pagirti; kaip palinkėti apetito, gero kelio, geros sveikatos.</w:t>
                              </w:r>
                            </w:p>
                            <w:p w14:paraId="34FE7689" w14:textId="77777777">
                              <w:pPr>
                                <w:ind w:firstLine="851"/>
                                <w:jc w:val="both"/>
                                <w:rPr>
                                  <w:szCs w:val="24"/>
                                  <w:lang w:eastAsia="lt-LT"/>
                                </w:rPr>
                              </w:pPr>
                              <w:r>
                                <w:rPr>
                                  <w:szCs w:val="24"/>
                                  <w:lang w:eastAsia="lt-LT"/>
                                </w:rPr>
                                <w:t>Pažintis: kaip susipažinti, kaip supažindinti kitus.</w:t>
                              </w:r>
                            </w:p>
                            <w:p w14:paraId="211625FC" w14:textId="77777777">
                              <w:pPr>
                                <w:ind w:firstLine="851"/>
                                <w:jc w:val="both"/>
                                <w:rPr>
                                  <w:szCs w:val="24"/>
                                  <w:lang w:eastAsia="lt-LT"/>
                                </w:rPr>
                              </w:pPr>
                              <w:r>
                                <w:rPr>
                                  <w:szCs w:val="24"/>
                                  <w:lang w:eastAsia="lt-LT"/>
                                </w:rPr>
                                <w:t>Pokalbis: kaip užkalbinti draugą, nepažįstamąjį: bendraamžį ir vyresnį žmogų; kaip pradėti kalbą; kaip įsiterpti į pokalbį; kaip perklausti neišgirdus; kaip kalbėti telefonu; kaip baigti pokalbį.</w:t>
                              </w:r>
                            </w:p>
                            <w:p w14:paraId="69BC0192" w14:textId="77777777">
                              <w:pPr>
                                <w:ind w:firstLine="851"/>
                                <w:jc w:val="both"/>
                                <w:rPr>
                                  <w:szCs w:val="24"/>
                                  <w:lang w:eastAsia="lt-LT"/>
                                </w:rPr>
                              </w:pPr>
                              <w:r>
                                <w:rPr>
                                  <w:szCs w:val="24"/>
                                  <w:lang w:eastAsia="lt-LT"/>
                                </w:rPr>
                                <w:t>Informacija: kaip paklausti informacijos; kaip suteikti informaciją; kaip patvirtinti informaciją; kaip paneigti informaciją; kaip įspėti (apie pavojų ir pan.).</w:t>
                              </w:r>
                            </w:p>
                            <w:p w14:paraId="6C9533C0" w14:textId="77777777">
                              <w:pPr>
                                <w:ind w:firstLine="851"/>
                                <w:jc w:val="both"/>
                                <w:rPr>
                                  <w:szCs w:val="24"/>
                                  <w:lang w:eastAsia="lt-LT"/>
                                </w:rPr>
                              </w:pPr>
                              <w:r>
                                <w:rPr>
                                  <w:szCs w:val="24"/>
                                  <w:lang w:eastAsia="lt-LT"/>
                                </w:rPr>
                                <w:t>Bendra veikla: kaip paprašyti padėti ką nors padaryti; kaip sutikti ar nesutikti ką nors padaryti; kaip pasiūlyti savo pagalbą; kaip priimti kito pagalbą; kaip atsisakyti kito siūlomos pagalbos; kaip paprašyti leidimo veikti; kaip leisti ką nors veikti; kaip uždrausti k ą nors veikti; kaip pakviesti; kaip padėkoti už kvietimą; kaip pasveikinti, kaip palinkėti, kaip įteikti dovaną.</w:t>
                              </w:r>
                            </w:p>
                            <w:p w14:paraId="32EF344D" w14:textId="77777777">
                              <w:pPr>
                                <w:ind w:firstLine="851"/>
                                <w:jc w:val="both"/>
                                <w:rPr>
                                  <w:szCs w:val="24"/>
                                  <w:lang w:eastAsia="lt-LT"/>
                                </w:rPr>
                              </w:pPr>
                              <w:r>
                                <w:rPr>
                                  <w:szCs w:val="24"/>
                                  <w:lang w:eastAsia="lt-LT"/>
                                </w:rPr>
                                <w:t>Nuomonė: kaip paklausti kito nuomonės; kaip suabejoti, nepatikėti; kaip pasakyti savo nuomonę.</w:t>
                              </w:r>
                            </w:p>
                            <w:p w14:paraId="1DB64903" w14:textId="77777777">
                              <w:pPr>
                                <w:ind w:firstLine="851"/>
                                <w:jc w:val="both"/>
                                <w:rPr>
                                  <w:szCs w:val="24"/>
                                  <w:lang w:eastAsia="lt-LT"/>
                                </w:rPr>
                              </w:pPr>
                              <w:r>
                                <w:rPr>
                                  <w:szCs w:val="24"/>
                                  <w:lang w:eastAsia="lt-LT"/>
                                </w:rPr>
                                <w:t>Nuotaikos, jausmai: kaip išreikšti savo pasitenkinimą ar nepasitenkinimą; kaip pasakyti savo norus, siekius; kaip paguosti; kaip išreikšti džiaugsmą, liūdesį; kaip gailėtis (ko nors, dėl ko nors); kaip apgailestauti.</w:t>
                              </w:r>
                            </w:p>
                          </w:sdtContent>
                        </w:sdt>
                      </w:sdtContent>
                    </w:sdt>
                    <w:sdt>
                      <w:sdtPr>
                        <w:alias w:val="11 pr. 26.2 pp."/>
                        <w:tag w:val="part_bac24a80356040c0ab127895b58667d3"/>
                        <w:lock w:val="sdtLocked"/>
                        <w:richText/>
                      </w:sdtPr>
                      <w:sdtContent>
                        <w:p w14:paraId="751BC62A" w14:textId="6B4BFBFD">
                          <w:pPr>
                            <w:ind w:firstLine="851"/>
                            <w:jc w:val="both"/>
                            <w:rPr>
                              <w:szCs w:val="24"/>
                              <w:lang w:eastAsia="lt-LT"/>
                            </w:rPr>
                          </w:pPr>
                          <w:sdt>
                            <w:sdtPr>
                              <w:alias w:val="Numeris"/>
                              <w:tag w:val="nr_bac24a80356040c0ab127895b58667d3"/>
                              <w:lock w:val="sdtLocked"/>
                              <w:richText/>
                            </w:sdtPr>
                            <w:sdtContent>
                              <w:r>
                                <w:rPr>
                                  <w:szCs w:val="24"/>
                                  <w:lang w:eastAsia="lt-LT"/>
                                </w:rPr>
                                <w:t>26.2</w:t>
                              </w:r>
                            </w:sdtContent>
                          </w:sdt>
                          <w:r>
                            <w:rPr>
                              <w:szCs w:val="24"/>
                              <w:lang w:eastAsia="lt-LT"/>
                            </w:rPr>
                            <w:t xml:space="preserve">. Skaitymas, teksto supratimas ir literatūros bei kultūros pažinimas  </w:t>
                          </w:r>
                        </w:p>
                        <w:sdt>
                          <w:sdtPr>
                            <w:alias w:val="11 pr. 26.2.1 pp."/>
                            <w:tag w:val="part_1d6f240c0edb4b6d8d94805e6f571cbb"/>
                            <w:lock w:val="sdtLocked"/>
                            <w:richText/>
                          </w:sdtPr>
                          <w:sdtContent>
                            <w:p w14:paraId="458E1D70" w14:textId="5D0F058E">
                              <w:pPr>
                                <w:ind w:firstLine="851"/>
                                <w:jc w:val="both"/>
                                <w:rPr>
                                  <w:szCs w:val="24"/>
                                  <w:lang w:eastAsia="lt-LT"/>
                                </w:rPr>
                              </w:pPr>
                              <w:sdt>
                                <w:sdtPr>
                                  <w:alias w:val="Numeris"/>
                                  <w:tag w:val="nr_1d6f240c0edb4b6d8d94805e6f571cbb"/>
                                  <w:lock w:val="sdtLocked"/>
                                  <w:richText/>
                                </w:sdtPr>
                                <w:sdtContent>
                                  <w:r>
                                    <w:rPr>
                                      <w:szCs w:val="24"/>
                                      <w:lang w:eastAsia="lt-LT"/>
                                    </w:rPr>
                                    <w:t>26.2.1</w:t>
                                  </w:r>
                                </w:sdtContent>
                              </w:sdt>
                              <w:r>
                                <w:rPr>
                                  <w:szCs w:val="24"/>
                                  <w:lang w:eastAsia="lt-LT"/>
                                </w:rPr>
                                <w:t>. Skaitymo tikslai. Skaitant ir aptariant spausdintus ir skaitmeninius grožinius ir negrožinius tekstus, vaikų periodiką aiškinamasi, kodėl, kokiu tikslu skaitoma: pažinti, mokytis, patirti malonumą.  </w:t>
                              </w:r>
                            </w:p>
                          </w:sdtContent>
                        </w:sdt>
                        <w:sdt>
                          <w:sdtPr>
                            <w:alias w:val="11 pr. 26.2.2 pp."/>
                            <w:tag w:val="part_565b7bd387fc46b9a38e5e6796b45422"/>
                            <w:lock w:val="sdtLocked"/>
                            <w:richText/>
                          </w:sdtPr>
                          <w:sdtContent>
                            <w:p w14:paraId="780C25FB" w14:textId="2455011D">
                              <w:pPr>
                                <w:ind w:firstLine="851"/>
                                <w:jc w:val="both"/>
                                <w:rPr>
                                  <w:szCs w:val="24"/>
                                  <w:lang w:eastAsia="lt-LT"/>
                                </w:rPr>
                              </w:pPr>
                              <w:sdt>
                                <w:sdtPr>
                                  <w:alias w:val="Numeris"/>
                                  <w:tag w:val="nr_565b7bd387fc46b9a38e5e6796b45422"/>
                                  <w:lock w:val="sdtLocked"/>
                                  <w:richText/>
                                </w:sdtPr>
                                <w:sdtContent>
                                  <w:r>
                                    <w:rPr>
                                      <w:szCs w:val="24"/>
                                      <w:lang w:eastAsia="lt-LT"/>
                                    </w:rPr>
                                    <w:t>26.2.2</w:t>
                                  </w:r>
                                </w:sdtContent>
                              </w:sdt>
                              <w:r>
                                <w:rPr>
                                  <w:szCs w:val="24"/>
                                  <w:lang w:eastAsia="lt-LT"/>
                                </w:rPr>
                                <w:t>. Skaitymo technika. Toliau tobulinami skaitymo gebėjimai (pereinama nuo mokymosi skaityti į mokymąsi skaitant). Mokomasi mokytojui padedant pasirinkti skaitymo būdą ir tempą, atsižvelgti į situaciją ir skaitomą tekstą, naudojamas technologijas; daryti pauzes, tinkamai dėti loginius kirčius, skaityti ir deklamuoti raiškiai.</w:t>
                              </w:r>
                            </w:p>
                          </w:sdtContent>
                        </w:sdt>
                        <w:sdt>
                          <w:sdtPr>
                            <w:alias w:val="11 pr. 26.2.3 pp."/>
                            <w:tag w:val="part_ab7f2c6217d744a1bbaa389c90b2ec45"/>
                            <w:lock w:val="sdtLocked"/>
                            <w:richText/>
                          </w:sdtPr>
                          <w:sdtContent>
                            <w:p w14:paraId="0519F54A" w14:textId="6C1877EB">
                              <w:pPr>
                                <w:ind w:firstLine="851"/>
                                <w:jc w:val="both"/>
                                <w:rPr>
                                  <w:szCs w:val="24"/>
                                  <w:lang w:eastAsia="lt-LT"/>
                                </w:rPr>
                              </w:pPr>
                              <w:sdt>
                                <w:sdtPr>
                                  <w:alias w:val="Numeris"/>
                                  <w:tag w:val="nr_ab7f2c6217d744a1bbaa389c90b2ec45"/>
                                  <w:lock w:val="sdtLocked"/>
                                  <w:richText/>
                                </w:sdtPr>
                                <w:sdtContent>
                                  <w:r>
                                    <w:rPr>
                                      <w:szCs w:val="24"/>
                                      <w:lang w:eastAsia="lt-LT"/>
                                    </w:rPr>
                                    <w:t>26.2.3</w:t>
                                  </w:r>
                                </w:sdtContent>
                              </w:sdt>
                              <w:r>
                                <w:rPr>
                                  <w:szCs w:val="24"/>
                                  <w:lang w:eastAsia="lt-LT"/>
                                </w:rPr>
                                <w:t>. Tekstų atranka. Skaitomi mokinių amžių ir interesus atitinkantys, vertingiausi, asmenybei ugdytis ir kultūrai pažinti svarbūs tautosakos, šiuolaikinės (lietuvių ir kitų tautų) ir klasikinės vaikų literatūros kūriniai ar jų ištraukos. Skaitomi mokinių suvokimo galimybes ir jų kaip skaitytojų įvairius poreikius atitinkantys negrožiniai spausdinti ir skaitmeniniai tekstai. </w:t>
                              </w:r>
                            </w:p>
                            <w:p w14:paraId="4FE3C8F6" w14:textId="77777777">
                              <w:pPr>
                                <w:ind w:firstLine="851"/>
                                <w:jc w:val="both"/>
                                <w:rPr>
                                  <w:szCs w:val="24"/>
                                  <w:lang w:eastAsia="lt-LT"/>
                                </w:rPr>
                              </w:pPr>
                              <w:r>
                                <w:rPr>
                                  <w:szCs w:val="24"/>
                                  <w:lang w:eastAsia="lt-LT"/>
                                </w:rPr>
                                <w:t>Skaitoma ir aptariama: tautosakos bei grožiniai (apie 70 proc.) ir negrožiniai (apie 30 proc.) kūriniai; lietuvių (apie 50 proc.) ir užsienio (apie 50 proc.) vaikų literatūros kūriniai. Daugiau dėmesio skiriama šiuolaikiniams vaikų literatūros kūriniams. Su klasikiniais vaikų literatūros kūriniais susipažįstama pamokose, skaitant ir aptariant drauge su mokytoju. Skaitomi ir analizuojami negožiniai tekstai įvairiose aplinkose ir kontekstuose su mokytojo pagalba: publicistiniai, dokumentiniai, informaciniai ir įvairialypės informacijos (pvz., filmas, reklama, paveikslėlių istorija, elektroninis tekstas, dainovaizdis, žemėlapis) tekstai. Mokomasi savarankiškai rasti reikiamą informaciją mokytojo nurodytuose įvairiuose informacijos šaltiniuose. </w:t>
                              </w:r>
                            </w:p>
                            <w:p w14:paraId="70A15E3B" w14:textId="01BD7008">
                              <w:pPr>
                                <w:ind w:firstLine="851"/>
                                <w:rPr>
                                  <w:szCs w:val="24"/>
                                  <w:lang w:eastAsia="lt-LT"/>
                                </w:rPr>
                              </w:pPr>
                              <w:r>
                                <w:rPr>
                                  <w:szCs w:val="24"/>
                                  <w:lang w:eastAsia="lt-LT"/>
                                </w:rPr>
                                <w:t>Rekomenduojama literatūra.</w:t>
                              </w:r>
                            </w:p>
                            <w:p w14:paraId="79A8E79B" w14:textId="77777777">
                              <w:pPr>
                                <w:ind w:firstLine="851"/>
                                <w:jc w:val="both"/>
                                <w:rPr>
                                  <w:szCs w:val="24"/>
                                  <w:lang w:eastAsia="lt-LT"/>
                                </w:rPr>
                              </w:pPr>
                              <w:r>
                                <w:rPr>
                                  <w:szCs w:val="24"/>
                                  <w:lang w:eastAsia="lt-LT"/>
                                </w:rPr>
                                <w:t xml:space="preserve">Rekomenduojamos literatūros sąrašu siekiama padėti pradinių klasių mokytojams susiorientuoti vaikų literatūros gausoje ir pasirinkti vertingiausius lietuvių bei kitų tautų autorių vaikų literatūros kūrinius kalbos ugdymo veikloms (lietuvių kalbos bei kitų dalykų pamokose) bei mokinių skaitymo laisvalaikiu rekomendacijoms. Siekiant supažindinti pradinių klasių mokinius su jiems įdomiais kultūros reiškiniais ir plėtoti mokinių kultūrinės raiškos gebėjimus, greta įprastų vaikų literatūros kūrinių formų pateikiami ir kūriniai su įdomesniais raiškos sprendimais (pvz., bežodė knyga, komiksas, animacinis filmas, knyga su šešėlių teatro vaizdo įrašu, knyga su garso įrašu). </w:t>
                              </w:r>
                            </w:p>
                            <w:p w14:paraId="5FCA0DFB" w14:textId="77777777">
                              <w:pPr>
                                <w:ind w:firstLine="851"/>
                                <w:jc w:val="both"/>
                                <w:rPr>
                                  <w:szCs w:val="24"/>
                                  <w:lang w:eastAsia="lt-LT"/>
                                </w:rPr>
                              </w:pPr>
                              <w:r>
                                <w:rPr>
                                  <w:szCs w:val="24"/>
                                  <w:lang w:eastAsia="lt-LT"/>
                                </w:rPr>
                                <w:t xml:space="preserve">Mokytojas, gerai pažindamas savo klasės mokinius, atsižvelgdamas į jų patirtį ir galimybes bei konkrečią ugdomąją situaciją, pats sprendžia, kurie kūriniai ar jų ištraukos bus skaitomos su mokiniais pamokų metu, kurie kūriniai bus rekomenduojami klasės mokiniams skaityti savarankiškai laisvalaikiu. Esant poreikiui, šį rekomenduojamos literatūros sąrašą mokytojas gali papildyti savo nuožiūra (pavyzdžiui, naujausiais kūriniais). </w:t>
                              </w:r>
                            </w:p>
                            <w:p w14:paraId="65874CF1" w14:textId="4D7AF54E">
                              <w:pPr>
                                <w:ind w:firstLine="851"/>
                                <w:jc w:val="both"/>
                                <w:rPr>
                                  <w:szCs w:val="24"/>
                                  <w:lang w:eastAsia="lt-LT"/>
                                </w:rPr>
                              </w:pPr>
                              <w:r>
                                <w:rPr>
                                  <w:szCs w:val="24"/>
                                  <w:lang w:eastAsia="lt-LT"/>
                                </w:rPr>
                                <w:t>Tautosaka.</w:t>
                              </w:r>
                            </w:p>
                            <w:p w14:paraId="129FB5EF" w14:textId="77777777">
                              <w:pPr>
                                <w:ind w:firstLine="851"/>
                                <w:jc w:val="both"/>
                                <w:rPr>
                                  <w:szCs w:val="24"/>
                                  <w:lang w:eastAsia="lt-LT"/>
                                </w:rPr>
                              </w:pPr>
                              <w:r>
                                <w:rPr>
                                  <w:szCs w:val="24"/>
                                  <w:lang w:eastAsia="lt-LT"/>
                                </w:rPr>
                                <w:t xml:space="preserve">Pasirinktos stebuklų pasakos (pvz., iš knygos „Gulbė karaliaus pati“, „Gyvasis vanduo“); pasirinktos sakmės (pvz., iš knygos „Sužeistas vėjas“) ;  „Menu mįslę keturgyslę“ ar kiti pasirinkti kūriniai </w:t>
                              </w:r>
                              <w:r>
                                <w:rPr>
                                  <w:szCs w:val="24"/>
                                  <w:shd w:val="clear" w:color="auto" w:fill="FFFFFF"/>
                                  <w:lang w:eastAsia="lt-LT"/>
                                </w:rPr>
                                <w:t>(ištraukos)</w:t>
                              </w:r>
                              <w:r>
                                <w:rPr>
                                  <w:szCs w:val="24"/>
                                  <w:lang w:eastAsia="lt-LT"/>
                                </w:rPr>
                                <w:t>.</w:t>
                              </w:r>
                            </w:p>
                            <w:p w14:paraId="14135962" w14:textId="78B261F8">
                              <w:pPr>
                                <w:ind w:firstLine="851"/>
                                <w:jc w:val="both"/>
                                <w:rPr>
                                  <w:szCs w:val="24"/>
                                  <w:lang w:eastAsia="lt-LT"/>
                                </w:rPr>
                              </w:pPr>
                              <w:r>
                                <w:rPr>
                                  <w:szCs w:val="24"/>
                                  <w:lang w:eastAsia="lt-LT"/>
                                </w:rPr>
                                <w:t>Grožinė literatūra.</w:t>
                              </w:r>
                            </w:p>
                            <w:p w14:paraId="4558C9FC" w14:textId="77777777">
                              <w:pPr>
                                <w:ind w:firstLine="851"/>
                                <w:jc w:val="both"/>
                                <w:rPr>
                                  <w:szCs w:val="24"/>
                                  <w:lang w:eastAsia="lt-LT"/>
                                </w:rPr>
                              </w:pPr>
                              <w:r>
                                <w:rPr>
                                  <w:szCs w:val="24"/>
                                  <w:lang w:eastAsia="lt-LT"/>
                                </w:rPr>
                                <w:t xml:space="preserve">Bežodės ir paveikslėlių knygos, komiksai </w:t>
                              </w:r>
                            </w:p>
                            <w:p w14:paraId="7A49AA06" w14:textId="77777777">
                              <w:pPr>
                                <w:ind w:firstLine="851"/>
                                <w:jc w:val="both"/>
                                <w:rPr>
                                  <w:szCs w:val="24"/>
                                  <w:lang w:eastAsia="lt-LT"/>
                                </w:rPr>
                              </w:pPr>
                              <w:r>
                                <w:rPr>
                                  <w:szCs w:val="24"/>
                                  <w:lang w:eastAsia="lt-LT"/>
                                </w:rPr>
                                <w:t xml:space="preserve">Ieva Babilaitė „Ne vienas“; Tomas Dirgėla, Inga Dagilė „Mano tėtis rašo knygą“ ar kiti pasirinkti kūriniai </w:t>
                              </w:r>
                              <w:r>
                                <w:rPr>
                                  <w:szCs w:val="24"/>
                                  <w:shd w:val="clear" w:color="auto" w:fill="FFFFFF"/>
                                  <w:lang w:eastAsia="lt-LT"/>
                                </w:rPr>
                                <w:t>(ištraukos)</w:t>
                              </w:r>
                              <w:r>
                                <w:rPr>
                                  <w:szCs w:val="24"/>
                                  <w:lang w:eastAsia="lt-LT"/>
                                </w:rPr>
                                <w:t xml:space="preserve">. </w:t>
                              </w:r>
                            </w:p>
                            <w:p w14:paraId="770CB471" w14:textId="4BC20ED4">
                              <w:pPr>
                                <w:ind w:firstLine="851"/>
                                <w:jc w:val="both"/>
                                <w:rPr>
                                  <w:szCs w:val="24"/>
                                  <w:lang w:eastAsia="lt-LT"/>
                                </w:rPr>
                              </w:pPr>
                              <w:r>
                                <w:rPr>
                                  <w:szCs w:val="24"/>
                                  <w:lang w:eastAsia="lt-LT"/>
                                </w:rPr>
                                <w:t>Poezija: eilėraščiai, poemėlės, eiliuotos pasakos.</w:t>
                              </w:r>
                            </w:p>
                            <w:p w14:paraId="3D735474" w14:textId="77777777">
                              <w:pPr>
                                <w:ind w:firstLine="851"/>
                                <w:jc w:val="both"/>
                                <w:rPr>
                                  <w:szCs w:val="24"/>
                                  <w:lang w:eastAsia="lt-LT"/>
                                </w:rPr>
                              </w:pPr>
                              <w:r>
                                <w:rPr>
                                  <w:szCs w:val="24"/>
                                  <w:lang w:eastAsia="lt-LT"/>
                                </w:rPr>
                                <w:t xml:space="preserve">Liutauras Degėsys, „Žvėrynas. Žolynas“; Janina Degutytė, „Į saulėtekį ir dainą“; Anzelmas Matutis, „Girios televizorius“; Leonardo Gutausko, Almos Karosaitės, Ramutės Skučaitės, Violetos Palčinskaitės ar kitų autorių pasirinkti eilėraščiai. </w:t>
                              </w:r>
                            </w:p>
                            <w:p w14:paraId="0C7BB44B" w14:textId="6CCF7DC0">
                              <w:pPr>
                                <w:ind w:firstLine="851"/>
                                <w:jc w:val="both"/>
                                <w:rPr>
                                  <w:szCs w:val="24"/>
                                  <w:lang w:eastAsia="lt-LT"/>
                                </w:rPr>
                              </w:pPr>
                              <w:r>
                                <w:rPr>
                                  <w:szCs w:val="24"/>
                                  <w:lang w:eastAsia="lt-LT"/>
                                </w:rPr>
                                <w:t>Literatūrinės pasakos.</w:t>
                              </w:r>
                            </w:p>
                            <w:p w14:paraId="00C06609" w14:textId="77777777">
                              <w:pPr>
                                <w:ind w:firstLine="851"/>
                                <w:jc w:val="both"/>
                                <w:rPr>
                                  <w:szCs w:val="24"/>
                                  <w:lang w:eastAsia="lt-LT"/>
                                </w:rPr>
                              </w:pPr>
                              <w:r>
                                <w:rPr>
                                  <w:szCs w:val="24"/>
                                  <w:lang w:eastAsia="lt-LT"/>
                                </w:rPr>
                                <w:t xml:space="preserve">Hans Christian Andersen, „Bjaurusis ančiukas“, „Sniego karalienė“; Gintaras Beresnevičius, „Kaukučiai ir varinis šernas“; Carlo Collodi, „Pinokio nuotykiai“; Leonardas Gutauskas, „Auksinė šiaudų šviesa“; A. A. Milne, „Pūkuotuko pasaulis“; Vytautė Žilinskaitė, „Robotas ir peteliškė“ (pasakų rinkinys) ar kiti pasirinkti kūriniai </w:t>
                              </w:r>
                              <w:r>
                                <w:rPr>
                                  <w:szCs w:val="24"/>
                                  <w:shd w:val="clear" w:color="auto" w:fill="FFFFFF"/>
                                  <w:lang w:eastAsia="lt-LT"/>
                                </w:rPr>
                                <w:t>(ištraukos)</w:t>
                              </w:r>
                              <w:r>
                                <w:rPr>
                                  <w:szCs w:val="24"/>
                                  <w:lang w:eastAsia="lt-LT"/>
                                </w:rPr>
                                <w:t>.</w:t>
                              </w:r>
                            </w:p>
                            <w:p w14:paraId="70171101" w14:textId="0EC25EA8">
                              <w:pPr>
                                <w:ind w:firstLine="851"/>
                                <w:jc w:val="both"/>
                                <w:rPr>
                                  <w:szCs w:val="24"/>
                                  <w:lang w:eastAsia="lt-LT"/>
                                </w:rPr>
                              </w:pPr>
                              <w:r>
                                <w:rPr>
                                  <w:szCs w:val="24"/>
                                  <w:lang w:eastAsia="lt-LT"/>
                                </w:rPr>
                                <w:t>Apsakymai, novelės.</w:t>
                              </w:r>
                            </w:p>
                            <w:p w14:paraId="3FF433DF" w14:textId="77777777">
                              <w:pPr>
                                <w:ind w:firstLine="851"/>
                                <w:jc w:val="both"/>
                                <w:rPr>
                                  <w:szCs w:val="24"/>
                                  <w:lang w:eastAsia="lt-LT"/>
                                </w:rPr>
                              </w:pPr>
                              <w:r>
                                <w:rPr>
                                  <w:szCs w:val="24"/>
                                  <w:lang w:eastAsia="lt-LT"/>
                                </w:rPr>
                                <w:t xml:space="preserve">Pranas Mašiotas, „Morkos“; Vilė Vėl, „Parašyk man iš Afrikos“; Vytautė Žilinskaitė, pasirinkti apsakymai (pvz., iš rinkinių „Viso pasaulio tetos“, “Svogūnėlis“) ar kiti pasirinkti kūriniai </w:t>
                              </w:r>
                              <w:r>
                                <w:rPr>
                                  <w:szCs w:val="24"/>
                                  <w:shd w:val="clear" w:color="auto" w:fill="FFFFFF"/>
                                  <w:lang w:eastAsia="lt-LT"/>
                                </w:rPr>
                                <w:t>(ištraukos)</w:t>
                              </w:r>
                              <w:r>
                                <w:rPr>
                                  <w:szCs w:val="24"/>
                                  <w:lang w:eastAsia="lt-LT"/>
                                </w:rPr>
                                <w:t>.</w:t>
                              </w:r>
                            </w:p>
                            <w:p w14:paraId="1676D598" w14:textId="6CF3EC9A">
                              <w:pPr>
                                <w:ind w:firstLine="851"/>
                                <w:jc w:val="both"/>
                                <w:rPr>
                                  <w:szCs w:val="24"/>
                                  <w:lang w:eastAsia="lt-LT"/>
                                </w:rPr>
                              </w:pPr>
                              <w:r>
                                <w:rPr>
                                  <w:szCs w:val="24"/>
                                  <w:lang w:eastAsia="lt-LT"/>
                                </w:rPr>
                                <w:t>Apysakos – pasakos, apysakos, romanai.</w:t>
                              </w:r>
                            </w:p>
                            <w:p w14:paraId="67ECEB0D" w14:textId="77777777">
                              <w:pPr>
                                <w:ind w:firstLine="851"/>
                                <w:jc w:val="both"/>
                                <w:rPr>
                                  <w:szCs w:val="24"/>
                                  <w:lang w:eastAsia="lt-LT"/>
                                </w:rPr>
                              </w:pPr>
                              <w:r>
                                <w:rPr>
                                  <w:szCs w:val="24"/>
                                  <w:lang w:eastAsia="lt-LT"/>
                                </w:rPr>
                                <w:t>Roald Dahl. „Čarlis ir šokolado fabrikas“; Astrid Lindgren, „Pepė Ilgakojinė“; Vytautas Tamulaitis, „Skruzdėlytės Greitutės nuotykiai“; Tove Jansson, „Nematomas vaikas“; Vytautė Žilinskaitė, „Kelionė į Tandadriką“</w:t>
                              </w:r>
                              <w:r>
                                <w:rPr>
                                  <w:rFonts w:eastAsia="Calibri"/>
                                  <w:szCs w:val="24"/>
                                  <w:lang w:eastAsia="lt-LT"/>
                                </w:rPr>
                                <w:t xml:space="preserve"> </w:t>
                              </w:r>
                              <w:r>
                                <w:rPr>
                                  <w:szCs w:val="24"/>
                                  <w:lang w:eastAsia="lt-LT"/>
                                </w:rPr>
                                <w:t xml:space="preserve">ar kiti pasirinkti kūriniai </w:t>
                              </w:r>
                              <w:r>
                                <w:rPr>
                                  <w:szCs w:val="24"/>
                                  <w:shd w:val="clear" w:color="auto" w:fill="FFFFFF"/>
                                  <w:lang w:eastAsia="lt-LT"/>
                                </w:rPr>
                                <w:t>(ištraukos)</w:t>
                              </w:r>
                              <w:r>
                                <w:rPr>
                                  <w:szCs w:val="24"/>
                                  <w:lang w:eastAsia="lt-LT"/>
                                </w:rPr>
                                <w:t xml:space="preserve">. </w:t>
                              </w:r>
                            </w:p>
                            <w:p w14:paraId="070252D4" w14:textId="5A861D90">
                              <w:pPr>
                                <w:ind w:firstLine="851"/>
                                <w:rPr>
                                  <w:szCs w:val="24"/>
                                  <w:lang w:eastAsia="lt-LT"/>
                                </w:rPr>
                              </w:pPr>
                              <w:r>
                                <w:rPr>
                                  <w:szCs w:val="24"/>
                                  <w:lang w:eastAsia="lt-LT"/>
                                </w:rPr>
                                <w:t>Dramos.</w:t>
                              </w:r>
                            </w:p>
                            <w:p w14:paraId="7F304137" w14:textId="77777777">
                              <w:pPr>
                                <w:ind w:firstLine="851"/>
                                <w:rPr>
                                  <w:szCs w:val="24"/>
                                  <w:lang w:eastAsia="lt-LT"/>
                                </w:rPr>
                              </w:pPr>
                              <w:r>
                                <w:rPr>
                                  <w:szCs w:val="24"/>
                                  <w:lang w:eastAsia="lt-LT"/>
                                </w:rPr>
                                <w:t xml:space="preserve">Janina Degutytė, „Pelėdžiuko sapnas“ (drama) ar kiti pasirinkti kūriniai </w:t>
                              </w:r>
                              <w:r>
                                <w:rPr>
                                  <w:szCs w:val="24"/>
                                  <w:shd w:val="clear" w:color="auto" w:fill="FFFFFF"/>
                                  <w:lang w:eastAsia="lt-LT"/>
                                </w:rPr>
                                <w:t>(ištraukos)</w:t>
                              </w:r>
                              <w:r>
                                <w:rPr>
                                  <w:szCs w:val="24"/>
                                  <w:lang w:eastAsia="lt-LT"/>
                                </w:rPr>
                                <w:t>.</w:t>
                              </w:r>
                            </w:p>
                            <w:p w14:paraId="7942CFA4" w14:textId="07542802">
                              <w:pPr>
                                <w:ind w:firstLine="851"/>
                                <w:rPr>
                                  <w:szCs w:val="24"/>
                                  <w:lang w:eastAsia="lt-LT"/>
                                </w:rPr>
                              </w:pPr>
                              <w:r>
                                <w:rPr>
                                  <w:szCs w:val="24"/>
                                  <w:lang w:eastAsia="lt-LT"/>
                                </w:rPr>
                                <w:t>Negrožinė literatūra.</w:t>
                              </w:r>
                            </w:p>
                            <w:p w14:paraId="1324BFBE" w14:textId="77777777">
                              <w:pPr>
                                <w:ind w:firstLine="851"/>
                                <w:jc w:val="both"/>
                                <w:rPr>
                                  <w:szCs w:val="24"/>
                                  <w:lang w:eastAsia="lt-LT"/>
                                </w:rPr>
                              </w:pPr>
                              <w:r>
                                <w:rPr>
                                  <w:szCs w:val="24"/>
                                  <w:lang w:eastAsia="lt-LT"/>
                                </w:rPr>
                                <w:t>Nelė Kostinienė, Živilė Mikailienė, Lina Itagaki, „Vilniaus rūmai ir jų šeimininkai“ ; Monika Krikštopaitytė „Kultūringa pelė Stasė“; Gina Viliūnė, „Smiltės ir Vėjaus kelionė po Baltijos jūrą“</w:t>
                              </w:r>
                              <w:r>
                                <w:rPr>
                                  <w:rFonts w:eastAsia="Calibri"/>
                                  <w:szCs w:val="24"/>
                                  <w:lang w:eastAsia="lt-LT"/>
                                </w:rPr>
                                <w:t xml:space="preserve"> </w:t>
                              </w:r>
                              <w:r>
                                <w:rPr>
                                  <w:szCs w:val="24"/>
                                  <w:lang w:eastAsia="lt-LT"/>
                                </w:rPr>
                                <w:t xml:space="preserve">ar kiti pasirinkti kūriniai </w:t>
                              </w:r>
                              <w:r>
                                <w:rPr>
                                  <w:szCs w:val="24"/>
                                  <w:shd w:val="clear" w:color="auto" w:fill="FFFFFF"/>
                                  <w:lang w:eastAsia="lt-LT"/>
                                </w:rPr>
                                <w:t>(ištraukos)</w:t>
                              </w:r>
                              <w:r>
                                <w:rPr>
                                  <w:szCs w:val="24"/>
                                  <w:lang w:eastAsia="lt-LT"/>
                                </w:rPr>
                                <w:t>.</w:t>
                              </w:r>
                            </w:p>
                          </w:sdtContent>
                        </w:sdt>
                        <w:sdt>
                          <w:sdtPr>
                            <w:alias w:val="11 pr. 26.2.4 pp."/>
                            <w:tag w:val="part_2fe76a0a1a9144b88d847811a0aaf915"/>
                            <w:lock w:val="sdtLocked"/>
                            <w:richText/>
                          </w:sdtPr>
                          <w:sdtContent>
                            <w:p w14:paraId="03DC8490" w14:textId="5B7F878B">
                              <w:pPr>
                                <w:ind w:firstLine="851"/>
                                <w:jc w:val="both"/>
                                <w:rPr>
                                  <w:szCs w:val="24"/>
                                  <w:lang w:eastAsia="lt-LT"/>
                                </w:rPr>
                              </w:pPr>
                              <w:sdt>
                                <w:sdtPr>
                                  <w:alias w:val="Numeris"/>
                                  <w:tag w:val="nr_2fe76a0a1a9144b88d847811a0aaf915"/>
                                  <w:lock w:val="sdtLocked"/>
                                  <w:richText/>
                                </w:sdtPr>
                                <w:sdtContent>
                                  <w:r>
                                    <w:rPr>
                                      <w:szCs w:val="24"/>
                                      <w:lang w:eastAsia="lt-LT"/>
                                    </w:rPr>
                                    <w:t>26.2.4</w:t>
                                  </w:r>
                                </w:sdtContent>
                              </w:sdt>
                              <w:r>
                                <w:rPr>
                                  <w:szCs w:val="24"/>
                                  <w:lang w:eastAsia="lt-LT"/>
                                </w:rPr>
                                <w:t>. Literatūros ir kultūros pažinimo pradmenys. Skaitant tautosakos, grožinės vaikų literatūros kūrinius, mokomasi suvokti literatūrą kaip žodžio meną, įžvelgti jos meninio pasaulio sąlygiškumą, vertybes. Mokytojui padedant mokomasi analizuoti kūrinio turinį ir raišką.</w:t>
                              </w:r>
                            </w:p>
                            <w:p w14:paraId="3DD6460E" w14:textId="77777777">
                              <w:pPr>
                                <w:ind w:firstLine="851"/>
                                <w:jc w:val="both"/>
                                <w:rPr>
                                  <w:szCs w:val="24"/>
                                  <w:lang w:eastAsia="lt-LT"/>
                                </w:rPr>
                              </w:pPr>
                              <w:r>
                                <w:rPr>
                                  <w:szCs w:val="24"/>
                                  <w:lang w:eastAsia="lt-LT"/>
                                </w:rPr>
                                <w:t>Skaitant tautosakos tekstus stengiamasi priartėti prie natūralių jų gyvavimo būdų: sekamos pasakos, pasakojami padavimai, sakmės, menamos mįslės, žaidžiami žaidimai, dainuojamos vaikų dainos. Susipažįstama su tradiciniais lietuvių liaudies pasakų personažais, mokomasi skirti liaudies ir literatūrinę pasaką. </w:t>
                              </w:r>
                            </w:p>
                            <w:p w14:paraId="604A5456" w14:textId="77777777">
                              <w:pPr>
                                <w:ind w:firstLine="851"/>
                                <w:jc w:val="both"/>
                                <w:rPr>
                                  <w:szCs w:val="24"/>
                                  <w:lang w:eastAsia="lt-LT"/>
                                </w:rPr>
                              </w:pPr>
                              <w:r>
                                <w:rPr>
                                  <w:szCs w:val="24"/>
                                  <w:lang w:eastAsia="lt-LT"/>
                                </w:rPr>
                                <w:t xml:space="preserve">Skaitant ir aptariant poeziją dalijamasi įspūdžiais, gilinamasi į eilėraščio nuotaiką, melodiją, siužeto elementus, mokomasi raiškiai deklamuoti. Mokiniai patys bando eiliuoti. </w:t>
                              </w:r>
                            </w:p>
                            <w:p w14:paraId="1E924B80" w14:textId="77777777">
                              <w:pPr>
                                <w:ind w:firstLine="851"/>
                                <w:jc w:val="both"/>
                                <w:rPr>
                                  <w:szCs w:val="24"/>
                                  <w:lang w:eastAsia="lt-LT"/>
                                </w:rPr>
                              </w:pPr>
                              <w:r>
                                <w:rPr>
                                  <w:szCs w:val="24"/>
                                  <w:lang w:eastAsia="lt-LT"/>
                                </w:rPr>
                                <w:t>Mokomasi suprasti dramos kūrinio savitumą, skaitant vaidmenimis ar vaidinant dramos kūrinio ištrauką.</w:t>
                              </w:r>
                            </w:p>
                            <w:p w14:paraId="6D672252" w14:textId="77777777">
                              <w:pPr>
                                <w:ind w:firstLine="851"/>
                                <w:jc w:val="both"/>
                                <w:rPr>
                                  <w:szCs w:val="24"/>
                                  <w:lang w:eastAsia="lt-LT"/>
                                </w:rPr>
                              </w:pPr>
                              <w:r>
                                <w:rPr>
                                  <w:szCs w:val="24"/>
                                  <w:lang w:eastAsia="lt-LT"/>
                                </w:rPr>
                                <w:t>Mokomasi įžvelgti literatūros ir kitų menų ryšius: aptariama skaitomų kūrinių ir iliustracijų sąsajos, spektakliai, filmai, pastatyti pagal literatūros kūrinius.</w:t>
                              </w:r>
                            </w:p>
                            <w:p w14:paraId="289CA62B" w14:textId="77777777">
                              <w:pPr>
                                <w:ind w:firstLine="851"/>
                                <w:jc w:val="both"/>
                                <w:rPr>
                                  <w:szCs w:val="24"/>
                                  <w:lang w:eastAsia="lt-LT"/>
                                </w:rPr>
                              </w:pPr>
                              <w:r>
                                <w:rPr>
                                  <w:szCs w:val="24"/>
                                  <w:lang w:eastAsia="lt-LT"/>
                                </w:rPr>
                                <w:t>Mokomasi vartoti naujas sąvokas (drama, sakmė, padavimas, patarlė, literatūrinė pasaka, tema, pagrindinė mintis, įvykis, veiksmo laikas, veiksmo vieta, pagrindinis veikėjas).</w:t>
                              </w:r>
                            </w:p>
                            <w:p w14:paraId="1C9F7533" w14:textId="77777777">
                              <w:pPr>
                                <w:ind w:firstLine="851"/>
                                <w:jc w:val="both"/>
                                <w:rPr>
                                  <w:szCs w:val="24"/>
                                  <w:lang w:eastAsia="lt-LT"/>
                                </w:rPr>
                              </w:pPr>
                              <w:r>
                                <w:rPr>
                                  <w:szCs w:val="24"/>
                                  <w:lang w:eastAsia="lt-LT"/>
                                </w:rPr>
                                <w:t>Ugdomosiose veiklose mokytojui padedant tikslingai skaitomi spausdinti ir skaitmeniniai negrožiniai tekstai. Aptariami pasirinkti vaikams skirtos periodikos leidiniai (pvz., spausdinti ir internetiniai žurnalai), televizijos ir radijo laidos, filmai, vaikų literatūros ekranizacijos, spektakliai, interneto svetainės; analizuojami tekstų ypatumai ir kalba.</w:t>
                              </w:r>
                            </w:p>
                          </w:sdtContent>
                        </w:sdt>
                        <w:sdt>
                          <w:sdtPr>
                            <w:alias w:val="11 pr. 26.2.5 pp."/>
                            <w:tag w:val="part_af2dd45ac27e44a3b1c8ac46aaf32c28"/>
                            <w:lock w:val="sdtLocked"/>
                            <w:richText/>
                          </w:sdtPr>
                          <w:sdtContent>
                            <w:p w14:paraId="2C5FD422" w14:textId="467FD8E2">
                              <w:pPr>
                                <w:ind w:firstLine="851"/>
                                <w:jc w:val="both"/>
                                <w:rPr>
                                  <w:szCs w:val="24"/>
                                  <w:lang w:eastAsia="lt-LT"/>
                                </w:rPr>
                              </w:pPr>
                              <w:sdt>
                                <w:sdtPr>
                                  <w:alias w:val="Numeris"/>
                                  <w:tag w:val="nr_af2dd45ac27e44a3b1c8ac46aaf32c28"/>
                                  <w:lock w:val="sdtLocked"/>
                                  <w:richText/>
                                </w:sdtPr>
                                <w:sdtContent>
                                  <w:r>
                                    <w:rPr>
                                      <w:szCs w:val="24"/>
                                      <w:lang w:eastAsia="lt-LT"/>
                                    </w:rPr>
                                    <w:t>26.2.5</w:t>
                                  </w:r>
                                </w:sdtContent>
                              </w:sdt>
                              <w:r>
                                <w:rPr>
                                  <w:szCs w:val="24"/>
                                  <w:lang w:eastAsia="lt-LT"/>
                                </w:rPr>
                                <w:t>. Skaitytojo ugdymas. Skaitydami vertingus literatūros kūrinius, mokiniai ugdosi literatūrinę, kultūrinę, estetinę nuovoką. Ugdomas knygos kaip literatūros pateikimo formos supratimas. Aptariama knygos sandara, mokomasi rasti pagrindinius bibliografinius duomenis, naudotis skaitmeninių išteklių paieška. Mokosi kaupti literatūrinę patirtį, pavyzdžiui, pasirenka keletą mėgstamų vaikų literatūros autorių. </w:t>
                              </w:r>
                            </w:p>
                            <w:p w14:paraId="7359F570" w14:textId="77777777">
                              <w:pPr>
                                <w:ind w:firstLine="851"/>
                                <w:jc w:val="both"/>
                                <w:rPr>
                                  <w:szCs w:val="24"/>
                                  <w:lang w:eastAsia="lt-LT"/>
                                </w:rPr>
                              </w:pPr>
                              <w:r>
                                <w:rPr>
                                  <w:szCs w:val="24"/>
                                  <w:lang w:eastAsia="lt-LT"/>
                                </w:rPr>
                                <w:t>Mokiniai skatinami skaityti laisvalaikiu ir kalbėtis apie perskaitytas knygas. Išbando keletą knygų pasirinkimo (pavyzdžiui, pagal knygos išvaizdą, pagal draugo rekomendaciją) ir pristatymo klasės draugams (pavyzdžiui, ištraukos skaitymas, piešinys, plakatas) strategijų. Pristatydami knygas išbando įvairias technologijas, aptaria jų galimybes ir savitumą.</w:t>
                              </w:r>
                            </w:p>
                          </w:sdtContent>
                        </w:sdt>
                      </w:sdtContent>
                    </w:sdt>
                    <w:sdt>
                      <w:sdtPr>
                        <w:alias w:val="11 pr. 26.3 pp."/>
                        <w:tag w:val="part_ec188694cefa4cbcb2963f1379a4bb8a"/>
                        <w:lock w:val="sdtLocked"/>
                        <w:richText/>
                      </w:sdtPr>
                      <w:sdtContent>
                        <w:p w14:paraId="5D29C8C4" w14:textId="31B02A79">
                          <w:pPr>
                            <w:ind w:firstLine="851"/>
                            <w:jc w:val="both"/>
                            <w:rPr>
                              <w:szCs w:val="24"/>
                              <w:lang w:eastAsia="lt-LT"/>
                            </w:rPr>
                          </w:pPr>
                          <w:sdt>
                            <w:sdtPr>
                              <w:alias w:val="Numeris"/>
                              <w:tag w:val="nr_ec188694cefa4cbcb2963f1379a4bb8a"/>
                              <w:lock w:val="sdtLocked"/>
                              <w:richText/>
                            </w:sdtPr>
                            <w:sdtContent>
                              <w:r>
                                <w:rPr>
                                  <w:szCs w:val="24"/>
                                  <w:lang w:eastAsia="lt-LT"/>
                                </w:rPr>
                                <w:t>26.3</w:t>
                              </w:r>
                            </w:sdtContent>
                          </w:sdt>
                          <w:r>
                            <w:rPr>
                              <w:szCs w:val="24"/>
                              <w:lang w:eastAsia="lt-LT"/>
                            </w:rPr>
                            <w:t>. Rašymas ir teksto kūrimas.</w:t>
                          </w:r>
                        </w:p>
                        <w:sdt>
                          <w:sdtPr>
                            <w:alias w:val="11 pr. 26.3.1 pp."/>
                            <w:tag w:val="part_f887de5d0ba84d0b99dc3f698d22afee"/>
                            <w:lock w:val="sdtLocked"/>
                            <w:richText/>
                          </w:sdtPr>
                          <w:sdtContent>
                            <w:p w14:paraId="2707E371" w14:textId="4E5A2BAA">
                              <w:pPr>
                                <w:ind w:firstLine="851"/>
                                <w:jc w:val="both"/>
                                <w:rPr>
                                  <w:szCs w:val="24"/>
                                  <w:lang w:eastAsia="lt-LT"/>
                                </w:rPr>
                              </w:pPr>
                              <w:sdt>
                                <w:sdtPr>
                                  <w:alias w:val="Numeris"/>
                                  <w:tag w:val="nr_f887de5d0ba84d0b99dc3f698d22afee"/>
                                  <w:lock w:val="sdtLocked"/>
                                  <w:richText/>
                                </w:sdtPr>
                                <w:sdtContent>
                                  <w:r>
                                    <w:rPr>
                                      <w:szCs w:val="24"/>
                                      <w:lang w:eastAsia="lt-LT"/>
                                    </w:rPr>
                                    <w:t>26.3.1</w:t>
                                  </w:r>
                                </w:sdtContent>
                              </w:sdt>
                              <w:r>
                                <w:rPr>
                                  <w:szCs w:val="24"/>
                                  <w:lang w:eastAsia="lt-LT"/>
                                </w:rPr>
                                <w:t xml:space="preserve">. Rašymo tikslai. Aptariama rašymo (ranka ir klaviatūra) svarba ir nauda žmogui ugdantis asmenybę, kūrybiškumą, lavinantis vaizduotę, praktinėje veikloje (pvz., sąsiuvinyje, telefonu, kompiuteriu). </w:t>
                              </w:r>
                            </w:p>
                          </w:sdtContent>
                        </w:sdt>
                        <w:sdt>
                          <w:sdtPr>
                            <w:alias w:val="11 pr. 26.3.2 pp."/>
                            <w:tag w:val="part_e4e8c76c0d844b0ca36585bfe0cfc9c4"/>
                            <w:lock w:val="sdtLocked"/>
                            <w:richText/>
                          </w:sdtPr>
                          <w:sdtContent>
                            <w:p w14:paraId="74AD3087" w14:textId="7449EC13">
                              <w:pPr>
                                <w:ind w:firstLine="851"/>
                                <w:jc w:val="both"/>
                                <w:rPr>
                                  <w:szCs w:val="24"/>
                                  <w:lang w:eastAsia="lt-LT"/>
                                </w:rPr>
                              </w:pPr>
                              <w:sdt>
                                <w:sdtPr>
                                  <w:alias w:val="Numeris"/>
                                  <w:tag w:val="nr_e4e8c76c0d844b0ca36585bfe0cfc9c4"/>
                                  <w:lock w:val="sdtLocked"/>
                                  <w:richText/>
                                </w:sdtPr>
                                <w:sdtContent>
                                  <w:r>
                                    <w:rPr>
                                      <w:szCs w:val="24"/>
                                      <w:lang w:eastAsia="lt-LT"/>
                                    </w:rPr>
                                    <w:t>26.3.2</w:t>
                                  </w:r>
                                </w:sdtContent>
                              </w:sdt>
                              <w:r>
                                <w:rPr>
                                  <w:szCs w:val="24"/>
                                  <w:lang w:eastAsia="lt-LT"/>
                                </w:rPr>
                                <w:t>. Rašymo technika. Rašoma tvarkingai, įskaitomai, pereinama prie greitesnio rašymo tempo. Rašoma kompiuterio, telefono klaviatūra. Išbandomi įvairūs rašymo šriftai, stiliai, technikos ir tyrinėjami kitų užrašyti informaciniai tekstai, įvairios antraštės, skelbimai (pvz., sąsiuvinyje, telefonu, kompiuteriu, planšete, interaktyvia lenta).</w:t>
                              </w:r>
                            </w:p>
                          </w:sdtContent>
                        </w:sdt>
                        <w:sdt>
                          <w:sdtPr>
                            <w:alias w:val="11 pr. 26.3.3 pp."/>
                            <w:tag w:val="part_4b063313404b48ebbd5a81f7dd05291f"/>
                            <w:lock w:val="sdtLocked"/>
                            <w:richText/>
                          </w:sdtPr>
                          <w:sdtContent>
                            <w:p w14:paraId="332B9A03" w14:textId="52F29481">
                              <w:pPr>
                                <w:ind w:firstLine="851"/>
                                <w:jc w:val="both"/>
                                <w:rPr>
                                  <w:szCs w:val="24"/>
                                  <w:lang w:eastAsia="lt-LT"/>
                                </w:rPr>
                              </w:pPr>
                              <w:sdt>
                                <w:sdtPr>
                                  <w:alias w:val="Numeris"/>
                                  <w:tag w:val="nr_4b063313404b48ebbd5a81f7dd05291f"/>
                                  <w:lock w:val="sdtLocked"/>
                                  <w:richText/>
                                </w:sdtPr>
                                <w:sdtContent>
                                  <w:r>
                                    <w:rPr>
                                      <w:szCs w:val="24"/>
                                      <w:lang w:eastAsia="lt-LT"/>
                                    </w:rPr>
                                    <w:t>26.3.3</w:t>
                                  </w:r>
                                </w:sdtContent>
                              </w:sdt>
                              <w:r>
                                <w:rPr>
                                  <w:szCs w:val="24"/>
                                  <w:lang w:eastAsia="lt-LT"/>
                                </w:rPr>
                                <w:t>. Elementarūs skyrybos atvejai. Rašant ranka ir klaviatūra, mokomasi:</w:t>
                              </w:r>
                            </w:p>
                            <w:p w14:paraId="2AC03F61" w14:textId="77777777">
                              <w:pPr>
                                <w:ind w:firstLine="851"/>
                                <w:jc w:val="both"/>
                                <w:rPr>
                                  <w:szCs w:val="24"/>
                                  <w:lang w:eastAsia="lt-LT"/>
                                </w:rPr>
                              </w:pPr>
                              <w:r>
                                <w:rPr>
                                  <w:szCs w:val="24"/>
                                  <w:lang w:eastAsia="lt-LT"/>
                                </w:rPr>
                                <w:t xml:space="preserve">sakinio gale parašyti reikiamus skyrybos ženklus; </w:t>
                              </w:r>
                            </w:p>
                            <w:p w14:paraId="2C4C415C" w14:textId="77777777">
                              <w:pPr>
                                <w:ind w:firstLine="851"/>
                                <w:jc w:val="both"/>
                                <w:rPr>
                                  <w:szCs w:val="24"/>
                                  <w:lang w:eastAsia="lt-LT"/>
                                </w:rPr>
                              </w:pPr>
                              <w:r>
                                <w:rPr>
                                  <w:szCs w:val="24"/>
                                  <w:lang w:eastAsia="lt-LT"/>
                                </w:rPr>
                                <w:t xml:space="preserve">parašyti kablelį prieš jungtukus o, bet, tačiau, kad, išskirti kreipinį; </w:t>
                              </w:r>
                            </w:p>
                            <w:p w14:paraId="04742717" w14:textId="77777777">
                              <w:pPr>
                                <w:ind w:firstLine="851"/>
                                <w:jc w:val="both"/>
                                <w:rPr>
                                  <w:szCs w:val="24"/>
                                  <w:lang w:eastAsia="lt-LT"/>
                                </w:rPr>
                              </w:pPr>
                              <w:r>
                                <w:rPr>
                                  <w:szCs w:val="24"/>
                                  <w:lang w:eastAsia="lt-LT"/>
                                </w:rPr>
                                <w:t>kuriamuose tekstuose vartoti tiesioginius, klausiamuosius, šaukiamuosius sakinius ir jų pabaigoje parašyti reikiamus skyrybos ženklu;. </w:t>
                              </w:r>
                            </w:p>
                            <w:p w14:paraId="770C4776" w14:textId="77777777">
                              <w:pPr>
                                <w:ind w:firstLine="851"/>
                                <w:jc w:val="both"/>
                                <w:rPr>
                                  <w:szCs w:val="24"/>
                                  <w:lang w:eastAsia="lt-LT"/>
                                </w:rPr>
                              </w:pPr>
                              <w:r>
                                <w:rPr>
                                  <w:szCs w:val="24"/>
                                  <w:lang w:eastAsia="lt-LT"/>
                                </w:rPr>
                                <w:t xml:space="preserve">pagal pavyzdį užrašyti veikėjų pokalbius, kai tiesioginė kalba eina prieš ir/arba po autoriaus žodžių. </w:t>
                              </w:r>
                            </w:p>
                            <w:p w14:paraId="2D1E7D38" w14:textId="77777777">
                              <w:pPr>
                                <w:ind w:firstLine="851"/>
                                <w:jc w:val="both"/>
                                <w:rPr>
                                  <w:szCs w:val="24"/>
                                  <w:lang w:eastAsia="lt-LT"/>
                                </w:rPr>
                              </w:pPr>
                              <w:r>
                                <w:rPr>
                                  <w:szCs w:val="24"/>
                                  <w:lang w:eastAsia="lt-LT"/>
                                </w:rPr>
                                <w:t>Supažindinama su sudėtinių sakinių vartojimu.</w:t>
                              </w:r>
                              <w:r>
                                <w:rPr>
                                  <w:szCs w:val="24"/>
                                  <w:highlight w:val="yellow"/>
                                  <w:lang w:eastAsia="lt-LT"/>
                                </w:rPr>
                                <w:t xml:space="preserve"> </w:t>
                              </w:r>
                            </w:p>
                          </w:sdtContent>
                        </w:sdt>
                        <w:sdt>
                          <w:sdtPr>
                            <w:alias w:val="11 pr. 26.3.4 pp."/>
                            <w:tag w:val="part_ff789863f15a49c4961568145063293e"/>
                            <w:lock w:val="sdtLocked"/>
                            <w:richText/>
                          </w:sdtPr>
                          <w:sdtContent>
                            <w:p w14:paraId="05B690DC" w14:textId="3F37FF97">
                              <w:pPr>
                                <w:ind w:firstLine="851"/>
                                <w:jc w:val="both"/>
                                <w:rPr>
                                  <w:szCs w:val="24"/>
                                  <w:lang w:eastAsia="lt-LT"/>
                                </w:rPr>
                              </w:pPr>
                              <w:sdt>
                                <w:sdtPr>
                                  <w:alias w:val="Numeris"/>
                                  <w:tag w:val="nr_ff789863f15a49c4961568145063293e"/>
                                  <w:lock w:val="sdtLocked"/>
                                  <w:richText/>
                                </w:sdtPr>
                                <w:sdtContent>
                                  <w:r>
                                    <w:rPr>
                                      <w:szCs w:val="24"/>
                                      <w:lang w:eastAsia="lt-LT"/>
                                    </w:rPr>
                                    <w:t>26.3.4</w:t>
                                  </w:r>
                                </w:sdtContent>
                              </w:sdt>
                              <w:r>
                                <w:rPr>
                                  <w:szCs w:val="24"/>
                                  <w:lang w:eastAsia="lt-LT"/>
                                </w:rPr>
                                <w:t>. Rašyba. Mokomasi taisyklingai užrašyti:</w:t>
                              </w:r>
                            </w:p>
                            <w:p w14:paraId="47DFEE49" w14:textId="77777777">
                              <w:pPr>
                                <w:ind w:firstLine="851"/>
                                <w:jc w:val="both"/>
                                <w:rPr>
                                  <w:szCs w:val="24"/>
                                  <w:lang w:eastAsia="lt-LT"/>
                                </w:rPr>
                              </w:pPr>
                              <w:r>
                                <w:rPr>
                                  <w:szCs w:val="24"/>
                                  <w:lang w:eastAsia="lt-LT"/>
                                </w:rPr>
                                <w:t>asmeninius įvardžius, asmenvardžius ir vietovardžius;</w:t>
                              </w:r>
                            </w:p>
                            <w:p w14:paraId="74C5405B" w14:textId="77777777">
                              <w:pPr>
                                <w:ind w:firstLine="851"/>
                                <w:jc w:val="both"/>
                                <w:rPr>
                                  <w:szCs w:val="24"/>
                                  <w:lang w:eastAsia="lt-LT"/>
                                </w:rPr>
                              </w:pPr>
                              <w:r>
                                <w:rPr>
                                  <w:szCs w:val="24"/>
                                  <w:lang w:eastAsia="lt-LT"/>
                                </w:rPr>
                                <w:t>žodžius su priešdėliais iš-, į-, už-;</w:t>
                              </w:r>
                            </w:p>
                            <w:p w14:paraId="4E42DB18" w14:textId="77777777">
                              <w:pPr>
                                <w:ind w:firstLine="851"/>
                                <w:jc w:val="both"/>
                                <w:rPr>
                                  <w:szCs w:val="24"/>
                                  <w:lang w:eastAsia="lt-LT"/>
                                </w:rPr>
                              </w:pPr>
                              <w:r>
                                <w:rPr>
                                  <w:szCs w:val="24"/>
                                  <w:lang w:eastAsia="lt-LT"/>
                                </w:rPr>
                                <w:t>žodžius su priesagomis, -, -ykl-, -ikl-, -yn-, -in-, -inink-, -(i)av-, -dav-</w:t>
                              </w:r>
                            </w:p>
                            <w:p w14:paraId="75DC0141" w14:textId="77777777">
                              <w:pPr>
                                <w:ind w:firstLine="851"/>
                                <w:jc w:val="both"/>
                                <w:rPr>
                                  <w:szCs w:val="24"/>
                                  <w:lang w:eastAsia="lt-LT"/>
                                </w:rPr>
                              </w:pPr>
                              <w:r>
                                <w:rPr>
                                  <w:szCs w:val="24"/>
                                  <w:lang w:eastAsia="lt-LT"/>
                                </w:rPr>
                                <w:t>sudurtinius žodžius be jungiamųjų balsių (rugsėjis);</w:t>
                              </w:r>
                            </w:p>
                            <w:p w14:paraId="14291D24" w14:textId="77777777">
                              <w:pPr>
                                <w:ind w:firstLine="851"/>
                                <w:jc w:val="both"/>
                                <w:rPr>
                                  <w:szCs w:val="24"/>
                                  <w:lang w:eastAsia="lt-LT"/>
                                </w:rPr>
                              </w:pPr>
                              <w:r>
                                <w:rPr>
                                  <w:szCs w:val="24"/>
                                  <w:lang w:eastAsia="lt-LT"/>
                                </w:rPr>
                                <w:t>žodžius su mišriaisiais dvigarsiais, su dvibalsiais, su minkštumo ženklu;</w:t>
                              </w:r>
                            </w:p>
                            <w:p w14:paraId="084FB1BE" w14:textId="77777777">
                              <w:pPr>
                                <w:ind w:firstLine="851"/>
                                <w:jc w:val="both"/>
                                <w:rPr>
                                  <w:szCs w:val="24"/>
                                  <w:lang w:eastAsia="lt-LT"/>
                                </w:rPr>
                              </w:pPr>
                              <w:r>
                                <w:rPr>
                                  <w:szCs w:val="24"/>
                                  <w:lang w:eastAsia="lt-LT"/>
                                </w:rPr>
                                <w:t>dažniausiai vartojamų žodžių priebalsių asimiliacijos atvejus (dirbti – dirba, nešdavo – nešė, verkdavo – verkė, išbėgo, užsuko, apdengė, atgal ir kt.);</w:t>
                              </w:r>
                            </w:p>
                            <w:p w14:paraId="74627A52" w14:textId="77777777">
                              <w:pPr>
                                <w:ind w:firstLine="851"/>
                                <w:jc w:val="both"/>
                                <w:rPr>
                                  <w:szCs w:val="24"/>
                                  <w:lang w:eastAsia="lt-LT"/>
                                </w:rPr>
                              </w:pPr>
                              <w:r>
                                <w:rPr>
                                  <w:szCs w:val="24"/>
                                  <w:lang w:eastAsia="lt-LT"/>
                                </w:rPr>
                                <w:t>įsidėmėtinos rašybos žodžius: save, kažkas, galbūt, turbūt, rąstas, dviese, trise, keturiese, žemyn, aukštyn, rytoj, keletas, stebuklas ir jų darinius;</w:t>
                              </w:r>
                            </w:p>
                            <w:p w14:paraId="00FB93C1" w14:textId="77777777">
                              <w:pPr>
                                <w:ind w:firstLine="851"/>
                                <w:jc w:val="both"/>
                                <w:rPr>
                                  <w:szCs w:val="24"/>
                                  <w:lang w:eastAsia="lt-LT"/>
                                </w:rPr>
                              </w:pPr>
                              <w:r>
                                <w:rPr>
                                  <w:szCs w:val="24"/>
                                  <w:lang w:eastAsia="lt-LT"/>
                                </w:rPr>
                                <w:t>daiktavardžių visus vienaskaitos ir daugiskaitos linksnius;</w:t>
                              </w:r>
                            </w:p>
                            <w:p w14:paraId="4E5FFF3F" w14:textId="77777777">
                              <w:pPr>
                                <w:ind w:firstLine="851"/>
                                <w:jc w:val="both"/>
                                <w:rPr>
                                  <w:szCs w:val="24"/>
                                  <w:lang w:eastAsia="lt-LT"/>
                                </w:rPr>
                              </w:pPr>
                              <w:r>
                                <w:rPr>
                                  <w:szCs w:val="24"/>
                                  <w:lang w:eastAsia="lt-LT"/>
                                </w:rPr>
                                <w:t>esamojo, būtojo kartinio, būtojo dažninio ir būsimojo laiko veiksmažodžius (visų asmenų).</w:t>
                              </w:r>
                            </w:p>
                          </w:sdtContent>
                        </w:sdt>
                        <w:sdt>
                          <w:sdtPr>
                            <w:alias w:val="11 pr. 26.3.5 pp."/>
                            <w:tag w:val="part_d01a3e5a3d084c2b8a03e487c296f9f9"/>
                            <w:lock w:val="sdtLocked"/>
                            <w:richText/>
                          </w:sdtPr>
                          <w:sdtContent>
                            <w:p w14:paraId="53CFED34" w14:textId="79837BFD">
                              <w:pPr>
                                <w:ind w:firstLine="851"/>
                                <w:jc w:val="both"/>
                                <w:rPr>
                                  <w:szCs w:val="24"/>
                                  <w:lang w:eastAsia="lt-LT"/>
                                </w:rPr>
                              </w:pPr>
                              <w:sdt>
                                <w:sdtPr>
                                  <w:alias w:val="Numeris"/>
                                  <w:tag w:val="nr_d01a3e5a3d084c2b8a03e487c296f9f9"/>
                                  <w:lock w:val="sdtLocked"/>
                                  <w:richText/>
                                </w:sdtPr>
                                <w:sdtContent>
                                  <w:r>
                                    <w:rPr>
                                      <w:szCs w:val="24"/>
                                      <w:lang w:eastAsia="lt-LT"/>
                                    </w:rPr>
                                    <w:t>26.3.5</w:t>
                                  </w:r>
                                </w:sdtContent>
                              </w:sdt>
                              <w:r>
                                <w:rPr>
                                  <w:szCs w:val="24"/>
                                  <w:lang w:eastAsia="lt-LT"/>
                                </w:rPr>
                                <w:t>. Teksto kūrimas. Mokomasi raštu (ranka ir klaviatūra) kurti įvairaus pobūdžio prasmingus tekstus, reikalingus mokymuisi arba buitinėse situacijose, atsižvelgiant į tikslą, adresatą ir situaciją. Daugiau dėmesio skiriama teksto kūrimo procesui, kuris gali vykti įvairiose aplinkose (realiose ir skaitmeninėse) naudojantis įvairiomis priemonėmis (telefonu, internetu, kompiuteriu, išmaniosiomis programėlėmis ir pan.), jame aktyviai dalyvauja mokytojas ir mokinys. Mokomasi rašyti rišliais sakiniais (sieti vieną sakinį su kitu pagal prasmę, pasirinkti tinkamus siejamuosius žodžius); nekartoti tų pačių žodžių, išskyrus kartojimą kaip stilistinę priemonę (pvz., ėjo ėjo ir priėjo; lipo lipo ir įlipo į dangų; graži graži kaip saulės dukra) ir kt.; pasakoti vaizdžiai. Mokomasi pagal iš anksto su mokytoju susitartus arba užduotyje pateiktus kriterijus taisyti, tobulinti ranka arba klaviatūra parašytą tekstą: pvz., netiksliai pavartotą žodį pakeičia tikslesniu; išbraukia pasikartojantį, netinkamą sakinį, prireikus įrašo žodžių, papildo parašytą tekstą naujomis mintimis arba vaizdinėmis priemonėmis (pvz., piešiniu, rodyklėmis, schema, lentele). Taikomi 3 klasės turinio apimtimi numatyti rašybos ir skyrybos atvejai. Laikomasi kalbos etiketo (tinkamai pasirenkami žodžiai ir posakiai) atsižvelgiant į adresatą ir komunikavimo situaciją.</w:t>
                              </w:r>
                            </w:p>
                            <w:sdt>
                              <w:sdtPr>
                                <w:alias w:val="11 pr. 26.3.5.1 pp."/>
                                <w:tag w:val="part_6a6fb9c447704240a9ccf6e789b4915e"/>
                                <w:lock w:val="sdtLocked"/>
                                <w:richText/>
                              </w:sdtPr>
                              <w:sdtContent>
                                <w:p w14:paraId="6ACBB69C" w14:textId="4438931E">
                                  <w:pPr>
                                    <w:ind w:firstLine="851"/>
                                    <w:jc w:val="both"/>
                                    <w:rPr>
                                      <w:szCs w:val="24"/>
                                      <w:lang w:eastAsia="lt-LT"/>
                                    </w:rPr>
                                  </w:pPr>
                                  <w:sdt>
                                    <w:sdtPr>
                                      <w:alias w:val="Numeris"/>
                                      <w:tag w:val="nr_6a6fb9c447704240a9ccf6e789b4915e"/>
                                      <w:lock w:val="sdtLocked"/>
                                      <w:richText/>
                                    </w:sdtPr>
                                    <w:sdtContent>
                                      <w:r>
                                        <w:rPr>
                                          <w:szCs w:val="24"/>
                                          <w:lang w:eastAsia="lt-LT"/>
                                        </w:rPr>
                                        <w:t>26.3.5.1</w:t>
                                      </w:r>
                                    </w:sdtContent>
                                  </w:sdt>
                                  <w:r>
                                    <w:rPr>
                                      <w:szCs w:val="24"/>
                                      <w:lang w:eastAsia="lt-LT"/>
                                    </w:rPr>
                                    <w:t xml:space="preserve">. Pasakojimo rašymas. Mokomasi ranka ir klaviatūra rašyti išgalvotą arba asmenine patirtimi grįstą pasakojimą: 1) pagal pasakojimo gaires (raktiniai žodžiai, klausimai ir pan.); 2) pagal perskaityto literatūros kūrinio pavyzdį; 3) pagal su mokytoju sudarytą planą; 4) naudojantis  skaitmeniniu turiniu (pvz., pagal filmą, kompiuterinį žaidimą, animaciją). Vertinant pasakojimą atsižvelgiama į su mokiniais aptartus ar susitartus pasakojimo kūrimo kriterijus (pvz., temos atskleidimą; teksto vientisumą ir nuoseklumą; pasakojimo struktūrą (pradžia – įvykio raida – pabaiga); teksto kalbinę raišką; išmoktų rašybos ir skyrybos atvejų taikymą). Pagalbinės priemonės gali būti pateiktos įprastu ir skaitmeniniu formatu.</w:t>
                                  </w:r>
                                </w:p>
                              </w:sdtContent>
                            </w:sdt>
                            <w:sdt>
                              <w:sdtPr>
                                <w:alias w:val="11 pr. 26.3.5.2 pp."/>
                                <w:tag w:val="part_7b8224fb45604573ad8d1dad14c0863f"/>
                                <w:lock w:val="sdtLocked"/>
                                <w:richText/>
                              </w:sdtPr>
                              <w:sdtContent>
                                <w:p w14:paraId="24296CE5" w14:textId="4970C9A1">
                                  <w:pPr>
                                    <w:ind w:firstLine="851"/>
                                    <w:jc w:val="both"/>
                                    <w:rPr>
                                      <w:szCs w:val="24"/>
                                      <w:lang w:eastAsia="lt-LT"/>
                                    </w:rPr>
                                  </w:pPr>
                                  <w:sdt>
                                    <w:sdtPr>
                                      <w:alias w:val="Numeris"/>
                                      <w:tag w:val="nr_7b8224fb45604573ad8d1dad14c0863f"/>
                                      <w:lock w:val="sdtLocked"/>
                                      <w:richText/>
                                    </w:sdtPr>
                                    <w:sdtContent>
                                      <w:r>
                                        <w:rPr>
                                          <w:szCs w:val="24"/>
                                          <w:lang w:eastAsia="lt-LT"/>
                                        </w:rPr>
                                        <w:t>26.3.5.2</w:t>
                                      </w:r>
                                    </w:sdtContent>
                                  </w:sdt>
                                  <w:r>
                                    <w:rPr>
                                      <w:szCs w:val="24"/>
                                      <w:lang w:eastAsia="lt-LT"/>
                                    </w:rPr>
                                    <w:t>. Aprašymo rašymas. Naudojantis regos, girdėjimo, lytėjimo, uoslės, skonio pojūčiais mokomasi ranka ir klaviatūra aprašyti objektą (daiktą, gyvūną ir kt.). Galima naudotis pavyzdžiu, planu, garso arba vaizdinėmis priemonėmis ar kt. Mokomasi laikytis aprašymo struktūros (bendras vaizdas – detalės – apibendrinimas), labiausiai plėtojant vieną struktūrinę dalį – detales. Mokomasi aprašymo elementus įterpti į pasakojimą.</w:t>
                                  </w:r>
                                </w:p>
                              </w:sdtContent>
                            </w:sdt>
                            <w:sdt>
                              <w:sdtPr>
                                <w:alias w:val="11 pr. 26.3.5.3 pp."/>
                                <w:tag w:val="part_43ad55fbef9b4b488400bcbbccb6845b"/>
                                <w:lock w:val="sdtLocked"/>
                                <w:richText/>
                              </w:sdtPr>
                              <w:sdtContent>
                                <w:p w14:paraId="64434828" w14:textId="06F3F644">
                                  <w:pPr>
                                    <w:ind w:firstLine="851"/>
                                    <w:jc w:val="both"/>
                                    <w:rPr>
                                      <w:szCs w:val="24"/>
                                      <w:lang w:eastAsia="lt-LT"/>
                                    </w:rPr>
                                  </w:pPr>
                                  <w:sdt>
                                    <w:sdtPr>
                                      <w:alias w:val="Numeris"/>
                                      <w:tag w:val="nr_43ad55fbef9b4b488400bcbbccb6845b"/>
                                      <w:lock w:val="sdtLocked"/>
                                      <w:richText/>
                                    </w:sdtPr>
                                    <w:sdtContent>
                                      <w:r>
                                        <w:rPr>
                                          <w:szCs w:val="24"/>
                                          <w:lang w:eastAsia="lt-LT"/>
                                        </w:rPr>
                                        <w:t>26.3.5.3</w:t>
                                      </w:r>
                                    </w:sdtContent>
                                  </w:sdt>
                                  <w:r>
                                    <w:rPr>
                                      <w:szCs w:val="24"/>
                                      <w:lang w:eastAsia="lt-LT"/>
                                    </w:rPr>
                                    <w:t xml:space="preserve">. Aiškinimo rašymas. Mokomasi parašyti trumpą paaiškinimą, kaip kas nors daroma arba kaip kur nors nueiti, nuvažiuoti. Tekstai gali būti papildyti vaizdiniais elementais (pvz., piešiniu, rodyklėmis, schema, lentele). </w:t>
                                  </w:r>
                                </w:p>
                              </w:sdtContent>
                            </w:sdt>
                            <w:sdt>
                              <w:sdtPr>
                                <w:alias w:val="11 pr. 26.3.5.4 pp."/>
                                <w:tag w:val="part_be05fd6a307d4d269ff9811c38bf1bd3"/>
                                <w:lock w:val="sdtLocked"/>
                                <w:richText/>
                              </w:sdtPr>
                              <w:sdtContent>
                                <w:p w14:paraId="043424DD" w14:textId="583B3AD6">
                                  <w:pPr>
                                    <w:ind w:firstLine="851"/>
                                    <w:jc w:val="both"/>
                                    <w:rPr>
                                      <w:szCs w:val="24"/>
                                      <w:lang w:eastAsia="lt-LT"/>
                                    </w:rPr>
                                  </w:pPr>
                                  <w:sdt>
                                    <w:sdtPr>
                                      <w:alias w:val="Numeris"/>
                                      <w:tag w:val="nr_be05fd6a307d4d269ff9811c38bf1bd3"/>
                                      <w:lock w:val="sdtLocked"/>
                                      <w:richText/>
                                    </w:sdtPr>
                                    <w:sdtContent>
                                      <w:r>
                                        <w:rPr>
                                          <w:szCs w:val="24"/>
                                          <w:lang w:eastAsia="lt-LT"/>
                                        </w:rPr>
                                        <w:t>26.3.5.4</w:t>
                                      </w:r>
                                    </w:sdtContent>
                                  </w:sdt>
                                  <w:r>
                                    <w:rPr>
                                      <w:szCs w:val="24"/>
                                      <w:lang w:eastAsia="lt-LT"/>
                                    </w:rPr>
                                    <w:t>. Atpasakojimo rašymas. Mokant rašyti atpasakojimą su mokytojo pagalba, rašomas nuoseklus, rišlus tekstas. Mokomasi naudotis klausimais, mokytojo pateiktu planu, veiksmų grandine.</w:t>
                                  </w:r>
                                </w:p>
                              </w:sdtContent>
                            </w:sdt>
                            <w:sdt>
                              <w:sdtPr>
                                <w:alias w:val="11 pr. 26.3.5.5 pp."/>
                                <w:tag w:val="part_d9c6560a98394b2da32e40b1a92e0cfb"/>
                                <w:lock w:val="sdtLocked"/>
                                <w:richText/>
                              </w:sdtPr>
                              <w:sdtContent>
                                <w:p w14:paraId="5F76EF33" w14:textId="734CFD0E">
                                  <w:pPr>
                                    <w:ind w:firstLine="851"/>
                                    <w:jc w:val="both"/>
                                    <w:rPr>
                                      <w:szCs w:val="24"/>
                                      <w:lang w:eastAsia="lt-LT"/>
                                    </w:rPr>
                                  </w:pPr>
                                  <w:sdt>
                                    <w:sdtPr>
                                      <w:alias w:val="Numeris"/>
                                      <w:tag w:val="nr_d9c6560a98394b2da32e40b1a92e0cfb"/>
                                      <w:lock w:val="sdtLocked"/>
                                      <w:richText/>
                                    </w:sdtPr>
                                    <w:sdtContent>
                                      <w:r>
                                        <w:rPr>
                                          <w:szCs w:val="24"/>
                                          <w:lang w:eastAsia="lt-LT"/>
                                        </w:rPr>
                                        <w:t>26.3.5.5</w:t>
                                      </w:r>
                                    </w:sdtContent>
                                  </w:sdt>
                                  <w:r>
                                    <w:rPr>
                                      <w:szCs w:val="24"/>
                                      <w:lang w:eastAsia="lt-LT"/>
                                    </w:rPr>
                                    <w:t>. Informacinio teksto (žinutės, kvietimo, skelbimo), laiško rašymas. Mokomasi ranka ir klaviatūra parašyti trumpą žinutę, kvietimą, skelbimą, sveikinimą atsižvelgiant į rašomo teksto struktūrą, tikslą ir adresatą. Išskiriamos tokios šiems tekstams būdingos struktūrinės dalys:</w:t>
                                  </w:r>
                                </w:p>
                                <w:p w14:paraId="70C36B37" w14:textId="77777777">
                                  <w:pPr>
                                    <w:ind w:firstLine="851"/>
                                    <w:jc w:val="both"/>
                                    <w:rPr>
                                      <w:szCs w:val="24"/>
                                      <w:lang w:eastAsia="lt-LT"/>
                                    </w:rPr>
                                  </w:pPr>
                                  <w:r>
                                    <w:rPr>
                                      <w:szCs w:val="24"/>
                                      <w:lang w:eastAsia="lt-LT"/>
                                    </w:rPr>
                                    <w:t>laiško – data, kreipinys, pasisveikinimas, atsisveikinimas, parašas (savo vardo ir / ar pavardės užrašymas);</w:t>
                                  </w:r>
                                </w:p>
                                <w:p w14:paraId="13F50835" w14:textId="77777777">
                                  <w:pPr>
                                    <w:ind w:firstLine="851"/>
                                    <w:jc w:val="both"/>
                                    <w:rPr>
                                      <w:szCs w:val="24"/>
                                      <w:lang w:eastAsia="lt-LT"/>
                                    </w:rPr>
                                  </w:pPr>
                                  <w:r>
                                    <w:rPr>
                                      <w:szCs w:val="24"/>
                                      <w:lang w:eastAsia="lt-LT"/>
                                    </w:rPr>
                                    <w:t>skelbimo, kvietimo – kreipinys, tikslas, vieta, laikas, apranga (ir / ar kitos detalės), parašas (savo vardo ir / ar pavardės užrašymas);</w:t>
                                  </w:r>
                                </w:p>
                                <w:p w14:paraId="3A488A08" w14:textId="77777777">
                                  <w:pPr>
                                    <w:ind w:firstLine="851"/>
                                    <w:jc w:val="both"/>
                                    <w:rPr>
                                      <w:szCs w:val="24"/>
                                      <w:lang w:eastAsia="lt-LT"/>
                                    </w:rPr>
                                  </w:pPr>
                                  <w:r>
                                    <w:rPr>
                                      <w:szCs w:val="24"/>
                                      <w:lang w:eastAsia="lt-LT"/>
                                    </w:rPr>
                                    <w:t>žinutės – kreipinys, tikslas, laikas, vieta, parašas (savo vardo ir / ar pavardės užrašymas).</w:t>
                                  </w:r>
                                </w:p>
                              </w:sdtContent>
                            </w:sdt>
                          </w:sdtContent>
                        </w:sdt>
                      </w:sdtContent>
                    </w:sdt>
                    <w:sdt>
                      <w:sdtPr>
                        <w:alias w:val="11 pr. 26.4 pp."/>
                        <w:tag w:val="part_7dfeb1b5390e47768c273c2421aa5bd4"/>
                        <w:lock w:val="sdtLocked"/>
                        <w:richText/>
                      </w:sdtPr>
                      <w:sdtContent>
                        <w:p w14:paraId="4D4F36A2" w14:textId="7139AE85">
                          <w:pPr>
                            <w:ind w:firstLine="851"/>
                            <w:jc w:val="both"/>
                            <w:rPr>
                              <w:szCs w:val="24"/>
                              <w:lang w:eastAsia="lt-LT"/>
                            </w:rPr>
                          </w:pPr>
                          <w:sdt>
                            <w:sdtPr>
                              <w:alias w:val="Numeris"/>
                              <w:tag w:val="nr_7dfeb1b5390e47768c273c2421aa5bd4"/>
                              <w:lock w:val="sdtLocked"/>
                              <w:richText/>
                            </w:sdtPr>
                            <w:sdtContent>
                              <w:r>
                                <w:rPr>
                                  <w:szCs w:val="24"/>
                                  <w:lang w:eastAsia="lt-LT"/>
                                </w:rPr>
                                <w:t>26.4</w:t>
                              </w:r>
                            </w:sdtContent>
                          </w:sdt>
                          <w:r>
                            <w:rPr>
                              <w:szCs w:val="24"/>
                              <w:lang w:eastAsia="lt-LT"/>
                            </w:rPr>
                            <w:t>. Kalbos pažinimas</w:t>
                          </w:r>
                          <w:r>
                            <w:rPr>
                              <w:szCs w:val="24"/>
                              <w:vertAlign w:val="superscript"/>
                              <w:lang w:eastAsia="lt-LT"/>
                            </w:rPr>
                            <w:footnoteReference w:id="3"/>
                          </w:r>
                          <w:r>
                            <w:rPr>
                              <w:szCs w:val="24"/>
                              <w:lang w:eastAsia="lt-LT"/>
                            </w:rPr>
                            <w:t>.</w:t>
                          </w:r>
                        </w:p>
                        <w:sdt>
                          <w:sdtPr>
                            <w:alias w:val="11 pr. 26.4.1 pp."/>
                            <w:tag w:val="part_e4ca444453da4eec8ad2c89388e537a8"/>
                            <w:lock w:val="sdtLocked"/>
                            <w:richText/>
                          </w:sdtPr>
                          <w:sdtContent>
                            <w:p w14:paraId="74702714" w14:textId="4CE909B2">
                              <w:pPr>
                                <w:ind w:firstLine="851"/>
                                <w:jc w:val="both"/>
                                <w:rPr>
                                  <w:szCs w:val="24"/>
                                  <w:lang w:eastAsia="lt-LT"/>
                                </w:rPr>
                              </w:pPr>
                              <w:sdt>
                                <w:sdtPr>
                                  <w:alias w:val="Numeris"/>
                                  <w:tag w:val="nr_e4ca444453da4eec8ad2c89388e537a8"/>
                                  <w:lock w:val="sdtLocked"/>
                                  <w:richText/>
                                </w:sdtPr>
                                <w:sdtContent>
                                  <w:r>
                                    <w:rPr>
                                      <w:szCs w:val="24"/>
                                      <w:lang w:eastAsia="lt-LT"/>
                                    </w:rPr>
                                    <w:t>26.4.1</w:t>
                                  </w:r>
                                </w:sdtContent>
                              </w:sdt>
                              <w:r>
                                <w:rPr>
                                  <w:szCs w:val="24"/>
                                  <w:lang w:eastAsia="lt-LT"/>
                                </w:rPr>
                                <w:t>. Garsas. Lietuvių kalbos garsų rūšys: balsiai, priebalsiai, dvigarsiai (dvibalsiai). Klausantis raiškiai deklamuojamų, skaitomų tekstų, garso ar vaizdo įrašų, dainuojamų liaudies dainų, taip pat deklamuojant, skaitant, dainuojant įtvirtinamas supratimas apie lietuvių kalbos garsinę sandarą: balsius, priebalsius, ilguosius, trumpuosius balsius. Mokomasi išgirsti ir suprasti garsų sąskambius eiliuotoje kalboje. Toliau tobulinama tartis: taisomi tarties trūkumai, pagal pavyzdį mokomasi taisyklingai kirčiuoti sunkiau kirčiuojamus žodžius, jų kirčiavimą pasitikrinti žodyne.</w:t>
                              </w:r>
                            </w:p>
                          </w:sdtContent>
                        </w:sdt>
                        <w:sdt>
                          <w:sdtPr>
                            <w:alias w:val="11 pr. 26.4.2 pp."/>
                            <w:tag w:val="part_30542b9b98fb4cc8b2b4833d90967811"/>
                            <w:lock w:val="sdtLocked"/>
                            <w:richText/>
                          </w:sdtPr>
                          <w:sdtContent>
                            <w:p w14:paraId="0D982992" w14:textId="2325C25D">
                              <w:pPr>
                                <w:ind w:firstLine="851"/>
                                <w:jc w:val="both"/>
                                <w:rPr>
                                  <w:szCs w:val="24"/>
                                  <w:lang w:eastAsia="lt-LT"/>
                                </w:rPr>
                              </w:pPr>
                              <w:sdt>
                                <w:sdtPr>
                                  <w:alias w:val="Numeris"/>
                                  <w:tag w:val="nr_30542b9b98fb4cc8b2b4833d90967811"/>
                                  <w:lock w:val="sdtLocked"/>
                                  <w:richText/>
                                </w:sdtPr>
                                <w:sdtContent>
                                  <w:r>
                                    <w:rPr>
                                      <w:szCs w:val="24"/>
                                      <w:lang w:eastAsia="lt-LT"/>
                                    </w:rPr>
                                    <w:t>26.4.2</w:t>
                                  </w:r>
                                </w:sdtContent>
                              </w:sdt>
                              <w:r>
                                <w:rPr>
                                  <w:szCs w:val="24"/>
                                  <w:lang w:eastAsia="lt-LT"/>
                                </w:rPr>
                                <w:t>. Žodis. Kalbos dalys: veiksmažodis, daiktavardis, būdvardis; perkeltinės reikšmės žodžiai; asmenvardžiai ir vietovardžiai. Supažindinama su sąvokomis: giminiški žodžiai, priešdėlis, kamienas, šaknis, priesaga, galūnė. Mokytojui padedant mokomasi sudaryti naujus priešdėlinius, priesaginius žodžius pagal pavyzdį, juos tinkamai vartoti tekste. Aiškinamasi, kaip kaitomi veiksmažodžiai, daiktavardžiai, mokomasi tinkamai vartoti įvairias jų formas.</w:t>
                              </w:r>
                            </w:p>
                          </w:sdtContent>
                        </w:sdt>
                        <w:sdt>
                          <w:sdtPr>
                            <w:alias w:val="11 pr. 26.4.3 pp."/>
                            <w:tag w:val="part_5523e5f9284e4d63bd7561f2845a3261"/>
                            <w:lock w:val="sdtLocked"/>
                            <w:richText/>
                          </w:sdtPr>
                          <w:sdtContent>
                            <w:p w14:paraId="217F90E5" w14:textId="7A9E354F">
                              <w:pPr>
                                <w:ind w:firstLine="851"/>
                                <w:jc w:val="both"/>
                                <w:rPr>
                                  <w:szCs w:val="24"/>
                                  <w:lang w:eastAsia="lt-LT"/>
                                </w:rPr>
                              </w:pPr>
                              <w:sdt>
                                <w:sdtPr>
                                  <w:alias w:val="Numeris"/>
                                  <w:tag w:val="nr_5523e5f9284e4d63bd7561f2845a3261"/>
                                  <w:lock w:val="sdtLocked"/>
                                  <w:richText/>
                                </w:sdtPr>
                                <w:sdtContent>
                                  <w:r>
                                    <w:rPr>
                                      <w:szCs w:val="24"/>
                                      <w:lang w:eastAsia="lt-LT"/>
                                    </w:rPr>
                                    <w:t>26.4.3</w:t>
                                  </w:r>
                                </w:sdtContent>
                              </w:sdt>
                              <w:r>
                                <w:rPr>
                                  <w:szCs w:val="24"/>
                                  <w:lang w:eastAsia="lt-LT"/>
                                </w:rPr>
                                <w:t>. Sakinys. Mokomasi kelti klausimus sakinio žodžiams (veiksniui ir tariniui); pagal sakymo tikslą sudaryti tiesioginius, klausiamuosius, skatinamuosius sakinius (terminų tiesioginis, klausiamasis, skatinamasis mokiniai nevartoja, tik paaiškina, kad vienais sakiniais galima pasakoti įvykį, kitais – ko nors paklausti, paprašyti, trečiais – paraginti ir t. t.). Mokomasi taisyklingai intonuoti sakinius. Mokomasi su mokytojo pagalba sakinyje rasti veiksnį (išreikštą daiktavardžio ar asmeninio įvardžio vardininku), tarinį (išreikštą asmenuojamąja veiksmažodžio forma) ir juos tinkamai pažymėti sutartiniais ženklais. Supažindinama su neišplėstinių ir išplėstinių sakinių vartojimu.</w:t>
                              </w:r>
                            </w:p>
                          </w:sdtContent>
                        </w:sdt>
                        <w:sdt>
                          <w:sdtPr>
                            <w:alias w:val="11 pr. 26.4.4 pp."/>
                            <w:tag w:val="part_c44930d9280944dfa87aedc293b814ae"/>
                            <w:lock w:val="sdtLocked"/>
                            <w:richText/>
                          </w:sdtPr>
                          <w:sdtContent>
                            <w:p w14:paraId="35E66647" w14:textId="22701B80">
                              <w:pPr>
                                <w:ind w:firstLine="851"/>
                                <w:jc w:val="both"/>
                                <w:rPr>
                                  <w:szCs w:val="24"/>
                                  <w:lang w:eastAsia="lt-LT"/>
                                </w:rPr>
                              </w:pPr>
                              <w:sdt>
                                <w:sdtPr>
                                  <w:alias w:val="Numeris"/>
                                  <w:tag w:val="nr_c44930d9280944dfa87aedc293b814ae"/>
                                  <w:lock w:val="sdtLocked"/>
                                  <w:richText/>
                                </w:sdtPr>
                                <w:sdtContent>
                                  <w:r>
                                    <w:rPr>
                                      <w:szCs w:val="24"/>
                                      <w:lang w:eastAsia="lt-LT"/>
                                    </w:rPr>
                                    <w:t>26.4.4</w:t>
                                  </w:r>
                                </w:sdtContent>
                              </w:sdt>
                              <w:r>
                                <w:rPr>
                                  <w:szCs w:val="24"/>
                                  <w:lang w:eastAsia="lt-LT"/>
                                </w:rPr>
                                <w:t xml:space="preserve">. Tekstas. Mokomasi pažinti  pasakojamojo teksto sandarą, planą; gyvūnų, daiktų aprašymą; elementaraus samprotavimo (pvz., kodėl patiko/ nepatiko, kodėl buvo įdomu/ neįdomu ir pan.) elementus mokinių kalboje. Mokomasi su mokytojo pagalba sudaryti pasakojamojo teksto planą, suprasti pasakojimo (kaip teksto tipo) sandarą, kurti pasakojimą. Susipažįstama su gyvūnų, daiktų aprašymo vartojimu tekste. Aptariami skaitomi spausdinti ir skaitmeniniai literatūros kūriniai, jų ištraukos, atsakoma į klausimus, remiamasi teksto žodžiais arba išsakoma nuomonė, vertinamos akivaizdžios situacijos, elementariai pradedamas vartoti samprotavimas. Nagrinėjami medijose pateikti tekstai, jų struktūra, palyginama su ranka rašytais ir spausdintais tekstais.</w:t>
                              </w:r>
                            </w:p>
                          </w:sdtContent>
                        </w:sdt>
                        <w:sdt>
                          <w:sdtPr>
                            <w:alias w:val="11 pr. 26.4.5 pp."/>
                            <w:tag w:val="part_1f080b7bda52469f88dc74f606dade35"/>
                            <w:lock w:val="sdtLocked"/>
                            <w:richText/>
                          </w:sdtPr>
                          <w:sdtContent>
                            <w:p w14:paraId="62EE7766" w14:textId="41DBC475">
                              <w:pPr>
                                <w:ind w:firstLine="851"/>
                                <w:jc w:val="both"/>
                                <w:rPr>
                                  <w:szCs w:val="24"/>
                                  <w:lang w:eastAsia="lt-LT"/>
                                </w:rPr>
                              </w:pPr>
                              <w:sdt>
                                <w:sdtPr>
                                  <w:alias w:val="Numeris"/>
                                  <w:tag w:val="nr_1f080b7bda52469f88dc74f606dade35"/>
                                  <w:lock w:val="sdtLocked"/>
                                  <w:richText/>
                                </w:sdtPr>
                                <w:sdtContent>
                                  <w:r>
                                    <w:rPr>
                                      <w:szCs w:val="24"/>
                                      <w:lang w:eastAsia="lt-LT"/>
                                    </w:rPr>
                                    <w:t>26.4.5</w:t>
                                  </w:r>
                                </w:sdtContent>
                              </w:sdt>
                              <w:r>
                                <w:rPr>
                                  <w:szCs w:val="24"/>
                                  <w:lang w:eastAsia="lt-LT"/>
                                </w:rPr>
                                <w:t xml:space="preserve">. Abstrakčiosios sąvokos ir jų raiška (Ši mokymosi turinio dalis nevartojant sąvokų pagal poreikius rekomenduojama mokyklų tautinės mažumos kalba mokiniams).   Gramatikos formų ir konstrukcijų, abstrakčiųjų sąvokų raiškos turi būti mokomasi praktiškai, dažniausiai pagal pateiktus modelius ir klausimus, pačių sąvokų nevartojant. Programoje jos pateikiamos mokytojams, vadovėlių, mokymosi priemonių autoriams.</w:t>
                              </w:r>
                            </w:p>
                            <w:p w14:paraId="71677A70" w14:textId="77777777">
                              <w:pPr>
                                <w:ind w:firstLine="851"/>
                                <w:jc w:val="both"/>
                                <w:rPr>
                                  <w:szCs w:val="24"/>
                                  <w:lang w:eastAsia="lt-LT"/>
                                </w:rPr>
                              </w:pPr>
                              <w:r>
                                <w:rPr>
                                  <w:szCs w:val="24"/>
                                  <w:lang w:eastAsia="lt-LT"/>
                                </w:rPr>
                                <w:t>Veiksmas dabartyje, praeityje, ateityje, reiškiamas veiksmažodžių esamojo, būtojo kartinio ir būsimojo laiko formomis. </w:t>
                              </w:r>
                            </w:p>
                            <w:p w14:paraId="29D11A97" w14:textId="77777777">
                              <w:pPr>
                                <w:ind w:firstLine="851"/>
                                <w:jc w:val="both"/>
                                <w:rPr>
                                  <w:szCs w:val="24"/>
                                  <w:lang w:eastAsia="lt-LT"/>
                                </w:rPr>
                              </w:pPr>
                              <w:r>
                                <w:rPr>
                                  <w:szCs w:val="24"/>
                                  <w:lang w:eastAsia="lt-LT"/>
                                </w:rPr>
                                <w:t>Skatinimas, reiškiamas liepiamąja forma.</w:t>
                              </w:r>
                            </w:p>
                            <w:p w14:paraId="55F5EF17" w14:textId="77777777">
                              <w:pPr>
                                <w:ind w:firstLine="851"/>
                                <w:jc w:val="both"/>
                                <w:rPr>
                                  <w:szCs w:val="24"/>
                                  <w:lang w:eastAsia="lt-LT"/>
                                </w:rPr>
                              </w:pPr>
                              <w:r>
                                <w:rPr>
                                  <w:szCs w:val="24"/>
                                  <w:lang w:eastAsia="lt-LT"/>
                                </w:rPr>
                                <w:t>Subjektas, reiškiamas vardažodžių vardininku ir paprasčiausiais žodžių junginiais.</w:t>
                              </w:r>
                            </w:p>
                            <w:p w14:paraId="56E23632" w14:textId="77777777">
                              <w:pPr>
                                <w:ind w:firstLine="851"/>
                                <w:jc w:val="both"/>
                                <w:rPr>
                                  <w:szCs w:val="24"/>
                                  <w:lang w:eastAsia="lt-LT"/>
                                </w:rPr>
                              </w:pPr>
                              <w:r>
                                <w:rPr>
                                  <w:szCs w:val="24"/>
                                  <w:lang w:eastAsia="lt-LT"/>
                                </w:rPr>
                                <w:t>Objektas, reiškiamas vardažodžių galininku ir kilmininku, priemonės įnagininku, adresato naudininku.</w:t>
                              </w:r>
                            </w:p>
                            <w:p w14:paraId="3F460B22" w14:textId="77777777">
                              <w:pPr>
                                <w:ind w:firstLine="851"/>
                                <w:jc w:val="both"/>
                                <w:rPr>
                                  <w:szCs w:val="24"/>
                                  <w:lang w:eastAsia="lt-LT"/>
                                </w:rPr>
                              </w:pPr>
                              <w:r>
                                <w:rPr>
                                  <w:szCs w:val="24"/>
                                  <w:lang w:eastAsia="lt-LT"/>
                                </w:rPr>
                                <w:t>Požymis, reiškiamas būdvardžiais ir įvardžiais.</w:t>
                              </w:r>
                            </w:p>
                            <w:p w14:paraId="7D25F190" w14:textId="77777777">
                              <w:pPr>
                                <w:ind w:firstLine="851"/>
                                <w:jc w:val="both"/>
                                <w:rPr>
                                  <w:szCs w:val="24"/>
                                  <w:lang w:eastAsia="lt-LT"/>
                                </w:rPr>
                              </w:pPr>
                              <w:r>
                                <w:rPr>
                                  <w:szCs w:val="24"/>
                                  <w:lang w:eastAsia="lt-LT"/>
                                </w:rPr>
                                <w:t>Kiekybė, reiškiama kiekiniais pagrindiniais skaitvardžiais ir kiekio prieveiksmiais.</w:t>
                              </w:r>
                            </w:p>
                            <w:p w14:paraId="33B115D4" w14:textId="77777777">
                              <w:pPr>
                                <w:ind w:firstLine="851"/>
                                <w:jc w:val="both"/>
                                <w:rPr>
                                  <w:szCs w:val="24"/>
                                  <w:lang w:eastAsia="lt-LT"/>
                                </w:rPr>
                              </w:pPr>
                              <w:r>
                                <w:rPr>
                                  <w:szCs w:val="24"/>
                                  <w:lang w:eastAsia="lt-LT"/>
                                </w:rPr>
                                <w:t>Vieta, reiškiama vardažodžių vietininku, prieveiksmiais ir prielinksninėmis konstrukcijomis.</w:t>
                              </w:r>
                            </w:p>
                            <w:p w14:paraId="2B9F2AE0" w14:textId="77777777">
                              <w:pPr>
                                <w:ind w:firstLine="851"/>
                                <w:jc w:val="both"/>
                                <w:rPr>
                                  <w:szCs w:val="24"/>
                                  <w:lang w:eastAsia="lt-LT"/>
                                </w:rPr>
                              </w:pPr>
                              <w:r>
                                <w:rPr>
                                  <w:szCs w:val="24"/>
                                  <w:lang w:eastAsia="lt-LT"/>
                                </w:rPr>
                                <w:t>Laikas, reiškiamas prieveiksmiais, vardažodžių galininku, prielinksninėmis konstrukcijomis.</w:t>
                              </w:r>
                            </w:p>
                            <w:p w14:paraId="143CAA72" w14:textId="77777777">
                              <w:pPr>
                                <w:ind w:firstLine="851"/>
                                <w:jc w:val="both"/>
                                <w:rPr>
                                  <w:szCs w:val="24"/>
                                  <w:lang w:eastAsia="lt-LT"/>
                                </w:rPr>
                              </w:pPr>
                              <w:r>
                                <w:rPr>
                                  <w:szCs w:val="24"/>
                                  <w:lang w:eastAsia="lt-LT"/>
                                </w:rPr>
                                <w:t>Būdas, reiškiamas prieveiksmiais.</w:t>
                              </w:r>
                            </w:p>
                            <w:p w14:paraId="76638D6F" w14:textId="77777777">
                              <w:pPr>
                                <w:ind w:firstLine="851"/>
                                <w:jc w:val="both"/>
                                <w:rPr>
                                  <w:szCs w:val="24"/>
                                  <w:lang w:eastAsia="lt-LT"/>
                                </w:rPr>
                              </w:pPr>
                              <w:r>
                                <w:rPr>
                                  <w:szCs w:val="24"/>
                                  <w:lang w:eastAsia="lt-LT"/>
                                </w:rPr>
                                <w:t>Tikslas, reiškiamas bendratimi ir vardažodžių kilmininku.</w:t>
                              </w:r>
                            </w:p>
                            <w:p w14:paraId="6435DA1A" w14:textId="77777777">
                              <w:pPr>
                                <w:ind w:firstLine="851"/>
                                <w:jc w:val="both"/>
                                <w:rPr>
                                  <w:szCs w:val="24"/>
                                  <w:lang w:eastAsia="lt-LT"/>
                                </w:rPr>
                              </w:pPr>
                              <w:r>
                                <w:rPr>
                                  <w:szCs w:val="24"/>
                                  <w:lang w:eastAsia="lt-LT"/>
                                </w:rPr>
                                <w:t>Neigimas, reiškiamas neigiamosiomis dalelytėmis ir priešdėliais.</w:t>
                              </w:r>
                            </w:p>
                            <w:p w14:paraId="00FCFE2D" w14:textId="77777777">
                              <w:pPr>
                                <w:ind w:firstLine="851"/>
                                <w:jc w:val="both"/>
                                <w:rPr>
                                  <w:szCs w:val="24"/>
                                  <w:lang w:eastAsia="lt-LT"/>
                                </w:rPr>
                              </w:pPr>
                              <w:r>
                                <w:rPr>
                                  <w:szCs w:val="24"/>
                                  <w:lang w:eastAsia="lt-LT"/>
                                </w:rPr>
                                <w:t>Klausimas, reiškiamas klausiamaisiais žodeliais ir intonacija.</w:t>
                              </w:r>
                            </w:p>
                            <w:p w14:paraId="04AFB8F4" w14:textId="77777777">
                              <w:pPr>
                                <w:ind w:firstLine="851"/>
                                <w:jc w:val="both"/>
                                <w:rPr>
                                  <w:szCs w:val="24"/>
                                  <w:lang w:eastAsia="lt-LT"/>
                                </w:rPr>
                              </w:pPr>
                              <w:r>
                                <w:rPr>
                                  <w:szCs w:val="24"/>
                                  <w:lang w:eastAsia="lt-LT"/>
                                </w:rPr>
                                <w:t>Kreipinys, reiškiamas šauksmininku.</w:t>
                              </w:r>
                            </w:p>
                          </w:sdtContent>
                        </w:sdt>
                      </w:sdtContent>
                    </w:sdt>
                  </w:sdtContent>
                </w:sdt>
                <w:sdt>
                  <w:sdtPr>
                    <w:alias w:val="11 pr. 27 p."/>
                    <w:tag w:val="part_15362247ce26417fb79623d3698ccafa"/>
                    <w:lock w:val="sdtLocked"/>
                    <w:richText/>
                  </w:sdtPr>
                  <w:sdtContent>
                    <w:p w14:paraId="64570962" w14:textId="270C96DF">
                      <w:pPr>
                        <w:keepNext/>
                        <w:keepLines/>
                        <w:suppressAutoHyphens/>
                        <w:ind w:firstLine="851"/>
                        <w:rPr>
                          <w:szCs w:val="24"/>
                          <w:lang w:eastAsia="lt-LT"/>
                        </w:rPr>
                      </w:pPr>
                      <w:sdt>
                        <w:sdtPr>
                          <w:alias w:val="Numeris"/>
                          <w:tag w:val="nr_15362247ce26417fb79623d3698ccafa"/>
                          <w:lock w:val="sdtLocked"/>
                          <w:richText/>
                        </w:sdtPr>
                        <w:sdtContent>
                          <w:r>
                            <w:rPr>
                              <w:szCs w:val="24"/>
                              <w:lang w:eastAsia="lt-LT"/>
                            </w:rPr>
                            <w:t>27</w:t>
                          </w:r>
                        </w:sdtContent>
                      </w:sdt>
                      <w:r>
                        <w:rPr>
                          <w:szCs w:val="24"/>
                          <w:lang w:eastAsia="lt-LT"/>
                        </w:rPr>
                        <w:t>. Mokymosi turinys. 4 klasė .</w:t>
                      </w:r>
                    </w:p>
                    <w:sdt>
                      <w:sdtPr>
                        <w:alias w:val="11 pr. 27.1 pp."/>
                        <w:tag w:val="part_ea29db06239b4961945bb0f4c7742911"/>
                        <w:lock w:val="sdtLocked"/>
                        <w:richText/>
                      </w:sdtPr>
                      <w:sdtContent>
                        <w:p w14:paraId="7A0FE865" w14:textId="314A7534">
                          <w:pPr>
                            <w:ind w:firstLine="851"/>
                            <w:rPr>
                              <w:rFonts w:eastAsia="Calibri"/>
                              <w:szCs w:val="24"/>
                              <w:lang w:eastAsia="lt-LT"/>
                            </w:rPr>
                          </w:pPr>
                          <w:sdt>
                            <w:sdtPr>
                              <w:alias w:val="Numeris"/>
                              <w:tag w:val="nr_ea29db06239b4961945bb0f4c7742911"/>
                              <w:lock w:val="sdtLocked"/>
                              <w:richText/>
                            </w:sdtPr>
                            <w:sdtContent>
                              <w:r>
                                <w:rPr>
                                  <w:rFonts w:eastAsia="Calibri"/>
                                  <w:szCs w:val="24"/>
                                  <w:lang w:eastAsia="lt-LT"/>
                                </w:rPr>
                                <w:t>27.1</w:t>
                              </w:r>
                            </w:sdtContent>
                          </w:sdt>
                          <w:r>
                            <w:rPr>
                              <w:rFonts w:eastAsia="Calibri"/>
                              <w:szCs w:val="24"/>
                              <w:lang w:eastAsia="lt-LT"/>
                            </w:rPr>
                            <w:t>. Kalbėjimas, klausymas ir sąveika.</w:t>
                          </w:r>
                        </w:p>
                        <w:sdt>
                          <w:sdtPr>
                            <w:alias w:val="11 pr. 27.1.1 pp."/>
                            <w:tag w:val="part_837f3fb3ca9c48d0bd5290dc44bd7c1f"/>
                            <w:lock w:val="sdtLocked"/>
                            <w:richText/>
                          </w:sdtPr>
                          <w:sdtContent>
                            <w:p w14:paraId="4F536BF1" w14:textId="107F1CBE">
                              <w:pPr>
                                <w:ind w:firstLine="851"/>
                                <w:jc w:val="both"/>
                                <w:rPr>
                                  <w:szCs w:val="24"/>
                                  <w:lang w:eastAsia="lt-LT"/>
                                </w:rPr>
                              </w:pPr>
                              <w:sdt>
                                <w:sdtPr>
                                  <w:alias w:val="Numeris"/>
                                  <w:tag w:val="nr_837f3fb3ca9c48d0bd5290dc44bd7c1f"/>
                                  <w:lock w:val="sdtLocked"/>
                                  <w:richText/>
                                </w:sdtPr>
                                <w:sdtContent>
                                  <w:r>
                                    <w:rPr>
                                      <w:szCs w:val="24"/>
                                      <w:lang w:eastAsia="lt-LT"/>
                                    </w:rPr>
                                    <w:t>27.1.1</w:t>
                                  </w:r>
                                </w:sdtContent>
                              </w:sdt>
                              <w:r>
                                <w:rPr>
                                  <w:szCs w:val="24"/>
                                  <w:lang w:eastAsia="lt-LT"/>
                                </w:rPr>
                                <w:t>. Kalbėjimo ir klausymo paskirtis ir tikslai. Mokomasi suprasti, kad bendravimas – vienas svarbiausių visuomenės poreikių, kad keičiantis visuomenei keičiasi ir bendravimo būdai bei galimybės. Aptariami ir palyginami trys skirtingi bendravimo būdai (betarpiškas pokalbis, bendravimas raštu ir skaitmeninis bendravimas). Siekiama, kad mokiniai vertintų kalbėjimą ir klausymą kaip asmeniškai svarbią veiklą, teikiančią galimybių sužinoti, bendrauti, dalyvauti visuomeniniame gyvenime.</w:t>
                                <w:tab/>
                              </w:r>
                            </w:p>
                            <w:p w14:paraId="4E60E321" w14:textId="77777777">
                              <w:pPr>
                                <w:ind w:firstLine="851"/>
                                <w:jc w:val="both"/>
                                <w:rPr>
                                  <w:szCs w:val="24"/>
                                  <w:lang w:eastAsia="lt-LT"/>
                                </w:rPr>
                              </w:pPr>
                              <w:r>
                                <w:rPr>
                                  <w:szCs w:val="24"/>
                                  <w:lang w:eastAsia="lt-LT"/>
                                </w:rPr>
                                <w:t>Aiškinamasi, kaip mokėjimas klausytis padeda įgyti žinių, skatina mąstyti, įsivaizduoti, kurti, padeda susikalbėti, telkia ir vienija bendruomenę ir tautą.</w:t>
                                <w:tab/>
                              </w:r>
                            </w:p>
                            <w:p w14:paraId="75F63603" w14:textId="77777777">
                              <w:pPr>
                                <w:ind w:firstLine="851"/>
                                <w:jc w:val="both"/>
                                <w:rPr>
                                  <w:szCs w:val="24"/>
                                  <w:lang w:eastAsia="lt-LT"/>
                                </w:rPr>
                              </w:pPr>
                              <w:r>
                                <w:rPr>
                                  <w:szCs w:val="24"/>
                                  <w:lang w:eastAsia="lt-LT"/>
                                </w:rPr>
                                <w:t xml:space="preserve">Mokomasi praktiškai pajausti kalbėjimo vertę. Aptariama, kurios kalbėjimo funkcijos svarbiausios, pvz., bendrauti ir bendradarbiauti, pasidalinti patirtimi, perteikti informaciją. Mokomasi suprasti, kad kalbėjimasis svarbus ne tik bendrauti, dalintis mintimis, jausmais, sumanymais, bet ir vienyti Lietuvos gyventojus. </w:t>
                              </w:r>
                            </w:p>
                          </w:sdtContent>
                        </w:sdt>
                        <w:sdt>
                          <w:sdtPr>
                            <w:alias w:val="11 pr. 27.1.2 pp."/>
                            <w:tag w:val="part_f915f8efb31041f3a23b8fd2d5976f95"/>
                            <w:lock w:val="sdtLocked"/>
                            <w:richText/>
                          </w:sdtPr>
                          <w:sdtContent>
                            <w:p w14:paraId="018306CE" w14:textId="777E581F">
                              <w:pPr>
                                <w:ind w:firstLine="851"/>
                                <w:jc w:val="both"/>
                                <w:rPr>
                                  <w:szCs w:val="24"/>
                                  <w:lang w:eastAsia="lt-LT"/>
                                </w:rPr>
                              </w:pPr>
                              <w:sdt>
                                <w:sdtPr>
                                  <w:alias w:val="Numeris"/>
                                  <w:tag w:val="nr_f915f8efb31041f3a23b8fd2d5976f95"/>
                                  <w:lock w:val="sdtLocked"/>
                                  <w:richText/>
                                </w:sdtPr>
                                <w:sdtContent>
                                  <w:r>
                                    <w:rPr>
                                      <w:szCs w:val="24"/>
                                      <w:lang w:eastAsia="lt-LT"/>
                                    </w:rPr>
                                    <w:t>27.1.2</w:t>
                                  </w:r>
                                </w:sdtContent>
                              </w:sdt>
                              <w:r>
                                <w:rPr>
                                  <w:szCs w:val="24"/>
                                  <w:lang w:eastAsia="lt-LT"/>
                                </w:rPr>
                                <w:t>. Kalbėjimo ir klausymosi veiklos pobūdis. Mokiniai ugdosi dialoginio ir viešo monologinio kalbėjimo gebėjimus. Mokomasi tinkamai dalyvauti įvairiuose pokalbiuose, diskusijose, debatuoti (iš anksto pasirengus) įvairiose aplinkose.</w:t>
                              </w:r>
                            </w:p>
                            <w:p w14:paraId="1AA8CE1A" w14:textId="77777777">
                              <w:pPr>
                                <w:ind w:firstLine="851"/>
                                <w:jc w:val="both"/>
                                <w:rPr>
                                  <w:szCs w:val="24"/>
                                  <w:lang w:eastAsia="lt-LT"/>
                                </w:rPr>
                              </w:pPr>
                              <w:r>
                                <w:rPr>
                                  <w:szCs w:val="24"/>
                                  <w:lang w:eastAsia="lt-LT"/>
                                </w:rPr>
                                <w:t>Pasirinkus mokiniui aktualius kontekstus, kalbama ir klausomasi įvairiose aplinkose atsižvelgiant į tikslą, situaciją, adresatą. Mokomasi sudominti pašnekovą, informuoti, apibūdinti, paaiškinti, išreikšti argumentuotą nuomonę. Mokymosi tikslais savarankiškai komunikuojama reikiamomis priemonėmis (pvz., telefonu, internetu).</w:t>
                              </w:r>
                            </w:p>
                            <w:p w14:paraId="58F776F0" w14:textId="77777777">
                              <w:pPr>
                                <w:ind w:firstLine="851"/>
                                <w:jc w:val="both"/>
                                <w:rPr>
                                  <w:szCs w:val="24"/>
                                  <w:lang w:eastAsia="lt-LT"/>
                                </w:rPr>
                              </w:pPr>
                              <w:r>
                                <w:rPr>
                                  <w:szCs w:val="24"/>
                                  <w:lang w:eastAsia="lt-LT"/>
                                </w:rPr>
                                <w:t xml:space="preserve">Mokomasi tiksliai perduoti informaciją tiksliai perduoti informaciją, trumpai pristatyti objektą. Vaidinant, kuriant išgalvotas istorijas, darant vaizdo ir garso įrašus, mokomasi improvizuoti, kūrybiškai interpretuoti, įtaigiai, raiškiai kalbėti, tinkamai intonuoti. Mokomasi tikslingai vartoti būdingas žodinės ir nežodinės  (pauzės, nutylėjimai, gestai)  raiškos priemones.</w:t>
                              </w:r>
                            </w:p>
                          </w:sdtContent>
                        </w:sdt>
                        <w:sdt>
                          <w:sdtPr>
                            <w:alias w:val="11 pr. 27.1.3 pp."/>
                            <w:tag w:val="part_6bceb1bdfc74457db75488628efe1374"/>
                            <w:lock w:val="sdtLocked"/>
                            <w:richText/>
                          </w:sdtPr>
                          <w:sdtContent>
                            <w:p w14:paraId="289AC312" w14:textId="450798D2">
                              <w:pPr>
                                <w:ind w:firstLine="851"/>
                                <w:jc w:val="both"/>
                                <w:rPr>
                                  <w:szCs w:val="24"/>
                                  <w:lang w:eastAsia="lt-LT"/>
                                </w:rPr>
                              </w:pPr>
                              <w:sdt>
                                <w:sdtPr>
                                  <w:alias w:val="Numeris"/>
                                  <w:tag w:val="nr_6bceb1bdfc74457db75488628efe1374"/>
                                  <w:lock w:val="sdtLocked"/>
                                  <w:richText/>
                                </w:sdtPr>
                                <w:sdtContent>
                                  <w:r>
                                    <w:rPr>
                                      <w:szCs w:val="24"/>
                                      <w:lang w:eastAsia="lt-LT"/>
                                    </w:rPr>
                                    <w:t>27.1.3</w:t>
                                  </w:r>
                                </w:sdtContent>
                              </w:sdt>
                              <w:r>
                                <w:rPr>
                                  <w:szCs w:val="24"/>
                                  <w:lang w:eastAsia="lt-LT"/>
                                </w:rPr>
                                <w:t>. Teksto struktūra ir tekstų tipai. Mokiniai klausosi jiems aktualių įvairių negrožinių ir grožinės vaikų literatūros tekstų, tautosakos tekstų, pokalbių (girdimų tiesiogiai arba iš vaizdo ar garso įrašų). Klausymui pasirenkami tekstai, kuriuos skaito įvairūs kalbėtojai (pvz., vaikai, suaugusieji, aktoriai).</w:t>
                              </w:r>
                            </w:p>
                            <w:p w14:paraId="543A5EA8" w14:textId="77777777">
                              <w:pPr>
                                <w:ind w:firstLine="851"/>
                                <w:jc w:val="both"/>
                                <w:rPr>
                                  <w:szCs w:val="24"/>
                                  <w:lang w:eastAsia="lt-LT"/>
                                </w:rPr>
                              </w:pPr>
                              <w:r>
                                <w:rPr>
                                  <w:szCs w:val="24"/>
                                  <w:lang w:eastAsia="lt-LT"/>
                                </w:rPr>
                                <w:t xml:space="preserve">Naudojantis įvairiomis technologijomis mokomasi kurti įvairų tipų sakytinius tekstus – pasakojimą, aprašymą, aiškinimą, argumentavimą – pavyzdžiui, sukuria vaizdo ir garso įrašus. Mokomasi kurti išplėtotą pasakojimą pasirinkta tema laikantis chronologinio principo, atskleidžiant įvykius, aptariant veikėjus, išsakant pagrindinę mintį. Nagrinėjami ir kuriami įprasti ir skaitmeniniai sakytiniai aprašomojo tipo tekstai: susipažįstama su jų komponavimo ypatumais (visumos įspūdis ir detalės, erdvinio išdėstymo principas). Mokomasi pasakoti įtraukiant aprašymą. Mokomasi išsakyti ir savo nuomonę pagrįsti dviem – trimis argumentais (pavyzdžiui, asmenine patirtimi, patikimuose šaltiniuose surastais faktais), naudojantis įvairiomis priemonėmis skirtingose aplinkose (pvz., vaizdo konferencijoje, radijo ar televizijos laidoje, medijų/internetinėse svetainėse). Mokiniai pristato  savarankiškai perskaitytą knygą, matytą spektaklį, filmą, pasako trumpą kalbą.</w:t>
                              </w:r>
                            </w:p>
                          </w:sdtContent>
                        </w:sdt>
                        <w:sdt>
                          <w:sdtPr>
                            <w:alias w:val="11 pr. 27.1.4 pp."/>
                            <w:tag w:val="part_f295435d4bc44f81981830d1f0b1808a"/>
                            <w:lock w:val="sdtLocked"/>
                            <w:richText/>
                          </w:sdtPr>
                          <w:sdtContent>
                            <w:p w14:paraId="5E4E3A0E" w14:textId="4F7E77FF">
                              <w:pPr>
                                <w:ind w:firstLine="851"/>
                                <w:jc w:val="both"/>
                                <w:rPr>
                                  <w:szCs w:val="24"/>
                                  <w:lang w:eastAsia="lt-LT"/>
                                </w:rPr>
                              </w:pPr>
                              <w:sdt>
                                <w:sdtPr>
                                  <w:alias w:val="Numeris"/>
                                  <w:tag w:val="nr_f295435d4bc44f81981830d1f0b1808a"/>
                                  <w:lock w:val="sdtLocked"/>
                                  <w:richText/>
                                </w:sdtPr>
                                <w:sdtContent>
                                  <w:r>
                                    <w:rPr>
                                      <w:szCs w:val="24"/>
                                      <w:lang w:eastAsia="lt-LT"/>
                                    </w:rPr>
                                    <w:t>27.1.4</w:t>
                                  </w:r>
                                </w:sdtContent>
                              </w:sdt>
                              <w:r>
                                <w:rPr>
                                  <w:szCs w:val="24"/>
                                  <w:lang w:eastAsia="lt-LT"/>
                                </w:rPr>
                                <w:t>. Komunikavimo intencijos. (Ši mokymosi turinio dalis rekomenduojama mokykloms tautinės mažumos kalba).</w:t>
                              </w:r>
                            </w:p>
                            <w:p w14:paraId="7A1621EB" w14:textId="77777777">
                              <w:pPr>
                                <w:ind w:firstLine="851"/>
                                <w:jc w:val="both"/>
                                <w:rPr>
                                  <w:szCs w:val="24"/>
                                  <w:lang w:eastAsia="lt-LT"/>
                                </w:rPr>
                              </w:pPr>
                              <w:r>
                                <w:rPr>
                                  <w:szCs w:val="24"/>
                                  <w:lang w:eastAsia="lt-LT"/>
                                </w:rPr>
                                <w:t xml:space="preserve">Mokomos reikšti pateiktų sričių komunikavimo intencijas: </w:t>
                              </w:r>
                            </w:p>
                            <w:p w14:paraId="3E2037B9" w14:textId="77777777">
                              <w:pPr>
                                <w:ind w:firstLine="851"/>
                                <w:jc w:val="both"/>
                                <w:rPr>
                                  <w:szCs w:val="24"/>
                                  <w:lang w:eastAsia="lt-LT"/>
                                </w:rPr>
                              </w:pPr>
                              <w:r>
                                <w:rPr>
                                  <w:szCs w:val="24"/>
                                  <w:lang w:eastAsia="lt-LT"/>
                                </w:rPr>
                                <w:t>Svarbiausios bendravimo formulės: kaip perduoti linkėjimų; pasiteirauti apie naujienas ir atsakyti; kaip pagirti ir atsakyti pagirtam, kaip palinkėti.</w:t>
                              </w:r>
                            </w:p>
                            <w:p w14:paraId="750677B7" w14:textId="77777777">
                              <w:pPr>
                                <w:ind w:firstLine="851"/>
                                <w:jc w:val="both"/>
                                <w:rPr>
                                  <w:szCs w:val="24"/>
                                  <w:lang w:eastAsia="lt-LT"/>
                                </w:rPr>
                              </w:pPr>
                              <w:r>
                                <w:rPr>
                                  <w:szCs w:val="24"/>
                                  <w:lang w:eastAsia="lt-LT"/>
                                </w:rPr>
                                <w:t>Pokalbis: kaip užkalbinti nepažįstamą žmogų; kaip kalbėti telefonu; kaip užbaigti, apibendrinti pokalbį.</w:t>
                              </w:r>
                            </w:p>
                            <w:p w14:paraId="142B9A93" w14:textId="77777777">
                              <w:pPr>
                                <w:ind w:firstLine="851"/>
                                <w:jc w:val="both"/>
                                <w:rPr>
                                  <w:szCs w:val="24"/>
                                  <w:lang w:eastAsia="lt-LT"/>
                                </w:rPr>
                              </w:pPr>
                              <w:r>
                                <w:rPr>
                                  <w:szCs w:val="24"/>
                                  <w:lang w:eastAsia="lt-LT"/>
                                </w:rPr>
                                <w:t>Informacija: kaip apibūdinti; palyginti; paaiškinti, papasakoti apie įvykį; kaip perspėti apie pavojų; kaip kalbėti apie santykius.</w:t>
                              </w:r>
                            </w:p>
                            <w:p w14:paraId="67D5ACE0" w14:textId="77777777">
                              <w:pPr>
                                <w:ind w:firstLine="851"/>
                                <w:jc w:val="both"/>
                                <w:rPr>
                                  <w:szCs w:val="24"/>
                                  <w:lang w:eastAsia="lt-LT"/>
                                </w:rPr>
                              </w:pPr>
                              <w:r>
                                <w:rPr>
                                  <w:szCs w:val="24"/>
                                  <w:lang w:eastAsia="lt-LT"/>
                                </w:rPr>
                                <w:t>Bendra veikla: kaip įtikinti, paraginti veikti; kaip patarti ko nors nedaryti; kaip atkalbėti veikti.</w:t>
                              </w:r>
                            </w:p>
                            <w:p w14:paraId="0B56056A" w14:textId="77777777">
                              <w:pPr>
                                <w:ind w:firstLine="851"/>
                                <w:jc w:val="both"/>
                                <w:rPr>
                                  <w:szCs w:val="24"/>
                                  <w:lang w:eastAsia="lt-LT"/>
                                </w:rPr>
                              </w:pPr>
                              <w:r>
                                <w:rPr>
                                  <w:szCs w:val="24"/>
                                  <w:lang w:eastAsia="lt-LT"/>
                                </w:rPr>
                                <w:t>Nuomonė: kaip pagrįsti nuomonę; kaip apibendrinti, padaryti išvadas.</w:t>
                              </w:r>
                            </w:p>
                            <w:p w14:paraId="7E1A6688" w14:textId="77777777">
                              <w:pPr>
                                <w:ind w:firstLine="851"/>
                                <w:jc w:val="both"/>
                                <w:rPr>
                                  <w:szCs w:val="24"/>
                                  <w:lang w:eastAsia="lt-LT"/>
                                </w:rPr>
                              </w:pPr>
                              <w:r>
                                <w:rPr>
                                  <w:szCs w:val="24"/>
                                  <w:lang w:eastAsia="lt-LT"/>
                                </w:rPr>
                                <w:t>Nuotaikos, jausmai: kaip išreikšti abejonę; kaip pasidžiaugti; kaip pasakyti apie savijautą; kaip išreikšti pageidavimą, norą; kaip parodyti susirūpinimą, baimę.</w:t>
                              </w:r>
                            </w:p>
                          </w:sdtContent>
                        </w:sdt>
                      </w:sdtContent>
                    </w:sdt>
                    <w:sdt>
                      <w:sdtPr>
                        <w:alias w:val="11 pr. 27.2 pp."/>
                        <w:tag w:val="part_3e6f1147fd154576ba7d1e161f39a860"/>
                        <w:lock w:val="sdtLocked"/>
                        <w:richText/>
                      </w:sdtPr>
                      <w:sdtContent>
                        <w:p w14:paraId="55DC63FE" w14:textId="2138443F">
                          <w:pPr>
                            <w:ind w:firstLine="851"/>
                            <w:jc w:val="both"/>
                            <w:rPr>
                              <w:szCs w:val="24"/>
                              <w:lang w:eastAsia="lt-LT"/>
                            </w:rPr>
                          </w:pPr>
                          <w:sdt>
                            <w:sdtPr>
                              <w:alias w:val="Numeris"/>
                              <w:tag w:val="nr_3e6f1147fd154576ba7d1e161f39a860"/>
                              <w:lock w:val="sdtLocked"/>
                              <w:richText/>
                            </w:sdtPr>
                            <w:sdtContent>
                              <w:r>
                                <w:rPr>
                                  <w:szCs w:val="24"/>
                                  <w:lang w:eastAsia="lt-LT"/>
                                </w:rPr>
                                <w:t>27.2</w:t>
                              </w:r>
                            </w:sdtContent>
                          </w:sdt>
                          <w:r>
                            <w:rPr>
                              <w:szCs w:val="24"/>
                              <w:lang w:eastAsia="lt-LT"/>
                            </w:rPr>
                            <w:t>. Skaitymas, teksto supratimas ir literatūros bei kultūros pažinimas.</w:t>
                          </w:r>
                        </w:p>
                        <w:sdt>
                          <w:sdtPr>
                            <w:alias w:val="11 pr. 27.2.1 pp."/>
                            <w:tag w:val="part_fdfad733b3c649268e672122571af7d4"/>
                            <w:lock w:val="sdtLocked"/>
                            <w:richText/>
                          </w:sdtPr>
                          <w:sdtContent>
                            <w:p w14:paraId="02F4F965" w14:textId="069EE52E">
                              <w:pPr>
                                <w:ind w:firstLine="851"/>
                                <w:jc w:val="both"/>
                                <w:rPr>
                                  <w:szCs w:val="24"/>
                                  <w:lang w:eastAsia="lt-LT"/>
                                </w:rPr>
                              </w:pPr>
                              <w:sdt>
                                <w:sdtPr>
                                  <w:alias w:val="Numeris"/>
                                  <w:tag w:val="nr_fdfad733b3c649268e672122571af7d4"/>
                                  <w:lock w:val="sdtLocked"/>
                                  <w:richText/>
                                </w:sdtPr>
                                <w:sdtContent>
                                  <w:r>
                                    <w:rPr>
                                      <w:szCs w:val="24"/>
                                      <w:lang w:eastAsia="lt-LT"/>
                                    </w:rPr>
                                    <w:t>27.2.1</w:t>
                                  </w:r>
                                </w:sdtContent>
                              </w:sdt>
                              <w:r>
                                <w:rPr>
                                  <w:szCs w:val="24"/>
                                  <w:lang w:eastAsia="lt-LT"/>
                                </w:rPr>
                                <w:t>. Skaitymo tikslai. Skaitant ir aptariant spausdintus ir skaitmeninius tautosakos, grožinius ir negrožinius tekstus, vaikų periodiką aiškinamasi, kodėl, kokiu tikslu skaitoma: pažinti, mokytis, patirti malonumą. Aptariamas skaitymas formaliose ir neformaliose aplinkose, medijose. </w:t>
                              </w:r>
                            </w:p>
                          </w:sdtContent>
                        </w:sdt>
                        <w:sdt>
                          <w:sdtPr>
                            <w:alias w:val="11 pr. 27.2.2 pp."/>
                            <w:tag w:val="part_2818855a0e4b44efbd8d2c24a3da66d6"/>
                            <w:lock w:val="sdtLocked"/>
                            <w:richText/>
                          </w:sdtPr>
                          <w:sdtContent>
                            <w:p w14:paraId="0B103D4F" w14:textId="18CAC358">
                              <w:pPr>
                                <w:ind w:firstLine="851"/>
                                <w:jc w:val="both"/>
                                <w:rPr>
                                  <w:szCs w:val="24"/>
                                  <w:lang w:eastAsia="lt-LT"/>
                                </w:rPr>
                              </w:pPr>
                              <w:sdt>
                                <w:sdtPr>
                                  <w:alias w:val="Numeris"/>
                                  <w:tag w:val="nr_2818855a0e4b44efbd8d2c24a3da66d6"/>
                                  <w:lock w:val="sdtLocked"/>
                                  <w:richText/>
                                </w:sdtPr>
                                <w:sdtContent>
                                  <w:r>
                                    <w:rPr>
                                      <w:szCs w:val="24"/>
                                      <w:lang w:eastAsia="lt-LT"/>
                                    </w:rPr>
                                    <w:t>27.2.2</w:t>
                                  </w:r>
                                </w:sdtContent>
                              </w:sdt>
                              <w:r>
                                <w:rPr>
                                  <w:szCs w:val="24"/>
                                  <w:lang w:eastAsia="lt-LT"/>
                                </w:rPr>
                                <w:t>. Skaitymo technika. Toliau tobulinami sklandaus skaitymo gebėjimai, mokomasi savarankiškai pasirinkti skaitymo būdą ir tempą atsižvelgiant į situaciją ir skaitomą tekstą, naudojamas technologijas; daryti pauzes, tinkamai dėti loginius kirčius, skaityti ir deklamuoti raiškiai.</w:t>
                              </w:r>
                            </w:p>
                          </w:sdtContent>
                        </w:sdt>
                        <w:sdt>
                          <w:sdtPr>
                            <w:alias w:val="11 pr. 27.2.3 pp."/>
                            <w:tag w:val="part_e9882715c35645dba8808040bd4a39fa"/>
                            <w:lock w:val="sdtLocked"/>
                            <w:richText/>
                          </w:sdtPr>
                          <w:sdtContent>
                            <w:p w14:paraId="090CBA39" w14:textId="35B4D233">
                              <w:pPr>
                                <w:ind w:firstLine="851"/>
                                <w:jc w:val="both"/>
                                <w:rPr>
                                  <w:szCs w:val="24"/>
                                  <w:lang w:eastAsia="lt-LT"/>
                                </w:rPr>
                              </w:pPr>
                              <w:sdt>
                                <w:sdtPr>
                                  <w:alias w:val="Numeris"/>
                                  <w:tag w:val="nr_e9882715c35645dba8808040bd4a39fa"/>
                                  <w:lock w:val="sdtLocked"/>
                                  <w:richText/>
                                </w:sdtPr>
                                <w:sdtContent>
                                  <w:r>
                                    <w:rPr>
                                      <w:szCs w:val="24"/>
                                      <w:lang w:eastAsia="lt-LT"/>
                                    </w:rPr>
                                    <w:t>27.2.3</w:t>
                                  </w:r>
                                </w:sdtContent>
                              </w:sdt>
                              <w:r>
                                <w:rPr>
                                  <w:szCs w:val="24"/>
                                  <w:lang w:eastAsia="lt-LT"/>
                                </w:rPr>
                                <w:t>. Tekstų atranka. Skaitomi mokinių amžių ir interesus atitinkantys, vertingiausi, asmenybei ugdytis ir kultūrai pažinti svarbūs šiuolaikinės (lietuvių ir kitų tautų) ir klasikinės vaikų literatūros bei tautosakos kūriniai ar jų ištraukos. Skaitomi mokinių suvokimo galimybes ir jų kaip skaitytojų įvairius poreikius atitinkantys negrožiniai spausdinti ir skaitmeniniai tekstai. </w:t>
                              </w:r>
                            </w:p>
                            <w:p w14:paraId="4850E1DB" w14:textId="77777777">
                              <w:pPr>
                                <w:ind w:firstLine="851"/>
                                <w:jc w:val="both"/>
                                <w:rPr>
                                  <w:szCs w:val="24"/>
                                  <w:lang w:eastAsia="lt-LT"/>
                                </w:rPr>
                              </w:pPr>
                              <w:r>
                                <w:rPr>
                                  <w:szCs w:val="24"/>
                                  <w:lang w:eastAsia="lt-LT"/>
                                </w:rPr>
                                <w:t>Skaitoma ir aptariama: grožiniai (apie 70 proc.) ir negrožiniai (apie 30 proc.) kūriniai; lietuvių (apie 50 proc.) ir užsienio (apie 50 proc.) vaikų literatūros kūriniai. Daugiau dėmesio skiriama šiuolaikiniams vaikų literatūros kūriniams. Su klasikiniais vaikų literatūros kūriniais susipažįstama pamokose, skaitant ir aptariant drauge su mokytoju. Savarankiškai skaitomi ir analizuojami negrožiniai tekstai įvairiose aplinkose ir kontekstuose: publicistiniai, dokumentiniai, informaciniai ir įvairialypės informacijos (pvz., filmas, reklama, paveikslėlių istorija, elektroninis tekstas, vaizdo klipas, žemėlapis) tekstai. Mokomasi savarankiškai rasti reikiamą informaciją savarankiškai pasirinktuose įvairiuose informacijos šaltiniuose. </w:t>
                              </w:r>
                            </w:p>
                            <w:p w14:paraId="61F5723D" w14:textId="6EB15980">
                              <w:pPr>
                                <w:ind w:firstLine="851"/>
                                <w:rPr>
                                  <w:szCs w:val="24"/>
                                  <w:lang w:eastAsia="lt-LT"/>
                                </w:rPr>
                              </w:pPr>
                              <w:r>
                                <w:rPr>
                                  <w:szCs w:val="24"/>
                                  <w:lang w:eastAsia="lt-LT"/>
                                </w:rPr>
                                <w:t>Rekomenduojama literatūra.</w:t>
                              </w:r>
                            </w:p>
                            <w:p w14:paraId="202C85BF" w14:textId="77777777">
                              <w:pPr>
                                <w:ind w:firstLine="851"/>
                                <w:jc w:val="both"/>
                                <w:rPr>
                                  <w:szCs w:val="24"/>
                                  <w:lang w:eastAsia="lt-LT"/>
                                </w:rPr>
                              </w:pPr>
                              <w:r>
                                <w:rPr>
                                  <w:szCs w:val="24"/>
                                  <w:lang w:eastAsia="lt-LT"/>
                                </w:rPr>
                                <w:t xml:space="preserve">Rekomenduojamos literatūros sąrašu siekiama padėti pradinių klasių mokytojams susiorientuoti vaikų literatūros gausoje ir pasirinkti vertingiausius lietuvių bei kitų tautų autorių vaikų literatūros kūrinius kalbos ugdymo veikloms (lietuvių kalbos bei kitų dalykų pamokose) bei mokinių skaitymo laisvalaikiu rekomendacijoms. Siekiant supažindinti pradinių klasių mokinius su jiems įdomiais kultūros reiškiniais ir plėtoti mokinių kultūrinės raiškos gebėjimus, greta įprastų vaikų literatūros kūrinių formų pateikiami ir kūriniai su įdomesniais raiškos sprendimais (pvz., bežodė knyga, komiksas, animacinis filmas, knyga su šešėlių teatro vaizdo įrašu, knyga su garso įrašu). </w:t>
                              </w:r>
                            </w:p>
                            <w:p w14:paraId="6713C654" w14:textId="77777777">
                              <w:pPr>
                                <w:ind w:firstLine="851"/>
                                <w:jc w:val="both"/>
                                <w:rPr>
                                  <w:szCs w:val="24"/>
                                  <w:lang w:eastAsia="lt-LT"/>
                                </w:rPr>
                              </w:pPr>
                              <w:r>
                                <w:rPr>
                                  <w:szCs w:val="24"/>
                                  <w:lang w:eastAsia="lt-LT"/>
                                </w:rPr>
                                <w:t xml:space="preserve">Mokytojas, gerai pažindamas savo klasės mokinius, atsižvelgdamas į jų patirtį ir galimybes bei konkrečią ugdomąją situaciją, pats sprendžia, kurie kūriniai ar jų ištraukos bus skaitomos su mokiniais pamokų metu, kurie kūriniai bus rekomenduojami klasės mokiniams skaityti savarankiškai laisvalaikiu. Esant poreikiui, šį rekomenduojamos literatūros sąrašą mokytojas gali papildyti savo nuožiūra (pavyzdžiui, naujausiais kūriniais). </w:t>
                              </w:r>
                            </w:p>
                            <w:p w14:paraId="7CAC6B77" w14:textId="07DB623C">
                              <w:pPr>
                                <w:ind w:firstLine="851"/>
                                <w:jc w:val="both"/>
                                <w:rPr>
                                  <w:szCs w:val="24"/>
                                  <w:lang w:eastAsia="lt-LT"/>
                                </w:rPr>
                              </w:pPr>
                              <w:r>
                                <w:rPr>
                                  <w:szCs w:val="24"/>
                                  <w:lang w:eastAsia="lt-LT"/>
                                </w:rPr>
                                <w:t>Tautosaka.</w:t>
                              </w:r>
                            </w:p>
                            <w:p w14:paraId="7DA3A418" w14:textId="77777777">
                              <w:pPr>
                                <w:ind w:firstLine="851"/>
                                <w:jc w:val="both"/>
                                <w:rPr>
                                  <w:szCs w:val="24"/>
                                  <w:lang w:eastAsia="lt-LT"/>
                                </w:rPr>
                              </w:pPr>
                              <w:r>
                                <w:rPr>
                                  <w:szCs w:val="24"/>
                                  <w:lang w:eastAsia="lt-LT"/>
                                </w:rPr>
                                <w:t>Pasirinktos stebuklų pasakos (pvz., iš knygos „Gulbė karaliaus pati“, „Gyvasis vanduo“);</w:t>
                              </w:r>
                            </w:p>
                            <w:p w14:paraId="09DB3445" w14:textId="74F0B016">
                              <w:pPr>
                                <w:ind w:firstLine="851"/>
                                <w:jc w:val="both"/>
                                <w:rPr>
                                  <w:szCs w:val="24"/>
                                  <w:lang w:eastAsia="lt-LT"/>
                                </w:rPr>
                              </w:pPr>
                              <w:r>
                                <w:rPr>
                                  <w:szCs w:val="24"/>
                                  <w:lang w:eastAsia="lt-LT"/>
                                </w:rPr>
                                <w:t xml:space="preserve">„Linksmų plaučių, vieno kaulo: šmaikštūs lietuviški frazeologizmai“; „Lįsk vabalo blauzdon!“ ar kiti pasirinkti kūriniai </w:t>
                              </w:r>
                              <w:r>
                                <w:rPr>
                                  <w:szCs w:val="24"/>
                                  <w:shd w:val="clear" w:color="auto" w:fill="FFFFFF"/>
                                  <w:lang w:eastAsia="lt-LT"/>
                                </w:rPr>
                                <w:t>(ištraukos)</w:t>
                              </w:r>
                              <w:r>
                                <w:rPr>
                                  <w:szCs w:val="24"/>
                                  <w:lang w:eastAsia="lt-LT"/>
                                </w:rPr>
                                <w:t>.</w:t>
                              </w:r>
                            </w:p>
                            <w:p w14:paraId="3970DECF" w14:textId="34F1DEAD">
                              <w:pPr>
                                <w:ind w:firstLine="851"/>
                                <w:jc w:val="both"/>
                                <w:rPr>
                                  <w:szCs w:val="24"/>
                                  <w:lang w:eastAsia="lt-LT"/>
                                </w:rPr>
                              </w:pPr>
                              <w:r>
                                <w:rPr>
                                  <w:szCs w:val="24"/>
                                  <w:lang w:eastAsia="lt-LT"/>
                                </w:rPr>
                                <w:t>Grožinė literatūra.</w:t>
                              </w:r>
                            </w:p>
                            <w:p w14:paraId="3A207754" w14:textId="6F90F1DB">
                              <w:pPr>
                                <w:ind w:firstLine="851"/>
                                <w:jc w:val="both"/>
                                <w:rPr>
                                  <w:szCs w:val="24"/>
                                  <w:lang w:eastAsia="lt-LT"/>
                                </w:rPr>
                              </w:pPr>
                              <w:r>
                                <w:rPr>
                                  <w:szCs w:val="24"/>
                                  <w:lang w:eastAsia="lt-LT"/>
                                </w:rPr>
                                <w:t>Poezija: eilėraščiai, poemėlės, eiliuotos pasakos.</w:t>
                              </w:r>
                            </w:p>
                            <w:p w14:paraId="0A8E99FA" w14:textId="77777777">
                              <w:pPr>
                                <w:ind w:firstLine="851"/>
                                <w:jc w:val="both"/>
                                <w:rPr>
                                  <w:szCs w:val="24"/>
                                  <w:lang w:eastAsia="lt-LT"/>
                                </w:rPr>
                              </w:pPr>
                              <w:r>
                                <w:rPr>
                                  <w:szCs w:val="24"/>
                                  <w:lang w:eastAsia="lt-LT"/>
                                </w:rPr>
                                <w:t>Sigitas Geda, „Baltoji varnelė“; E.Mieželaitis, „Dainos dienoraštis“; Violeta Palčinskaitė, „Senamiesčio lėlės“; Martynas Vainilaitis, „Bruknelė“; Juozo Erlicko, Sigito Poškaus, Jono Juškaičio pasirinkti ar kitų autorių pasirinkti eilėraščiai.</w:t>
                              </w:r>
                            </w:p>
                            <w:p w14:paraId="1BB5B1BD" w14:textId="0D0A7501">
                              <w:pPr>
                                <w:ind w:firstLine="851"/>
                                <w:jc w:val="both"/>
                                <w:rPr>
                                  <w:szCs w:val="24"/>
                                  <w:lang w:eastAsia="lt-LT"/>
                                </w:rPr>
                              </w:pPr>
                              <w:r>
                                <w:rPr>
                                  <w:szCs w:val="24"/>
                                  <w:lang w:eastAsia="lt-LT"/>
                                </w:rPr>
                                <w:t>Literatūrinės pasakos.</w:t>
                              </w:r>
                            </w:p>
                            <w:p w14:paraId="24704FB1" w14:textId="77777777">
                              <w:pPr>
                                <w:ind w:firstLine="851"/>
                                <w:jc w:val="both"/>
                                <w:rPr>
                                  <w:szCs w:val="24"/>
                                  <w:lang w:eastAsia="lt-LT"/>
                                </w:rPr>
                              </w:pPr>
                              <w:r>
                                <w:rPr>
                                  <w:szCs w:val="24"/>
                                  <w:lang w:eastAsia="lt-LT"/>
                                </w:rPr>
                                <w:t xml:space="preserve">Hans Christian Andersen, „Mergaitė su degtukais“, Gendrutis Morkūnas, „Blusyno pasakojimai“, „Arklio Dominyko meilė“; „Eglutė“;; Ana Sakse „Pasakos apie gėles“ ar kiti pasirinkti kūriniai </w:t>
                              </w:r>
                              <w:r>
                                <w:rPr>
                                  <w:szCs w:val="24"/>
                                  <w:shd w:val="clear" w:color="auto" w:fill="FFFFFF"/>
                                  <w:lang w:eastAsia="lt-LT"/>
                                </w:rPr>
                                <w:t>(ištraukos)</w:t>
                              </w:r>
                              <w:r>
                                <w:rPr>
                                  <w:szCs w:val="24"/>
                                  <w:lang w:eastAsia="lt-LT"/>
                                </w:rPr>
                                <w:t>.</w:t>
                              </w:r>
                            </w:p>
                            <w:p w14:paraId="03ADFD57" w14:textId="3344AD9C">
                              <w:pPr>
                                <w:ind w:firstLine="851"/>
                                <w:jc w:val="both"/>
                                <w:rPr>
                                  <w:szCs w:val="24"/>
                                  <w:lang w:eastAsia="lt-LT"/>
                                </w:rPr>
                              </w:pPr>
                              <w:r>
                                <w:rPr>
                                  <w:szCs w:val="24"/>
                                  <w:lang w:eastAsia="lt-LT"/>
                                </w:rPr>
                                <w:t>Apsakymai, novelės.</w:t>
                              </w:r>
                            </w:p>
                            <w:p w14:paraId="44DCA362" w14:textId="77777777">
                              <w:pPr>
                                <w:ind w:firstLine="851"/>
                                <w:jc w:val="both"/>
                                <w:rPr>
                                  <w:szCs w:val="24"/>
                                  <w:lang w:eastAsia="lt-LT"/>
                                </w:rPr>
                              </w:pPr>
                              <w:r>
                                <w:rPr>
                                  <w:szCs w:val="24"/>
                                  <w:lang w:eastAsia="lt-LT"/>
                                </w:rPr>
                                <w:t xml:space="preserve">Antonas Čechovas, „Kaštonė“; Janina Degutytė, „Nepalik manęs“; Gaja Guna Eklė, „Brolis, kurio nereikėjo“;  Sonya Hartnett, „Sidabrinis asiliukas“ ar kiti pasirinkti kūriniai </w:t>
                              </w:r>
                              <w:r>
                                <w:rPr>
                                  <w:szCs w:val="24"/>
                                  <w:shd w:val="clear" w:color="auto" w:fill="FFFFFF"/>
                                  <w:lang w:eastAsia="lt-LT"/>
                                </w:rPr>
                                <w:t>(ištraukos)</w:t>
                              </w:r>
                              <w:r>
                                <w:rPr>
                                  <w:szCs w:val="24"/>
                                  <w:lang w:eastAsia="lt-LT"/>
                                </w:rPr>
                                <w:t>.</w:t>
                              </w:r>
                            </w:p>
                            <w:p w14:paraId="5F74C9F4" w14:textId="77777777">
                              <w:pPr>
                                <w:ind w:firstLine="851"/>
                                <w:jc w:val="both"/>
                                <w:rPr>
                                  <w:szCs w:val="24"/>
                                  <w:lang w:eastAsia="lt-LT"/>
                                </w:rPr>
                              </w:pPr>
                              <w:r>
                                <w:rPr>
                                  <w:szCs w:val="24"/>
                                  <w:lang w:eastAsia="lt-LT"/>
                                </w:rPr>
                                <w:t>Apysakos – pasakos, apysakos, romanai</w:t>
                              </w:r>
                            </w:p>
                            <w:p w14:paraId="1E74904D" w14:textId="77777777">
                              <w:pPr>
                                <w:ind w:firstLine="851"/>
                                <w:jc w:val="both"/>
                                <w:rPr>
                                  <w:szCs w:val="24"/>
                                  <w:lang w:eastAsia="lt-LT"/>
                                </w:rPr>
                              </w:pPr>
                              <w:r>
                                <w:rPr>
                                  <w:szCs w:val="24"/>
                                  <w:lang w:eastAsia="lt-LT"/>
                                </w:rPr>
                                <w:t xml:space="preserve">Jostein Gaarder, „Ei! Ar čia yra kas nors?“; Astrid Lindgren, „Emilis iš Lionebergos“; Christine Nöstlinger, „Ateina šuo!“Vytautas Račickas, Eno Raudas, „Pabaldukai“; „Šlepetė“; Kazys Saja, „Ei, slėpkitės!“; </w:t>
                              </w:r>
                              <w:r>
                                <w:rPr>
                                  <w:szCs w:val="24"/>
                                  <w:lang w:eastAsia="lt-LT"/>
                                </w:rPr>
                                <w:t>Luis Sepulveda</w:t>
                              </w:r>
                              <w:r>
                                <w:rPr>
                                  <w:szCs w:val="24"/>
                                  <w:lang w:eastAsia="lt-LT"/>
                                </w:rPr>
                                <w:t xml:space="preserve">, „Apie žuvėdrą ir katiną, kuris išmokė ją skraidyti“ ar kiti pasirinkti kūriniai </w:t>
                              </w:r>
                              <w:r>
                                <w:rPr>
                                  <w:szCs w:val="24"/>
                                  <w:shd w:val="clear" w:color="auto" w:fill="FFFFFF"/>
                                  <w:lang w:eastAsia="lt-LT"/>
                                </w:rPr>
                                <w:t>(ištraukos)</w:t>
                              </w:r>
                              <w:r>
                                <w:rPr>
                                  <w:szCs w:val="24"/>
                                  <w:lang w:eastAsia="lt-LT"/>
                                </w:rPr>
                                <w:t xml:space="preserve">. </w:t>
                              </w:r>
                            </w:p>
                            <w:p w14:paraId="5B363EE3" w14:textId="1C54D37C">
                              <w:pPr>
                                <w:ind w:firstLine="851"/>
                                <w:jc w:val="both"/>
                                <w:rPr>
                                  <w:szCs w:val="24"/>
                                  <w:lang w:eastAsia="lt-LT"/>
                                </w:rPr>
                              </w:pPr>
                              <w:r>
                                <w:rPr>
                                  <w:szCs w:val="24"/>
                                  <w:lang w:eastAsia="lt-LT"/>
                                </w:rPr>
                                <w:t>Dramos.</w:t>
                              </w:r>
                            </w:p>
                            <w:p w14:paraId="75CC0F8E" w14:textId="3AEAC28C">
                              <w:pPr>
                                <w:ind w:firstLine="851"/>
                                <w:jc w:val="both"/>
                                <w:rPr>
                                  <w:szCs w:val="24"/>
                                  <w:lang w:eastAsia="lt-LT"/>
                                </w:rPr>
                              </w:pPr>
                              <w:r>
                                <w:rPr>
                                  <w:szCs w:val="24"/>
                                  <w:lang w:eastAsia="lt-LT"/>
                                </w:rPr>
                                <w:t xml:space="preserve">Nijolė Indriūnaitė, „Baltos pasakos“; Marcelijus Martinaitis, „Pelenų antelė“ ar kiti pasirinkti kūriniai (ištraukos). </w:t>
                              </w:r>
                            </w:p>
                            <w:p w14:paraId="307DB9E4" w14:textId="1F4ADF9C">
                              <w:pPr>
                                <w:ind w:firstLine="851"/>
                                <w:jc w:val="both"/>
                                <w:rPr>
                                  <w:szCs w:val="24"/>
                                  <w:lang w:eastAsia="lt-LT"/>
                                </w:rPr>
                              </w:pPr>
                              <w:r>
                                <w:rPr>
                                  <w:szCs w:val="24"/>
                                  <w:lang w:eastAsia="lt-LT"/>
                                </w:rPr>
                                <w:t>Negrožinė literatūra.</w:t>
                              </w:r>
                            </w:p>
                            <w:p w14:paraId="62512AAE" w14:textId="77777777">
                              <w:pPr>
                                <w:ind w:firstLine="851"/>
                                <w:jc w:val="both"/>
                                <w:rPr>
                                  <w:szCs w:val="24"/>
                                  <w:lang w:eastAsia="lt-LT"/>
                                </w:rPr>
                              </w:pPr>
                              <w:r>
                                <w:rPr>
                                  <w:szCs w:val="24"/>
                                  <w:lang w:eastAsia="lt-LT"/>
                                </w:rPr>
                                <w:t xml:space="preserve">Rytis Daukantas, „Jonas Basanavičius – barzdota varna“; Kerstin Ljunggren, „Svečiuose pas Astridą Lindgren“; Audronė Meškauskaitė,  Aurina Venislovaitė, „Istorijos skanėstai“; Justas Tertelis, Elena Maya, Rita Mačiliūnaitė-Dočkuvienė, „Vandens gyvenimo linija: [knyga su papildytos realybės elementais]“ ar kiti pasirinkti kūriniai </w:t>
                              </w:r>
                              <w:r>
                                <w:rPr>
                                  <w:szCs w:val="24"/>
                                  <w:shd w:val="clear" w:color="auto" w:fill="FFFFFF"/>
                                  <w:lang w:eastAsia="lt-LT"/>
                                </w:rPr>
                                <w:t>(ištraukos)</w:t>
                              </w:r>
                              <w:r>
                                <w:rPr>
                                  <w:szCs w:val="24"/>
                                  <w:lang w:eastAsia="lt-LT"/>
                                </w:rPr>
                                <w:t xml:space="preserve">.  </w:t>
                              </w:r>
                            </w:p>
                          </w:sdtContent>
                        </w:sdt>
                        <w:sdt>
                          <w:sdtPr>
                            <w:alias w:val="11 pr. 27.2.4 pp."/>
                            <w:tag w:val="part_175d235521f64d1d9be6a67a69ff0e6c"/>
                            <w:lock w:val="sdtLocked"/>
                            <w:richText/>
                          </w:sdtPr>
                          <w:sdtContent>
                            <w:p w14:paraId="5EDF40A8" w14:textId="7D41F5AA">
                              <w:pPr>
                                <w:ind w:firstLine="851"/>
                                <w:jc w:val="both"/>
                                <w:rPr>
                                  <w:szCs w:val="24"/>
                                  <w:lang w:eastAsia="lt-LT"/>
                                </w:rPr>
                              </w:pPr>
                              <w:sdt>
                                <w:sdtPr>
                                  <w:alias w:val="Numeris"/>
                                  <w:tag w:val="nr_175d235521f64d1d9be6a67a69ff0e6c"/>
                                  <w:lock w:val="sdtLocked"/>
                                  <w:richText/>
                                </w:sdtPr>
                                <w:sdtContent>
                                  <w:r>
                                    <w:rPr>
                                      <w:szCs w:val="24"/>
                                      <w:lang w:eastAsia="lt-LT"/>
                                    </w:rPr>
                                    <w:t>27.2.4</w:t>
                                  </w:r>
                                </w:sdtContent>
                              </w:sdt>
                              <w:r>
                                <w:rPr>
                                  <w:szCs w:val="24"/>
                                  <w:lang w:eastAsia="lt-LT"/>
                                </w:rPr>
                                <w:t>. Literatūros ir kultūros pažinimo pradmenys. Skaitant tautosakos, grožinės vaikų literatūros kūrinius, mokomasi suvokti literatūrą kaip žodžio meną, įžvelgti jos meninio pasaulio sąlygiškumą, vertybes. Analizuojama mokinio amžių ir interesus atitinkančio kūrinio turinys ir raiška.</w:t>
                              </w:r>
                            </w:p>
                            <w:p w14:paraId="35C05901" w14:textId="77777777">
                              <w:pPr>
                                <w:ind w:firstLine="851"/>
                                <w:jc w:val="both"/>
                                <w:rPr>
                                  <w:szCs w:val="24"/>
                                  <w:lang w:eastAsia="lt-LT"/>
                                </w:rPr>
                              </w:pPr>
                              <w:r>
                                <w:rPr>
                                  <w:szCs w:val="24"/>
                                  <w:lang w:eastAsia="lt-LT"/>
                                </w:rPr>
                                <w:t>Skaitant tautosakos tekstus gilinamasi į tautosakos ir autorinės kūrybos ryšį. Lyginamos tradicinės ir literatūrinės pasakos.</w:t>
                              </w:r>
                            </w:p>
                            <w:p w14:paraId="2F234B63" w14:textId="77777777">
                              <w:pPr>
                                <w:ind w:firstLine="851"/>
                                <w:jc w:val="both"/>
                                <w:rPr>
                                  <w:szCs w:val="24"/>
                                  <w:lang w:eastAsia="lt-LT"/>
                                </w:rPr>
                              </w:pPr>
                              <w:r>
                                <w:rPr>
                                  <w:szCs w:val="24"/>
                                  <w:lang w:eastAsia="lt-LT"/>
                                </w:rPr>
                                <w:t>Skaitant ir aptariant prozos kūrinius išsiaiškinama įvykių seka ir jų svarba, veiksmo laikas, vieta. Aptariami veikėjai, diskutuojama apie jų santykius, vertinami jų veiksmai. Skaitant ir aptariant poeziją dalijamasi įspūdžiais, gilinamasi į eilėraščio nuotaiką, ritmiką, siužeto elementus, mokomasi raiškiai deklamuoti. Mokomasi suprasti dramos kūrinio savitumą, skaitant vaidmenimis ar vaidinant dramos kūrinio ištrauką.</w:t>
                              </w:r>
                            </w:p>
                            <w:p w14:paraId="780FEE80" w14:textId="77777777">
                              <w:pPr>
                                <w:ind w:firstLine="851"/>
                                <w:jc w:val="both"/>
                                <w:rPr>
                                  <w:szCs w:val="24"/>
                                  <w:lang w:eastAsia="lt-LT"/>
                                </w:rPr>
                              </w:pPr>
                              <w:r>
                                <w:rPr>
                                  <w:szCs w:val="24"/>
                                  <w:lang w:eastAsia="lt-LT"/>
                                </w:rPr>
                                <w:t>Skaitydami ir aptardami įvairių žanrų kūrinius, mokiniai pratinasi atpažinti pasaką, apsakymą, eilėraštį, dramą.</w:t>
                              </w:r>
                            </w:p>
                            <w:p w14:paraId="163DA707" w14:textId="77777777">
                              <w:pPr>
                                <w:ind w:firstLine="851"/>
                                <w:jc w:val="both"/>
                                <w:rPr>
                                  <w:szCs w:val="24"/>
                                  <w:lang w:eastAsia="lt-LT"/>
                                </w:rPr>
                              </w:pPr>
                              <w:r>
                                <w:rPr>
                                  <w:szCs w:val="24"/>
                                  <w:lang w:eastAsia="lt-LT"/>
                                </w:rPr>
                                <w:t>Tikslingai vartojamos sąvokos: drama, įvykis, literatūrinė pasaka, padavimas, pagrindinė mintis, pagrindinis veikėjas, patarlė, poetas, sakmė, tema, veiksmo laikas, veiksmo vieta.</w:t>
                              </w:r>
                            </w:p>
                            <w:p w14:paraId="563D7B34" w14:textId="77777777">
                              <w:pPr>
                                <w:ind w:firstLine="851"/>
                                <w:jc w:val="both"/>
                                <w:rPr>
                                  <w:szCs w:val="24"/>
                                  <w:lang w:eastAsia="lt-LT"/>
                                </w:rPr>
                              </w:pPr>
                              <w:r>
                                <w:rPr>
                                  <w:szCs w:val="24"/>
                                  <w:lang w:eastAsia="lt-LT"/>
                                </w:rPr>
                                <w:t>Mokomasi įžvelgti literatūros ir kitų menų ryšius: aptariama skaitomų kūrinių ir iliustracijų sąsajos, spektakliai, filmai, pastatyti pagal literatūros kūrinius.</w:t>
                              </w:r>
                            </w:p>
                            <w:p w14:paraId="0FAC548F" w14:textId="77777777">
                              <w:pPr>
                                <w:ind w:firstLine="851"/>
                                <w:jc w:val="both"/>
                                <w:rPr>
                                  <w:szCs w:val="24"/>
                                  <w:lang w:eastAsia="lt-LT"/>
                                </w:rPr>
                              </w:pPr>
                              <w:r>
                                <w:rPr>
                                  <w:szCs w:val="24"/>
                                  <w:lang w:eastAsia="lt-LT"/>
                                </w:rPr>
                                <w:t xml:space="preserve">Mokomasi praktiškai skirti grožinį ir negrožinį tekstą, aiškinamasi, kuo jie skiriasi. </w:t>
                              </w:r>
                            </w:p>
                            <w:p w14:paraId="61349D2E" w14:textId="77777777">
                              <w:pPr>
                                <w:ind w:firstLine="851"/>
                                <w:jc w:val="both"/>
                                <w:rPr>
                                  <w:szCs w:val="24"/>
                                  <w:lang w:eastAsia="lt-LT"/>
                                </w:rPr>
                              </w:pPr>
                              <w:r>
                                <w:rPr>
                                  <w:szCs w:val="24"/>
                                  <w:lang w:eastAsia="lt-LT"/>
                                </w:rPr>
                                <w:t xml:space="preserve">Ugdomosiose veiklose kartu su kitais ir savarankiškai tikslingai skaitomi negrožiniai tekstai. Aptariami pasirinkti vaikams skirtos periodikos leidiniai, televizijos ir radijo laidos, filmai, vaikų literatūros ekranizacijos, spektakliai, interneto svetainės. Analizuojami tekstų ypatumai ir kalba. </w:t>
                              </w:r>
                            </w:p>
                          </w:sdtContent>
                        </w:sdt>
                        <w:sdt>
                          <w:sdtPr>
                            <w:alias w:val="11 pr. 27.2.5 pp."/>
                            <w:tag w:val="part_f314a650ca7249cab54c781753af8ef6"/>
                            <w:lock w:val="sdtLocked"/>
                            <w:richText/>
                          </w:sdtPr>
                          <w:sdtContent>
                            <w:p w14:paraId="3A7EE67F" w14:textId="667A6EBF">
                              <w:pPr>
                                <w:ind w:firstLine="851"/>
                                <w:jc w:val="both"/>
                                <w:rPr>
                                  <w:szCs w:val="24"/>
                                  <w:lang w:eastAsia="lt-LT"/>
                                </w:rPr>
                              </w:pPr>
                              <w:sdt>
                                <w:sdtPr>
                                  <w:alias w:val="Numeris"/>
                                  <w:tag w:val="nr_f314a650ca7249cab54c781753af8ef6"/>
                                  <w:lock w:val="sdtLocked"/>
                                  <w:richText/>
                                </w:sdtPr>
                                <w:sdtContent>
                                  <w:r>
                                    <w:rPr>
                                      <w:szCs w:val="24"/>
                                      <w:lang w:eastAsia="lt-LT"/>
                                    </w:rPr>
                                    <w:t>27.2.5</w:t>
                                  </w:r>
                                </w:sdtContent>
                              </w:sdt>
                              <w:r>
                                <w:rPr>
                                  <w:szCs w:val="24"/>
                                  <w:lang w:eastAsia="lt-LT"/>
                                </w:rPr>
                                <w:t>. Skaitytojo ugdymas. Skaitydami vertingus literatūros kūrinius, mokiniai ugdosi literatūrinę, kultūrinę, estetinę nuovoką. Aptariama knygos sandara, mokomasi savarankiškai rasti pagrindinius bibliografinius duomenis, tikslingai naudotis skaitmenine paieška (pavyzdžiui, palyginama skirtinguose elektroniniuose knygynuose pateikta informacija apie knygas; surandama informacija apie skaitytojams skirtus renginius, konkursus, juose dalyvaujama). Mokosi kaupti literatūrinę patirtį, pavyzdžiui, pasirenka keletą mėgstamų vaikų literatūros autorių. Argumentuoja, kodėl autorius yra mėgstamas. </w:t>
                              </w:r>
                            </w:p>
                            <w:p w14:paraId="315D687C" w14:textId="77777777">
                              <w:pPr>
                                <w:ind w:firstLine="851"/>
                                <w:jc w:val="both"/>
                                <w:rPr>
                                  <w:szCs w:val="24"/>
                                  <w:lang w:eastAsia="lt-LT"/>
                                </w:rPr>
                              </w:pPr>
                              <w:r>
                                <w:rPr>
                                  <w:szCs w:val="24"/>
                                  <w:lang w:eastAsia="lt-LT"/>
                                </w:rPr>
                                <w:t>Mokiniai skatinami skaityti laisvalaikiu ir kalbėtis apie perskaitytas knygas. Įvaldo keletą knygų pasirinkimo (pavyzdžiui, pagal knygos anotaciją, pagal žanrą) ir pristatymo klasės draugams (pavyzdžiui, interviu su draugu, konferencija, reklama sienlaikraštyje) strategijų. Pristatydami knygas tikslingai naudojasi technologijomis, pavyzdžiui, rašo skaitytojo dienoraštį internete, kuria knygos reklamos vaizdo įrašą.</w:t>
                              </w:r>
                            </w:p>
                          </w:sdtContent>
                        </w:sdt>
                      </w:sdtContent>
                    </w:sdt>
                    <w:sdt>
                      <w:sdtPr>
                        <w:alias w:val="11 pr. 27.3 pp."/>
                        <w:tag w:val="part_353b1cac87b2409d96c0f0421b5e3a91"/>
                        <w:lock w:val="sdtLocked"/>
                        <w:richText/>
                      </w:sdtPr>
                      <w:sdtContent>
                        <w:p w14:paraId="677E286C" w14:textId="0D7B49D9">
                          <w:pPr>
                            <w:ind w:firstLine="851"/>
                            <w:jc w:val="both"/>
                            <w:rPr>
                              <w:szCs w:val="24"/>
                              <w:lang w:eastAsia="lt-LT"/>
                            </w:rPr>
                          </w:pPr>
                          <w:sdt>
                            <w:sdtPr>
                              <w:alias w:val="Numeris"/>
                              <w:tag w:val="nr_353b1cac87b2409d96c0f0421b5e3a91"/>
                              <w:lock w:val="sdtLocked"/>
                              <w:richText/>
                            </w:sdtPr>
                            <w:sdtContent>
                              <w:r>
                                <w:rPr>
                                  <w:szCs w:val="24"/>
                                  <w:lang w:eastAsia="lt-LT"/>
                                </w:rPr>
                                <w:t>27.3</w:t>
                              </w:r>
                            </w:sdtContent>
                          </w:sdt>
                          <w:r>
                            <w:rPr>
                              <w:szCs w:val="24"/>
                              <w:lang w:eastAsia="lt-LT"/>
                            </w:rPr>
                            <w:t>. Rašymas ir teksto kūrimas.</w:t>
                          </w:r>
                        </w:p>
                        <w:sdt>
                          <w:sdtPr>
                            <w:alias w:val="11 pr. 27.3.1 pp."/>
                            <w:tag w:val="part_d00e2dcb2b45479cba56bdde651d6a5e"/>
                            <w:lock w:val="sdtLocked"/>
                            <w:richText/>
                          </w:sdtPr>
                          <w:sdtContent>
                            <w:p w14:paraId="6DE1AD18" w14:textId="4DCCC15B">
                              <w:pPr>
                                <w:ind w:firstLine="851"/>
                                <w:jc w:val="both"/>
                                <w:rPr>
                                  <w:szCs w:val="24"/>
                                  <w:lang w:eastAsia="lt-LT"/>
                                </w:rPr>
                              </w:pPr>
                              <w:sdt>
                                <w:sdtPr>
                                  <w:alias w:val="Numeris"/>
                                  <w:tag w:val="nr_d00e2dcb2b45479cba56bdde651d6a5e"/>
                                  <w:lock w:val="sdtLocked"/>
                                  <w:richText/>
                                </w:sdtPr>
                                <w:sdtContent>
                                  <w:r>
                                    <w:rPr>
                                      <w:szCs w:val="24"/>
                                      <w:lang w:eastAsia="lt-LT"/>
                                    </w:rPr>
                                    <w:t>27.3.1</w:t>
                                  </w:r>
                                </w:sdtContent>
                              </w:sdt>
                              <w:r>
                                <w:rPr>
                                  <w:szCs w:val="24"/>
                                  <w:lang w:eastAsia="lt-LT"/>
                                </w:rPr>
                                <w:t>. Rašymo tikslai. Aptariama rašymo (ranka ir klaviatūra) svarba ir nauda žmogui, visuomenei įvairiose aplinkose (realiose ir skaitmeninėse).</w:t>
                              </w:r>
                            </w:p>
                          </w:sdtContent>
                        </w:sdt>
                        <w:sdt>
                          <w:sdtPr>
                            <w:alias w:val="11 pr. 27.3.2 pp."/>
                            <w:tag w:val="part_474b5664042c497cbb504bc25f82fb66"/>
                            <w:lock w:val="sdtLocked"/>
                            <w:richText/>
                          </w:sdtPr>
                          <w:sdtContent>
                            <w:p w14:paraId="05BA6736" w14:textId="4322A164">
                              <w:pPr>
                                <w:ind w:firstLine="851"/>
                                <w:jc w:val="both"/>
                                <w:rPr>
                                  <w:szCs w:val="24"/>
                                  <w:lang w:eastAsia="lt-LT"/>
                                </w:rPr>
                              </w:pPr>
                              <w:sdt>
                                <w:sdtPr>
                                  <w:alias w:val="Numeris"/>
                                  <w:tag w:val="nr_474b5664042c497cbb504bc25f82fb66"/>
                                  <w:lock w:val="sdtLocked"/>
                                  <w:richText/>
                                </w:sdtPr>
                                <w:sdtContent>
                                  <w:r>
                                    <w:rPr>
                                      <w:szCs w:val="24"/>
                                      <w:lang w:eastAsia="lt-LT"/>
                                    </w:rPr>
                                    <w:t>27.3.2</w:t>
                                  </w:r>
                                </w:sdtContent>
                              </w:sdt>
                              <w:r>
                                <w:rPr>
                                  <w:szCs w:val="24"/>
                                  <w:lang w:eastAsia="lt-LT"/>
                                </w:rPr>
                                <w:t>. Rašymo technika. Rašoma tvarkingai, įskaitomai ranka ir klaviatūra, atsižvelgiant į situaciją (pvz. dailyraščiu sveikinimą ant atviruko). Mokomasi rašyti greitesniu tempu (pvz., pasižymėti išgirstą informaciją). Skatinama individuali rašysena.</w:t>
                              </w:r>
                            </w:p>
                          </w:sdtContent>
                        </w:sdt>
                        <w:sdt>
                          <w:sdtPr>
                            <w:alias w:val="11 pr. 27.3.3 pp."/>
                            <w:tag w:val="part_251f42fc4c95419da3df071c2ed21f3e"/>
                            <w:lock w:val="sdtLocked"/>
                            <w:richText/>
                          </w:sdtPr>
                          <w:sdtContent>
                            <w:p w14:paraId="5B162EE6" w14:textId="2296514C">
                              <w:pPr>
                                <w:ind w:firstLine="851"/>
                                <w:jc w:val="both"/>
                                <w:rPr>
                                  <w:szCs w:val="24"/>
                                  <w:lang w:eastAsia="lt-LT"/>
                                </w:rPr>
                              </w:pPr>
                              <w:sdt>
                                <w:sdtPr>
                                  <w:alias w:val="Numeris"/>
                                  <w:tag w:val="nr_251f42fc4c95419da3df071c2ed21f3e"/>
                                  <w:lock w:val="sdtLocked"/>
                                  <w:richText/>
                                </w:sdtPr>
                                <w:sdtContent>
                                  <w:r>
                                    <w:rPr>
                                      <w:szCs w:val="24"/>
                                      <w:lang w:eastAsia="lt-LT"/>
                                    </w:rPr>
                                    <w:t>27.3.3</w:t>
                                  </w:r>
                                </w:sdtContent>
                              </w:sdt>
                              <w:r>
                                <w:rPr>
                                  <w:szCs w:val="24"/>
                                  <w:lang w:eastAsia="lt-LT"/>
                                </w:rPr>
                                <w:t>. Elementarūs skyrybos atvejai. Rašant ranka ir klaviatūra, mokomasi:</w:t>
                              </w:r>
                            </w:p>
                            <w:p w14:paraId="7D1214CD" w14:textId="77777777">
                              <w:pPr>
                                <w:ind w:firstLine="851"/>
                                <w:jc w:val="both"/>
                                <w:rPr>
                                  <w:szCs w:val="24"/>
                                  <w:lang w:eastAsia="lt-LT"/>
                                </w:rPr>
                              </w:pPr>
                              <w:r>
                                <w:rPr>
                                  <w:szCs w:val="24"/>
                                  <w:lang w:eastAsia="lt-LT"/>
                                </w:rPr>
                                <w:t>atskirti neišplėstines vienarūšes sakinio dalis;</w:t>
                              </w:r>
                            </w:p>
                            <w:p w14:paraId="39B50837" w14:textId="77777777">
                              <w:pPr>
                                <w:ind w:firstLine="851"/>
                                <w:jc w:val="both"/>
                                <w:rPr>
                                  <w:szCs w:val="24"/>
                                  <w:lang w:eastAsia="lt-LT"/>
                                </w:rPr>
                              </w:pPr>
                              <w:r>
                                <w:rPr>
                                  <w:szCs w:val="24"/>
                                  <w:lang w:eastAsia="lt-LT"/>
                                </w:rPr>
                                <w:t>kuriamuose tekstuose stengiamasi vartoti tiesioginius, klausiamuosius, šaukiamuosius sakinius ir jų pabaigoje parašyti reikiamus skyrybos ženklus;</w:t>
                              </w:r>
                            </w:p>
                            <w:p w14:paraId="7108F6AD" w14:textId="77777777">
                              <w:pPr>
                                <w:ind w:firstLine="851"/>
                                <w:jc w:val="both"/>
                                <w:rPr>
                                  <w:szCs w:val="24"/>
                                  <w:lang w:eastAsia="lt-LT"/>
                                </w:rPr>
                              </w:pPr>
                              <w:r>
                                <w:rPr>
                                  <w:szCs w:val="24"/>
                                  <w:lang w:eastAsia="lt-LT"/>
                                </w:rPr>
                                <w:t xml:space="preserve">mokomasi pagal pavyzdį užrašyti veikėjų pokalbius, kai autoriaus žodžiai įsiterpia į tiesioginę kalbą; </w:t>
                              </w:r>
                            </w:p>
                            <w:p w14:paraId="7FEC3CBC" w14:textId="77777777">
                              <w:pPr>
                                <w:ind w:firstLine="851"/>
                                <w:jc w:val="both"/>
                                <w:rPr>
                                  <w:szCs w:val="24"/>
                                  <w:lang w:eastAsia="lt-LT"/>
                                </w:rPr>
                              </w:pPr>
                              <w:r>
                                <w:rPr>
                                  <w:szCs w:val="24"/>
                                  <w:lang w:eastAsia="lt-LT"/>
                                </w:rPr>
                                <w:t>mokomasi vartoti sudėtinius sakinius.</w:t>
                              </w:r>
                            </w:p>
                          </w:sdtContent>
                        </w:sdt>
                        <w:sdt>
                          <w:sdtPr>
                            <w:alias w:val="11 pr. 75.3.4 pp."/>
                            <w:tag w:val="part_01523869c41644138931b4b8c851d780"/>
                            <w:lock w:val="sdtLocked"/>
                            <w:richText/>
                          </w:sdtPr>
                          <w:sdtContent>
                            <w:p w14:paraId="24E2FC19" w14:textId="7BB98D86">
                              <w:pPr>
                                <w:ind w:firstLine="851"/>
                                <w:jc w:val="both"/>
                                <w:rPr>
                                  <w:szCs w:val="24"/>
                                  <w:lang w:eastAsia="lt-LT"/>
                                </w:rPr>
                              </w:pPr>
                              <w:sdt>
                                <w:sdtPr>
                                  <w:alias w:val="Numeris"/>
                                  <w:tag w:val="nr_01523869c41644138931b4b8c851d780"/>
                                  <w:lock w:val="sdtLocked"/>
                                  <w:richText/>
                                </w:sdtPr>
                                <w:sdtContent>
                                  <w:r>
                                    <w:rPr>
                                      <w:szCs w:val="24"/>
                                      <w:lang w:eastAsia="lt-LT"/>
                                    </w:rPr>
                                    <w:t>75.3.4</w:t>
                                  </w:r>
                                </w:sdtContent>
                              </w:sdt>
                              <w:r>
                                <w:rPr>
                                  <w:szCs w:val="24"/>
                                  <w:lang w:eastAsia="lt-LT"/>
                                </w:rPr>
                                <w:t>. Rašyba. Mokomasi taisyklingai užrašyti:</w:t>
                              </w:r>
                            </w:p>
                            <w:p w14:paraId="32EE120A" w14:textId="77777777">
                              <w:pPr>
                                <w:ind w:firstLine="851"/>
                                <w:jc w:val="both"/>
                                <w:rPr>
                                  <w:szCs w:val="24"/>
                                  <w:lang w:eastAsia="lt-LT"/>
                                </w:rPr>
                              </w:pPr>
                              <w:r>
                                <w:rPr>
                                  <w:szCs w:val="24"/>
                                  <w:lang w:eastAsia="lt-LT"/>
                                </w:rPr>
                                <w:t>žodžius su priešdėliais at-, ant-, ap-;</w:t>
                              </w:r>
                            </w:p>
                            <w:p w14:paraId="7236E3FE" w14:textId="1877415F">
                              <w:pPr>
                                <w:ind w:firstLine="851"/>
                                <w:jc w:val="both"/>
                                <w:rPr>
                                  <w:szCs w:val="24"/>
                                  <w:lang w:eastAsia="lt-LT"/>
                                </w:rPr>
                              </w:pPr>
                              <w:r>
                                <w:rPr>
                                  <w:szCs w:val="24"/>
                                  <w:lang w:eastAsia="lt-LT"/>
                                </w:rPr>
                                <w:t>žodžius su priesagomis –(i)uk-, -ikl-, -in-, -(i)av-, -ing-;</w:t>
                              </w:r>
                            </w:p>
                            <w:p w14:paraId="3ED589B9" w14:textId="77777777">
                              <w:pPr>
                                <w:ind w:firstLine="851"/>
                                <w:jc w:val="both"/>
                                <w:rPr>
                                  <w:szCs w:val="24"/>
                                  <w:lang w:eastAsia="lt-LT"/>
                                </w:rPr>
                              </w:pPr>
                              <w:r>
                                <w:rPr>
                                  <w:szCs w:val="24"/>
                                  <w:lang w:eastAsia="lt-LT"/>
                                </w:rPr>
                                <w:t>sudurtinius žodžius su jungiamąja balse (i)a (rugiagėlė);</w:t>
                              </w:r>
                            </w:p>
                            <w:p w14:paraId="21116131" w14:textId="77777777">
                              <w:pPr>
                                <w:ind w:firstLine="851"/>
                                <w:jc w:val="both"/>
                                <w:rPr>
                                  <w:szCs w:val="24"/>
                                  <w:lang w:eastAsia="lt-LT"/>
                                </w:rPr>
                              </w:pPr>
                              <w:r>
                                <w:rPr>
                                  <w:szCs w:val="24"/>
                                  <w:lang w:eastAsia="lt-LT"/>
                                </w:rPr>
                                <w:t>žodžius su mišriaisiais dvigarsiais, su dvibalsiais, su minkštumo ženklu;</w:t>
                              </w:r>
                            </w:p>
                            <w:p w14:paraId="32CA4641" w14:textId="77777777">
                              <w:pPr>
                                <w:ind w:firstLine="851"/>
                                <w:jc w:val="both"/>
                                <w:rPr>
                                  <w:szCs w:val="24"/>
                                  <w:lang w:eastAsia="lt-LT"/>
                                </w:rPr>
                              </w:pPr>
                              <w:r>
                                <w:rPr>
                                  <w:szCs w:val="24"/>
                                  <w:lang w:eastAsia="lt-LT"/>
                                </w:rPr>
                                <w:t>priebalsių asimiliacijos atvejus;</w:t>
                              </w:r>
                            </w:p>
                            <w:p w14:paraId="14F600F6" w14:textId="77777777">
                              <w:pPr>
                                <w:ind w:firstLine="851"/>
                                <w:jc w:val="both"/>
                                <w:rPr>
                                  <w:szCs w:val="24"/>
                                  <w:lang w:eastAsia="lt-LT"/>
                                </w:rPr>
                              </w:pPr>
                              <w:r>
                                <w:rPr>
                                  <w:szCs w:val="24"/>
                                  <w:lang w:eastAsia="lt-LT"/>
                                </w:rPr>
                                <w:t>įsidėmėtinos rašybos žodžius: manęs, tavęs, savęs, vėliava, įvairus, mąstyti, kąsnis, tęsinys, drąsa, grįžo ir jų darinius;</w:t>
                              </w:r>
                            </w:p>
                            <w:p w14:paraId="3C8F8C93" w14:textId="77777777">
                              <w:pPr>
                                <w:ind w:firstLine="851"/>
                                <w:jc w:val="both"/>
                                <w:rPr>
                                  <w:szCs w:val="24"/>
                                  <w:lang w:eastAsia="lt-LT"/>
                                </w:rPr>
                              </w:pPr>
                              <w:r>
                                <w:rPr>
                                  <w:szCs w:val="24"/>
                                  <w:lang w:eastAsia="lt-LT"/>
                                </w:rPr>
                                <w:t>daiktavardžių ir būdvardžių visus vienaskaitos ir daugiskaitos linksnius;</w:t>
                              </w:r>
                            </w:p>
                            <w:p w14:paraId="6A10A783" w14:textId="77777777">
                              <w:pPr>
                                <w:ind w:firstLine="851"/>
                                <w:jc w:val="both"/>
                                <w:rPr>
                                  <w:szCs w:val="24"/>
                                  <w:lang w:eastAsia="lt-LT"/>
                                </w:rPr>
                              </w:pPr>
                              <w:r>
                                <w:rPr>
                                  <w:szCs w:val="24"/>
                                  <w:lang w:eastAsia="lt-LT"/>
                                </w:rPr>
                                <w:t>esamojo, būtojo kartinio, būtojo dažninio ir būsimojo laiko veiksmažodžius (visų asmenų);</w:t>
                              </w:r>
                            </w:p>
                            <w:p w14:paraId="1BF72AB4" w14:textId="77777777">
                              <w:pPr>
                                <w:ind w:firstLine="851"/>
                                <w:jc w:val="both"/>
                                <w:rPr>
                                  <w:szCs w:val="24"/>
                                  <w:lang w:eastAsia="lt-LT"/>
                                </w:rPr>
                              </w:pPr>
                              <w:r>
                                <w:rPr>
                                  <w:szCs w:val="24"/>
                                  <w:lang w:eastAsia="lt-LT"/>
                                </w:rPr>
                                <w:t>būdo prieveiksmius.</w:t>
                              </w:r>
                            </w:p>
                          </w:sdtContent>
                        </w:sdt>
                        <w:sdt>
                          <w:sdtPr>
                            <w:alias w:val="11 pr. 27.3.5 pp."/>
                            <w:tag w:val="part_b4176911a90645dd99d7170d57d97b23"/>
                            <w:lock w:val="sdtLocked"/>
                            <w:richText/>
                          </w:sdtPr>
                          <w:sdtContent>
                            <w:p w14:paraId="742DF442" w14:textId="27D7FF27">
                              <w:pPr>
                                <w:ind w:firstLine="851"/>
                                <w:jc w:val="both"/>
                                <w:rPr>
                                  <w:szCs w:val="24"/>
                                  <w:lang w:eastAsia="lt-LT"/>
                                </w:rPr>
                              </w:pPr>
                              <w:sdt>
                                <w:sdtPr>
                                  <w:alias w:val="Numeris"/>
                                  <w:tag w:val="nr_b4176911a90645dd99d7170d57d97b23"/>
                                  <w:lock w:val="sdtLocked"/>
                                  <w:richText/>
                                </w:sdtPr>
                                <w:sdtContent>
                                  <w:r>
                                    <w:rPr>
                                      <w:szCs w:val="24"/>
                                      <w:lang w:eastAsia="lt-LT"/>
                                    </w:rPr>
                                    <w:t>27.3.5</w:t>
                                  </w:r>
                                </w:sdtContent>
                              </w:sdt>
                              <w:r>
                                <w:rPr>
                                  <w:szCs w:val="24"/>
                                  <w:lang w:eastAsia="lt-LT"/>
                                </w:rPr>
                                <w:t xml:space="preserve">. Teksto kūrimas. Mokomasi raštu (ranka ir klaviatūra) kurti įvairaus pobūdžio prasmingus tekstus, reikalingus mokymuisi arba buitinėse situacijose, atsižvelgiant į tikslą, adresatą ir situaciją. Vis daugiau dėmesio skiriama sukurtam ranka rašytam arba skaitmeniniam tekstui tobulinti, kai aktyviai dalyvauja mokinys ir mokytojas. Stengiamasi rašyti taip, kad kuriamo teksto turinys atitiktų temą, užduotį, plėtojamą pagrindinę mintį. Mokomasi savarankiškai rašyti rišliais sakiniais (sieti vieną sakinį su kitu pagal prasmę, pasirinkti tinkamus siejamuosius žodžius); nekartoti tų pačių žodžių, išskyrus kartojimą kaip stilistinę priemonę (pvz., ėjo ėjo ir priėjo; lipo lipo ir įlipo į dangų; graži graži kaip saulės dukra) ir kt.; pasakoti vaizdžiai. Mokomasi savarankiškai pagal iš anksto susitartus arba užduotyje pateiktus kriterijus taisyti, tobulinti parašytą tekstą ranka arba klaviatūra: netiksliai pavartotą žodį pakeičia tikslesniu; išbraukia pasikartojantį, netinkamą sakinį, prireikus įrašo žodžių, papildo parašytą tekstą naujomis mintimis arba vaizdinėmis priemonėmis (pvz., piešiniu, rodyklėmis, schema, lentele). Taikomi 4 klasės turinio apimtimi numatyti rašybos ir skyrybos atvejai. Laikomasi kalbos etiketo (tinkamai pasirenkami žodžiai ir posakiai) atsižvelgiant į adresatą ir komunikavimo situaciją. </w:t>
                              </w:r>
                            </w:p>
                            <w:sdt>
                              <w:sdtPr>
                                <w:alias w:val="11 pr. 27.3.5.1 pp."/>
                                <w:tag w:val="part_38c2d70cc02b4c0fbe4abaa06f6f5487"/>
                                <w:lock w:val="sdtLocked"/>
                                <w:richText/>
                              </w:sdtPr>
                              <w:sdtContent>
                                <w:p w14:paraId="22008303" w14:textId="24645396">
                                  <w:pPr>
                                    <w:ind w:firstLine="851"/>
                                    <w:jc w:val="both"/>
                                    <w:rPr>
                                      <w:szCs w:val="24"/>
                                      <w:lang w:eastAsia="lt-LT"/>
                                    </w:rPr>
                                  </w:pPr>
                                  <w:sdt>
                                    <w:sdtPr>
                                      <w:alias w:val="Numeris"/>
                                      <w:tag w:val="nr_38c2d70cc02b4c0fbe4abaa06f6f5487"/>
                                      <w:lock w:val="sdtLocked"/>
                                      <w:richText/>
                                    </w:sdtPr>
                                    <w:sdtContent>
                                      <w:r>
                                        <w:rPr>
                                          <w:szCs w:val="24"/>
                                          <w:lang w:eastAsia="lt-LT"/>
                                        </w:rPr>
                                        <w:t>27.3.5.1</w:t>
                                      </w:r>
                                    </w:sdtContent>
                                  </w:sdt>
                                  <w:r>
                                    <w:rPr>
                                      <w:szCs w:val="24"/>
                                      <w:lang w:eastAsia="lt-LT"/>
                                    </w:rPr>
                                    <w:t>. Pasakojimo rašymas. Mokomasi ranka ir klaviatūra rašyti išgalvotą arba asmenine patirtimi grįstą pasakojimą: 1) pagal pasakojimo gaires; 2) savarankiškai keičiant, perdarant mokytojo pateiktą planą; 3) pagal perskaityto literatūros kūrinio pavyzdį; 4) pagal savarankiškai sudarytą planą; 5) naudojantis skaitmeniniu turiniu (pvz., pagal filmą, kompiuterinį žaidimą, animaciją). Vertinant pasakojimą atsižvelgiama į su mokiniais aptartus ar susitartus pasakojimo kūrimo kriterijus (pvz., temos atskleidimą; teksto vientisumą ir nuoseklumą; pasakojimo struktūrą (pradžia – įvykio raida – pabaiga); teksto kalbinę raišką; išmoktų rašybos ir skyrybos atvejų taikymą).</w:t>
                                  </w:r>
                                </w:p>
                              </w:sdtContent>
                            </w:sdt>
                            <w:sdt>
                              <w:sdtPr>
                                <w:alias w:val="11 pr. 27.3.5.2 pp."/>
                                <w:tag w:val="part_3a31ca1688114820948ea46f820dbc2f"/>
                                <w:lock w:val="sdtLocked"/>
                                <w:richText/>
                              </w:sdtPr>
                              <w:sdtContent>
                                <w:p w14:paraId="08AEC776" w14:textId="37E761DB">
                                  <w:pPr>
                                    <w:ind w:firstLine="851"/>
                                    <w:jc w:val="both"/>
                                    <w:rPr>
                                      <w:szCs w:val="24"/>
                                      <w:lang w:eastAsia="lt-LT"/>
                                    </w:rPr>
                                  </w:pPr>
                                  <w:sdt>
                                    <w:sdtPr>
                                      <w:alias w:val="Numeris"/>
                                      <w:tag w:val="nr_3a31ca1688114820948ea46f820dbc2f"/>
                                      <w:lock w:val="sdtLocked"/>
                                      <w:richText/>
                                    </w:sdtPr>
                                    <w:sdtContent>
                                      <w:r>
                                        <w:rPr>
                                          <w:szCs w:val="24"/>
                                          <w:lang w:eastAsia="lt-LT"/>
                                        </w:rPr>
                                        <w:t>27.3.5.2</w:t>
                                      </w:r>
                                    </w:sdtContent>
                                  </w:sdt>
                                  <w:r>
                                    <w:rPr>
                                      <w:szCs w:val="24"/>
                                      <w:lang w:eastAsia="lt-LT"/>
                                    </w:rPr>
                                    <w:t>. Aprašymo rašymas. Mokomasi ranka ir klaviatūra detaliai aprašyti objektą (daiktą, gyvūną ir kt.), įvykį, reiškinį. Galima naudotis pavyzdžiu, planu, garso ir/arba vaizdo priemonėmis ar kt. Stengiamasi laikytis aprašymo struktūros (bendras vaizdas – detalės – apibendrinimas). Mokomasi į pasakojimą įterpti veikėjo, objekto, vietos ir kt. aprašymą.</w:t>
                                  </w:r>
                                </w:p>
                              </w:sdtContent>
                            </w:sdt>
                            <w:sdt>
                              <w:sdtPr>
                                <w:alias w:val="11 pr. 27.3.5.3 pp."/>
                                <w:tag w:val="part_44f0fe63fbb044289542a0561d9ee4a9"/>
                                <w:lock w:val="sdtLocked"/>
                                <w:richText/>
                              </w:sdtPr>
                              <w:sdtContent>
                                <w:p w14:paraId="3426A447" w14:textId="42A1E986">
                                  <w:pPr>
                                    <w:ind w:firstLine="851"/>
                                    <w:jc w:val="both"/>
                                    <w:rPr>
                                      <w:szCs w:val="24"/>
                                      <w:lang w:eastAsia="lt-LT"/>
                                    </w:rPr>
                                  </w:pPr>
                                  <w:sdt>
                                    <w:sdtPr>
                                      <w:alias w:val="Numeris"/>
                                      <w:tag w:val="nr_44f0fe63fbb044289542a0561d9ee4a9"/>
                                      <w:lock w:val="sdtLocked"/>
                                      <w:richText/>
                                    </w:sdtPr>
                                    <w:sdtContent>
                                      <w:r>
                                        <w:rPr>
                                          <w:szCs w:val="24"/>
                                          <w:lang w:eastAsia="lt-LT"/>
                                        </w:rPr>
                                        <w:t>27.3.5.3</w:t>
                                      </w:r>
                                    </w:sdtContent>
                                  </w:sdt>
                                  <w:r>
                                    <w:rPr>
                                      <w:szCs w:val="24"/>
                                      <w:lang w:eastAsia="lt-LT"/>
                                    </w:rPr>
                                    <w:t>. Aiškinimo rašymas. Mokomasi parašyti išsamų paaiškinimą, kaip kas nors daroma arba kaip kur nors nueiti, nuvažiuoti. Tekstai gali būti papildyti vaizdiniais elementais (pvz., piešiniu, rodyklėmis, schema, lentele).</w:t>
                                  </w:r>
                                </w:p>
                              </w:sdtContent>
                            </w:sdt>
                            <w:sdt>
                              <w:sdtPr>
                                <w:alias w:val="11 pr. 27.3.5.4 pp."/>
                                <w:tag w:val="part_67612bd2de744e38b0df56b67af42c07"/>
                                <w:lock w:val="sdtLocked"/>
                                <w:richText/>
                              </w:sdtPr>
                              <w:sdtContent>
                                <w:p w14:paraId="49790A4A" w14:textId="588880C9">
                                  <w:pPr>
                                    <w:ind w:firstLine="851"/>
                                    <w:jc w:val="both"/>
                                    <w:rPr>
                                      <w:szCs w:val="24"/>
                                      <w:lang w:eastAsia="lt-LT"/>
                                    </w:rPr>
                                  </w:pPr>
                                  <w:sdt>
                                    <w:sdtPr>
                                      <w:alias w:val="Numeris"/>
                                      <w:tag w:val="nr_67612bd2de744e38b0df56b67af42c07"/>
                                      <w:lock w:val="sdtLocked"/>
                                      <w:richText/>
                                    </w:sdtPr>
                                    <w:sdtContent>
                                      <w:r>
                                        <w:rPr>
                                          <w:szCs w:val="24"/>
                                          <w:lang w:eastAsia="lt-LT"/>
                                        </w:rPr>
                                        <w:t>27.3.5.4</w:t>
                                      </w:r>
                                    </w:sdtContent>
                                  </w:sdt>
                                  <w:r>
                                    <w:rPr>
                                      <w:szCs w:val="24"/>
                                      <w:lang w:eastAsia="lt-LT"/>
                                    </w:rPr>
                                    <w:t>. Informacinio teksto (žinutės, kvietimo, skelbimo), laiško rašymas. Mokomasi ranka ir klaviatūra parašyti žinutę, kvietimą, skelbimą, sveikinimą, išsamiai aptariant detales ir atsižvelgiant į tikslą ir adresatą. Išskiriamos tokios šiems tekstams būdingos struktūrinės dalys:</w:t>
                                  </w:r>
                                </w:p>
                                <w:p w14:paraId="438C9233" w14:textId="77777777">
                                  <w:pPr>
                                    <w:ind w:firstLine="851"/>
                                    <w:jc w:val="both"/>
                                    <w:rPr>
                                      <w:szCs w:val="24"/>
                                      <w:lang w:eastAsia="lt-LT"/>
                                    </w:rPr>
                                  </w:pPr>
                                  <w:r>
                                    <w:rPr>
                                      <w:szCs w:val="24"/>
                                      <w:lang w:eastAsia="lt-LT"/>
                                    </w:rPr>
                                    <w:t>laiško – data, kreipinys, pasisveikinimas, atsisveikinimas, parašas (savo vardo ir / ar pavardės užrašymas);</w:t>
                                  </w:r>
                                </w:p>
                                <w:p w14:paraId="02D175CA" w14:textId="77777777">
                                  <w:pPr>
                                    <w:ind w:firstLine="851"/>
                                    <w:jc w:val="both"/>
                                    <w:rPr>
                                      <w:szCs w:val="24"/>
                                      <w:lang w:eastAsia="lt-LT"/>
                                    </w:rPr>
                                  </w:pPr>
                                  <w:r>
                                    <w:rPr>
                                      <w:szCs w:val="24"/>
                                      <w:lang w:eastAsia="lt-LT"/>
                                    </w:rPr>
                                    <w:t>skelbimo, kvietimo – kreipinys, tikslas, vieta, laikas, apranga (ir / ar kitos detalės), parašas (savo vardo ir / ar pavardės užrašymas);</w:t>
                                  </w:r>
                                </w:p>
                                <w:p w14:paraId="38A06FE5" w14:textId="77777777">
                                  <w:pPr>
                                    <w:ind w:firstLine="851"/>
                                    <w:jc w:val="both"/>
                                    <w:rPr>
                                      <w:szCs w:val="24"/>
                                      <w:lang w:eastAsia="lt-LT"/>
                                    </w:rPr>
                                  </w:pPr>
                                  <w:r>
                                    <w:rPr>
                                      <w:szCs w:val="24"/>
                                      <w:lang w:eastAsia="lt-LT"/>
                                    </w:rPr>
                                    <w:t>žinutės – kreipinys, tikslas, laikas, vieta, parašas (savo vardo ir / ar pavardės užrašymas).</w:t>
                                  </w:r>
                                </w:p>
                              </w:sdtContent>
                            </w:sdt>
                            <w:sdt>
                              <w:sdtPr>
                                <w:alias w:val="11 pr. 27.3.5.5 pp."/>
                                <w:tag w:val="part_7074425fae5d4e97b7ed01b6a9ee61e6"/>
                                <w:lock w:val="sdtLocked"/>
                                <w:richText/>
                              </w:sdtPr>
                              <w:sdtContent>
                                <w:p w14:paraId="7DF16FCB" w14:textId="07C18753">
                                  <w:pPr>
                                    <w:ind w:firstLine="851"/>
                                    <w:jc w:val="both"/>
                                    <w:rPr>
                                      <w:szCs w:val="24"/>
                                      <w:lang w:eastAsia="lt-LT"/>
                                    </w:rPr>
                                  </w:pPr>
                                  <w:sdt>
                                    <w:sdtPr>
                                      <w:alias w:val="Numeris"/>
                                      <w:tag w:val="nr_7074425fae5d4e97b7ed01b6a9ee61e6"/>
                                      <w:lock w:val="sdtLocked"/>
                                      <w:richText/>
                                    </w:sdtPr>
                                    <w:sdtContent>
                                      <w:r>
                                        <w:rPr>
                                          <w:szCs w:val="24"/>
                                          <w:lang w:eastAsia="lt-LT"/>
                                        </w:rPr>
                                        <w:t>27.3.5.5</w:t>
                                      </w:r>
                                    </w:sdtContent>
                                  </w:sdt>
                                  <w:r>
                                    <w:rPr>
                                      <w:szCs w:val="24"/>
                                      <w:lang w:eastAsia="lt-LT"/>
                                    </w:rPr>
                                    <w:t>. Atpasakojimo rašymas. Mokant rašyti atpasakojimą savarankiškai, rašomas nuoseklus, rišlus tekstas. Mokomasi naudotis mokytojo pateiktu arba savarankiškai susidarytu planu, veiksmų grandine.</w:t>
                                  </w:r>
                                </w:p>
                              </w:sdtContent>
                            </w:sdt>
                          </w:sdtContent>
                        </w:sdt>
                      </w:sdtContent>
                    </w:sdt>
                    <w:sdt>
                      <w:sdtPr>
                        <w:alias w:val="11 pr. 27.4 pp."/>
                        <w:tag w:val="part_c8c003a598bc4b82925a43691522fff1"/>
                        <w:lock w:val="sdtLocked"/>
                        <w:richText/>
                      </w:sdtPr>
                      <w:sdtContent>
                        <w:p w14:paraId="325ABA27" w14:textId="267128A3">
                          <w:pPr>
                            <w:ind w:firstLine="851"/>
                            <w:jc w:val="both"/>
                            <w:rPr>
                              <w:szCs w:val="24"/>
                              <w:lang w:eastAsia="lt-LT"/>
                            </w:rPr>
                          </w:pPr>
                          <w:sdt>
                            <w:sdtPr>
                              <w:alias w:val="Numeris"/>
                              <w:tag w:val="nr_c8c003a598bc4b82925a43691522fff1"/>
                              <w:lock w:val="sdtLocked"/>
                              <w:richText/>
                            </w:sdtPr>
                            <w:sdtContent>
                              <w:r>
                                <w:rPr>
                                  <w:szCs w:val="24"/>
                                  <w:lang w:eastAsia="lt-LT"/>
                                </w:rPr>
                                <w:t>27.4</w:t>
                              </w:r>
                            </w:sdtContent>
                          </w:sdt>
                          <w:r>
                            <w:rPr>
                              <w:szCs w:val="24"/>
                              <w:lang w:eastAsia="lt-LT"/>
                            </w:rPr>
                            <w:t>. Kalbos pažinimo</w:t>
                          </w:r>
                          <w:r>
                            <w:rPr>
                              <w:szCs w:val="24"/>
                              <w:vertAlign w:val="superscript"/>
                              <w:lang w:eastAsia="lt-LT"/>
                            </w:rPr>
                            <w:footnoteReference w:id="4"/>
                          </w:r>
                          <w:r>
                            <w:rPr>
                              <w:szCs w:val="24"/>
                              <w:lang w:eastAsia="lt-LT"/>
                            </w:rPr>
                            <w:t xml:space="preserve"> mokymosi turinys.</w:t>
                          </w:r>
                        </w:p>
                        <w:sdt>
                          <w:sdtPr>
                            <w:alias w:val="11 pr. 27.4.1 pp."/>
                            <w:tag w:val="part_a4099cb5b1d04aecbe8a3533f289592f"/>
                            <w:lock w:val="sdtLocked"/>
                            <w:richText/>
                          </w:sdtPr>
                          <w:sdtContent>
                            <w:p w14:paraId="02C3478A" w14:textId="5E30B281">
                              <w:pPr>
                                <w:ind w:firstLine="851"/>
                                <w:jc w:val="both"/>
                                <w:rPr>
                                  <w:szCs w:val="24"/>
                                  <w:lang w:eastAsia="lt-LT"/>
                                </w:rPr>
                              </w:pPr>
                              <w:sdt>
                                <w:sdtPr>
                                  <w:alias w:val="Numeris"/>
                                  <w:tag w:val="nr_a4099cb5b1d04aecbe8a3533f289592f"/>
                                  <w:lock w:val="sdtLocked"/>
                                  <w:richText/>
                                </w:sdtPr>
                                <w:sdtContent>
                                  <w:r>
                                    <w:rPr>
                                      <w:szCs w:val="24"/>
                                      <w:lang w:eastAsia="lt-LT"/>
                                    </w:rPr>
                                    <w:t>27.4.1</w:t>
                                  </w:r>
                                </w:sdtContent>
                              </w:sdt>
                              <w:r>
                                <w:rPr>
                                  <w:szCs w:val="24"/>
                                  <w:lang w:eastAsia="lt-LT"/>
                                </w:rPr>
                                <w:t>. Garsas. Lietuvių kalbos garsų rūšys: dvigarsiai (dvibalsiai, mišrieji dvigarsiai). Klausantis raiškiai deklamuojamų, skaitomų tekstų, garso ar vaizdo įrašų, dainuojamų liaudies dainų, taip pat deklamuojant, skaitant, dainuojant įtvirtinamas ir praplečiamas supratimas apie lietuvių kalbos garsinę sandarą: balsius, priebalsius, ilguosius, trumpuosius balsius, dvibalsius, supažindinama su mišriaisiais dvigarsiais ir sąvoka mišrusis dvigarsis. Mokomasi išgirsti ir suprasti garsų sąskambius eiliuotoje kalboje. Toliau tobulinama tartis: taisomi tarties trūkumai, pagal pavyzdį mokomasi taisyklingai kirčiuoti sunkiau kirčiuojamus žodžius, jų kirčiavimą pasitikrinti žodyne.</w:t>
                              </w:r>
                            </w:p>
                          </w:sdtContent>
                        </w:sdt>
                        <w:sdt>
                          <w:sdtPr>
                            <w:alias w:val="11 pr. 27.4.2 pp."/>
                            <w:tag w:val="part_e5603c43c21446faa074d1b964a7c3a6"/>
                            <w:lock w:val="sdtLocked"/>
                            <w:richText/>
                          </w:sdtPr>
                          <w:sdtContent>
                            <w:p w14:paraId="189C2B43" w14:textId="0D3CEF09">
                              <w:pPr>
                                <w:ind w:firstLine="851"/>
                                <w:jc w:val="both"/>
                                <w:rPr>
                                  <w:szCs w:val="24"/>
                                  <w:lang w:eastAsia="lt-LT"/>
                                </w:rPr>
                              </w:pPr>
                              <w:sdt>
                                <w:sdtPr>
                                  <w:alias w:val="Numeris"/>
                                  <w:tag w:val="nr_e5603c43c21446faa074d1b964a7c3a6"/>
                                  <w:lock w:val="sdtLocked"/>
                                  <w:richText/>
                                </w:sdtPr>
                                <w:sdtContent>
                                  <w:r>
                                    <w:rPr>
                                      <w:szCs w:val="24"/>
                                      <w:lang w:eastAsia="lt-LT"/>
                                    </w:rPr>
                                    <w:t>27.4.2</w:t>
                                  </w:r>
                                </w:sdtContent>
                              </w:sdt>
                              <w:r>
                                <w:rPr>
                                  <w:szCs w:val="24"/>
                                  <w:lang w:eastAsia="lt-LT"/>
                                </w:rPr>
                                <w:t>. Žodis. Kalbos dalys: veiksmažodis, daiktavardis, būdvardis, prieveiksmis; sinonimai, antonimai, perkeltinės reikšmės žodžiai. Supažindinama su sąvokomis: giminiški žodžiai, priešdėlis, kamienas, šaknis, priesaga, galūnė. Mokomasi sudaryti naujus priešdėlinius, priesaginius žodžius pagal pavyzdį, juos tinkamai vartoti tekste. Aiškinamasi, kaip kaitomi veiksmažodžiai, daiktavardžiai, būdvardžiai, mokomasi tinkamai vartoti įvairias jų formas.</w:t>
                              </w:r>
                            </w:p>
                          </w:sdtContent>
                        </w:sdt>
                        <w:sdt>
                          <w:sdtPr>
                            <w:alias w:val="11 pr. 27.4.3 pp."/>
                            <w:tag w:val="part_dfd5dd0fdea44b85885281c134b3add0"/>
                            <w:lock w:val="sdtLocked"/>
                            <w:richText/>
                          </w:sdtPr>
                          <w:sdtContent>
                            <w:p w14:paraId="3A3470AD" w14:textId="75AADC85">
                              <w:pPr>
                                <w:ind w:firstLine="851"/>
                                <w:jc w:val="both"/>
                                <w:rPr>
                                  <w:szCs w:val="24"/>
                                  <w:lang w:eastAsia="lt-LT"/>
                                </w:rPr>
                              </w:pPr>
                              <w:sdt>
                                <w:sdtPr>
                                  <w:alias w:val="Numeris"/>
                                  <w:tag w:val="nr_dfd5dd0fdea44b85885281c134b3add0"/>
                                  <w:lock w:val="sdtLocked"/>
                                  <w:richText/>
                                </w:sdtPr>
                                <w:sdtContent>
                                  <w:r>
                                    <w:rPr>
                                      <w:szCs w:val="24"/>
                                      <w:lang w:eastAsia="lt-LT"/>
                                    </w:rPr>
                                    <w:t>27.4.3</w:t>
                                  </w:r>
                                </w:sdtContent>
                              </w:sdt>
                              <w:r>
                                <w:rPr>
                                  <w:szCs w:val="24"/>
                                  <w:lang w:eastAsia="lt-LT"/>
                                </w:rPr>
                                <w:t>. Sakinys. Mokomasi kelti klausimus visiems sakinio žodžiams, t. y. rasti ryšius tarp sakinio žodžių; pagal sakymo tikslą sudaryti tiesioginius, klausiamuosius, skatinamuosius sakinius (terminų tiesioginis, klausiamasis, skatinamasis mokiniai nevartoja, tik paaiškina, kad vienais sakiniais galima pasakoti įvykį, kitais – ko nors paklausti, paprašyti, trečiais – paraginti ir t. t.). Stengiamasi taisyklingai intonuoti sakinius. Mokomasi savarankiškai sakinyje rasti veiksnį (išreikštą daiktavardžio ar asmeninio įvardžio vardininku), tarinį (išreikštą asmenuojamąja veiksmažodžio forma) ir juos tinkamai pažymėti sutartiniais ženklais. Mokomasi nagrinėti sakinį, tinkamai keliant klausimus sakinio žodžiams.</w:t>
                              </w:r>
                            </w:p>
                          </w:sdtContent>
                        </w:sdt>
                        <w:sdt>
                          <w:sdtPr>
                            <w:alias w:val="11 pr. 27.4.4 pp."/>
                            <w:tag w:val="part_e5152bab06fe40d8a64dd713f56eecf4"/>
                            <w:lock w:val="sdtLocked"/>
                            <w:richText/>
                          </w:sdtPr>
                          <w:sdtContent>
                            <w:p w14:paraId="08D36455" w14:textId="36DAD99F">
                              <w:pPr>
                                <w:ind w:firstLine="851"/>
                                <w:jc w:val="both"/>
                                <w:rPr>
                                  <w:szCs w:val="24"/>
                                  <w:lang w:eastAsia="lt-LT"/>
                                </w:rPr>
                              </w:pPr>
                              <w:sdt>
                                <w:sdtPr>
                                  <w:alias w:val="Numeris"/>
                                  <w:tag w:val="nr_e5152bab06fe40d8a64dd713f56eecf4"/>
                                  <w:lock w:val="sdtLocked"/>
                                  <w:richText/>
                                </w:sdtPr>
                                <w:sdtContent>
                                  <w:r>
                                    <w:rPr>
                                      <w:szCs w:val="24"/>
                                      <w:lang w:eastAsia="lt-LT"/>
                                    </w:rPr>
                                    <w:t>27.4.4</w:t>
                                  </w:r>
                                </w:sdtContent>
                              </w:sdt>
                              <w:r>
                                <w:rPr>
                                  <w:szCs w:val="24"/>
                                  <w:lang w:eastAsia="lt-LT"/>
                                </w:rPr>
                                <w:t>. Tekstas. Mokomasi pažinti pasakojamojo teksto sandarą, planą; gyvūnų, daiktų aprašymą; įterpiami samprotavimo elementai mokinių kalboje. Mokomasi savarankiškai sudaryti pasakojamojo teksto planą, suprasti pasakojimo (kaip teksto tipo) sandarą, sukurti pasakojimą. Aptariamas gyvūnų, daiktų aprašymo vartojimas tekste. Aptariami skaitomi spausdinti ir skaitmeniniai literatūros kūriniai, jų ištraukos, atsakoma į klausimus, remiamasi teksto žodžiais arba išsakoma nuomonė, vertinama, praktiškai pradedamas vartoti samprotavimas kaip teksto tipas. Nagrinėjami medijose pateikti įvairūs tekstai, jų struktūra, palyginama su ranka rašytais ir spausdintais tekstais.</w:t>
                              </w:r>
                            </w:p>
                          </w:sdtContent>
                        </w:sdt>
                        <w:sdt>
                          <w:sdtPr>
                            <w:alias w:val="11 pr. 27.4.5 pp."/>
                            <w:tag w:val="part_b84776cb17e84f83a054bf2bdbdb1979"/>
                            <w:lock w:val="sdtLocked"/>
                            <w:richText/>
                          </w:sdtPr>
                          <w:sdtContent>
                            <w:p w14:paraId="30BCCF4C" w14:textId="04DB739E">
                              <w:pPr>
                                <w:ind w:firstLine="851"/>
                                <w:jc w:val="both"/>
                                <w:rPr>
                                  <w:szCs w:val="24"/>
                                  <w:lang w:eastAsia="lt-LT"/>
                                </w:rPr>
                              </w:pPr>
                              <w:sdt>
                                <w:sdtPr>
                                  <w:alias w:val="Numeris"/>
                                  <w:tag w:val="nr_b84776cb17e84f83a054bf2bdbdb1979"/>
                                  <w:lock w:val="sdtLocked"/>
                                  <w:richText/>
                                </w:sdtPr>
                                <w:sdtContent>
                                  <w:r>
                                    <w:rPr>
                                      <w:szCs w:val="24"/>
                                      <w:lang w:eastAsia="lt-LT"/>
                                    </w:rPr>
                                    <w:t>27.4.5</w:t>
                                  </w:r>
                                </w:sdtContent>
                              </w:sdt>
                              <w:r>
                                <w:rPr>
                                  <w:szCs w:val="24"/>
                                  <w:lang w:eastAsia="lt-LT"/>
                                </w:rPr>
                                <w:t xml:space="preserve">. Abstrakčiosios sąvokos ir jų raiška (ši tema pagal poreikius (nevartojant sąvokų) rekomenduojama mokyklų tautinės mažumos kalba mokiniams.).   Gramatikos formų ir konstrukcijų, abstrakčiųjų sąvokų raiškos turi būti mokomasi praktiškai, dažniausiai pagal pateiktus modelius ir klausimus, pačių sąvokų nevartojant. Programoje jos pateikiamos mokytojams, vadovėlių, mokymosi priemonių autoriams.</w:t>
                              </w:r>
                            </w:p>
                            <w:p w14:paraId="566955D9" w14:textId="77777777">
                              <w:pPr>
                                <w:ind w:firstLine="851"/>
                                <w:jc w:val="both"/>
                                <w:rPr>
                                  <w:szCs w:val="24"/>
                                  <w:lang w:eastAsia="lt-LT"/>
                                </w:rPr>
                              </w:pPr>
                              <w:r>
                                <w:rPr>
                                  <w:szCs w:val="24"/>
                                  <w:lang w:eastAsia="lt-LT"/>
                                </w:rPr>
                                <w:t>Veiksmas dabartyje, praeityje, ateityje, reiškiamas veiksmažodžių esamojo, būtojo kartinio ir būsimojo laiko formomis. </w:t>
                              </w:r>
                            </w:p>
                            <w:p w14:paraId="220F4B5D" w14:textId="77777777">
                              <w:pPr>
                                <w:ind w:firstLine="851"/>
                                <w:jc w:val="both"/>
                                <w:rPr>
                                  <w:szCs w:val="24"/>
                                  <w:lang w:eastAsia="lt-LT"/>
                                </w:rPr>
                              </w:pPr>
                              <w:r>
                                <w:rPr>
                                  <w:szCs w:val="24"/>
                                  <w:lang w:eastAsia="lt-LT"/>
                                </w:rPr>
                                <w:t>Skatinimas, reiškiamas liepiamąja forma.</w:t>
                              </w:r>
                            </w:p>
                            <w:p w14:paraId="3FCAE6FB" w14:textId="77777777">
                              <w:pPr>
                                <w:ind w:firstLine="851"/>
                                <w:jc w:val="both"/>
                                <w:rPr>
                                  <w:szCs w:val="24"/>
                                  <w:lang w:eastAsia="lt-LT"/>
                                </w:rPr>
                              </w:pPr>
                              <w:r>
                                <w:rPr>
                                  <w:szCs w:val="24"/>
                                  <w:lang w:eastAsia="lt-LT"/>
                                </w:rPr>
                                <w:t>Subjektas, reiškiamas vardažodžių vardininku ir paprasčiausiais žodžių junginiais.</w:t>
                              </w:r>
                            </w:p>
                            <w:p w14:paraId="660C0DDD" w14:textId="77777777">
                              <w:pPr>
                                <w:ind w:firstLine="851"/>
                                <w:jc w:val="both"/>
                                <w:rPr>
                                  <w:szCs w:val="24"/>
                                  <w:lang w:eastAsia="lt-LT"/>
                                </w:rPr>
                              </w:pPr>
                              <w:r>
                                <w:rPr>
                                  <w:szCs w:val="24"/>
                                  <w:lang w:eastAsia="lt-LT"/>
                                </w:rPr>
                                <w:t>Objektas, reiškiamas vardažodžių galininku ir kilmininku, priemonės įnagininku, adresato naudininku.</w:t>
                              </w:r>
                            </w:p>
                            <w:p w14:paraId="777CB997" w14:textId="77777777">
                              <w:pPr>
                                <w:ind w:firstLine="851"/>
                                <w:jc w:val="both"/>
                                <w:rPr>
                                  <w:szCs w:val="24"/>
                                  <w:lang w:eastAsia="lt-LT"/>
                                </w:rPr>
                              </w:pPr>
                              <w:r>
                                <w:rPr>
                                  <w:szCs w:val="24"/>
                                  <w:lang w:eastAsia="lt-LT"/>
                                </w:rPr>
                                <w:t>Požymis, reiškiamas būdvardžiais ir įvardžiais.</w:t>
                              </w:r>
                            </w:p>
                            <w:p w14:paraId="06E8BBB0" w14:textId="77777777">
                              <w:pPr>
                                <w:ind w:firstLine="851"/>
                                <w:jc w:val="both"/>
                                <w:rPr>
                                  <w:szCs w:val="24"/>
                                  <w:lang w:eastAsia="lt-LT"/>
                                </w:rPr>
                              </w:pPr>
                              <w:r>
                                <w:rPr>
                                  <w:szCs w:val="24"/>
                                  <w:lang w:eastAsia="lt-LT"/>
                                </w:rPr>
                                <w:t>Kiekybė, reiškiama kiekiniais pagrindiniais skaitvardžiais ir kiekio prieveiksmiais.</w:t>
                              </w:r>
                            </w:p>
                            <w:p w14:paraId="2974FCB8" w14:textId="77777777">
                              <w:pPr>
                                <w:ind w:firstLine="851"/>
                                <w:jc w:val="both"/>
                                <w:rPr>
                                  <w:szCs w:val="24"/>
                                  <w:lang w:eastAsia="lt-LT"/>
                                </w:rPr>
                              </w:pPr>
                              <w:r>
                                <w:rPr>
                                  <w:szCs w:val="24"/>
                                  <w:lang w:eastAsia="lt-LT"/>
                                </w:rPr>
                                <w:t>Vieta, reiškiama vardažodžių vietininku, prieveiksmiais ir prielinksninėmis konstrukcijomis.</w:t>
                              </w:r>
                            </w:p>
                            <w:p w14:paraId="080FF803" w14:textId="77777777">
                              <w:pPr>
                                <w:ind w:firstLine="851"/>
                                <w:jc w:val="both"/>
                                <w:rPr>
                                  <w:szCs w:val="24"/>
                                  <w:lang w:eastAsia="lt-LT"/>
                                </w:rPr>
                              </w:pPr>
                              <w:r>
                                <w:rPr>
                                  <w:szCs w:val="24"/>
                                  <w:lang w:eastAsia="lt-LT"/>
                                </w:rPr>
                                <w:t>Laikas, reiškiamas prieveiksmiais, vardažodžių galininku, prielinksninėmis konstrukcijomis.</w:t>
                              </w:r>
                            </w:p>
                            <w:p w14:paraId="67AA4468" w14:textId="77777777">
                              <w:pPr>
                                <w:ind w:firstLine="851"/>
                                <w:jc w:val="both"/>
                                <w:rPr>
                                  <w:szCs w:val="24"/>
                                  <w:lang w:eastAsia="lt-LT"/>
                                </w:rPr>
                              </w:pPr>
                              <w:r>
                                <w:rPr>
                                  <w:szCs w:val="24"/>
                                  <w:lang w:eastAsia="lt-LT"/>
                                </w:rPr>
                                <w:t>Būdas, reiškiamas prieveiksmiais.</w:t>
                              </w:r>
                            </w:p>
                            <w:p w14:paraId="0A0F4844" w14:textId="77777777">
                              <w:pPr>
                                <w:ind w:firstLine="851"/>
                                <w:jc w:val="both"/>
                                <w:rPr>
                                  <w:szCs w:val="24"/>
                                  <w:lang w:eastAsia="lt-LT"/>
                                </w:rPr>
                              </w:pPr>
                              <w:r>
                                <w:rPr>
                                  <w:szCs w:val="24"/>
                                  <w:lang w:eastAsia="lt-LT"/>
                                </w:rPr>
                                <w:t>Tikslas, reiškiamas bendratimi ir vardažodžių kilmininku.</w:t>
                              </w:r>
                            </w:p>
                            <w:p w14:paraId="0753FD32" w14:textId="77777777">
                              <w:pPr>
                                <w:ind w:firstLine="851"/>
                                <w:jc w:val="both"/>
                                <w:rPr>
                                  <w:szCs w:val="24"/>
                                  <w:lang w:eastAsia="lt-LT"/>
                                </w:rPr>
                              </w:pPr>
                              <w:r>
                                <w:rPr>
                                  <w:szCs w:val="24"/>
                                  <w:lang w:eastAsia="lt-LT"/>
                                </w:rPr>
                                <w:t>Neigimas, reiškiamas neigiamosiomis dalelytėmis ir priešdėliais.</w:t>
                              </w:r>
                            </w:p>
                            <w:p w14:paraId="3C252C40" w14:textId="77777777">
                              <w:pPr>
                                <w:ind w:firstLine="851"/>
                                <w:jc w:val="both"/>
                                <w:rPr>
                                  <w:szCs w:val="24"/>
                                  <w:lang w:eastAsia="lt-LT"/>
                                </w:rPr>
                              </w:pPr>
                              <w:r>
                                <w:rPr>
                                  <w:szCs w:val="24"/>
                                  <w:lang w:eastAsia="lt-LT"/>
                                </w:rPr>
                                <w:t>Klausimas, reiškiamas klausiamaisiais žodeliais ir intonacija.</w:t>
                              </w:r>
                            </w:p>
                            <w:p w14:paraId="791F58DB" w14:textId="77777777">
                              <w:pPr>
                                <w:ind w:firstLine="851"/>
                                <w:jc w:val="both"/>
                                <w:rPr>
                                  <w:szCs w:val="24"/>
                                  <w:lang w:eastAsia="lt-LT"/>
                                </w:rPr>
                              </w:pPr>
                              <w:r>
                                <w:rPr>
                                  <w:szCs w:val="24"/>
                                  <w:lang w:eastAsia="lt-LT"/>
                                </w:rPr>
                                <w:t>Kreipinys, reiškiamas šauksmininku.</w:t>
                              </w:r>
                            </w:p>
                          </w:sdtContent>
                        </w:sdt>
                      </w:sdtContent>
                    </w:sdt>
                  </w:sdtContent>
                </w:sdt>
                <w:sdt>
                  <w:sdtPr>
                    <w:alias w:val="11 pr. 28 p."/>
                    <w:tag w:val="part_616660e95e474feab751f270fa3ed364"/>
                    <w:lock w:val="sdtLocked"/>
                    <w:richText/>
                  </w:sdtPr>
                  <w:sdtContent>
                    <w:p w14:paraId="42A0BFF2" w14:textId="71EF397B">
                      <w:pPr>
                        <w:keepNext/>
                        <w:keepLines/>
                        <w:suppressAutoHyphens/>
                        <w:ind w:firstLine="851"/>
                        <w:rPr>
                          <w:rFonts w:eastAsia="Calibri"/>
                          <w:szCs w:val="24"/>
                          <w:lang w:eastAsia="lt-LT"/>
                        </w:rPr>
                      </w:pPr>
                      <w:sdt>
                        <w:sdtPr>
                          <w:alias w:val="Numeris"/>
                          <w:tag w:val="nr_616660e95e474feab751f270fa3ed364"/>
                          <w:lock w:val="sdtLocked"/>
                          <w:richText/>
                        </w:sdtPr>
                        <w:sdtContent>
                          <w:r>
                            <w:rPr>
                              <w:rFonts w:eastAsia="Calibri"/>
                              <w:szCs w:val="24"/>
                              <w:lang w:eastAsia="lt-LT"/>
                            </w:rPr>
                            <w:t>28</w:t>
                          </w:r>
                        </w:sdtContent>
                      </w:sdt>
                      <w:r>
                        <w:rPr>
                          <w:rFonts w:eastAsia="Calibri"/>
                          <w:szCs w:val="24"/>
                          <w:lang w:eastAsia="lt-LT"/>
                        </w:rPr>
                        <w:t>. Mokymosi turinys. 5 klasė.</w:t>
                      </w:r>
                    </w:p>
                    <w:sdt>
                      <w:sdtPr>
                        <w:alias w:val="11 pr. 28.1 pp."/>
                        <w:tag w:val="part_95779e30a84d4ed7b1f46333af63c5c8"/>
                        <w:lock w:val="sdtLocked"/>
                        <w:richText/>
                      </w:sdtPr>
                      <w:sdtContent>
                        <w:p w14:paraId="2BF08074" w14:textId="017D0FA9">
                          <w:pPr>
                            <w:suppressAutoHyphens/>
                            <w:ind w:firstLine="851"/>
                            <w:rPr>
                              <w:szCs w:val="24"/>
                              <w:lang w:eastAsia="ar-SA"/>
                            </w:rPr>
                          </w:pPr>
                          <w:sdt>
                            <w:sdtPr>
                              <w:alias w:val="Numeris"/>
                              <w:tag w:val="nr_95779e30a84d4ed7b1f46333af63c5c8"/>
                              <w:lock w:val="sdtLocked"/>
                              <w:richText/>
                            </w:sdtPr>
                            <w:sdtContent>
                              <w:r>
                                <w:rPr>
                                  <w:rFonts w:eastAsia="Calibri"/>
                                  <w:szCs w:val="24"/>
                                </w:rPr>
                                <w:t>28.1</w:t>
                              </w:r>
                            </w:sdtContent>
                          </w:sdt>
                          <w:r>
                            <w:rPr>
                              <w:rFonts w:eastAsia="Calibri"/>
                              <w:szCs w:val="24"/>
                            </w:rPr>
                            <w:t xml:space="preserve">. </w:t>
                          </w:r>
                          <w:r>
                            <w:rPr>
                              <w:szCs w:val="24"/>
                              <w:lang w:eastAsia="ar-SA"/>
                            </w:rPr>
                            <w:t>Kalbėjimas, klausymas ir sąveika.</w:t>
                          </w:r>
                        </w:p>
                        <w:sdt>
                          <w:sdtPr>
                            <w:alias w:val="11 pr. 28.1.1 pp."/>
                            <w:tag w:val="part_7da3dc3437954000843604b511de61ce"/>
                            <w:lock w:val="sdtLocked"/>
                            <w:richText/>
                          </w:sdtPr>
                          <w:sdtContent>
                            <w:p w14:paraId="447CBE4D" w14:textId="35CE7021">
                              <w:pPr>
                                <w:ind w:firstLine="851"/>
                                <w:rPr>
                                  <w:szCs w:val="24"/>
                                  <w:lang w:eastAsia="ar-SA"/>
                                </w:rPr>
                              </w:pPr>
                              <w:sdt>
                                <w:sdtPr>
                                  <w:alias w:val="Numeris"/>
                                  <w:tag w:val="nr_7da3dc3437954000843604b511de61ce"/>
                                  <w:lock w:val="sdtLocked"/>
                                  <w:richText/>
                                </w:sdtPr>
                                <w:sdtContent>
                                  <w:r>
                                    <w:rPr>
                                      <w:rFonts w:eastAsia="Calibri"/>
                                      <w:szCs w:val="24"/>
                                    </w:rPr>
                                    <w:t>28.1.1</w:t>
                                  </w:r>
                                </w:sdtContent>
                              </w:sdt>
                              <w:r>
                                <w:rPr>
                                  <w:rFonts w:eastAsia="Calibri"/>
                                  <w:szCs w:val="24"/>
                                </w:rPr>
                                <w:t>. Kalbėjimo ir klausymo paskirtis ir svarba. Aptariama kalbėjimo ir klausymo svarba bendraujant. Atliekamos veiklos</w:t>
                              </w:r>
                              <w:r>
                                <w:rPr>
                                  <w:szCs w:val="24"/>
                                  <w:lang w:eastAsia="ar-SA"/>
                                </w:rPr>
                                <w:t xml:space="preserve">, kurios padėtų kiekvienam mokiniui suprasti, kad svarbu yra ne tik įgyti žinių, bet ir ugdytis tinkamus gebėjimus bendrauti įvairiais būdais (gyvai, raštu, naudojant skaitmenines priemones).  </w:t>
                              </w:r>
                            </w:p>
                          </w:sdtContent>
                        </w:sdt>
                        <w:sdt>
                          <w:sdtPr>
                            <w:alias w:val="11 pr. 28.1.2 pp."/>
                            <w:tag w:val="part_484d649545d249a896e8312a8ff71b39"/>
                            <w:lock w:val="sdtLocked"/>
                            <w:richText/>
                          </w:sdtPr>
                          <w:sdtContent>
                            <w:p w14:paraId="009D79DA" w14:textId="4BB0827F">
                              <w:pPr>
                                <w:suppressAutoHyphens/>
                                <w:ind w:firstLine="851"/>
                                <w:jc w:val="both"/>
                                <w:rPr>
                                  <w:rFonts w:eastAsia="Calibri"/>
                                  <w:szCs w:val="24"/>
                                </w:rPr>
                              </w:pPr>
                              <w:sdt>
                                <w:sdtPr>
                                  <w:alias w:val="Numeris"/>
                                  <w:tag w:val="nr_484d649545d249a896e8312a8ff71b39"/>
                                  <w:lock w:val="sdtLocked"/>
                                  <w:richText/>
                                </w:sdtPr>
                                <w:sdtContent>
                                  <w:r>
                                    <w:rPr>
                                      <w:rFonts w:eastAsia="Calibri"/>
                                      <w:szCs w:val="24"/>
                                    </w:rPr>
                                    <w:t>28.1.2</w:t>
                                  </w:r>
                                </w:sdtContent>
                              </w:sdt>
                              <w:r>
                                <w:rPr>
                                  <w:rFonts w:eastAsia="Calibri"/>
                                  <w:szCs w:val="24"/>
                                </w:rPr>
                                <w:t xml:space="preserve">. Kalbėjimo ir klausymosi veiklos pobūdis. </w:t>
                              </w:r>
                              <w:r>
                                <w:rPr>
                                  <w:szCs w:val="24"/>
                                  <w:lang w:eastAsia="ar-SA"/>
                                </w:rPr>
                                <w:t xml:space="preserve">Atliekamos tokios mokymosi užduotys, kurios padėtų mokiniams suvokti, kad klausymasis yra aktyvi veikla, kurios reikia mokytis. </w:t>
                              </w:r>
                              <w:r>
                                <w:rPr>
                                  <w:rFonts w:eastAsia="Calibri"/>
                                  <w:szCs w:val="24"/>
                                </w:rPr>
                                <w:t xml:space="preserve">Aptariami monologinio ir dialoginio kalbėjimo panašumai ir skirtumai. </w:t>
                              </w:r>
                            </w:p>
                            <w:p w14:paraId="3458468F" w14:textId="77777777">
                              <w:pPr>
                                <w:suppressAutoHyphens/>
                                <w:ind w:firstLine="851"/>
                                <w:jc w:val="both"/>
                                <w:rPr>
                                  <w:rFonts w:eastAsia="Calibri"/>
                                  <w:szCs w:val="24"/>
                                </w:rPr>
                              </w:pPr>
                              <w:r>
                                <w:rPr>
                                  <w:rFonts w:eastAsia="Calibri"/>
                                  <w:szCs w:val="24"/>
                                </w:rPr>
                                <w:t>Kalbama atsižvelgiant į tikslą: sudominti (mokomasi pasakoti įvykius, nuotykius, sekti pasakas), informuoti (tiksliai perduoti informaciją, trumpai pristatyti objektą), išreikšti savo nuomonę. Mokomasi kalbėti įvairiems adresatams: bendraamžiams, vyresniems, pažįstamiems ir nepažįstamiems.</w:t>
                              </w:r>
                            </w:p>
                            <w:p w14:paraId="3997B5CA" w14:textId="77777777">
                              <w:pPr>
                                <w:suppressAutoHyphens/>
                                <w:ind w:firstLine="851"/>
                                <w:jc w:val="both"/>
                                <w:rPr>
                                  <w:rFonts w:eastAsia="Calibri"/>
                                  <w:szCs w:val="24"/>
                                </w:rPr>
                              </w:pPr>
                              <w:r>
                                <w:rPr>
                                  <w:rFonts w:eastAsia="Calibri"/>
                                  <w:szCs w:val="24"/>
                                </w:rPr>
                                <w:t>Plėtojami gebėjimai tinkamai dalyvauti neoficialiuose pokalbiuose, diskusijose, atsakyti į interviu klausimus, trumpai ir išsamiai atsakyti į klausimą, formuluoti klausimą.</w:t>
                              </w:r>
                            </w:p>
                            <w:p w14:paraId="0C25E38F" w14:textId="77777777">
                              <w:pPr>
                                <w:suppressAutoHyphens/>
                                <w:ind w:firstLine="851"/>
                                <w:jc w:val="both"/>
                                <w:rPr>
                                  <w:szCs w:val="24"/>
                                  <w:lang w:eastAsia="ar-SA"/>
                                </w:rPr>
                              </w:pPr>
                              <w:r>
                                <w:rPr>
                                  <w:rFonts w:eastAsia="Calibri"/>
                                  <w:szCs w:val="24"/>
                                </w:rPr>
                                <w:t>Bendradarbiaujant kuriamos tinkamo klausymosi ir kalbėjimo skirtingose komunikavimo situacijose taisyklės ir mokomasi jų laikytis. Mokomasi naudotis mokytojo pasiūlytomis kalbėjimo ir klausymosi strategijomis.</w:t>
                              </w:r>
                              <w:r>
                                <w:rPr>
                                  <w:szCs w:val="24"/>
                                  <w:lang w:eastAsia="ar-SA"/>
                                </w:rPr>
                                <w:t xml:space="preserve"> Atsižvelgiant į kalbinę aplinką plėtojami ir gilinami gebėjimai kalbėti taisyklingai, plečiamas žodynas.</w:t>
                              </w:r>
                            </w:p>
                            <w:p w14:paraId="2497A697" w14:textId="77777777">
                              <w:pPr>
                                <w:ind w:firstLine="851"/>
                                <w:jc w:val="both"/>
                                <w:rPr>
                                  <w:rFonts w:eastAsia="Calibri"/>
                                  <w:szCs w:val="24"/>
                                </w:rPr>
                              </w:pPr>
                              <w:r>
                                <w:rPr>
                                  <w:szCs w:val="24"/>
                                  <w:lang w:eastAsia="ar-SA"/>
                                </w:rPr>
                                <w:t>Organizuojant kalbėjimo ir klausymo veiklas, naudojamasi įvairiomis technologijomis (pvz., telefonu, elektroniniu paštu, socialiniais tinklais).</w:t>
                              </w:r>
                            </w:p>
                          </w:sdtContent>
                        </w:sdt>
                        <w:sdt>
                          <w:sdtPr>
                            <w:alias w:val="11 pr. 28.1.3 pp."/>
                            <w:tag w:val="part_caef1bc9d55348a69e8c2ae5b4a4f655"/>
                            <w:lock w:val="sdtLocked"/>
                            <w:richText/>
                          </w:sdtPr>
                          <w:sdtContent>
                            <w:p w14:paraId="68DEA6D3" w14:textId="4D8B25A4">
                              <w:pPr>
                                <w:suppressAutoHyphens/>
                                <w:ind w:firstLine="851"/>
                                <w:jc w:val="both"/>
                                <w:rPr>
                                  <w:rFonts w:eastAsia="Calibri"/>
                                  <w:szCs w:val="24"/>
                                </w:rPr>
                              </w:pPr>
                              <w:sdt>
                                <w:sdtPr>
                                  <w:alias w:val="Numeris"/>
                                  <w:tag w:val="nr_caef1bc9d55348a69e8c2ae5b4a4f655"/>
                                  <w:lock w:val="sdtLocked"/>
                                  <w:richText/>
                                </w:sdtPr>
                                <w:sdtContent>
                                  <w:r>
                                    <w:rPr>
                                      <w:rFonts w:eastAsia="Calibri"/>
                                      <w:szCs w:val="24"/>
                                    </w:rPr>
                                    <w:t>28.1.3</w:t>
                                  </w:r>
                                </w:sdtContent>
                              </w:sdt>
                              <w:r>
                                <w:rPr>
                                  <w:rFonts w:eastAsia="Calibri"/>
                                  <w:szCs w:val="24"/>
                                </w:rPr>
                                <w:t xml:space="preserve">. Teksto pobūdis ir struktūra. Mokiniai mokosi suprasti ir kurti aiškios struktūros sakytinius tekstus (įžanga, dėstymas, pabaiga). </w:t>
                              </w:r>
                              <w:r>
                                <w:rPr>
                                  <w:szCs w:val="24"/>
                                  <w:lang w:eastAsia="ar-SA"/>
                                </w:rPr>
                                <w:t>Klausomasi mokiniams aktualių jų amžiui tinkamų negrožinių, grožinės literatūros tekstų, tautosakos tekstų, pokalbių, diskusijų. Klausymui pasirenkami tiesiogiai girdimi tekstai, vaizdo ar garso įrašai, įvairių kalbėtojų (pvz., vaikai, suaugusieji, aktoriai) tekstai.</w:t>
                              </w:r>
                              <w:r>
                                <w:rPr>
                                  <w:rFonts w:eastAsia="Calibri"/>
                                  <w:szCs w:val="24"/>
                                </w:rPr>
                                <w:t xml:space="preserve"> </w:t>
                              </w:r>
                            </w:p>
                            <w:p w14:paraId="40B2E0CB" w14:textId="77777777">
                              <w:pPr>
                                <w:suppressAutoHyphens/>
                                <w:ind w:firstLine="851"/>
                                <w:jc w:val="both"/>
                                <w:rPr>
                                  <w:rFonts w:eastAsia="Calibri"/>
                                  <w:szCs w:val="24"/>
                                </w:rPr>
                              </w:pPr>
                              <w:r>
                                <w:rPr>
                                  <w:szCs w:val="24"/>
                                  <w:lang w:eastAsia="ar-SA"/>
                                </w:rPr>
                                <w:t xml:space="preserve">Plėtojami gebėjimai kurti įvairaus pobūdžio  (pasakojimo, aprašymo, aiškinimo) tekstus, tačiau vyrauja pasakojamojo tipo tekstų klausymas, nagrinėjimas ir kūrimas. </w:t>
                              </w:r>
                              <w:r>
                                <w:rPr>
                                  <w:rFonts w:eastAsia="Calibri"/>
                                  <w:szCs w:val="24"/>
                                </w:rPr>
                                <w:t xml:space="preserve">Susipažįstama su esmine pasakojimo savybe – dinamiškumu,  pasakojama laikantis chronologinio principo įterpiant apibūdinimo ir argumentavimo (savo ar kito nuomonę) elementus. </w:t>
                              </w:r>
                              <w:r>
                                <w:rPr>
                                  <w:szCs w:val="24"/>
                                  <w:lang w:eastAsia="ar-SA"/>
                                </w:rPr>
                                <w:t xml:space="preserve">Kuriami aprašomieji tekstai, </w:t>
                              </w:r>
                              <w:r>
                                <w:rPr>
                                  <w:rFonts w:eastAsia="Calibri"/>
                                  <w:szCs w:val="24"/>
                                </w:rPr>
                                <w:t>mokomasi apibūdinti žmones, daiktus, reiškinius.</w:t>
                              </w:r>
                              <w:r>
                                <w:rPr>
                                  <w:szCs w:val="24"/>
                                  <w:lang w:eastAsia="ar-SA"/>
                                </w:rPr>
                                <w:t xml:space="preserve"> </w:t>
                              </w:r>
                              <w:r>
                                <w:rPr>
                                  <w:rFonts w:eastAsia="Calibri"/>
                                  <w:szCs w:val="24"/>
                                </w:rPr>
                                <w:t xml:space="preserve">Mokomasi išsakyti savo nuomonę, ją pagrįsti. </w:t>
                              </w:r>
                            </w:p>
                            <w:p w14:paraId="2966940E" w14:textId="77777777">
                              <w:pPr>
                                <w:suppressAutoHyphens/>
                                <w:ind w:firstLine="851"/>
                                <w:jc w:val="both"/>
                                <w:rPr>
                                  <w:szCs w:val="24"/>
                                  <w:lang w:eastAsia="ar-SA"/>
                                </w:rPr>
                              </w:pPr>
                              <w:r>
                                <w:rPr>
                                  <w:szCs w:val="24"/>
                                  <w:lang w:eastAsia="ar-SA"/>
                                </w:rPr>
                                <w:t xml:space="preserve">Mokiniai tobulina monologinio kalbėjimo gebėjimus (pvz., informuoja, pristato skaitytą knygą, matyto filmą, spektaklį, koncertą ar kt.).   </w:t>
                              </w:r>
                            </w:p>
                            <w:p w14:paraId="5F4A9B6D" w14:textId="77777777">
                              <w:pPr>
                                <w:suppressAutoHyphens/>
                                <w:ind w:firstLine="851"/>
                                <w:rPr>
                                  <w:rFonts w:eastAsia="Calibri"/>
                                  <w:szCs w:val="24"/>
                                </w:rPr>
                              </w:pPr>
                              <w:r>
                                <w:rPr>
                                  <w:rFonts w:eastAsia="Calibri"/>
                                  <w:szCs w:val="24"/>
                                </w:rPr>
                                <w:t>Kuriami įprasti ir skaitmeniniai (pvz., garso ar vaizdo įrašas) sakytiniai tekstai.</w:t>
                              </w:r>
                            </w:p>
                          </w:sdtContent>
                        </w:sdt>
                      </w:sdtContent>
                    </w:sdt>
                    <w:sdt>
                      <w:sdtPr>
                        <w:alias w:val="11 pr. 28.2 pp."/>
                        <w:tag w:val="part_f0723fdbcb694851aac42a44c2f07cba"/>
                        <w:lock w:val="sdtLocked"/>
                        <w:richText/>
                      </w:sdtPr>
                      <w:sdtContent>
                        <w:p w14:paraId="4C39833B" w14:textId="6E2FE6CE">
                          <w:pPr>
                            <w:ind w:firstLine="851"/>
                            <w:jc w:val="both"/>
                            <w:rPr>
                              <w:szCs w:val="24"/>
                              <w:lang w:eastAsia="lt-LT"/>
                            </w:rPr>
                          </w:pPr>
                          <w:sdt>
                            <w:sdtPr>
                              <w:alias w:val="Numeris"/>
                              <w:tag w:val="nr_f0723fdbcb694851aac42a44c2f07cba"/>
                              <w:lock w:val="sdtLocked"/>
                              <w:richText/>
                            </w:sdtPr>
                            <w:sdtContent>
                              <w:r>
                                <w:rPr>
                                  <w:szCs w:val="24"/>
                                  <w:lang w:eastAsia="lt-LT"/>
                                </w:rPr>
                                <w:t>28.2</w:t>
                              </w:r>
                            </w:sdtContent>
                          </w:sdt>
                          <w:r>
                            <w:rPr>
                              <w:szCs w:val="24"/>
                              <w:lang w:eastAsia="lt-LT"/>
                            </w:rPr>
                            <w:t>. Skaitymas, teksto supratimas ir literatūros bei kultūros pažinimas.</w:t>
                          </w:r>
                        </w:p>
                        <w:sdt>
                          <w:sdtPr>
                            <w:alias w:val="11 pr. 28.2.1 pp."/>
                            <w:tag w:val="part_0a20a6799de84c579994095647d9903e"/>
                            <w:lock w:val="sdtLocked"/>
                            <w:richText/>
                          </w:sdtPr>
                          <w:sdtContent>
                            <w:p w14:paraId="556C5815" w14:textId="3EB6720F">
                              <w:pPr>
                                <w:ind w:firstLine="851"/>
                                <w:jc w:val="both"/>
                                <w:rPr>
                                  <w:szCs w:val="24"/>
                                  <w:lang w:eastAsia="lt-LT"/>
                                </w:rPr>
                              </w:pPr>
                              <w:sdt>
                                <w:sdtPr>
                                  <w:alias w:val="Numeris"/>
                                  <w:tag w:val="nr_0a20a6799de84c579994095647d9903e"/>
                                  <w:lock w:val="sdtLocked"/>
                                  <w:richText/>
                                </w:sdtPr>
                                <w:sdtContent>
                                  <w:r>
                                    <w:rPr>
                                      <w:szCs w:val="24"/>
                                      <w:lang w:eastAsia="lt-LT"/>
                                    </w:rPr>
                                    <w:t>28.2.1</w:t>
                                  </w:r>
                                </w:sdtContent>
                              </w:sdt>
                              <w:r>
                                <w:rPr>
                                  <w:szCs w:val="24"/>
                                  <w:lang w:eastAsia="lt-LT"/>
                                </w:rPr>
                                <w:t>. Skaitymo tikslai. Ugdomas pomėgis skaityti, estetinis skonis, mokomasi aptarti ir nagrinėti perskaitytus tekstus, jų pagrindu atlikti kūrybines užduotis, suprasti skaitymo reikšmę ir poveikį. Mokomasi naudotis įvairiais informacijos šaltiniais, atrinkti ir įvertinti reikalingą informaciją, teisėtai naudotis skaitmeniniu turiniu.</w:t>
                              </w:r>
                            </w:p>
                          </w:sdtContent>
                        </w:sdt>
                        <w:sdt>
                          <w:sdtPr>
                            <w:alias w:val="11 pr. 28.2.2 pp."/>
                            <w:tag w:val="part_0f956b4e576f4eefa6df40660c8fea26"/>
                            <w:lock w:val="sdtLocked"/>
                            <w:richText/>
                          </w:sdtPr>
                          <w:sdtContent>
                            <w:p w14:paraId="387BFBD1" w14:textId="784281C9">
                              <w:pPr>
                                <w:ind w:firstLine="851"/>
                                <w:jc w:val="both"/>
                                <w:rPr>
                                  <w:szCs w:val="24"/>
                                  <w:lang w:eastAsia="lt-LT"/>
                                </w:rPr>
                              </w:pPr>
                              <w:sdt>
                                <w:sdtPr>
                                  <w:alias w:val="Numeris"/>
                                  <w:tag w:val="nr_0f956b4e576f4eefa6df40660c8fea26"/>
                                  <w:lock w:val="sdtLocked"/>
                                  <w:richText/>
                                </w:sdtPr>
                                <w:sdtContent>
                                  <w:r>
                                    <w:rPr>
                                      <w:szCs w:val="24"/>
                                      <w:lang w:eastAsia="lt-LT"/>
                                    </w:rPr>
                                    <w:t>28.2.2</w:t>
                                  </w:r>
                                </w:sdtContent>
                              </w:sdt>
                              <w:r>
                                <w:rPr>
                                  <w:szCs w:val="24"/>
                                  <w:lang w:eastAsia="lt-LT"/>
                                </w:rPr>
                                <w:t>. Skaitymo strategijos. Mokomasi skaityti įvairiais būdais: atidžiuoju (įdėmiuoju) skaitymu (grožinių kūrinių, apibrėžimų, taisyklių, instrukcijų ir kt.); pažintiniu (apžvalginiu) skaitymu (knygų, laikraščių, žurnalų, skrajučių ir kt.); ieškomuoju skaitymu (žodynų, žinynų ir kt.); tikslingu skaitymu iš naujo; raiškiuoju skaitymu. Mokomasi naudotis teksto struktūrinėmis ir grafinėmis savybėmis (žodžių paryškinimas, esminiai žodžiai, svarbiausios frazės, saitai, elektroniniai meniu, piktogramos). Mokomasi tekstą paversti grafine struktūra: braižyti veiksmo schemas, kūrinio veikėjų ryšių ir santykių tinklą ir pan. Mokomasi planuoti skaitymo veiklą, ją apmąstyti ir įsivertinti.</w:t>
                              </w:r>
                            </w:p>
                            <w:p w14:paraId="077840C5" w14:textId="77777777">
                              <w:pPr>
                                <w:ind w:firstLine="851"/>
                                <w:jc w:val="both"/>
                                <w:rPr>
                                  <w:szCs w:val="24"/>
                                  <w:lang w:eastAsia="lt-LT"/>
                                </w:rPr>
                              </w:pPr>
                              <w:r>
                                <w:rPr>
                                  <w:szCs w:val="24"/>
                                  <w:lang w:eastAsia="lt-LT"/>
                                </w:rPr>
                                <w:t>Išryškinama atidaus teksto skaitymo nuostata, pagrįsta galimybe įsigilinti į skaitomus kūrinius (ištraukas), bei ilgasis skaitymas: per mokslo metus turi būti perskaitomi ir aptariami bent keli didesnės apimties kūriniai.</w:t>
                              </w:r>
                            </w:p>
                          </w:sdtContent>
                        </w:sdt>
                        <w:sdt>
                          <w:sdtPr>
                            <w:alias w:val="11 pr. 28.2.3 pp."/>
                            <w:tag w:val="part_5cfcd82632b2427f8e8fa929129dee37"/>
                            <w:lock w:val="sdtLocked"/>
                            <w:richText/>
                          </w:sdtPr>
                          <w:sdtContent>
                            <w:p w14:paraId="2B596FC1" w14:textId="2A7A0225">
                              <w:pPr>
                                <w:ind w:firstLine="851"/>
                                <w:jc w:val="both"/>
                                <w:rPr>
                                  <w:szCs w:val="24"/>
                                  <w:lang w:eastAsia="lt-LT"/>
                                </w:rPr>
                              </w:pPr>
                              <w:sdt>
                                <w:sdtPr>
                                  <w:alias w:val="Numeris"/>
                                  <w:tag w:val="nr_5cfcd82632b2427f8e8fa929129dee37"/>
                                  <w:lock w:val="sdtLocked"/>
                                  <w:richText/>
                                </w:sdtPr>
                                <w:sdtContent>
                                  <w:r>
                                    <w:rPr>
                                      <w:szCs w:val="24"/>
                                      <w:lang w:eastAsia="lt-LT"/>
                                    </w:rPr>
                                    <w:t>28.2.3</w:t>
                                  </w:r>
                                </w:sdtContent>
                              </w:sdt>
                              <w:r>
                                <w:rPr>
                                  <w:szCs w:val="24"/>
                                  <w:lang w:eastAsia="lt-LT"/>
                                </w:rPr>
                                <w:t>. Tekstų atranka. Skaitomi meniškai vertingi mokinių amžių atitinkantys programoje rekomenduojami ar laisvai pasirenkami įvairių žanrų lietuvių, pasaulio ir Lietuvos kitakalbės literatūros grožiniai ir negrožiniai kūriniai ar jų ištraukos. Skaitiniai programoje grupuojami teminiu arba žanriniu principu, prie nurodytos skaitomų tekstų rūšies pateikiami rekomenduojamų kūrinių sąrašai. Dėl skaitomų kūrinių (ištraukų) kiekio, atsižvelgdamas į mokinių poreikius ir galimybes, sprendžia mokytojas ar mokytoja. Renkantis kūrinius, rekomenduojama išlaikyti pusiausvyrą tarp lietuvių ir verstinės literatūros, tarp klasikinių ir šiuolaikinių kūrinių, atskleisti mokiniams temų ir žanrų įvairovę.</w:t>
                              </w:r>
                            </w:p>
                            <w:p w14:paraId="2120FCB5" w14:textId="77777777">
                              <w:pPr>
                                <w:ind w:firstLine="851"/>
                                <w:jc w:val="both"/>
                                <w:rPr>
                                  <w:szCs w:val="24"/>
                                  <w:lang w:eastAsia="lt-LT"/>
                                </w:rPr>
                              </w:pPr>
                              <w:r>
                                <w:rPr>
                                  <w:szCs w:val="24"/>
                                  <w:lang w:eastAsia="lt-LT"/>
                                </w:rPr>
                                <w:t>Savarankiškai skaitomi lietuvių, pasaulio ir Lietuvos kitakalbės literatūros grožiniai ir negrožiniai kūriniai savo malonumui. Mokomasi rasti dominančias knygas, formuluoti savarankiškus skaitymo tikslus. Rekomenduojama domėtis naujausia vaikų ir paauglių literatūra. Savarankiškai skaitomi kūriniai aptariami, nagrinėjami, vertinami pasirinktais aspektais, dalijamasi savo skaitymo patirtimi su kitais.</w:t>
                              </w:r>
                            </w:p>
                          </w:sdtContent>
                        </w:sdt>
                        <w:sdt>
                          <w:sdtPr>
                            <w:alias w:val="11 pr. 28.2.4 pp."/>
                            <w:tag w:val="part_214b1acb0d454bbca44f4000464c296b"/>
                            <w:lock w:val="sdtLocked"/>
                            <w:richText/>
                          </w:sdtPr>
                          <w:sdtContent>
                            <w:p w14:paraId="098B6B12" w14:textId="121917BC">
                              <w:pPr>
                                <w:ind w:firstLine="851"/>
                                <w:jc w:val="both"/>
                                <w:rPr>
                                  <w:szCs w:val="24"/>
                                  <w:lang w:eastAsia="lt-LT"/>
                                </w:rPr>
                              </w:pPr>
                              <w:sdt>
                                <w:sdtPr>
                                  <w:alias w:val="Numeris"/>
                                  <w:tag w:val="nr_214b1acb0d454bbca44f4000464c296b"/>
                                  <w:lock w:val="sdtLocked"/>
                                  <w:richText/>
                                </w:sdtPr>
                                <w:sdtContent>
                                  <w:r>
                                    <w:rPr>
                                      <w:bCs/>
                                      <w:szCs w:val="24"/>
                                      <w:lang w:eastAsia="lt-LT"/>
                                    </w:rPr>
                                    <w:t>28.2.4</w:t>
                                  </w:r>
                                </w:sdtContent>
                              </w:sdt>
                              <w:r>
                                <w:rPr>
                                  <w:bCs/>
                                  <w:szCs w:val="24"/>
                                  <w:lang w:eastAsia="lt-LT"/>
                                </w:rPr>
                                <w:t xml:space="preserve">. </w:t>
                              </w:r>
                              <w:r>
                                <w:rPr>
                                  <w:bCs/>
                                  <w:szCs w:val="24"/>
                                  <w:shd w:val="clear" w:color="auto" w:fill="FFFFFF"/>
                                  <w:lang w:eastAsia="lt-LT"/>
                                </w:rPr>
                                <w:t>Skaitomų tekstų rūšys</w:t>
                              </w:r>
                              <w:r>
                                <w:rPr>
                                  <w:szCs w:val="24"/>
                                  <w:shd w:val="clear" w:color="auto" w:fill="FFFFFF"/>
                                  <w:lang w:eastAsia="lt-LT"/>
                                </w:rPr>
                                <w:t xml:space="preserve"> </w:t>
                              </w:r>
                              <w:r>
                                <w:rPr>
                                  <w:bCs/>
                                  <w:szCs w:val="24"/>
                                  <w:shd w:val="clear" w:color="auto" w:fill="FFFFFF"/>
                                  <w:lang w:eastAsia="lt-LT"/>
                                </w:rPr>
                                <w:t>ir rekomenduojami skaitiniai.</w:t>
                              </w:r>
                            </w:p>
                            <w:p w14:paraId="449757AC" w14:textId="77777777">
                              <w:pPr>
                                <w:ind w:firstLine="851"/>
                                <w:jc w:val="both"/>
                                <w:rPr>
                                  <w:szCs w:val="24"/>
                                  <w:lang w:eastAsia="lt-LT"/>
                                </w:rPr>
                              </w:pPr>
                              <w:r>
                                <w:rPr>
                                  <w:szCs w:val="24"/>
                                  <w:shd w:val="clear" w:color="auto" w:fill="FFFFFF"/>
                                  <w:lang w:eastAsia="lt-LT"/>
                                </w:rPr>
                                <w:t>Grožiniai ir negrožiniai tekstai apie skaitymą: </w:t>
                              </w:r>
                            </w:p>
                            <w:p w14:paraId="7D0B3BEB" w14:textId="77777777">
                              <w:pPr>
                                <w:ind w:firstLine="851"/>
                                <w:jc w:val="both"/>
                                <w:rPr>
                                  <w:szCs w:val="24"/>
                                  <w:lang w:eastAsia="lt-LT"/>
                                </w:rPr>
                              </w:pPr>
                              <w:r>
                                <w:rPr>
                                  <w:szCs w:val="24"/>
                                  <w:shd w:val="clear" w:color="auto" w:fill="FFFFFF"/>
                                  <w:lang w:eastAsia="lt-LT"/>
                                </w:rPr>
                                <w:t>D. Čepauskaitės „Auksinė skruzdėlė“; J. Erlickas, „Vasara su Tomu Sojeriu“, „Eilėraštis be lakštingalos“, „Bandymai parašyti eilėraštį apie varškę“; A. Marčėnas, „Knyga“; G. Morkūnas, „Skaitantys vaikai išgelbės Grenlandijos ledynus“; ar kiti pasirinkti tekstai (ištraukos) apie skaitymą.</w:t>
                              </w:r>
                            </w:p>
                            <w:p w14:paraId="3306AFCA" w14:textId="77777777">
                              <w:pPr>
                                <w:ind w:firstLine="851"/>
                                <w:jc w:val="both"/>
                                <w:rPr>
                                  <w:szCs w:val="24"/>
                                  <w:lang w:eastAsia="lt-LT"/>
                                </w:rPr>
                              </w:pPr>
                              <w:r>
                                <w:rPr>
                                  <w:szCs w:val="24"/>
                                  <w:shd w:val="clear" w:color="auto" w:fill="FFFFFF"/>
                                  <w:lang w:eastAsia="lt-LT"/>
                                </w:rPr>
                                <w:t>A. Lindgren, „Brita Mari išlieja širdį“; I. Hagerup „Mergaitė, norėjusi išgelbėti knygas“; ar kiti pasirinkti tekstai (ištraukos) apie skaitymą.</w:t>
                              </w:r>
                            </w:p>
                            <w:p w14:paraId="2292B752" w14:textId="77777777">
                              <w:pPr>
                                <w:ind w:firstLine="851"/>
                                <w:jc w:val="both"/>
                                <w:rPr>
                                  <w:szCs w:val="24"/>
                                  <w:lang w:eastAsia="lt-LT"/>
                                </w:rPr>
                              </w:pPr>
                              <w:r>
                                <w:rPr>
                                  <w:szCs w:val="24"/>
                                  <w:shd w:val="clear" w:color="auto" w:fill="FFFFFF"/>
                                  <w:lang w:eastAsia="lt-LT"/>
                                </w:rPr>
                                <w:t>Įvairių laikotarpių lietuvių bei verstinė realistinė ir problemų literatūra:</w:t>
                              </w:r>
                            </w:p>
                            <w:p w14:paraId="718F7D95" w14:textId="77777777">
                              <w:pPr>
                                <w:ind w:firstLine="851"/>
                                <w:jc w:val="both"/>
                                <w:rPr>
                                  <w:szCs w:val="24"/>
                                  <w:lang w:eastAsia="lt-LT"/>
                                </w:rPr>
                              </w:pPr>
                              <w:r>
                                <w:rPr>
                                  <w:szCs w:val="24"/>
                                  <w:shd w:val="clear" w:color="auto" w:fill="FFFFFF"/>
                                  <w:lang w:eastAsia="lt-LT"/>
                                </w:rPr>
                                <w:t>J. Biliūnas, „Joniukas“, „Kliudžiau“, „Brisiaus galas“; P. Cvirka, pasirinkti apsakymai; V. Krėvė, pasirinkti apsakymai; O. Jautakė, „Kamanės sekmadienis“; K. Saja, „Klumpės“; Šatrijos Ragana, „Irkos tragedija“; A. Vaičiulaitis, „Vakaras sargo namelyje“;  Vaižgantas, „Aleksiukas ir motutė“; V. Vėl, „Kaip mes išgarsėjome“; B. Vilimaitė, pasirinkti apsakymai; Žemaitė, „Kaip Jonelis raides pažino“; V. Žilinskaitės ar kitų autorių pasirinkti apsakymai.</w:t>
                              </w:r>
                            </w:p>
                            <w:p w14:paraId="28D1B132" w14:textId="77777777">
                              <w:pPr>
                                <w:ind w:firstLine="851"/>
                                <w:jc w:val="both"/>
                                <w:rPr>
                                  <w:szCs w:val="24"/>
                                  <w:lang w:eastAsia="lt-LT"/>
                                </w:rPr>
                              </w:pPr>
                              <w:r>
                                <w:rPr>
                                  <w:szCs w:val="24"/>
                                  <w:shd w:val="clear" w:color="auto" w:fill="FFFFFF"/>
                                  <w:lang w:eastAsia="lt-LT"/>
                                </w:rPr>
                                <w:t>L. M. Alkot (L. M. Alcott), „Mažosios moterys“; E. de Amičis (E. de Amici), „Širdis“; Dž. Boin (J. Boyne), „Baisus dalykas, nutikęs Barnabiui Brokletui“; F. H. H. Burnett, „Mažasis lordas Fontlerojus“, „Mažoji princesė“; Č. Dikensas (Ch. Dickens), „Oliverio Tvisto nuotykiai“; A. Dodė (A. Daudet), „Laiškai iš mano malūno“; F. Dostojevskis, pasirinkti kūriniai iš prozos rinktinės „Vaikams“;  P. Hartling, „Benas myli Aną“; K. di Kamilo (K. di Camillo), „Jei ne Vinis Diksis“; E. Kestneris (E. Kästner), „Mažulė ir Antonas“, „Dvynukės“, „Skrajojanti klasė“; A. Lindgren, „Ronja plėšiko duktė“, „Rasmusas klajūnas“; L. M. Montgomeri (L. M. Montgomery), „Anė iš Žaliastogių“; E. Naitas (E. Knight), „Lesė grįžta“; A. Naneti (A. Nanetti), „Mano senelis buvo vyšnia“; K. Paterson (K. Patterson), „Smarkuolė Gilės Hopkins“, „Kaip ir žvaigždės“; E. H. Porter, „Poliana“; V. Sarojanas (W. Saroyan), „Tėti, tu keistuolis“, „Mama, aš tave myliu“; J. Spyri, „Heida“; M. Tvenas (M. Twain), „Princas ir elgeta“, „Tomo Sojerio nuotykiai“;  V. Voter (V. Vawter), „Laikraščių berniukas“; ar kiti pasirinkti kūriniai (ištraukos).</w:t>
                              </w:r>
                            </w:p>
                            <w:p w14:paraId="0F878C94" w14:textId="67B04483">
                              <w:pPr>
                                <w:ind w:firstLine="851"/>
                                <w:jc w:val="both"/>
                                <w:rPr>
                                  <w:szCs w:val="24"/>
                                  <w:lang w:eastAsia="lt-LT"/>
                                </w:rPr>
                              </w:pPr>
                              <w:r>
                                <w:rPr>
                                  <w:szCs w:val="24"/>
                                  <w:shd w:val="clear" w:color="auto" w:fill="FFFFFF"/>
                                  <w:lang w:eastAsia="lt-LT"/>
                                </w:rPr>
                                <w:t>Smulkioji tautosaka ir šiuolaikinės jos formos, pasakėčia:</w:t>
                              </w:r>
                            </w:p>
                            <w:p w14:paraId="1D8D604B" w14:textId="707BCBE6">
                              <w:pPr>
                                <w:ind w:firstLine="851"/>
                                <w:jc w:val="both"/>
                                <w:rPr>
                                  <w:szCs w:val="24"/>
                                  <w:lang w:eastAsia="lt-LT"/>
                                </w:rPr>
                              </w:pPr>
                              <w:r>
                                <w:rPr>
                                  <w:szCs w:val="24"/>
                                  <w:shd w:val="clear" w:color="auto" w:fill="FFFFFF"/>
                                  <w:lang w:eastAsia="lt-LT"/>
                                </w:rPr>
                                <w:t>Lietuvių ir kitų tautų patarlės, priežodžiai, mįslės, minklės ir kitos smulkiosios tautosakos formos pasirinktinai.</w:t>
                              </w:r>
                            </w:p>
                            <w:p w14:paraId="5F3AFF4D" w14:textId="77777777">
                              <w:pPr>
                                <w:ind w:firstLine="851"/>
                                <w:jc w:val="both"/>
                                <w:rPr>
                                  <w:szCs w:val="24"/>
                                  <w:lang w:eastAsia="lt-LT"/>
                                </w:rPr>
                              </w:pPr>
                              <w:r>
                                <w:rPr>
                                  <w:szCs w:val="24"/>
                                  <w:shd w:val="clear" w:color="auto" w:fill="FFFFFF"/>
                                  <w:lang w:eastAsia="lt-LT"/>
                                </w:rPr>
                                <w:t>Lietuvių pasakėčios pasirinktinai: S. Stanevičiaus, V. Kudirkos ar kitų autorių pasirinktos pasakėčios.</w:t>
                              </w:r>
                            </w:p>
                            <w:p w14:paraId="75611A84" w14:textId="77777777">
                              <w:pPr>
                                <w:ind w:firstLine="851"/>
                                <w:jc w:val="both"/>
                                <w:rPr>
                                  <w:szCs w:val="24"/>
                                  <w:lang w:eastAsia="lt-LT"/>
                                </w:rPr>
                              </w:pPr>
                              <w:r>
                                <w:rPr>
                                  <w:szCs w:val="24"/>
                                  <w:shd w:val="clear" w:color="auto" w:fill="FFFFFF"/>
                                  <w:lang w:eastAsia="lt-LT"/>
                                </w:rPr>
                                <w:t>Verstinės pasakėčios pasirinktinai: Ezopo, Fedro, Ž. de La Fonteno (J. de La Fontaine), I. Krylovo ir kitų autorių pasirinktos pasakėčios.</w:t>
                              </w:r>
                            </w:p>
                            <w:p w14:paraId="29432939" w14:textId="77777777">
                              <w:pPr>
                                <w:ind w:firstLine="851"/>
                                <w:jc w:val="both"/>
                                <w:rPr>
                                  <w:szCs w:val="24"/>
                                  <w:lang w:eastAsia="lt-LT"/>
                                </w:rPr>
                              </w:pPr>
                              <w:r>
                                <w:rPr>
                                  <w:szCs w:val="24"/>
                                  <w:shd w:val="clear" w:color="auto" w:fill="FFFFFF"/>
                                  <w:lang w:eastAsia="lt-LT"/>
                                </w:rPr>
                                <w:t>Lietuvių ir kitų tautų liaudies pasakos, lietuvių ir verstinės literatūrinės pasakos:</w:t>
                              </w:r>
                            </w:p>
                            <w:p w14:paraId="10913F82" w14:textId="77777777">
                              <w:pPr>
                                <w:ind w:firstLine="851"/>
                                <w:jc w:val="both"/>
                                <w:rPr>
                                  <w:szCs w:val="24"/>
                                  <w:lang w:eastAsia="lt-LT"/>
                                </w:rPr>
                              </w:pPr>
                              <w:r>
                                <w:rPr>
                                  <w:szCs w:val="24"/>
                                  <w:shd w:val="clear" w:color="auto" w:fill="FFFFFF"/>
                                  <w:lang w:eastAsia="lt-LT"/>
                                </w:rPr>
                                <w:t>Įvairių žanrų lietuvių ir kitų tautų pasakos pasirinktinai: pasakos apie gyvūnus, stebuklinės pasakos, buitinės, melų pasakos, šiurpės ar kt. (Aptarti bent kelias skirtingų žanrų pasirinktas pasakas.)</w:t>
                              </w:r>
                            </w:p>
                            <w:p w14:paraId="2F3E22DD" w14:textId="77777777">
                              <w:pPr>
                                <w:ind w:firstLine="851"/>
                                <w:jc w:val="both"/>
                                <w:rPr>
                                  <w:szCs w:val="24"/>
                                  <w:lang w:eastAsia="lt-LT"/>
                                </w:rPr>
                              </w:pPr>
                              <w:r>
                                <w:rPr>
                                  <w:szCs w:val="24"/>
                                  <w:shd w:val="clear" w:color="auto" w:fill="FFFFFF"/>
                                  <w:lang w:eastAsia="lt-LT"/>
                                </w:rPr>
                                <w:t>Lietuvių literatūrinės pasakos pasirinktinai: K. Boruta, „Jurgio Paketurio klajonės“, „Dangus griūva“; I. Ežerinytė, „Šunojaus diena“; S. Geda, „Karalaitė ant svarstyklių“; J. Ivanauskaitė, „Stebuklinga spanguolė“; J. Jankus, „Po raganos kirviu“; J. Kaupas, „Daktaras Kripštukas pragare“; A. Liobytė, „Kupriukas muzikantas“, „Pasaka apie narsią Vilniaus mergaitę ir galvažudį Žaliabarzdį“; O. Milašius, „Lietuviškos pasakos“; A. ir J. Mekai, „Knyga apie karalius ir žmones“; S. Poškus, „Trumpos pasakaitės“, „Dovilės albumas“; D. Rekis, „Kaip kukiai su gruzdžiais kovojo“; M. Sluckis, „Milžinai nenorėjo karaliais būti“; A. Vaičiulaitis, „Pasakos“; M. Vainilaitis, „Sidabrinė kultuvėlė“; V. Žilinskaitė, „Kelionė į Tandadriką“, „Tiputapė“, „Gaidžio kalnas“;  ar kiti pasirinkti kūriniai (ištraukos).</w:t>
                              </w:r>
                            </w:p>
                            <w:p w14:paraId="7DCC3A72" w14:textId="77777777">
                              <w:pPr>
                                <w:ind w:firstLine="851"/>
                                <w:jc w:val="both"/>
                                <w:rPr>
                                  <w:szCs w:val="24"/>
                                  <w:lang w:eastAsia="lt-LT"/>
                                </w:rPr>
                              </w:pPr>
                              <w:r>
                                <w:rPr>
                                  <w:szCs w:val="24"/>
                                  <w:shd w:val="clear" w:color="auto" w:fill="FFFFFF"/>
                                  <w:lang w:eastAsia="lt-LT"/>
                                </w:rPr>
                                <w:t>Verstinės literatūrinės pasakos pasirinktinai: H. K. Andersenas (H. Ch. Andersen), „Nauji karaliaus drabužiai“ ar kitos pasirinktos pasakos;  Dž. M. Baris (J. M. Barrie), „Piteris Penas“;  N. Džasteris (N. Juster), „Stebuklingoji būdelė“; K. Grehemas (K. Grahame) „Vėjas gluosniuose“; M. Endė (M. Ende), „Begalinė istorija“; broliai Grimai (J. Grimm, W. Grimm), „Vaikų ir namų pasakos“; T. Janson (T. Jansson), „Tėtis ir jūra“; L. Kerolis (L. Carroll), „Alisa stebuklų šalyje“; J. Korčakas (J. Korczak), „Karalius Motiejukas Pirmasis“; J. Lada, „Išdaigų pasakos“; A. Lindgren, „Broliai Liūtaširdžiai“, „Mijo, mano Mijo“; A. S. Magnasonas (A. S. Magnason), „Mėlynosios planetos istorija“; Š. Pero (Ch. Perrault), „Motulės Žąsies pasakos“; Dž. K. Rouling (J. K. Rowling), „Haris Poteris ir Išminties akmuo“; A. de Sent Egziuperi (A. de Saint-Exupéry), „Mažasis princas“;  Dž. R. R. Tolkinas (J. R. R. Tolkien), „Nepaprastosios karalystės pasakos“; O. Vaildas (O. Wilde), „Laimingasis princas ir kitos pasakos“; ar kiti pasirinkti kūriniai (ištraukos).</w:t>
                              </w:r>
                            </w:p>
                            <w:p w14:paraId="1EEB102B" w14:textId="77777777">
                              <w:pPr>
                                <w:ind w:firstLine="913"/>
                                <w:jc w:val="both"/>
                                <w:rPr>
                                  <w:szCs w:val="24"/>
                                  <w:lang w:eastAsia="lt-LT"/>
                                </w:rPr>
                              </w:pPr>
                              <w:r>
                                <w:rPr>
                                  <w:szCs w:val="24"/>
                                  <w:shd w:val="clear" w:color="auto" w:fill="FFFFFF"/>
                                  <w:lang w:eastAsia="lt-LT"/>
                                </w:rPr>
                                <w:t>Meniškai vertingos iliustruotos vaikų ir paauglių literatūros knygos:</w:t>
                              </w:r>
                            </w:p>
                            <w:p w14:paraId="3AD7F2B3" w14:textId="77777777">
                              <w:pPr>
                                <w:ind w:firstLine="851"/>
                                <w:jc w:val="both"/>
                                <w:rPr>
                                  <w:szCs w:val="24"/>
                                  <w:lang w:eastAsia="lt-LT"/>
                                </w:rPr>
                              </w:pPr>
                              <w:r>
                                <w:rPr>
                                  <w:szCs w:val="24"/>
                                  <w:shd w:val="clear" w:color="auto" w:fill="FFFFFF"/>
                                  <w:lang w:eastAsia="lt-LT"/>
                                </w:rPr>
                                <w:t xml:space="preserve">D. Čepauskaitė, I. Babilaitė, „Baisiai gražūs eilėraščiai“; L. Gutauskas, „Paskutinė Čepkelių ragana“; K. Jakubėnas, „Kas kiemely daros“; </w:t>
                              </w:r>
                              <w:r>
                                <w:rPr>
                                  <w:szCs w:val="24"/>
                                  <w:lang w:eastAsia="lt-LT"/>
                                </w:rPr>
                                <w:t xml:space="preserve">M. Marcinkevičius, I. Dagilė, „Akmenėlis“; </w:t>
                              </w:r>
                              <w:r>
                                <w:rPr>
                                  <w:szCs w:val="24"/>
                                  <w:shd w:val="clear" w:color="auto" w:fill="FFFFFF"/>
                                  <w:lang w:eastAsia="lt-LT"/>
                                </w:rPr>
                                <w:t>A. Marčėnas, Š. Leonavičius, „Žmogaus žvaigždė“; I. Naginskaitė, „Ką padarė žirklės“; P. Repšys, „Našlaitė Elenytė ir Joniukas aviniukas“; M. Vaicenavičienė, „Kas yra upė?“; B. Žilytė, A. Steponavičius, „Šepetys repetys“; ar kita pasirinkta iliustruota knyga.  </w:t>
                              </w:r>
                            </w:p>
                            <w:p w14:paraId="098695E5" w14:textId="77777777">
                              <w:pPr>
                                <w:ind w:firstLine="851"/>
                                <w:jc w:val="both"/>
                                <w:rPr>
                                  <w:szCs w:val="24"/>
                                  <w:lang w:eastAsia="lt-LT"/>
                                </w:rPr>
                              </w:pPr>
                              <w:r>
                                <w:rPr>
                                  <w:szCs w:val="24"/>
                                  <w:shd w:val="clear" w:color="auto" w:fill="FFFFFF"/>
                                  <w:lang w:eastAsia="lt-LT"/>
                                </w:rPr>
                                <w:t>Dekur (Decur), „Kai pažvelgsi į viršų“; O. Tokarčiuk (O. Tokarczuk), J. Concejo „Pamesta siela“; ar kita pasirinkta iliustruota knyga.</w:t>
                              </w:r>
                            </w:p>
                          </w:sdtContent>
                        </w:sdt>
                        <w:sdt>
                          <w:sdtPr>
                            <w:alias w:val="11 pr. 28.2.5 pp."/>
                            <w:tag w:val="part_5fbcc4b9f52a4ed99d8bb7fd21effb7e"/>
                            <w:lock w:val="sdtLocked"/>
                            <w:richText/>
                          </w:sdtPr>
                          <w:sdtContent>
                            <w:p w14:paraId="0B313601" w14:textId="584A322F">
                              <w:pPr>
                                <w:ind w:firstLine="851"/>
                                <w:jc w:val="both"/>
                                <w:rPr>
                                  <w:szCs w:val="24"/>
                                  <w:lang w:eastAsia="lt-LT"/>
                                </w:rPr>
                              </w:pPr>
                              <w:sdt>
                                <w:sdtPr>
                                  <w:alias w:val="Numeris"/>
                                  <w:tag w:val="nr_5fbcc4b9f52a4ed99d8bb7fd21effb7e"/>
                                  <w:lock w:val="sdtLocked"/>
                                  <w:richText/>
                                </w:sdtPr>
                                <w:sdtContent>
                                  <w:r>
                                    <w:rPr>
                                      <w:szCs w:val="24"/>
                                      <w:lang w:eastAsia="lt-LT"/>
                                    </w:rPr>
                                    <w:t>28.2.5</w:t>
                                  </w:r>
                                </w:sdtContent>
                              </w:sdt>
                              <w:r>
                                <w:rPr>
                                  <w:szCs w:val="24"/>
                                  <w:lang w:eastAsia="lt-LT"/>
                                </w:rPr>
                                <w:t>. Grožinės ir negrožinės literatūros skaitymas, supratimas, analizė ir interpretavimas. Grožiniai ir negrožiniai kūriniai (ištraukos) skaitomi ir analizuojami išskiriant jų temą, pagrindinę mintį. Mokomasi kelti klausimus, cituoti ir perfrazuoti teksto mintis savais žodžiais, komentuoti skaitomą tekstą, atpasakoti (išsamiai / glaustai) vaizduojamus įvykius ar konkrečius epizodus, išsakyti nuomonę. Mokomasi aiškintis nesuprantamus dalykus remiantis artimiausiu teksto kontekstu.</w:t>
                              </w:r>
                            </w:p>
                            <w:p w14:paraId="79F18699" w14:textId="77777777">
                              <w:pPr>
                                <w:ind w:firstLine="851"/>
                                <w:jc w:val="both"/>
                                <w:rPr>
                                  <w:szCs w:val="24"/>
                                  <w:lang w:eastAsia="lt-LT"/>
                                </w:rPr>
                              </w:pPr>
                              <w:r>
                                <w:rPr>
                                  <w:szCs w:val="24"/>
                                  <w:lang w:eastAsia="lt-LT"/>
                                </w:rPr>
                                <w:t>Mokomasi atpažinti ir įvardyti prozos ar dramos kūrinių personažų sistemą (pagrindiniai ir antraeiliai veikėjai, herojai ir antiherojai), veikėjų bruožus, poelgius, išgyvenimus ir santykius, aptarti pasakotoją, įvykių seką, laiką, erdvę, idėjas, jų aktualumą; poetiniame tekste atpažinti ir įvardyti eilėraščio kalbantįjį, jo nuotaiką, eilėraščio laiką, erdvę, idėjas, jų aktualumą; atpažinti ir įvardyti pasakų ir smulkiosios tautosakos formų savitumą, jų komizmą, perkeltines reikšmes. Mokomasi palyginti kūrinių veikėjus. Ugdomas gebėjimas aptarti grožinio teksto ir iliustracijos santykį, teksto ir vaizdo ryšius, suprasti knygą kaip meninę visumą.</w:t>
                              </w:r>
                            </w:p>
                            <w:p w14:paraId="41C58B4D" w14:textId="77777777">
                              <w:pPr>
                                <w:ind w:firstLine="851"/>
                                <w:jc w:val="both"/>
                                <w:rPr>
                                  <w:szCs w:val="24"/>
                                  <w:lang w:eastAsia="lt-LT"/>
                                </w:rPr>
                              </w:pPr>
                              <w:r>
                                <w:rPr>
                                  <w:szCs w:val="24"/>
                                  <w:lang w:eastAsia="lt-LT"/>
                                </w:rPr>
                                <w:t>Skaitant grožinę literatūrą, aptariami, analizuojami ir lyginami kitų medijų tekstai: dailės ir muzikos kūriniai, kino filmai, serialai, vaizdo įrašai, spektakliai, socialinė reklama ir kiti multimodalūs tekstai.</w:t>
                              </w:r>
                            </w:p>
                            <w:p w14:paraId="527DDC38" w14:textId="77777777">
                              <w:pPr>
                                <w:ind w:firstLine="851"/>
                                <w:jc w:val="both"/>
                                <w:rPr>
                                  <w:szCs w:val="24"/>
                                  <w:lang w:eastAsia="lt-LT"/>
                                </w:rPr>
                              </w:pPr>
                              <w:r>
                                <w:rPr>
                                  <w:szCs w:val="24"/>
                                  <w:lang w:eastAsia="lt-LT"/>
                                </w:rPr>
                                <w:t>Aptariant kūrinius, ugdomas gebėjimas tinkamai vartoti sąvokas: </w:t>
                              </w:r>
                            </w:p>
                            <w:p w14:paraId="4176229E" w14:textId="77777777">
                              <w:pPr>
                                <w:ind w:firstLine="851"/>
                                <w:jc w:val="both"/>
                                <w:rPr>
                                  <w:szCs w:val="24"/>
                                  <w:lang w:eastAsia="lt-LT"/>
                                </w:rPr>
                              </w:pPr>
                              <w:r>
                                <w:rPr>
                                  <w:szCs w:val="24"/>
                                  <w:lang w:eastAsia="lt-LT"/>
                                </w:rPr>
                                <w:t>- apsakymas, drama, eilėraštis, iliustracija, liaudies pasaka, literatūrinė pasaka, mįslė, pasakėčia, patarlė, poezija, priežodis, proza, tautosaka;</w:t>
                              </w:r>
                            </w:p>
                            <w:p w14:paraId="6C1ACBCE" w14:textId="77777777">
                              <w:pPr>
                                <w:ind w:firstLine="851"/>
                                <w:jc w:val="both"/>
                                <w:rPr>
                                  <w:szCs w:val="24"/>
                                  <w:lang w:eastAsia="lt-LT"/>
                                </w:rPr>
                              </w:pPr>
                              <w:r>
                                <w:rPr>
                                  <w:szCs w:val="24"/>
                                  <w:lang w:eastAsia="lt-LT"/>
                                </w:rPr>
                                <w:t>- autorius, dialogas, eilėraščio kalbantysis, erdvė, humoras, konfliktas, komizmas, laikas, pagrindinė mintis, pamokymas, pasakotojas, posmas, siužetas, tema, veikėjas, veiksmas;</w:t>
                              </w:r>
                            </w:p>
                            <w:p w14:paraId="5B0997D1" w14:textId="77777777">
                              <w:pPr>
                                <w:ind w:firstLine="851"/>
                                <w:jc w:val="both"/>
                                <w:rPr>
                                  <w:szCs w:val="24"/>
                                  <w:lang w:eastAsia="lt-LT"/>
                                </w:rPr>
                              </w:pPr>
                              <w:r>
                                <w:rPr>
                                  <w:szCs w:val="24"/>
                                  <w:lang w:eastAsia="lt-LT"/>
                                </w:rPr>
                                <w:t>- alegorija, antonimas, deminutyvas, epitetas, įasmeninimas, palyginimas, sinonimas.</w:t>
                              </w:r>
                            </w:p>
                          </w:sdtContent>
                        </w:sdt>
                        <w:sdt>
                          <w:sdtPr>
                            <w:alias w:val="11 pr. 28.2.6 pp."/>
                            <w:tag w:val="part_7a53e33190b54caf80a119936e506d62"/>
                            <w:lock w:val="sdtLocked"/>
                            <w:richText/>
                          </w:sdtPr>
                          <w:sdtContent>
                            <w:p w14:paraId="1A12220B" w14:textId="31742A30">
                              <w:pPr>
                                <w:ind w:firstLine="851"/>
                                <w:jc w:val="both"/>
                                <w:rPr>
                                  <w:szCs w:val="24"/>
                                  <w:lang w:eastAsia="lt-LT"/>
                                </w:rPr>
                              </w:pPr>
                              <w:sdt>
                                <w:sdtPr>
                                  <w:alias w:val="Numeris"/>
                                  <w:tag w:val="nr_7a53e33190b54caf80a119936e506d62"/>
                                  <w:lock w:val="sdtLocked"/>
                                  <w:richText/>
                                </w:sdtPr>
                                <w:sdtContent>
                                  <w:r>
                                    <w:rPr>
                                      <w:szCs w:val="24"/>
                                      <w:lang w:eastAsia="lt-LT"/>
                                    </w:rPr>
                                    <w:t>28.2.6</w:t>
                                  </w:r>
                                </w:sdtContent>
                              </w:sdt>
                              <w:r>
                                <w:rPr>
                                  <w:szCs w:val="24"/>
                                  <w:lang w:eastAsia="lt-LT"/>
                                </w:rPr>
                                <w:t xml:space="preserve">. </w:t>
                              </w:r>
                              <w:r>
                                <w:rPr>
                                  <w:szCs w:val="24"/>
                                  <w:highlight w:val="white"/>
                                  <w:lang w:eastAsia="lt-LT"/>
                                </w:rPr>
                                <w:t>Kūrybinės veiklos. Lankomasi viešojoje bibliotekoje, susipažįstama su bibliotekos taisyklėmis, mokomasi rinktis ir skolintis norimas knygas (iš atvirų fondų, naudojantis elektroniniu katalogu ir (ar) elektronine knygų išdavimo sistema); susitinkama su rašytoju ir rengiamas interviu klausimynas; individualiai ar grupėje (per)kuriama smulkioji tautosaka (priežodžiai, patarlės, mįslės); skaitytojo dienoraštis / perskaitytų knygų pristatymas, skaitymo rekomendacijos klasės draugams. Individualiai arba grupėje kuriamos iliustracijos ar kitoks meninis apipavidalinimas skaityto teksto ištraukai. </w:t>
                              </w:r>
                            </w:p>
                          </w:sdtContent>
                        </w:sdt>
                      </w:sdtContent>
                    </w:sdt>
                    <w:sdt>
                      <w:sdtPr>
                        <w:alias w:val="11 pr. 28.3 pp."/>
                        <w:tag w:val="part_23861d7b08c8476e9231c884dac52da5"/>
                        <w:lock w:val="sdtLocked"/>
                        <w:richText/>
                      </w:sdtPr>
                      <w:sdtContent>
                        <w:p w14:paraId="44B0AFCD" w14:textId="5083499B">
                          <w:pPr>
                            <w:ind w:firstLine="851"/>
                            <w:rPr>
                              <w:rFonts w:eastAsia="Calibri"/>
                              <w:szCs w:val="24"/>
                            </w:rPr>
                          </w:pPr>
                          <w:sdt>
                            <w:sdtPr>
                              <w:alias w:val="Numeris"/>
                              <w:tag w:val="nr_23861d7b08c8476e9231c884dac52da5"/>
                              <w:lock w:val="sdtLocked"/>
                              <w:richText/>
                            </w:sdtPr>
                            <w:sdtContent>
                              <w:r>
                                <w:rPr>
                                  <w:rFonts w:eastAsia="Calibri"/>
                                  <w:szCs w:val="24"/>
                                </w:rPr>
                                <w:t>28.3</w:t>
                              </w:r>
                            </w:sdtContent>
                          </w:sdt>
                          <w:r>
                            <w:rPr>
                              <w:rFonts w:eastAsia="Calibri"/>
                              <w:szCs w:val="24"/>
                            </w:rPr>
                            <w:t>. Rašymas ir teksto kūrimas</w:t>
                          </w:r>
                        </w:p>
                        <w:sdt>
                          <w:sdtPr>
                            <w:alias w:val="11 pr. 28.3.1 pp."/>
                            <w:tag w:val="part_117523b28c554c55a6089691931f6df5"/>
                            <w:lock w:val="sdtLocked"/>
                            <w:richText/>
                          </w:sdtPr>
                          <w:sdtContent>
                            <w:p w14:paraId="495520F7" w14:textId="57AB94CD">
                              <w:pPr>
                                <w:ind w:firstLine="851"/>
                                <w:jc w:val="both"/>
                                <w:rPr>
                                  <w:rFonts w:eastAsia="Calibri"/>
                                  <w:szCs w:val="24"/>
                                </w:rPr>
                              </w:pPr>
                              <w:sdt>
                                <w:sdtPr>
                                  <w:alias w:val="Numeris"/>
                                  <w:tag w:val="nr_117523b28c554c55a6089691931f6df5"/>
                                  <w:lock w:val="sdtLocked"/>
                                  <w:richText/>
                                </w:sdtPr>
                                <w:sdtContent>
                                  <w:r>
                                    <w:rPr>
                                      <w:rFonts w:eastAsia="TimesNewRomanPS-BoldItalicMT"/>
                                      <w:bCs/>
                                      <w:iCs/>
                                      <w:szCs w:val="24"/>
                                    </w:rPr>
                                    <w:t>28.3.1</w:t>
                                  </w:r>
                                </w:sdtContent>
                              </w:sdt>
                              <w:r>
                                <w:rPr>
                                  <w:rFonts w:eastAsia="TimesNewRomanPS-BoldItalicMT"/>
                                  <w:bCs/>
                                  <w:iCs/>
                                  <w:szCs w:val="24"/>
                                </w:rPr>
                                <w:t xml:space="preserve">. Rašymo tikslai, adresatai ir komunikavimo situacijos. Aptariamas rašymas kaip asmeniškai svarbi veikla, teikianti saviraiškos, bendravimo galimybių. </w:t>
                              </w:r>
                              <w:r>
                                <w:rPr>
                                  <w:rFonts w:eastAsia="Calibri"/>
                                  <w:szCs w:val="24"/>
                                </w:rPr>
                                <w:t>Mokiniai rašo siekdami įvairių tikslų: saviraiškos ir sudominti kitus, informuoti, paaiškinti, išsakyti savo nuomonę, mintis. Rašoma įvairiems adresatams: bendraamžiams, vyresniems, pažįstamiems ir nepažįstamiems žmonėms. Mokomasi kurti įvairaus pobūdžio tekstus, reikalingus mokymuisi ar kasdienio gyvenimo situacijose, atsižvelgiant į tikslą, adresatą ir situaciją.</w:t>
                              </w:r>
                            </w:p>
                          </w:sdtContent>
                        </w:sdt>
                        <w:sdt>
                          <w:sdtPr>
                            <w:alias w:val="11 pr. 28.3.2 pp."/>
                            <w:tag w:val="part_8bcae9deaaf84862b7c91a86870f225c"/>
                            <w:lock w:val="sdtLocked"/>
                            <w:richText/>
                          </w:sdtPr>
                          <w:sdtContent>
                            <w:p w14:paraId="61DE873C" w14:textId="6C785FFA">
                              <w:pPr>
                                <w:ind w:firstLine="851"/>
                                <w:jc w:val="both"/>
                                <w:rPr>
                                  <w:rFonts w:eastAsia="Calibri"/>
                                  <w:szCs w:val="24"/>
                                </w:rPr>
                              </w:pPr>
                              <w:sdt>
                                <w:sdtPr>
                                  <w:alias w:val="Numeris"/>
                                  <w:tag w:val="nr_8bcae9deaaf84862b7c91a86870f225c"/>
                                  <w:lock w:val="sdtLocked"/>
                                  <w:richText/>
                                </w:sdtPr>
                                <w:sdtContent>
                                  <w:r>
                                    <w:rPr>
                                      <w:rFonts w:eastAsia="TimesNewRomanPS-BoldItalicMT"/>
                                      <w:bCs/>
                                      <w:iCs/>
                                      <w:szCs w:val="24"/>
                                    </w:rPr>
                                    <w:t>28.3.2</w:t>
                                  </w:r>
                                </w:sdtContent>
                              </w:sdt>
                              <w:r>
                                <w:rPr>
                                  <w:rFonts w:eastAsia="TimesNewRomanPS-BoldItalicMT"/>
                                  <w:bCs/>
                                  <w:iCs/>
                                  <w:szCs w:val="24"/>
                                </w:rPr>
                                <w:t xml:space="preserve">. Rašymo veiklos pobūdis. </w:t>
                              </w:r>
                              <w:r>
                                <w:rPr>
                                  <w:rFonts w:eastAsia="Calibri"/>
                                  <w:szCs w:val="24"/>
                                </w:rPr>
                                <w:t>Mokiniai rašo apie jiems gerai pažįstamus ir aktualius dalykus (bendravimo, laisvalaikio, šeimos, klasės gyvenimo temomis) remdamiesi savo patirtimi (nutikimais, įspūdžiais, išgyvenimais) ir išmone. Stengiamasi rašyti taip, kad kuriamo teksto turinys atitiktų temą, išreikštų pagrindinę mintį.</w:t>
                              </w:r>
                            </w:p>
                            <w:p w14:paraId="30F6EB07" w14:textId="77777777">
                              <w:pPr>
                                <w:ind w:firstLine="851"/>
                                <w:jc w:val="both"/>
                                <w:rPr>
                                  <w:rFonts w:eastAsia="Calibri"/>
                                  <w:szCs w:val="24"/>
                                </w:rPr>
                              </w:pPr>
                              <w:r>
                                <w:rPr>
                                  <w:rFonts w:eastAsia="Calibri"/>
                                  <w:szCs w:val="24"/>
                                </w:rPr>
                                <w:t xml:space="preserve">Rašoma spontaniškai ir pasirengus. Rašoma reguliariai. Mokomasi rašyti laikantis rašymo eigos: planuojama, rašomas juodraštis, jis aptariamas (su draugais ir/arba mokytoju), redaguojama, pateikiama. </w:t>
                              </w:r>
                            </w:p>
                            <w:p w14:paraId="0BA34A68" w14:textId="77777777">
                              <w:pPr>
                                <w:ind w:firstLine="851"/>
                                <w:jc w:val="both"/>
                                <w:rPr>
                                  <w:rFonts w:eastAsia="Calibri"/>
                                  <w:szCs w:val="24"/>
                                </w:rPr>
                              </w:pPr>
                              <w:r>
                                <w:rPr>
                                  <w:rFonts w:eastAsia="Calibri"/>
                                  <w:szCs w:val="24"/>
                                </w:rPr>
                                <w:t>Mokomasi taikyti rašymo strategijas: aktyvinama tai, kas yra žinoma, rašoma pagal savarankiškai susidarytą planą, pateiktus raktinius žodžius, duotą pradžią ir/arba pabaigą, atidžiai skaitoma ir redaguojama pagal nurodytus kriterijus.</w:t>
                              </w:r>
                            </w:p>
                          </w:sdtContent>
                        </w:sdt>
                        <w:sdt>
                          <w:sdtPr>
                            <w:alias w:val="11 pr. 28.3.3 pp."/>
                            <w:tag w:val="part_a02f9c39420f455184347894be1f0085"/>
                            <w:lock w:val="sdtLocked"/>
                            <w:richText/>
                          </w:sdtPr>
                          <w:sdtContent>
                            <w:p w14:paraId="126A299D" w14:textId="6106DC0D">
                              <w:pPr>
                                <w:ind w:firstLine="851"/>
                                <w:jc w:val="both"/>
                                <w:rPr>
                                  <w:rFonts w:eastAsia="TimesNewRomanPS-BoldItalicMT"/>
                                  <w:szCs w:val="24"/>
                                </w:rPr>
                              </w:pPr>
                              <w:sdt>
                                <w:sdtPr>
                                  <w:alias w:val="Numeris"/>
                                  <w:tag w:val="nr_a02f9c39420f455184347894be1f0085"/>
                                  <w:lock w:val="sdtLocked"/>
                                  <w:richText/>
                                </w:sdtPr>
                                <w:sdtContent>
                                  <w:r>
                                    <w:rPr>
                                      <w:rFonts w:eastAsia="TimesNewRomanPS-BoldItalicMT"/>
                                      <w:bCs/>
                                      <w:iCs/>
                                      <w:szCs w:val="24"/>
                                    </w:rPr>
                                    <w:t>28.3.3</w:t>
                                  </w:r>
                                </w:sdtContent>
                              </w:sdt>
                              <w:r>
                                <w:rPr>
                                  <w:rFonts w:eastAsia="TimesNewRomanPS-BoldItalicMT"/>
                                  <w:bCs/>
                                  <w:iCs/>
                                  <w:szCs w:val="24"/>
                                </w:rPr>
                                <w:t>. Teksto pobūdis, žanrai ir struktūra.</w:t>
                              </w:r>
                              <w:r>
                                <w:rPr>
                                  <w:rFonts w:eastAsia="TimesNewRomanPS-BoldItalicMT"/>
                                  <w:szCs w:val="24"/>
                                </w:rPr>
                                <w:t xml:space="preserve"> Prisimenamas pasakojimas, aprašymas, aiškinimas. Tačiau vyrauja pasakojamųjų tekstų nagrinėjimas ir kūrimas. Kuriami išgalvoti arba asmenine patirtimi grįsti pasakojimai laikantis chronologinio principo. Mokomasi rašyti pirmuoju ir trečiuoju asmeniu. </w:t>
                              </w:r>
                            </w:p>
                            <w:p w14:paraId="0DCB177F" w14:textId="77777777">
                              <w:pPr>
                                <w:ind w:firstLine="851"/>
                                <w:jc w:val="both"/>
                                <w:rPr>
                                  <w:rFonts w:eastAsia="TimesNewRomanPS-BoldItalicMT"/>
                                  <w:szCs w:val="24"/>
                                </w:rPr>
                              </w:pPr>
                              <w:r>
                                <w:rPr>
                                  <w:rFonts w:eastAsia="TimesNewRomanPS-BoldItalicMT"/>
                                  <w:szCs w:val="24"/>
                                </w:rPr>
                                <w:t xml:space="preserve">Mokiniams suteikiama galimybių rašyti išmone grįstus tekstus, imtis kūrybinių bandymų. Jie kuria arba perkuria pasaką, pasakėčią, sakmę, padavimą, rašo tekstus pagal piešinius, nuotraukas. </w:t>
                              </w:r>
                            </w:p>
                            <w:p w14:paraId="4351241A" w14:textId="77777777">
                              <w:pPr>
                                <w:ind w:firstLine="851"/>
                                <w:jc w:val="both"/>
                                <w:rPr>
                                  <w:rFonts w:eastAsia="TimesNewRomanPS-BoldItalicMT"/>
                                  <w:szCs w:val="24"/>
                                </w:rPr>
                              </w:pPr>
                              <w:r>
                                <w:rPr>
                                  <w:rFonts w:eastAsia="TimesNewRomanPS-BoldItalicMT"/>
                                  <w:szCs w:val="24"/>
                                </w:rPr>
                                <w:t xml:space="preserve">Mokomasi kurti aprašomuosius tekstus: detaliai aprašyti objektą (daiktą, gyvūną ir kt.), reiškinį, laikytis aprašymo struktūros (visumos vaizdas – detalės – apibendrinimas), aprašyme vartoti būdvardžius, dalyvius, skaitvardžius. Mokomasi į pasakojimą įterpti veikėjo, objekto, vietos ir kt. aprašymą. </w:t>
                              </w:r>
                            </w:p>
                            <w:p w14:paraId="1AE2BF6E" w14:textId="77777777">
                              <w:pPr>
                                <w:ind w:firstLine="851"/>
                                <w:jc w:val="both"/>
                                <w:rPr>
                                  <w:rFonts w:eastAsia="TimesNewRomanPS-BoldItalicMT"/>
                                  <w:szCs w:val="24"/>
                                </w:rPr>
                              </w:pPr>
                              <w:r>
                                <w:rPr>
                                  <w:rFonts w:eastAsia="TimesNewRomanPS-BoldItalicMT"/>
                                  <w:szCs w:val="24"/>
                                </w:rPr>
                                <w:t xml:space="preserve">Rašomi aiškinamieji tekstai, pvz., kaip kas nors veikia, atliekama, kaip kas nors vyksta, atsitinka. Mokomasi tekstą papildyti vaizdiniais elementais (pvz., piešiniu, rodyklėmis, nesudėtinga schema). </w:t>
                              </w:r>
                            </w:p>
                            <w:p w14:paraId="07D6AB77" w14:textId="77777777">
                              <w:pPr>
                                <w:ind w:firstLine="851"/>
                                <w:jc w:val="both"/>
                                <w:rPr>
                                  <w:rFonts w:eastAsia="TimesNewRomanPS-BoldItalicMT"/>
                                  <w:szCs w:val="24"/>
                                </w:rPr>
                              </w:pPr>
                              <w:r>
                                <w:rPr>
                                  <w:rFonts w:eastAsia="TimesNewRomanPS-BoldItalicMT"/>
                                  <w:szCs w:val="24"/>
                                </w:rPr>
                                <w:t>Rašomi trumpi informaciniai tekstai: laiškas, žinutė, kvietimas, skelbimas, sveikinimas, instrukcija.</w:t>
                              </w:r>
                            </w:p>
                            <w:p w14:paraId="517CB92A" w14:textId="77777777">
                              <w:pPr>
                                <w:ind w:firstLine="851"/>
                                <w:jc w:val="both"/>
                                <w:rPr>
                                  <w:rFonts w:eastAsia="TimesNewRomanPS-BoldItalicMT"/>
                                  <w:szCs w:val="24"/>
                                </w:rPr>
                              </w:pPr>
                              <w:r>
                                <w:rPr>
                                  <w:rFonts w:eastAsia="TimesNewRomanPS-BoldItalicMT"/>
                                  <w:szCs w:val="24"/>
                                </w:rPr>
                                <w:t>Mokomasi parašyti argumentuotą nuomonę (pvz., pasiūlymas, kvietimas, atsiliepimas).</w:t>
                              </w:r>
                            </w:p>
                            <w:p w14:paraId="38D85E4B" w14:textId="77777777">
                              <w:pPr>
                                <w:ind w:firstLine="851"/>
                                <w:jc w:val="both"/>
                                <w:rPr>
                                  <w:rFonts w:eastAsia="TimesNewRomanPS-BoldItalicMT"/>
                                  <w:szCs w:val="24"/>
                                </w:rPr>
                              </w:pPr>
                              <w:r>
                                <w:rPr>
                                  <w:rFonts w:eastAsia="TimesNewRomanPS-BoldItalicMT"/>
                                  <w:szCs w:val="24"/>
                                </w:rPr>
                                <w:t xml:space="preserve">Mokiniai mokosi kurti aiškios struktūros rašytinius tekstus ((įžanga, minties plėtojimas, pabaiga). Nagrinėjamas teksto rišlumas. Mokiniai mokosi suprasti, kad sakinius į visumą sieja teksto tema. Nagrinėjama, kaip tekstuose siejami sakiniai, ir mokomasi sieti sakinius vartojant jungtukus, laiko, vietos ir būdo prieveiksmius, įvardžius. Mokomasi rašyti atsižvelgiant į bendruosius stiliaus  reikalavimus (aiškumo, vaizdingumo). </w:t>
                              </w:r>
                            </w:p>
                            <w:p w14:paraId="5FA63B83" w14:textId="77777777">
                              <w:pPr>
                                <w:ind w:firstLine="851"/>
                                <w:jc w:val="both"/>
                                <w:rPr>
                                  <w:rFonts w:eastAsia="Calibri"/>
                                  <w:szCs w:val="24"/>
                                </w:rPr>
                              </w:pPr>
                              <w:r>
                                <w:rPr>
                                  <w:rFonts w:eastAsia="Calibri"/>
                                  <w:szCs w:val="24"/>
                                </w:rPr>
                                <w:t>Aptariami sakytinio ir rašytinio teksto struktūros ir kalbinės raiškos panašumai ir skirtumai.</w:t>
                              </w:r>
                            </w:p>
                          </w:sdtContent>
                        </w:sdt>
                      </w:sdtContent>
                    </w:sdt>
                    <w:sdt>
                      <w:sdtPr>
                        <w:alias w:val="11 pr. 28.4 pp."/>
                        <w:tag w:val="part_01602e4735b8429e9d0d4015687f6f22"/>
                        <w:lock w:val="sdtLocked"/>
                        <w:richText/>
                      </w:sdtPr>
                      <w:sdtContent>
                        <w:p w14:paraId="0745E962" w14:textId="055CB532">
                          <w:pPr>
                            <w:suppressAutoHyphens/>
                            <w:ind w:firstLine="851"/>
                            <w:jc w:val="both"/>
                            <w:rPr>
                              <w:szCs w:val="24"/>
                              <w:lang w:eastAsia="ar-SA"/>
                            </w:rPr>
                          </w:pPr>
                          <w:sdt>
                            <w:sdtPr>
                              <w:alias w:val="Numeris"/>
                              <w:tag w:val="nr_01602e4735b8429e9d0d4015687f6f22"/>
                              <w:lock w:val="sdtLocked"/>
                              <w:richText/>
                            </w:sdtPr>
                            <w:sdtContent>
                              <w:r>
                                <w:rPr>
                                  <w:szCs w:val="24"/>
                                  <w:lang w:eastAsia="ar-SA"/>
                                </w:rPr>
                                <w:t>28.4</w:t>
                              </w:r>
                            </w:sdtContent>
                          </w:sdt>
                          <w:r>
                            <w:rPr>
                              <w:szCs w:val="24"/>
                              <w:lang w:eastAsia="ar-SA"/>
                            </w:rPr>
                            <w:t>. Kalbos pažinimas.</w:t>
                          </w:r>
                        </w:p>
                        <w:sdt>
                          <w:sdtPr>
                            <w:alias w:val="11 pr. 28.4.1 pp."/>
                            <w:tag w:val="part_4b4b6ef4e2d74f3a8b3039b2ab466d92"/>
                            <w:lock w:val="sdtLocked"/>
                            <w:richText/>
                          </w:sdtPr>
                          <w:sdtContent>
                            <w:p w14:paraId="20171172" w14:textId="509FE680">
                              <w:pPr>
                                <w:suppressAutoHyphens/>
                                <w:ind w:firstLine="851"/>
                                <w:jc w:val="both"/>
                                <w:rPr>
                                  <w:szCs w:val="24"/>
                                  <w:lang w:eastAsia="ar-SA"/>
                                </w:rPr>
                              </w:pPr>
                              <w:sdt>
                                <w:sdtPr>
                                  <w:alias w:val="Numeris"/>
                                  <w:tag w:val="nr_4b4b6ef4e2d74f3a8b3039b2ab466d92"/>
                                  <w:lock w:val="sdtLocked"/>
                                  <w:richText/>
                                </w:sdtPr>
                                <w:sdtContent>
                                  <w:r>
                                    <w:rPr>
                                      <w:szCs w:val="24"/>
                                      <w:lang w:eastAsia="ar-SA"/>
                                    </w:rPr>
                                    <w:t>28.4.1</w:t>
                                  </w:r>
                                </w:sdtContent>
                              </w:sdt>
                              <w:r>
                                <w:rPr>
                                  <w:szCs w:val="24"/>
                                  <w:lang w:eastAsia="ar-SA"/>
                                </w:rPr>
                                <w:t>. Kalba kaip socialinis, kultūrinis ir istorinis reiškinys. Susipažįstama su pirmuoju lietuvių kalbos vadovėliu (M. Mažvydo „Katekizmo“ elementoriumi).</w:t>
                              </w:r>
                            </w:p>
                            <w:p w14:paraId="300508C6" w14:textId="77777777">
                              <w:pPr>
                                <w:suppressAutoHyphens/>
                                <w:ind w:firstLine="851"/>
                                <w:jc w:val="both"/>
                                <w:rPr>
                                  <w:szCs w:val="24"/>
                                  <w:lang w:eastAsia="ar-SA"/>
                                </w:rPr>
                              </w:pPr>
                              <w:r>
                                <w:rPr>
                                  <w:szCs w:val="24"/>
                                  <w:lang w:eastAsia="ar-SA"/>
                                </w:rPr>
                                <w:t xml:space="preserve">Aiškinamasi gimtosios kalbos svarba. Dalyvaujama įvairiuose kalbai skirtuose renginiuose. </w:t>
                              </w:r>
                            </w:p>
                            <w:p w14:paraId="4C2E5CE9" w14:textId="77777777">
                              <w:pPr>
                                <w:suppressAutoHyphens/>
                                <w:ind w:firstLine="851"/>
                                <w:jc w:val="both"/>
                                <w:rPr>
                                  <w:szCs w:val="24"/>
                                  <w:lang w:eastAsia="ar-SA"/>
                                </w:rPr>
                              </w:pPr>
                              <w:r>
                                <w:rPr>
                                  <w:szCs w:val="24"/>
                                  <w:lang w:eastAsia="ar-SA"/>
                                </w:rPr>
                                <w:t>Susipažįstama su Dabartinės lietuvių kalbos žodynu, Mokomuoju lietuvių kalbos rašybos ir kirčiavimo žodynu, spausdintiniais ir elektroniniais leidiniais.</w:t>
                              </w:r>
                            </w:p>
                          </w:sdtContent>
                        </w:sdt>
                        <w:sdt>
                          <w:sdtPr>
                            <w:alias w:val="11 pr. 28.4.2 pp."/>
                            <w:tag w:val="part_cacc863b17824d83849c42ef37f6e2a6"/>
                            <w:lock w:val="sdtLocked"/>
                            <w:richText/>
                          </w:sdtPr>
                          <w:sdtContent>
                            <w:p w14:paraId="29AF2D57" w14:textId="215AA434">
                              <w:pPr>
                                <w:suppressAutoHyphens/>
                                <w:ind w:firstLine="851"/>
                                <w:jc w:val="both"/>
                                <w:rPr>
                                  <w:szCs w:val="24"/>
                                  <w:lang w:eastAsia="ar-SA"/>
                                </w:rPr>
                              </w:pPr>
                              <w:sdt>
                                <w:sdtPr>
                                  <w:alias w:val="Numeris"/>
                                  <w:tag w:val="nr_cacc863b17824d83849c42ef37f6e2a6"/>
                                  <w:lock w:val="sdtLocked"/>
                                  <w:richText/>
                                </w:sdtPr>
                                <w:sdtContent>
                                  <w:r>
                                    <w:rPr>
                                      <w:szCs w:val="24"/>
                                      <w:lang w:eastAsia="ar-SA"/>
                                    </w:rPr>
                                    <w:t>28.4.2</w:t>
                                  </w:r>
                                </w:sdtContent>
                              </w:sdt>
                              <w:r>
                                <w:rPr>
                                  <w:szCs w:val="24"/>
                                  <w:lang w:eastAsia="ar-SA"/>
                                </w:rPr>
                                <w:t xml:space="preserve">. Leksika. Aiškinamasi, kas yra žodžio reikšmė, žodžių daugiareikšmiškumas, homonimai, mokomasi juos atpažinti tekste ir vartoti, gilinamas supratimas, kad žodžiai gali būti vartojami tiesiogine ir perkeltine reikšme, pratinamasi juos atpažinti tekste ir paaiškinti reikšmę. </w:t>
                              </w:r>
                            </w:p>
                            <w:p w14:paraId="406B1C27" w14:textId="77777777">
                              <w:pPr>
                                <w:suppressAutoHyphens/>
                                <w:ind w:firstLine="851"/>
                                <w:jc w:val="both"/>
                                <w:rPr>
                                  <w:szCs w:val="24"/>
                                  <w:lang w:eastAsia="ar-SA"/>
                                </w:rPr>
                              </w:pPr>
                              <w:r>
                                <w:rPr>
                                  <w:szCs w:val="24"/>
                                  <w:lang w:eastAsia="ar-SA"/>
                                </w:rPr>
                                <w:t xml:space="preserve">Įtvirtinamos žinios apie sinonimus ir antonimus, jie  atrandami tekste, susipažįstama su sinonimų ir antonimų žodynais, kuriamas tekstas tikslingai vartojant sinonimus ir antonimus. </w:t>
                              </w:r>
                            </w:p>
                            <w:p w14:paraId="6823CAD3" w14:textId="77777777">
                              <w:pPr>
                                <w:suppressAutoHyphens/>
                                <w:ind w:firstLine="851"/>
                                <w:jc w:val="both"/>
                                <w:rPr>
                                  <w:szCs w:val="24"/>
                                  <w:lang w:eastAsia="ar-SA"/>
                                </w:rPr>
                              </w:pPr>
                              <w:r>
                                <w:rPr>
                                  <w:szCs w:val="24"/>
                                  <w:lang w:eastAsia="ar-SA"/>
                                </w:rPr>
                                <w:t xml:space="preserve">Aiškinamasi, kaip ir kodėl kinta kalbos leksika, aptariami žodžių, kurių leksinė reikšmė pakito, pavyzdžiai, mokomasi skaitomuose grožiniuose tekstuose atpažinti nebevartojamus žodžius. </w:t>
                              </w:r>
                            </w:p>
                            <w:p w14:paraId="4028E582" w14:textId="77777777">
                              <w:pPr>
                                <w:suppressAutoHyphens/>
                                <w:ind w:firstLine="851"/>
                                <w:jc w:val="both"/>
                                <w:rPr>
                                  <w:szCs w:val="24"/>
                                  <w:lang w:eastAsia="ar-SA"/>
                                </w:rPr>
                              </w:pPr>
                              <w:r>
                                <w:rPr>
                                  <w:szCs w:val="24"/>
                                  <w:lang w:eastAsia="ar-SA"/>
                                </w:rPr>
                                <w:t>Mokomasi rasti reikiamą informaciją žodynuose (pvz., parinkti tinkamą sinonimą, antonimą, išsiaiškinti žodžio reikšmes ir kt.).</w:t>
                              </w:r>
                            </w:p>
                          </w:sdtContent>
                        </w:sdt>
                        <w:sdt>
                          <w:sdtPr>
                            <w:alias w:val="11 pr. 28.4.3 pp."/>
                            <w:tag w:val="part_61efec4e39aa495eac12b76562f9e37b"/>
                            <w:lock w:val="sdtLocked"/>
                            <w:richText/>
                          </w:sdtPr>
                          <w:sdtContent>
                            <w:p w14:paraId="7BF9726E" w14:textId="2D5A215A">
                              <w:pPr>
                                <w:suppressAutoHyphens/>
                                <w:ind w:firstLine="851"/>
                                <w:jc w:val="both"/>
                                <w:rPr>
                                  <w:szCs w:val="24"/>
                                  <w:lang w:eastAsia="ar-SA"/>
                                </w:rPr>
                              </w:pPr>
                              <w:sdt>
                                <w:sdtPr>
                                  <w:alias w:val="Numeris"/>
                                  <w:tag w:val="nr_61efec4e39aa495eac12b76562f9e37b"/>
                                  <w:lock w:val="sdtLocked"/>
                                  <w:richText/>
                                </w:sdtPr>
                                <w:sdtContent>
                                  <w:r>
                                    <w:rPr>
                                      <w:szCs w:val="24"/>
                                      <w:lang w:eastAsia="ar-SA"/>
                                    </w:rPr>
                                    <w:t>28.4.3</w:t>
                                  </w:r>
                                </w:sdtContent>
                              </w:sdt>
                              <w:r>
                                <w:rPr>
                                  <w:szCs w:val="24"/>
                                  <w:lang w:eastAsia="ar-SA"/>
                                </w:rPr>
                                <w:t>. Fonetika, kirčiavimas ir rašyba. Kartojamas ir gilinamas supratimas apie garsų klasifikaciją (balsiai, priebalsiai, dvigarsiai (dvibalsiai, mišrieji dvigarsiai), toliau mokomasi skirti garsą ir raidę, išmokstama abėcėlė.</w:t>
                              </w:r>
                            </w:p>
                            <w:p w14:paraId="2BA7EDBC" w14:textId="77777777">
                              <w:pPr>
                                <w:suppressAutoHyphens/>
                                <w:ind w:firstLine="851"/>
                                <w:jc w:val="both"/>
                                <w:rPr>
                                  <w:szCs w:val="24"/>
                                  <w:lang w:eastAsia="ar-SA"/>
                                </w:rPr>
                              </w:pPr>
                              <w:r>
                                <w:rPr>
                                  <w:szCs w:val="24"/>
                                  <w:lang w:eastAsia="ar-SA"/>
                                </w:rPr>
                                <w:t>Toliau tobulinama tartis: taisyklingai tariami ilgieji ir trumpieji balsiai. Pakartojamas ir įtvirtinamas žodžių su i–y, u–ū tarimas ir rašyba. Pakartojama ir įtvirtinama e–ia rašyba lietuviškų žodžių kamiene.</w:t>
                              </w:r>
                            </w:p>
                            <w:p w14:paraId="6457FDDE" w14:textId="77777777">
                              <w:pPr>
                                <w:suppressAutoHyphens/>
                                <w:ind w:firstLine="851"/>
                                <w:jc w:val="both"/>
                                <w:rPr>
                                  <w:szCs w:val="24"/>
                                  <w:lang w:eastAsia="ar-SA"/>
                                </w:rPr>
                              </w:pPr>
                              <w:r>
                                <w:rPr>
                                  <w:szCs w:val="24"/>
                                  <w:lang w:eastAsia="ar-SA"/>
                                </w:rPr>
                                <w:t xml:space="preserve">Toliau gilinamos žinios apie garsus: skiriami skardieji ir duslieji priebalsiai, jie taisyklingai tariami ir rašomi. Pakartojami priebalsių supanašėjimo ir susiliejimo reiškiniai; įtvirtinamas supanašėjusių ir susiliejusių priebalsių tarimas ir rašyba. </w:t>
                              </w:r>
                            </w:p>
                            <w:p w14:paraId="1EB30CCF" w14:textId="77777777">
                              <w:pPr>
                                <w:suppressAutoHyphens/>
                                <w:ind w:firstLine="851"/>
                                <w:jc w:val="both"/>
                                <w:rPr>
                                  <w:szCs w:val="24"/>
                                  <w:lang w:eastAsia="ar-SA"/>
                                </w:rPr>
                              </w:pPr>
                              <w:r>
                                <w:rPr>
                                  <w:szCs w:val="24"/>
                                  <w:lang w:eastAsia="ar-SA"/>
                                </w:rPr>
                                <w:t xml:space="preserve">Kartojama ir toliau mokomasi taisyklingai tarti kietuosius ir minkštuosius priebalsius. </w:t>
                              </w:r>
                            </w:p>
                            <w:p w14:paraId="55FF2EE6" w14:textId="77777777">
                              <w:pPr>
                                <w:suppressAutoHyphens/>
                                <w:ind w:firstLine="851"/>
                                <w:jc w:val="both"/>
                                <w:rPr>
                                  <w:szCs w:val="24"/>
                                  <w:lang w:eastAsia="ar-SA"/>
                                </w:rPr>
                              </w:pPr>
                              <w:r>
                                <w:rPr>
                                  <w:szCs w:val="24"/>
                                  <w:lang w:eastAsia="ar-SA"/>
                                </w:rPr>
                                <w:t xml:space="preserve">Susipažįstama su priebalsio j tarimu ir rašyba lietuviškuose žodžiuose. </w:t>
                              </w:r>
                            </w:p>
                            <w:p w14:paraId="39B71542" w14:textId="77777777">
                              <w:pPr>
                                <w:suppressAutoHyphens/>
                                <w:ind w:firstLine="851"/>
                                <w:jc w:val="both"/>
                                <w:rPr>
                                  <w:szCs w:val="24"/>
                                  <w:lang w:eastAsia="ar-SA"/>
                                </w:rPr>
                              </w:pPr>
                              <w:r>
                                <w:rPr>
                                  <w:szCs w:val="24"/>
                                  <w:lang w:eastAsia="ar-SA"/>
                                </w:rPr>
                                <w:t xml:space="preserve">Prisimenamas ir gilinamas supratimas apie dvibalsius ir mišriuosius dvigarsius, jie atpažįstami žodyje. Pakartojamas ir įtvirtinamas žodžių su dvibalsiais ie, uo ir mišriųjų dvigarsių su i, u tarimas ir rašyba. </w:t>
                              </w:r>
                            </w:p>
                            <w:p w14:paraId="3FB74770" w14:textId="77777777">
                              <w:pPr>
                                <w:suppressAutoHyphens/>
                                <w:ind w:firstLine="851"/>
                                <w:jc w:val="both"/>
                                <w:rPr>
                                  <w:szCs w:val="24"/>
                                  <w:lang w:eastAsia="ar-SA"/>
                                </w:rPr>
                              </w:pPr>
                              <w:r>
                                <w:rPr>
                                  <w:szCs w:val="24"/>
                                  <w:lang w:eastAsia="ar-SA"/>
                                </w:rPr>
                                <w:t>Apibrėžiamas žodžio skiemuo. Mokomasi nustatyti, kas sudaro skiemens pagrindą. Skiriami ilgieji ir trumpieji skiemenys. Aiškinamasi, kas yra kirtis, kokie yra kirčio ženklai. Toliau tobulinama tartis: mokomasi taisyklingai tarti ir kirčiuoti trumpuosius kirčiuotus skiemenis. Analizuojami vienodai rašomų, bet skirtingai kirčiuojamų žodžių pavyzdžiai. Mokomasi tarti ir kirčiuoti ilguosius kirčiuotus skiemenis.</w:t>
                              </w:r>
                            </w:p>
                            <w:p w14:paraId="753C71F2" w14:textId="77777777">
                              <w:pPr>
                                <w:suppressAutoHyphens/>
                                <w:ind w:firstLine="851"/>
                                <w:jc w:val="both"/>
                                <w:rPr>
                                  <w:szCs w:val="24"/>
                                  <w:lang w:eastAsia="ar-SA"/>
                                </w:rPr>
                              </w:pPr>
                              <w:r>
                                <w:rPr>
                                  <w:szCs w:val="24"/>
                                  <w:lang w:eastAsia="ar-SA"/>
                                </w:rPr>
                                <w:t xml:space="preserve">Tobulinama taisyklinga tartis, mokomasi pagal pavyzdį taisyklingai kirčiuoti dažniau vartojamus sunkiau kirčiuojamus žodžius, jų kirčiavimą pasitikrinti žodyne. Naudojamasi skaitmeninėmis kirčiavimo priemonėmis. </w:t>
                              </w:r>
                            </w:p>
                          </w:sdtContent>
                        </w:sdt>
                        <w:sdt>
                          <w:sdtPr>
                            <w:alias w:val="11 pr. 28.4.4 pp."/>
                            <w:tag w:val="part_f9c394f31e064ff0944bd511a15d0262"/>
                            <w:lock w:val="sdtLocked"/>
                            <w:richText/>
                          </w:sdtPr>
                          <w:sdtContent>
                            <w:p w14:paraId="2AEC3E16" w14:textId="75BE57F4">
                              <w:pPr>
                                <w:suppressAutoHyphens/>
                                <w:ind w:firstLine="851"/>
                                <w:jc w:val="both"/>
                                <w:rPr>
                                  <w:szCs w:val="24"/>
                                  <w:lang w:eastAsia="ar-SA"/>
                                </w:rPr>
                              </w:pPr>
                              <w:sdt>
                                <w:sdtPr>
                                  <w:alias w:val="Numeris"/>
                                  <w:tag w:val="nr_f9c394f31e064ff0944bd511a15d0262"/>
                                  <w:lock w:val="sdtLocked"/>
                                  <w:richText/>
                                </w:sdtPr>
                                <w:sdtContent>
                                  <w:r>
                                    <w:rPr>
                                      <w:szCs w:val="24"/>
                                      <w:lang w:eastAsia="ar-SA"/>
                                    </w:rPr>
                                    <w:t>28.4.4</w:t>
                                  </w:r>
                                </w:sdtContent>
                              </w:sdt>
                              <w:r>
                                <w:rPr>
                                  <w:szCs w:val="24"/>
                                  <w:lang w:eastAsia="ar-SA"/>
                                </w:rPr>
                                <w:t xml:space="preserve">. Žodžių sandara ir rašyba. Aiškinamasi, kaip sudaryti žodžiai. Gilinamas supratimas, kodėl  žodžio dalys (šaknis, galūnė, priešdėlis, priesaga) vadinamos reikšminėmis. Pakartojamas ir įtvirtinamas žodžių skirstymas reikšminėmis žodžio dalimis ir žymėjimas sutartiniais ženklais; įtvirtinamas žodžių su priešdėliais ne-, į-, su priesagomis: -el-, uk-, -(i)uk-, -yt-, -ykl-, -ikl-, -yn-, -in-, -inink-, -ing- , -(i)av- tarimas ir rašyba. </w:t>
                              </w:r>
                            </w:p>
                            <w:p w14:paraId="44169E7E" w14:textId="77777777">
                              <w:pPr>
                                <w:suppressAutoHyphens/>
                                <w:ind w:firstLine="851"/>
                                <w:jc w:val="both"/>
                                <w:rPr>
                                  <w:szCs w:val="24"/>
                                  <w:lang w:eastAsia="ar-SA"/>
                                </w:rPr>
                              </w:pPr>
                              <w:r>
                                <w:rPr>
                                  <w:szCs w:val="24"/>
                                  <w:lang w:eastAsia="ar-SA"/>
                                </w:rPr>
                                <w:t xml:space="preserve">Susipažįstama su sangrąžos dalel(yt)e, jos reikšme ir vieta žodyje. </w:t>
                              </w:r>
                            </w:p>
                            <w:p w14:paraId="32CB3312" w14:textId="77777777">
                              <w:pPr>
                                <w:suppressAutoHyphens/>
                                <w:ind w:firstLine="851"/>
                                <w:jc w:val="both"/>
                                <w:rPr>
                                  <w:szCs w:val="24"/>
                                  <w:lang w:eastAsia="ar-SA"/>
                                </w:rPr>
                              </w:pPr>
                              <w:r>
                                <w:rPr>
                                  <w:szCs w:val="24"/>
                                  <w:lang w:eastAsia="ar-SA"/>
                                </w:rPr>
                                <w:t xml:space="preserve">Nagrinėjami sudurtiniai žodžiai. Pakartojama ir įtvirtinama sudurtinių žodžių su jungiamąja balse (i)a tarimas ir rašyba. </w:t>
                              </w:r>
                            </w:p>
                            <w:p w14:paraId="38731793" w14:textId="77777777">
                              <w:pPr>
                                <w:suppressAutoHyphens/>
                                <w:ind w:firstLine="851"/>
                                <w:jc w:val="both"/>
                                <w:rPr>
                                  <w:szCs w:val="24"/>
                                  <w:lang w:eastAsia="ar-SA"/>
                                </w:rPr>
                              </w:pPr>
                              <w:r>
                                <w:rPr>
                                  <w:szCs w:val="24"/>
                                  <w:lang w:eastAsia="ar-SA"/>
                                </w:rPr>
                                <w:t xml:space="preserve">Įtvirtinamas supratimas apie žodžio sandarą. Apibrėžiamos žodžio dalys: kamienas ir galūnė, šaknis (kaip pagrindinė reikšminė žodžio dalis), priesaga ir priešdėlis, pateikiama pavyzdžių. Toliau mokomasi sudaryti naujus priešdėlinius, priesaginius, sudurtinius žodžius, tinkamai juos vartoti. </w:t>
                              </w:r>
                            </w:p>
                            <w:p w14:paraId="325C3AAB" w14:textId="77777777">
                              <w:pPr>
                                <w:suppressAutoHyphens/>
                                <w:ind w:firstLine="851"/>
                                <w:jc w:val="both"/>
                                <w:rPr>
                                  <w:szCs w:val="24"/>
                                  <w:lang w:eastAsia="ar-SA"/>
                                </w:rPr>
                              </w:pPr>
                              <w:r>
                                <w:rPr>
                                  <w:szCs w:val="24"/>
                                  <w:lang w:eastAsia="ar-SA"/>
                                </w:rPr>
                                <w:t>Nagrinėjama trumpųjų ir ilgųjų balsių kaita. Mokomasi taisyklingai tarti ir rašyti.</w:t>
                              </w:r>
                            </w:p>
                            <w:p w14:paraId="17438AEA" w14:textId="77777777">
                              <w:pPr>
                                <w:suppressAutoHyphens/>
                                <w:ind w:firstLine="851"/>
                                <w:jc w:val="both"/>
                                <w:rPr>
                                  <w:szCs w:val="24"/>
                                  <w:lang w:eastAsia="ar-SA"/>
                                </w:rPr>
                              </w:pPr>
                              <w:r>
                                <w:rPr>
                                  <w:szCs w:val="24"/>
                                  <w:lang w:eastAsia="ar-SA"/>
                                </w:rPr>
                                <w:t xml:space="preserve">Pakartojama ir įtvirtinama įsidėmėtinų žodžių rašyba (ąsotis, ąžuolas, žąsis, mįslė, mąstyti, kąsnis, rąstas, tęsinys, drąsa, grįžo, Kęstutis, manęs, tavęs, savęs, vėliava, įvairus). </w:t>
                              </w:r>
                            </w:p>
                            <w:p w14:paraId="1534EFDA" w14:textId="77777777">
                              <w:pPr>
                                <w:suppressAutoHyphens/>
                                <w:ind w:firstLine="851"/>
                                <w:jc w:val="both"/>
                                <w:rPr>
                                  <w:szCs w:val="24"/>
                                  <w:lang w:eastAsia="ar-SA"/>
                                </w:rPr>
                              </w:pPr>
                              <w:r>
                                <w:rPr>
                                  <w:szCs w:val="24"/>
                                  <w:lang w:eastAsia="ar-SA"/>
                                </w:rPr>
                                <w:t xml:space="preserve">Nagrinėjamas priebalsių supanašėjimas ir susiliejimas kamiene (atpažįstami būdingiausi priešdėliai ir priesagos). Pakartojamas ir įtvirtinamas žodžių su priešdėliais  į-, iš-, už-, at-, ant-, ap- ir su priesaga -dav- tarimas ir rašyba; sudurtiniuose žodžiuose supanašėjusių priebalsių tarimas ir rašyba. </w:t>
                              </w:r>
                            </w:p>
                          </w:sdtContent>
                        </w:sdt>
                        <w:sdt>
                          <w:sdtPr>
                            <w:alias w:val="11 pr. 28.4.5 pp."/>
                            <w:tag w:val="part_6e88ddb91100432a984a8e1437b13ff9"/>
                            <w:lock w:val="sdtLocked"/>
                            <w:richText/>
                          </w:sdtPr>
                          <w:sdtContent>
                            <w:p w14:paraId="2AE2448E" w14:textId="224118D0">
                              <w:pPr>
                                <w:suppressAutoHyphens/>
                                <w:ind w:firstLine="851"/>
                                <w:jc w:val="both"/>
                                <w:rPr>
                                  <w:szCs w:val="24"/>
                                  <w:lang w:eastAsia="ar-SA"/>
                                </w:rPr>
                              </w:pPr>
                              <w:sdt>
                                <w:sdtPr>
                                  <w:alias w:val="Numeris"/>
                                  <w:tag w:val="nr_6e88ddb91100432a984a8e1437b13ff9"/>
                                  <w:lock w:val="sdtLocked"/>
                                  <w:richText/>
                                </w:sdtPr>
                                <w:sdtContent>
                                  <w:r>
                                    <w:rPr>
                                      <w:szCs w:val="24"/>
                                      <w:lang w:eastAsia="ar-SA"/>
                                    </w:rPr>
                                    <w:t>28.4.5</w:t>
                                  </w:r>
                                </w:sdtContent>
                              </w:sdt>
                              <w:r>
                                <w:rPr>
                                  <w:szCs w:val="24"/>
                                  <w:lang w:eastAsia="ar-SA"/>
                                </w:rPr>
                                <w:t>. Morfologija ir rašyba.</w:t>
                              </w:r>
                            </w:p>
                            <w:p w14:paraId="456CC491" w14:textId="77777777">
                              <w:pPr>
                                <w:suppressAutoHyphens/>
                                <w:ind w:firstLine="851"/>
                                <w:jc w:val="both"/>
                                <w:rPr>
                                  <w:szCs w:val="24"/>
                                  <w:lang w:eastAsia="ar-SA"/>
                                </w:rPr>
                              </w:pPr>
                              <w:r>
                                <w:rPr>
                                  <w:szCs w:val="24"/>
                                  <w:lang w:eastAsia="ar-SA"/>
                                </w:rPr>
                                <w:t xml:space="preserve">Kalbos dalių sistema. Toliau plėtojamas supratimas apie savarankiškąsias ir nesavarankiškąsias kalbos dalis. Suprantama, kurios kalbos dalys yra linksniuojamos, kuri asmenuojama, kurios nekaitomos. Išsiaiškinama, kas yra žodžio giminė, skaičius, linksnis. </w:t>
                              </w:r>
                              <w:r>
                                <w:rPr>
                                  <w:szCs w:val="24"/>
                                  <w:highlight w:val="white"/>
                                  <w:lang w:eastAsia="ar-SA"/>
                                </w:rPr>
                                <w:t xml:space="preserve">Kartojamos ir gilinamos žinios apie būdvardžio ryšį su daiktavardžiu., daiktavardžio ir veiksmažodžio ryšį. </w:t>
                              </w:r>
                            </w:p>
                            <w:p w14:paraId="78BDC55D" w14:textId="77777777">
                              <w:pPr>
                                <w:suppressAutoHyphens/>
                                <w:ind w:firstLine="851"/>
                                <w:jc w:val="both"/>
                                <w:rPr>
                                  <w:szCs w:val="24"/>
                                  <w:lang w:eastAsia="ar-SA"/>
                                </w:rPr>
                              </w:pPr>
                              <w:r>
                                <w:rPr>
                                  <w:szCs w:val="24"/>
                                  <w:highlight w:val="white"/>
                                  <w:lang w:eastAsia="ar-SA"/>
                                </w:rPr>
                                <w:t xml:space="preserve">Veiksmažodis. Kartojamos ir gilinamos žinios apie </w:t>
                              </w:r>
                              <w:r>
                                <w:rPr>
                                  <w:szCs w:val="24"/>
                                  <w:lang w:eastAsia="ar-SA"/>
                                </w:rPr>
                                <w:t xml:space="preserve">veiksmažodžio reikšmę ir gramatinius požymius. Atpažįstamos asmenuojamosios veiksmažodžio formos. Įvardijamos veiksmažodžių pagrindinės formos. </w:t>
                              </w:r>
                            </w:p>
                            <w:p w14:paraId="2349870F" w14:textId="77777777">
                              <w:pPr>
                                <w:suppressAutoHyphens/>
                                <w:ind w:firstLine="851"/>
                                <w:jc w:val="both"/>
                                <w:rPr>
                                  <w:szCs w:val="24"/>
                                  <w:lang w:eastAsia="ar-SA"/>
                                </w:rPr>
                              </w:pPr>
                              <w:r>
                                <w:rPr>
                                  <w:szCs w:val="24"/>
                                  <w:lang w:eastAsia="ar-SA"/>
                                </w:rPr>
                                <w:t>Kartojama ir toliau aiškinamasi apie tiesioginės nuosakos veiksmažodžių kaitymą ir vartojimą.</w:t>
                              </w:r>
                            </w:p>
                            <w:p w14:paraId="56CF111B" w14:textId="77777777">
                              <w:pPr>
                                <w:suppressAutoHyphens/>
                                <w:ind w:firstLine="851"/>
                                <w:jc w:val="both"/>
                                <w:rPr>
                                  <w:szCs w:val="24"/>
                                  <w:lang w:eastAsia="ar-SA"/>
                                </w:rPr>
                              </w:pPr>
                              <w:r>
                                <w:rPr>
                                  <w:szCs w:val="24"/>
                                  <w:lang w:eastAsia="ar-SA"/>
                                </w:rPr>
                                <w:t xml:space="preserve">Mokomasi asmenuoti veiksmažodžius. Mokomasi rašyti tiesioginės nuosakos esamojo, būtojo kartinio, būtojo dažninio ir būsimojo laiko veiksmažodžius (visų asmenų).  Susipažįstama su esamojo laiko dalyvių formų rašyba pagal veiksmažodžio 3 asmens rašybos analogiją.</w:t>
                              </w:r>
                            </w:p>
                            <w:p w14:paraId="60D01DA9" w14:textId="77777777">
                              <w:pPr>
                                <w:suppressAutoHyphens/>
                                <w:ind w:firstLine="851"/>
                                <w:jc w:val="both"/>
                                <w:rPr>
                                  <w:szCs w:val="24"/>
                                  <w:highlight w:val="white"/>
                                  <w:lang w:eastAsia="ar-SA"/>
                                </w:rPr>
                              </w:pPr>
                              <w:r>
                                <w:rPr>
                                  <w:szCs w:val="24"/>
                                  <w:highlight w:val="white"/>
                                  <w:lang w:eastAsia="ar-SA"/>
                                </w:rPr>
                                <w:t>Mokomasi kirčiuoti tiesioginės nuosakos veiksmažodžius. Mokomasi kirčiuoti veiksmažodžio bendratį.</w:t>
                              </w:r>
                            </w:p>
                            <w:p w14:paraId="2B0EC8F8" w14:textId="77777777">
                              <w:pPr>
                                <w:suppressAutoHyphens/>
                                <w:ind w:firstLine="851"/>
                                <w:jc w:val="both"/>
                                <w:rPr>
                                  <w:szCs w:val="24"/>
                                  <w:lang w:eastAsia="ar-SA"/>
                                </w:rPr>
                              </w:pPr>
                              <w:r>
                                <w:rPr>
                                  <w:szCs w:val="24"/>
                                  <w:lang w:eastAsia="ar-SA"/>
                                </w:rPr>
                                <w:t>Daiktavardis. Prisimenama ir pateikiama įvairios reikšmės daiktavardžių pavyzdžių. Gilinamas supratimas apie bendrinius ir tikrinius, konkrečiuosius ir abstrakčiuosius daiktavardžius, gebama juos savarankiškai atpažinti tekste, kartojama ir įtvirtinama tikrinių daiktavardžių rašyba; pakartojamas aktualių asmenvardžių ir vietovardžių tarimas ir rašyba. Analizuojama sudėtinių pavadinimų rašyba, pavadinimų skyrimas kabutėmis. Įtvirtinama valstybių ir tautybių pavadinimų rašyba.</w:t>
                              </w:r>
                            </w:p>
                            <w:p w14:paraId="71408D22" w14:textId="77777777">
                              <w:pPr>
                                <w:suppressAutoHyphens/>
                                <w:ind w:firstLine="851"/>
                                <w:jc w:val="both"/>
                                <w:rPr>
                                  <w:szCs w:val="24"/>
                                  <w:lang w:eastAsia="ar-SA"/>
                                </w:rPr>
                              </w:pPr>
                              <w:r>
                                <w:rPr>
                                  <w:szCs w:val="24"/>
                                  <w:lang w:eastAsia="ar-SA"/>
                                </w:rPr>
                                <w:t>Kartojamos ir įtvirtinamos žinios apie daiktavardžio giminę ir skaičių. Mokomasi atpažinti skaičiais nekaitomus daiktavardžius (vienaskaitinius ir daugiskaitinius), juos taisyklingai vartoti.</w:t>
                              </w:r>
                            </w:p>
                            <w:p w14:paraId="547356A6" w14:textId="77777777">
                              <w:pPr>
                                <w:suppressAutoHyphens/>
                                <w:ind w:firstLine="851"/>
                                <w:jc w:val="both"/>
                                <w:rPr>
                                  <w:szCs w:val="24"/>
                                  <w:lang w:eastAsia="ar-SA"/>
                                </w:rPr>
                              </w:pPr>
                              <w:r>
                                <w:rPr>
                                  <w:szCs w:val="24"/>
                                  <w:lang w:eastAsia="ar-SA"/>
                                </w:rPr>
                                <w:t>Praktiškai susipažįstama su 2 ir 4 kirčiuočių vienaskaitos įnagininko, vietininko ir daugiskaitos galininko linksnių kirčiavimu. Mokomasi juos kirčiuoti naudojantis kirčiuoklėmis ar žodynais.</w:t>
                              </w:r>
                            </w:p>
                            <w:p w14:paraId="67CFFD89" w14:textId="77777777">
                              <w:pPr>
                                <w:suppressAutoHyphens/>
                                <w:ind w:firstLine="851"/>
                                <w:jc w:val="both"/>
                                <w:rPr>
                                  <w:szCs w:val="24"/>
                                  <w:lang w:eastAsia="ar-SA"/>
                                </w:rPr>
                              </w:pPr>
                              <w:r>
                                <w:rPr>
                                  <w:szCs w:val="24"/>
                                  <w:lang w:eastAsia="ar-SA"/>
                                </w:rPr>
                                <w:t>Prielinksniai ir polinksniai. Aiškinamasi prielinksnių ir polinksnių reikšmė ir vartojimo ypatumai. Mokomasi taisyklingai vartoti prielinksnines konstrukcijas ir polinksnius.</w:t>
                              </w:r>
                            </w:p>
                            <w:p w14:paraId="313E6BCE" w14:textId="77777777">
                              <w:pPr>
                                <w:suppressAutoHyphens/>
                                <w:ind w:firstLine="851"/>
                                <w:jc w:val="both"/>
                                <w:rPr>
                                  <w:szCs w:val="24"/>
                                  <w:lang w:eastAsia="ar-SA"/>
                                </w:rPr>
                              </w:pPr>
                              <w:r>
                                <w:rPr>
                                  <w:szCs w:val="24"/>
                                  <w:lang w:eastAsia="ar-SA"/>
                                </w:rPr>
                                <w:t xml:space="preserve">Būdvardis. Nagrinėjami įvairių reikšmių būdvardžio pavyzdžiai, mokomasi nustatyti būdvardžio gramatinius požymius. Kalbant ir rašant derinamas daiktavardis ir būdvardis. Mokomasi atpažinti sakinyje būdvardžiu išreikštą pažyminį ar tarinį. </w:t>
                              </w:r>
                            </w:p>
                            <w:p w14:paraId="42BA7B0D" w14:textId="77777777">
                              <w:pPr>
                                <w:suppressAutoHyphens/>
                                <w:ind w:firstLine="851"/>
                                <w:jc w:val="both"/>
                                <w:rPr>
                                  <w:szCs w:val="24"/>
                                  <w:highlight w:val="white"/>
                                  <w:lang w:eastAsia="ar-SA"/>
                                </w:rPr>
                              </w:pPr>
                              <w:r>
                                <w:rPr>
                                  <w:szCs w:val="24"/>
                                  <w:lang w:eastAsia="ar-SA"/>
                                </w:rPr>
                                <w:t>Prisimenama ir gilinamas supratimas apie būdvardžio kaitymą giminėmis.</w:t>
                              </w:r>
                              <w:r>
                                <w:rPr>
                                  <w:szCs w:val="24"/>
                                  <w:highlight w:val="white"/>
                                  <w:lang w:eastAsia="ar-SA"/>
                                </w:rPr>
                                <w:t xml:space="preserve"> Mokomasi tinkamai vartoti būdvardžio bevardę giminę.</w:t>
                              </w:r>
                              <w:r>
                                <w:rPr>
                                  <w:szCs w:val="24"/>
                                  <w:lang w:eastAsia="ar-SA"/>
                                </w:rPr>
                                <w:t xml:space="preserve"> Stengiamasi taisyklingai kirčiuoti dažniausiai mokinių kalboje vartojamus būdvardžius.</w:t>
                              </w:r>
                            </w:p>
                            <w:p w14:paraId="070F8AED" w14:textId="77777777">
                              <w:pPr>
                                <w:suppressAutoHyphens/>
                                <w:ind w:firstLine="851"/>
                                <w:jc w:val="both"/>
                                <w:rPr>
                                  <w:szCs w:val="24"/>
                                  <w:lang w:eastAsia="ar-SA"/>
                                </w:rPr>
                              </w:pPr>
                              <w:r>
                                <w:rPr>
                                  <w:szCs w:val="24"/>
                                  <w:lang w:eastAsia="ar-SA"/>
                                </w:rPr>
                                <w:t>Apibendrinama ir gilinama daiktavardžio ir būdvardžio visų vienaskaitos ir daugiskaitos linksnių taisyklinga rašyba.</w:t>
                              </w:r>
                            </w:p>
                          </w:sdtContent>
                        </w:sdt>
                        <w:sdt>
                          <w:sdtPr>
                            <w:alias w:val="11 pr. 28.4.1.6 pp."/>
                            <w:tag w:val="part_f5910d4a43634f87b95bc9739592156d"/>
                            <w:lock w:val="sdtLocked"/>
                            <w:richText/>
                          </w:sdtPr>
                          <w:sdtContent>
                            <w:p w14:paraId="1E08AC86" w14:textId="66E3A284">
                              <w:pPr>
                                <w:suppressAutoHyphens/>
                                <w:ind w:firstLine="851"/>
                                <w:jc w:val="both"/>
                                <w:rPr>
                                  <w:szCs w:val="24"/>
                                  <w:lang w:eastAsia="ar-SA"/>
                                </w:rPr>
                              </w:pPr>
                              <w:sdt>
                                <w:sdtPr>
                                  <w:alias w:val="Numeris"/>
                                  <w:tag w:val="nr_f5910d4a43634f87b95bc9739592156d"/>
                                  <w:lock w:val="sdtLocked"/>
                                  <w:richText/>
                                </w:sdtPr>
                                <w:sdtContent>
                                  <w:r>
                                    <w:rPr>
                                      <w:szCs w:val="24"/>
                                      <w:lang w:eastAsia="ar-SA"/>
                                    </w:rPr>
                                    <w:t>28.4.1.6</w:t>
                                  </w:r>
                                </w:sdtContent>
                              </w:sdt>
                              <w:r>
                                <w:rPr>
                                  <w:szCs w:val="24"/>
                                  <w:lang w:eastAsia="ar-SA"/>
                                </w:rPr>
                                <w:t>. Sintaksė ir skyryba.</w:t>
                              </w:r>
                            </w:p>
                            <w:p w14:paraId="4DCF5F21" w14:textId="77777777">
                              <w:pPr>
                                <w:suppressAutoHyphens/>
                                <w:ind w:firstLine="851"/>
                                <w:jc w:val="both"/>
                                <w:rPr>
                                  <w:szCs w:val="24"/>
                                  <w:lang w:eastAsia="ar-SA"/>
                                </w:rPr>
                              </w:pPr>
                              <w:r>
                                <w:rPr>
                                  <w:szCs w:val="24"/>
                                  <w:lang w:eastAsia="ar-SA"/>
                                </w:rPr>
                                <w:t xml:space="preserve">Aiškinamasi, kas yra žodžių junginys. Keliant klausimus nustatomas žodžių junginio pagrindinis ir priklausomasis žodis.  Gilinamas gebėjimas nagrinėti sakinį, keliant klausimus visiems sakinio žodžiams. </w:t>
                              </w:r>
                            </w:p>
                            <w:p w14:paraId="278155A6" w14:textId="77777777">
                              <w:pPr>
                                <w:suppressAutoHyphens/>
                                <w:ind w:firstLine="851"/>
                                <w:jc w:val="both"/>
                                <w:rPr>
                                  <w:szCs w:val="24"/>
                                  <w:lang w:eastAsia="ar-SA"/>
                                </w:rPr>
                              </w:pPr>
                              <w:r>
                                <w:rPr>
                                  <w:szCs w:val="24"/>
                                  <w:lang w:eastAsia="ar-SA"/>
                                </w:rPr>
                                <w:t xml:space="preserve">Gilinamas supratimas, kas yra sakinys. Prisimenamos sakinių rūšys (tiesioginiai, klausiamieji, skatinamieji ir šaukiamieji sakiniai), mokomasi rašyti tinkamus skyrybos ženklus sakinio gale, tinkamai intonuoti ir tikslingai vartoti įvairius sakinius. </w:t>
                              </w:r>
                            </w:p>
                            <w:p w14:paraId="27BF80EC" w14:textId="77777777">
                              <w:pPr>
                                <w:suppressAutoHyphens/>
                                <w:ind w:firstLine="851"/>
                                <w:jc w:val="both"/>
                                <w:rPr>
                                  <w:szCs w:val="24"/>
                                  <w:lang w:eastAsia="ar-SA"/>
                                </w:rPr>
                              </w:pPr>
                              <w:r>
                                <w:rPr>
                                  <w:szCs w:val="24"/>
                                  <w:lang w:eastAsia="ar-SA"/>
                                </w:rPr>
                                <w:t>Kartojamos ir gilinamos žinios apie pagrindines sakinio dalis (veiksnį, tarinį), mokomasi tinkamai jas žymėti sakinyje, nurodyti, kokia kalbos dalimi išreikštos. Mokiniai pratinasi savarankiškai nustatyti sakinio gramatinį centrą, atpažinti vientisinį sakinį.</w:t>
                              </w:r>
                            </w:p>
                            <w:p w14:paraId="78C19960" w14:textId="77777777">
                              <w:pPr>
                                <w:suppressAutoHyphens/>
                                <w:ind w:firstLine="851"/>
                                <w:jc w:val="both"/>
                                <w:rPr>
                                  <w:szCs w:val="24"/>
                                  <w:lang w:eastAsia="ar-SA"/>
                                </w:rPr>
                              </w:pPr>
                              <w:r>
                                <w:rPr>
                                  <w:szCs w:val="24"/>
                                  <w:lang w:eastAsia="ar-SA"/>
                                </w:rPr>
                                <w:t xml:space="preserve">Mokomasi apibrėžti pagrindines (tarinys ir veiksnys) ir antrininkes (papildinys; vietos, laiko ir būdo aplinkybės; pažyminys) sakinio dalis. Mokiniai pratinasi savarankiškai rasti sakinyje veiksnį, išreikštą daiktavardžio ar asmeninio įvardžio vardininku, ir tarinį, išreikštą asmenuojamąja veiksmažodžio forma. </w:t>
                              </w:r>
                            </w:p>
                            <w:p w14:paraId="3625E832" w14:textId="77777777">
                              <w:pPr>
                                <w:suppressAutoHyphens/>
                                <w:ind w:firstLine="851"/>
                                <w:jc w:val="both"/>
                                <w:rPr>
                                  <w:szCs w:val="24"/>
                                  <w:lang w:eastAsia="ar-SA"/>
                                </w:rPr>
                              </w:pPr>
                              <w:r>
                                <w:rPr>
                                  <w:szCs w:val="24"/>
                                  <w:lang w:eastAsia="ar-SA"/>
                                </w:rPr>
                                <w:t xml:space="preserve">Aiškinamasi, kuriomis kalbos dalimis  reiškiamos sakinio dalys. Nagrinėdami tarinius, išreikštus tiesioginės nuosakos veiksmažodžio laikais, mokiniai pakartoja veiksmažodžių asmenų rašybą, būtojo dažninio laiko ir būsimojo laiko darybą. Aptariami papildiniai, išreikšti daiktavardžio linksniais.  Nagrinėjamos vietos, laiko ir būdo aplinkybės, reiškiamos prieveiksmiais ir prielinksninėmis konstrukcijomis. Prisimenamas  veiksnys, reiškiamas daiktavardžio ir asmeninių įvardžių vardininku, nagrinėjami veiksnio, reiškiamo žodžių junginiu, pavyzdžiai. Aptariama pažyminio raiška būdvardžiu, nagrinėjami pažyminių, reiškiamų  veiksmažodžio formomis, pavyzdžiai. Praktiškai susipažįstant gilinamas supratimas, kad viena sakinio dalis gali būti reiškiama keliomis kalbos dalimis ir kad ta pati kalbos dalis gali būti skirtinga sakinio dalis.   </w:t>
                              </w:r>
                            </w:p>
                            <w:p w14:paraId="6749846D" w14:textId="77777777">
                              <w:pPr>
                                <w:suppressAutoHyphens/>
                                <w:ind w:firstLine="851"/>
                                <w:jc w:val="both"/>
                                <w:rPr>
                                  <w:szCs w:val="24"/>
                                  <w:lang w:eastAsia="ar-SA"/>
                                </w:rPr>
                              </w:pPr>
                              <w:r>
                                <w:rPr>
                                  <w:szCs w:val="24"/>
                                  <w:lang w:eastAsia="ar-SA"/>
                                </w:rPr>
                                <w:t xml:space="preserve">Atpažįstamos vienarūšės sakinio dalys. Nagrinėjami sakiniai keliant klausimus, pakartojama vienarūšių sakinio dalių be jungtukų skyryba; mokomasi rašyti kablelį prieš kartojamą jungtuką ir, prieš vienarūšes sakinio dalis jungiančius jungtukus  o, bet, tačiau. </w:t>
                              </w:r>
                            </w:p>
                            <w:p w14:paraId="0A6A47A1" w14:textId="77777777">
                              <w:pPr>
                                <w:suppressAutoHyphens/>
                                <w:ind w:firstLine="851"/>
                                <w:jc w:val="both"/>
                                <w:rPr>
                                  <w:szCs w:val="24"/>
                                  <w:lang w:eastAsia="ar-SA"/>
                                </w:rPr>
                              </w:pPr>
                              <w:r>
                                <w:rPr>
                                  <w:szCs w:val="24"/>
                                  <w:lang w:eastAsia="ar-SA"/>
                                </w:rPr>
                                <w:t xml:space="preserve">Prisimenamas kreipinys ir jo skyryba. Mokomasi atpažinti išplėstinius kreipinius. Aiškinamasi  taisyklinga kreipinio raiška šauksmininku. Taisyklingai vartojami prašymo, pageidavimo ir padėkos žodžiai bei jų junginiai.</w:t>
                              </w:r>
                            </w:p>
                            <w:p w14:paraId="2A4AB2E6" w14:textId="77777777">
                              <w:pPr>
                                <w:suppressAutoHyphens/>
                                <w:ind w:firstLine="851"/>
                                <w:jc w:val="both"/>
                                <w:rPr>
                                  <w:szCs w:val="24"/>
                                  <w:lang w:eastAsia="ar-SA"/>
                                </w:rPr>
                              </w:pPr>
                              <w:r>
                                <w:rPr>
                                  <w:szCs w:val="24"/>
                                  <w:lang w:eastAsia="ar-SA"/>
                                </w:rPr>
                                <w:t>Mokomasi atpažinti sudėtinius sakinius, rašyti kablelį sudėtiniame sakinyje prieš o, bet, tačiau, kad, kuris, kuri, kur, kada, kai, nes.</w:t>
                              </w:r>
                            </w:p>
                            <w:p w14:paraId="0EBDD901" w14:textId="77777777">
                              <w:pPr>
                                <w:suppressAutoHyphens/>
                                <w:ind w:firstLine="851"/>
                                <w:jc w:val="both"/>
                                <w:rPr>
                                  <w:szCs w:val="24"/>
                                  <w:lang w:eastAsia="ar-SA"/>
                                </w:rPr>
                              </w:pPr>
                              <w:r>
                                <w:rPr>
                                  <w:szCs w:val="24"/>
                                  <w:lang w:eastAsia="ar-SA"/>
                                </w:rPr>
                                <w:t xml:space="preserve">Prisimenama  tiesioginė kalba. Pakartojamas tiesioginės kalbos intonavimas ir būdingiausi skyrybos atvejai (prieš ir po autoriaus žodžių, kai autoriaus žodžiai įsiterpia į tiesioginę kalbą). Mokomasi atpasakojant tiesioginę kalbą ją keisti netiesiogine. </w:t>
                              </w:r>
                            </w:p>
                          </w:sdtContent>
                        </w:sdt>
                      </w:sdtContent>
                    </w:sdt>
                  </w:sdtContent>
                </w:sdt>
                <w:sdt>
                  <w:sdtPr>
                    <w:alias w:val="11 pr. 29 p."/>
                    <w:tag w:val="part_8468f05ba142435cbe2b017d452cca8b"/>
                    <w:lock w:val="sdtLocked"/>
                    <w:richText/>
                  </w:sdtPr>
                  <w:sdtContent>
                    <w:p w14:paraId="7CB3A45B" w14:textId="7B01438A">
                      <w:pPr>
                        <w:keepNext/>
                        <w:keepLines/>
                        <w:suppressAutoHyphens/>
                        <w:ind w:firstLine="851"/>
                        <w:rPr>
                          <w:szCs w:val="24"/>
                          <w:lang w:eastAsia="lt-LT"/>
                        </w:rPr>
                      </w:pPr>
                      <w:sdt>
                        <w:sdtPr>
                          <w:alias w:val="Numeris"/>
                          <w:tag w:val="nr_8468f05ba142435cbe2b017d452cca8b"/>
                          <w:lock w:val="sdtLocked"/>
                          <w:richText/>
                        </w:sdtPr>
                        <w:sdtContent>
                          <w:r>
                            <w:rPr>
                              <w:szCs w:val="24"/>
                              <w:lang w:eastAsia="lt-LT"/>
                            </w:rPr>
                            <w:t>29</w:t>
                          </w:r>
                        </w:sdtContent>
                      </w:sdt>
                      <w:r>
                        <w:rPr>
                          <w:szCs w:val="24"/>
                          <w:lang w:eastAsia="lt-LT"/>
                        </w:rPr>
                        <w:t>. Mokymosi turinys. 6 klasė.</w:t>
                      </w:r>
                    </w:p>
                    <w:sdt>
                      <w:sdtPr>
                        <w:alias w:val="11 pr. 29.1 pp."/>
                        <w:tag w:val="part_79447d411f5a4275ba24234fe9e69a76"/>
                        <w:lock w:val="sdtLocked"/>
                        <w:richText/>
                      </w:sdtPr>
                      <w:sdtContent>
                        <w:p w14:paraId="12B53F82" w14:textId="7A89022F">
                          <w:pPr>
                            <w:ind w:firstLine="851"/>
                            <w:jc w:val="both"/>
                            <w:rPr>
                              <w:szCs w:val="24"/>
                              <w:lang w:eastAsia="lt-LT"/>
                            </w:rPr>
                          </w:pPr>
                          <w:sdt>
                            <w:sdtPr>
                              <w:alias w:val="Numeris"/>
                              <w:tag w:val="nr_79447d411f5a4275ba24234fe9e69a76"/>
                              <w:lock w:val="sdtLocked"/>
                              <w:richText/>
                            </w:sdtPr>
                            <w:sdtContent>
                              <w:r>
                                <w:rPr>
                                  <w:szCs w:val="24"/>
                                  <w:lang w:eastAsia="lt-LT"/>
                                </w:rPr>
                                <w:t>29.1</w:t>
                              </w:r>
                            </w:sdtContent>
                          </w:sdt>
                          <w:r>
                            <w:rPr>
                              <w:szCs w:val="24"/>
                              <w:lang w:eastAsia="lt-LT"/>
                            </w:rPr>
                            <w:t>. Kalbėjimas, klausymas ir sąveika.</w:t>
                          </w:r>
                        </w:p>
                        <w:sdt>
                          <w:sdtPr>
                            <w:alias w:val="11 pr. 29.1.1 pp."/>
                            <w:tag w:val="part_df1e9f3973a44ba1a69055fe95a42710"/>
                            <w:lock w:val="sdtLocked"/>
                            <w:richText/>
                          </w:sdtPr>
                          <w:sdtContent>
                            <w:p w14:paraId="4E5208DC" w14:textId="7525CB6B">
                              <w:pPr>
                                <w:ind w:firstLine="851"/>
                                <w:jc w:val="both"/>
                                <w:rPr>
                                  <w:szCs w:val="24"/>
                                  <w:lang w:eastAsia="lt-LT"/>
                                </w:rPr>
                              </w:pPr>
                              <w:sdt>
                                <w:sdtPr>
                                  <w:alias w:val="Numeris"/>
                                  <w:tag w:val="nr_df1e9f3973a44ba1a69055fe95a42710"/>
                                  <w:lock w:val="sdtLocked"/>
                                  <w:richText/>
                                </w:sdtPr>
                                <w:sdtContent>
                                  <w:r>
                                    <w:rPr>
                                      <w:szCs w:val="24"/>
                                      <w:lang w:eastAsia="lt-LT"/>
                                    </w:rPr>
                                    <w:t>29.1.1</w:t>
                                  </w:r>
                                </w:sdtContent>
                              </w:sdt>
                              <w:r>
                                <w:rPr>
                                  <w:szCs w:val="24"/>
                                  <w:lang w:eastAsia="lt-LT"/>
                                </w:rPr>
                                <w:t>. Kalbėjimo ir klausymo paskirtis ir svarba. Sutelkiamas dėmesys į tai, kaip kalba veikia bendravimą. Mokiniai ugdosi pasitikėjimą savimi: stebimi kalbantieji, analizuojama, kaip sužadinamas pasitikėjimas, kalbama kito vardu, pasirinkus vaidmenį ir pan. Mokomasi suprasti, kad kalbėjimas ir klausymas yra svarbus visų dalykų mokymosi įrankis, aptariama, kokią reikšmę turi informacijos tikslumas, aiškumas.</w:t>
                              </w:r>
                            </w:p>
                          </w:sdtContent>
                        </w:sdt>
                        <w:sdt>
                          <w:sdtPr>
                            <w:alias w:val="11 pr. 29.1.2 pp."/>
                            <w:tag w:val="part_4a17c9d997fb4659a569524576211064"/>
                            <w:lock w:val="sdtLocked"/>
                            <w:richText/>
                          </w:sdtPr>
                          <w:sdtContent>
                            <w:p w14:paraId="502D881A" w14:textId="45F9BBEF">
                              <w:pPr>
                                <w:ind w:firstLine="851"/>
                                <w:jc w:val="both"/>
                                <w:rPr>
                                  <w:szCs w:val="24"/>
                                  <w:lang w:eastAsia="lt-LT"/>
                                </w:rPr>
                              </w:pPr>
                              <w:sdt>
                                <w:sdtPr>
                                  <w:alias w:val="Numeris"/>
                                  <w:tag w:val="nr_4a17c9d997fb4659a569524576211064"/>
                                  <w:lock w:val="sdtLocked"/>
                                  <w:richText/>
                                </w:sdtPr>
                                <w:sdtContent>
                                  <w:r>
                                    <w:rPr>
                                      <w:szCs w:val="24"/>
                                      <w:lang w:eastAsia="lt-LT"/>
                                    </w:rPr>
                                    <w:t>29.1.2</w:t>
                                  </w:r>
                                </w:sdtContent>
                              </w:sdt>
                              <w:r>
                                <w:rPr>
                                  <w:szCs w:val="24"/>
                                  <w:lang w:eastAsia="lt-LT"/>
                                </w:rPr>
                                <w:t>. Kalbėjimo ir klausymosi veiklos pobūdis. Klausomasi aktyviai: išsiaiškinamas tikslas, mokomasi įvairiais būdais pasižymėti informaciją, ją apmąstyti, klausti. Aptariamos netinkamo klausymosi priežastys ir pasekmės.</w:t>
                              </w:r>
                            </w:p>
                            <w:p w14:paraId="7DCB3C30" w14:textId="77777777">
                              <w:pPr>
                                <w:ind w:firstLine="851"/>
                                <w:jc w:val="both"/>
                                <w:rPr>
                                  <w:szCs w:val="24"/>
                                  <w:lang w:eastAsia="lt-LT"/>
                                </w:rPr>
                              </w:pPr>
                              <w:r>
                                <w:rPr>
                                  <w:szCs w:val="24"/>
                                  <w:lang w:eastAsia="lt-LT"/>
                                </w:rPr>
                                <w:t xml:space="preserve">Kalbama atsižvelgiant į tikslą: sudominti (mokomasi pasakoti įvykius, nuotykius, sakmes, padavimus), informuoti (perduoti žinią, apibūdinti objektą), paaiškinti (įvykio eigą, nesudėtingą procesą), išreikšti savo nuomonę. </w:t>
                              </w:r>
                            </w:p>
                            <w:p w14:paraId="78D0E91B" w14:textId="77777777">
                              <w:pPr>
                                <w:ind w:firstLine="851"/>
                                <w:jc w:val="both"/>
                                <w:rPr>
                                  <w:szCs w:val="24"/>
                                  <w:lang w:eastAsia="lt-LT"/>
                                </w:rPr>
                              </w:pPr>
                              <w:r>
                                <w:rPr>
                                  <w:szCs w:val="24"/>
                                  <w:lang w:eastAsia="lt-LT"/>
                                </w:rPr>
                                <w:t>Plėtojami ir gilinami gebėjimai atsižvelgti į adresatą ir komunikavimo situaciją: kalbėti įvairiems adresatams (bendraamžiams, vyresniems, pažįstamiems ir nepažįstamiems) sukuriant arba imituojant oficialią ar neoficialią kalbėjimo situaciją. Tinkamose situacijose kalba tarmiškai, jeigu turi tarmę.</w:t>
                              </w:r>
                            </w:p>
                            <w:p w14:paraId="018BB1C4" w14:textId="77777777">
                              <w:pPr>
                                <w:ind w:firstLine="851"/>
                                <w:jc w:val="both"/>
                                <w:rPr>
                                  <w:szCs w:val="24"/>
                                  <w:lang w:eastAsia="lt-LT"/>
                                </w:rPr>
                              </w:pPr>
                              <w:r>
                                <w:rPr>
                                  <w:szCs w:val="24"/>
                                  <w:lang w:eastAsia="lt-LT"/>
                                </w:rPr>
                                <w:t xml:space="preserve">Mokomasi pasirinkti priemones, padedančias klausytojui suvokti informaciją (pvz., parodyti, nubraižyti, nupiešti, rasti tinkamų iliustracijų).  Atliekamos įvairios užduotys, kurios moko žodžiais paskatinti ir palaikyti kitus, modeliuojamos situacijos, pasirenkami įvairūs vaidmenys. Mokomasi mandagiai nepritarti. Plėtojami gebėjimai naudotis neverbalinės komunikacijos priemonėmis. Mokomasi naudotis kalbėjimo ir klausymosi strategijomis, kompensavimo strategijomis. Atsižvelgiant į kalbinę aplinką plėtojami ir gilinami gebėjimai kalbėti taisyklingai, plečiamas žodynas.  </w:t>
                              </w:r>
                            </w:p>
                            <w:p w14:paraId="672F508B" w14:textId="77777777">
                              <w:pPr>
                                <w:ind w:firstLine="851"/>
                                <w:jc w:val="both"/>
                                <w:rPr>
                                  <w:szCs w:val="24"/>
                                  <w:lang w:eastAsia="lt-LT"/>
                                </w:rPr>
                              </w:pPr>
                              <w:r>
                                <w:rPr>
                                  <w:szCs w:val="24"/>
                                  <w:lang w:eastAsia="lt-LT"/>
                                </w:rPr>
                                <w:t>Organizuojant kalbėjimo ir klausymo veiklas, naudojamasi įvairiomis technologijomis (pvz., telefonu, elektroniniu paštu, socialiniais tinklais).</w:t>
                              </w:r>
                            </w:p>
                          </w:sdtContent>
                        </w:sdt>
                        <w:sdt>
                          <w:sdtPr>
                            <w:alias w:val="11 pr. 29.1.3 pp."/>
                            <w:tag w:val="part_bf2520f102354886ab6b11ad79b4728a"/>
                            <w:lock w:val="sdtLocked"/>
                            <w:richText/>
                          </w:sdtPr>
                          <w:sdtContent>
                            <w:p w14:paraId="1D31C203" w14:textId="18ABA79A">
                              <w:pPr>
                                <w:ind w:firstLine="851"/>
                                <w:jc w:val="both"/>
                                <w:rPr>
                                  <w:szCs w:val="24"/>
                                  <w:lang w:eastAsia="lt-LT"/>
                                </w:rPr>
                              </w:pPr>
                              <w:sdt>
                                <w:sdtPr>
                                  <w:alias w:val="Numeris"/>
                                  <w:tag w:val="nr_bf2520f102354886ab6b11ad79b4728a"/>
                                  <w:lock w:val="sdtLocked"/>
                                  <w:richText/>
                                </w:sdtPr>
                                <w:sdtContent>
                                  <w:r>
                                    <w:rPr>
                                      <w:szCs w:val="24"/>
                                      <w:lang w:eastAsia="lt-LT"/>
                                    </w:rPr>
                                    <w:t>29.1.3</w:t>
                                  </w:r>
                                </w:sdtContent>
                              </w:sdt>
                              <w:r>
                                <w:rPr>
                                  <w:szCs w:val="24"/>
                                  <w:lang w:eastAsia="lt-LT"/>
                                </w:rPr>
                                <w:t xml:space="preserve">. Teksto pobūdis ir struktūra. Mokomasi suprasti ir kurti konkretaus pobūdžio tekstui (dalykiniam ir meniniam pasakojimui, aprašymui, aiškinimui) būdingos struktūros sakytinius tekstus. </w:t>
                                <w:br/>
                                <w:t xml:space="preserve">Klausomasi mokiniams aktualių jų amžiui tinkamų negrožinių, grožinės literatūros tekstų, tautosakos tekstų, pokalbių, diskusijų. Klausymui pasirenkami tiesiogiai girdimi tekstai, vaizdo ar garso įrašai, įvairių kalbėtojų (pvz., vaikų, suaugusiųjų, aktorių) tekstai. </w:t>
                              </w:r>
                            </w:p>
                            <w:p w14:paraId="18ECA00B" w14:textId="77777777">
                              <w:pPr>
                                <w:ind w:firstLine="851"/>
                                <w:jc w:val="both"/>
                                <w:rPr>
                                  <w:szCs w:val="24"/>
                                  <w:lang w:eastAsia="lt-LT"/>
                                </w:rPr>
                              </w:pPr>
                              <w:r>
                                <w:rPr>
                                  <w:szCs w:val="24"/>
                                  <w:lang w:eastAsia="lt-LT"/>
                                </w:rPr>
                                <w:t xml:space="preserve">Plėtojami gebėjimai kurti pasakojimo, aprašymo, aiškinimo, tekstus, mokomasi argumentuoti, tačiau daugiausia dėmesio skiriama dalykiniam ir meniniam pasakojimui, aiškinimui, aprašymui.  Mokomasi pasakoti apie realius įvykius informuojant skirtingus adresatus. Plėtojami sakytinių aprašomųjų tekstų kūrimo gebėjimai: visuma ir detalės, patyrimų perteikimas apibūdinant jutimus (rega, uoslė, klausa, skonis, lytėjimas). Nagrinėjamos aprašymo funkcijos pasakojime. Mokomasi atpažinti pagrindinius aiškinimo modelius (nuosekli seka, teiginys – pavyzdys, priežastis – pasekmė, problema – sprendimas) ir atsižvelgiant į aiškinimo tikslą pasirinkti tinkamą modelį. </w:t>
                              </w:r>
                            </w:p>
                            <w:p w14:paraId="48C48D41" w14:textId="77777777">
                              <w:pPr>
                                <w:ind w:firstLine="851"/>
                                <w:jc w:val="both"/>
                                <w:rPr>
                                  <w:szCs w:val="24"/>
                                  <w:lang w:eastAsia="lt-LT"/>
                                </w:rPr>
                              </w:pPr>
                              <w:r>
                                <w:rPr>
                                  <w:szCs w:val="24"/>
                                  <w:lang w:eastAsia="lt-LT"/>
                                </w:rPr>
                                <w:t xml:space="preserve">Mokomasi išsakyti savo ar kito nuomonę, ją pagrindžiant, rasti argumentų iš savo patirties, kitų žmonių, įvairių prieinamų šaltinių. </w:t>
                              </w:r>
                            </w:p>
                            <w:p w14:paraId="376BC67D" w14:textId="77777777">
                              <w:pPr>
                                <w:ind w:firstLine="851"/>
                                <w:jc w:val="both"/>
                                <w:rPr>
                                  <w:szCs w:val="24"/>
                                  <w:lang w:eastAsia="lt-LT"/>
                                </w:rPr>
                              </w:pPr>
                              <w:r>
                                <w:rPr>
                                  <w:szCs w:val="24"/>
                                  <w:lang w:eastAsia="lt-LT"/>
                                </w:rPr>
                                <w:t xml:space="preserve">Mokiniai tobulina monologinio kalbėjimo gebėjimus (pvz., informuoja, pristato skaitytą knygą, matyto filmą, spektaklį, koncertą ar kt.), sako trumpas kalbas bendraamžiams (pvz., sveikinimą, padėką, kvietimą, pasiūlymą).  Mokomasi pasinaudoti priemonėmis įtaigumui sustiprinti (pvz., smulkiosios tautosakos, poezijos, žymių žmonių nuomonių pavyzdžiai). Kuriami įprasti ir skaitmeniniai (pvz., garso ar vaizdo įrašas) sakytiniai tekstai.  </w:t>
                              </w:r>
                            </w:p>
                          </w:sdtContent>
                        </w:sdt>
                      </w:sdtContent>
                    </w:sdt>
                    <w:sdt>
                      <w:sdtPr>
                        <w:alias w:val="11 pr. 29.2 pp."/>
                        <w:tag w:val="part_c0ce559576124547a79713de6fc0cff5"/>
                        <w:lock w:val="sdtLocked"/>
                        <w:richText/>
                      </w:sdtPr>
                      <w:sdtContent>
                        <w:p w14:paraId="3CAA7503" w14:textId="0C498861">
                          <w:pPr>
                            <w:ind w:firstLine="851"/>
                            <w:jc w:val="both"/>
                            <w:rPr>
                              <w:szCs w:val="24"/>
                              <w:lang w:eastAsia="lt-LT"/>
                            </w:rPr>
                          </w:pPr>
                          <w:sdt>
                            <w:sdtPr>
                              <w:alias w:val="Numeris"/>
                              <w:tag w:val="nr_c0ce559576124547a79713de6fc0cff5"/>
                              <w:lock w:val="sdtLocked"/>
                              <w:richText/>
                            </w:sdtPr>
                            <w:sdtContent>
                              <w:r>
                                <w:rPr>
                                  <w:szCs w:val="24"/>
                                  <w:lang w:eastAsia="lt-LT"/>
                                </w:rPr>
                                <w:t>29.2</w:t>
                              </w:r>
                            </w:sdtContent>
                          </w:sdt>
                          <w:r>
                            <w:rPr>
                              <w:szCs w:val="24"/>
                              <w:lang w:eastAsia="lt-LT"/>
                            </w:rPr>
                            <w:t>. Skaitymas, teksto supratimas ir literatūros bei kultūros pažinimas</w:t>
                          </w:r>
                        </w:p>
                        <w:sdt>
                          <w:sdtPr>
                            <w:alias w:val="11 pr. 29.2.1 pp."/>
                            <w:tag w:val="part_c47c95b8a334466ab9dfb9bf2645121c"/>
                            <w:lock w:val="sdtLocked"/>
                            <w:richText/>
                          </w:sdtPr>
                          <w:sdtContent>
                            <w:p w14:paraId="2F1942E6" w14:textId="7C01A503">
                              <w:pPr>
                                <w:ind w:firstLine="851"/>
                                <w:jc w:val="both"/>
                                <w:rPr>
                                  <w:szCs w:val="24"/>
                                  <w:lang w:eastAsia="lt-LT"/>
                                </w:rPr>
                              </w:pPr>
                              <w:sdt>
                                <w:sdtPr>
                                  <w:alias w:val="Numeris"/>
                                  <w:tag w:val="nr_c47c95b8a334466ab9dfb9bf2645121c"/>
                                  <w:lock w:val="sdtLocked"/>
                                  <w:richText/>
                                </w:sdtPr>
                                <w:sdtContent>
                                  <w:r>
                                    <w:rPr>
                                      <w:szCs w:val="24"/>
                                      <w:lang w:eastAsia="lt-LT"/>
                                    </w:rPr>
                                    <w:t>29.2.1</w:t>
                                  </w:r>
                                </w:sdtContent>
                              </w:sdt>
                              <w:r>
                                <w:rPr>
                                  <w:szCs w:val="24"/>
                                  <w:lang w:eastAsia="lt-LT"/>
                                </w:rPr>
                                <w:t>. Skaitymo tikslai. Ugdomas pomėgis skaityti, estetinis skonis, mokomasi aptarti ir nagrinėti perskaitytus tekstus, jų pagrindu atlikti kūrybines užduotis, suprasti skaitymo reikšmę ir poveikį. Mokomasi naudotis įvairiais informacijos šaltiniais, atrinkti ir įvertinti reikalingą informaciją, teisėtai naudotis skaitmeniniu turiniu.</w:t>
                              </w:r>
                            </w:p>
                          </w:sdtContent>
                        </w:sdt>
                        <w:sdt>
                          <w:sdtPr>
                            <w:alias w:val="11 pr. 29.2.2 pp."/>
                            <w:tag w:val="part_690466328f7a497f8b2f4278e79b63eb"/>
                            <w:lock w:val="sdtLocked"/>
                            <w:richText/>
                          </w:sdtPr>
                          <w:sdtContent>
                            <w:p w14:paraId="77284565" w14:textId="662451A2">
                              <w:pPr>
                                <w:ind w:firstLine="851"/>
                                <w:jc w:val="both"/>
                                <w:rPr>
                                  <w:szCs w:val="24"/>
                                  <w:lang w:eastAsia="lt-LT"/>
                                </w:rPr>
                              </w:pPr>
                              <w:sdt>
                                <w:sdtPr>
                                  <w:alias w:val="Numeris"/>
                                  <w:tag w:val="nr_690466328f7a497f8b2f4278e79b63eb"/>
                                  <w:lock w:val="sdtLocked"/>
                                  <w:richText/>
                                </w:sdtPr>
                                <w:sdtContent>
                                  <w:r>
                                    <w:rPr>
                                      <w:szCs w:val="24"/>
                                      <w:lang w:eastAsia="lt-LT"/>
                                    </w:rPr>
                                    <w:t>29.2.2</w:t>
                                  </w:r>
                                </w:sdtContent>
                              </w:sdt>
                              <w:r>
                                <w:rPr>
                                  <w:szCs w:val="24"/>
                                  <w:lang w:eastAsia="lt-LT"/>
                                </w:rPr>
                                <w:t>. Skaitymo strategijos. Mokomasi skaityti įvairiais būdais: atidžiuoju (įdėmiuoju) skaitymu (grožinių kūrinių, apibrėžimų, taisyklių, instrukcijų ir kt.); pažintiniu (apžvalginiu) skaitymu (knygų, laikraščių, žurnalų, skrajučių ir kt.); ieškomuoju skaitymu (žodynų, žinynų ir kt.); tikslingu skaitymu iš naujo; raiškiuoju skaitymu. Mokomasi naudotis teksto struktūrinėmis ir grafinėmis savybėmis (žodžių paryškinimas, esminiai žodžiai, svarbiausios frazės, saitai, elektroniniai meniu, piktogramos). Mokomasi tekstą paversti grafine struktūra: braižyti veiksmo schemas, kūrinio veikėjų ryšių ir santykių tinklą ir pan. Mokomasi planuoti skaitymo veiklą, ją apmąstyti ir įsivertinti.</w:t>
                              </w:r>
                            </w:p>
                            <w:p w14:paraId="5EFB3DB5" w14:textId="77777777">
                              <w:pPr>
                                <w:ind w:firstLine="851"/>
                                <w:jc w:val="both"/>
                                <w:rPr>
                                  <w:szCs w:val="24"/>
                                  <w:lang w:eastAsia="lt-LT"/>
                                </w:rPr>
                              </w:pPr>
                              <w:r>
                                <w:rPr>
                                  <w:szCs w:val="24"/>
                                  <w:lang w:eastAsia="lt-LT"/>
                                </w:rPr>
                                <w:t>Išryškinama atidaus teksto skaitymo nuostata, pagrįsta galimybe įsigilinti į skaitomus kūrinius (ištraukas), bei ilgasis skaitymas: per mokslo metus turi būti perskaitomi ir aptariami bent keli didesnės apimties kūriniai.</w:t>
                              </w:r>
                            </w:p>
                          </w:sdtContent>
                        </w:sdt>
                        <w:sdt>
                          <w:sdtPr>
                            <w:alias w:val="11 pr. 29.2.3 pp."/>
                            <w:tag w:val="part_73254d94c4e84084b27f228b75bccebc"/>
                            <w:lock w:val="sdtLocked"/>
                            <w:richText/>
                          </w:sdtPr>
                          <w:sdtContent>
                            <w:p w14:paraId="7D494C17" w14:textId="18619A5C">
                              <w:pPr>
                                <w:ind w:firstLine="851"/>
                                <w:jc w:val="both"/>
                                <w:rPr>
                                  <w:szCs w:val="24"/>
                                  <w:lang w:eastAsia="lt-LT"/>
                                </w:rPr>
                              </w:pPr>
                              <w:sdt>
                                <w:sdtPr>
                                  <w:alias w:val="Numeris"/>
                                  <w:tag w:val="nr_73254d94c4e84084b27f228b75bccebc"/>
                                  <w:lock w:val="sdtLocked"/>
                                  <w:richText/>
                                </w:sdtPr>
                                <w:sdtContent>
                                  <w:r>
                                    <w:rPr>
                                      <w:szCs w:val="24"/>
                                      <w:lang w:eastAsia="lt-LT"/>
                                    </w:rPr>
                                    <w:t>29.2.3</w:t>
                                  </w:r>
                                </w:sdtContent>
                              </w:sdt>
                              <w:r>
                                <w:rPr>
                                  <w:szCs w:val="24"/>
                                  <w:lang w:eastAsia="lt-LT"/>
                                </w:rPr>
                                <w:t>. Tekstų atranka. Skaitomi meniškai vertingi mokinių amžių atitinkantys programoje rekomenduojami ar laisvai pasirenkami įvairių žanrų lietuvių, pasaulio ir Lietuvos kitakalbės literatūros grožiniai ir negrožiniai kūriniai ar jų ištraukos. Skaitiniai programoje grupuojami teminiu arba žanriniu principu, prie nurodytos skaitomų tekstų rūšies pateikiami rekomenduojamų kūrinių sąrašai. Dėl skaitomų kūrinių (ištraukų) kiekio, atsižvelgdamas į mokinių poreikius ir galimybes, sprendžia mokytojas ar mokytoja. Renkantis kūrinius, rekomenduojama išlaikyti pusiausvyrą tarp lietuvių ir verstinės literatūros, tarp klasikinių ir šiuolaikinių kūrinių, atskleisti mokiniams ir žanrų įvairovę.</w:t>
                              </w:r>
                            </w:p>
                            <w:p w14:paraId="7FF9056A" w14:textId="77777777">
                              <w:pPr>
                                <w:ind w:firstLine="851"/>
                                <w:jc w:val="both"/>
                                <w:rPr>
                                  <w:szCs w:val="24"/>
                                  <w:lang w:eastAsia="lt-LT"/>
                                </w:rPr>
                              </w:pPr>
                              <w:r>
                                <w:rPr>
                                  <w:szCs w:val="24"/>
                                  <w:lang w:eastAsia="lt-LT"/>
                                </w:rPr>
                                <w:t>Savarankiškai skaitomi lietuvių, pasaulio ir Lietuvos kitakalbės literatūros grožiniai ir negrožiniai kūriniai savo malonumui. Mokomasi rasti dominančias knygas, formuluoti savarankiškus skaitymo tikslus. Rekomenduojama domėtis naujausia vaikų ir paauglių literatūra. Savarankiškai skaitomi kūriniai aptariami, nagrinėjami, vertinami pasirinktais aspektais, dalijamasi savo skaitymo patirtimi su kitais.</w:t>
                              </w:r>
                            </w:p>
                          </w:sdtContent>
                        </w:sdt>
                        <w:sdt>
                          <w:sdtPr>
                            <w:alias w:val="11 pr. 29.2.4 pp."/>
                            <w:tag w:val="part_9290377407ae48139fcc9ef46335c1c5"/>
                            <w:lock w:val="sdtLocked"/>
                            <w:richText/>
                          </w:sdtPr>
                          <w:sdtContent>
                            <w:p w14:paraId="79324D6A" w14:textId="7E7B5D57">
                              <w:pPr>
                                <w:ind w:firstLine="851"/>
                                <w:jc w:val="both"/>
                                <w:rPr>
                                  <w:szCs w:val="24"/>
                                  <w:lang w:eastAsia="lt-LT"/>
                                </w:rPr>
                              </w:pPr>
                              <w:sdt>
                                <w:sdtPr>
                                  <w:alias w:val="Numeris"/>
                                  <w:tag w:val="nr_9290377407ae48139fcc9ef46335c1c5"/>
                                  <w:lock w:val="sdtLocked"/>
                                  <w:richText/>
                                </w:sdtPr>
                                <w:sdtContent>
                                  <w:r>
                                    <w:rPr>
                                      <w:szCs w:val="24"/>
                                      <w:lang w:eastAsia="lt-LT"/>
                                    </w:rPr>
                                    <w:t>29.2.4</w:t>
                                  </w:r>
                                </w:sdtContent>
                              </w:sdt>
                              <w:r>
                                <w:rPr>
                                  <w:szCs w:val="24"/>
                                  <w:lang w:eastAsia="lt-LT"/>
                                </w:rPr>
                                <w:t>. Skaitomų tekstų rūšys ir rekomenduojami skaitinia.</w:t>
                              </w:r>
                            </w:p>
                            <w:p w14:paraId="7B02B873" w14:textId="38DE2757">
                              <w:pPr>
                                <w:ind w:firstLine="851"/>
                                <w:jc w:val="both"/>
                                <w:rPr>
                                  <w:szCs w:val="24"/>
                                  <w:lang w:eastAsia="lt-LT"/>
                                </w:rPr>
                              </w:pPr>
                              <w:r>
                                <w:rPr>
                                  <w:szCs w:val="24"/>
                                  <w:lang w:eastAsia="lt-LT"/>
                                </w:rPr>
                                <w:t>Įvairių laikotarpių lietuvių ir verstinė nuotykių literatūra:</w:t>
                              </w:r>
                            </w:p>
                            <w:p w14:paraId="326B0B84" w14:textId="77777777">
                              <w:pPr>
                                <w:ind w:firstLine="851"/>
                                <w:jc w:val="both"/>
                                <w:rPr>
                                  <w:szCs w:val="24"/>
                                  <w:lang w:eastAsia="lt-LT"/>
                                </w:rPr>
                              </w:pPr>
                              <w:r>
                                <w:rPr>
                                  <w:szCs w:val="24"/>
                                  <w:highlight w:val="white"/>
                                  <w:lang w:eastAsia="lt-LT"/>
                                </w:rPr>
                                <w:t>G. Morkūnas, „Velniškai karštos atostogos“, „Grįžimo istorija“; P. Tarasenka, „Pabėgimas“, „Užburti lobiai“; K. Saja, „Gvidono apsiaustas“; R. Spalis, „Gatvės berniuko nuotykiai“; D. Vaitkevičiūtė, „Trise prieš mafiją“; N. Vaitkutė, „Vaivorykščių arkos“; V. Žilinskaitė, „Kintas“;  J. Žilinskas, „Gugis – girių kaukas ir žmonių draugas“; ar kiti pasirinkti kūriniai (ištraukos).</w:t>
                              </w:r>
                            </w:p>
                            <w:p w14:paraId="1BDD8E0C" w14:textId="6A3402AD">
                              <w:pPr>
                                <w:ind w:firstLine="851"/>
                                <w:jc w:val="both"/>
                                <w:rPr>
                                  <w:szCs w:val="24"/>
                                  <w:lang w:eastAsia="lt-LT"/>
                                </w:rPr>
                              </w:pPr>
                              <w:r>
                                <w:rPr>
                                  <w:szCs w:val="24"/>
                                  <w:highlight w:val="white"/>
                                  <w:lang w:eastAsia="lt-LT"/>
                                </w:rPr>
                                <w:t>E. R. Barouzas (E. R. Burroughs), „Tarzanas“; L.-H. Busenaras (L.-H. Boussenard), „Kapitonas Pramuštgalvis“; D. Defo (D. Defoe), „Robinzonas Kruzas“; A. K. Doilis (A. C. Doyle), „Užrašai apie Šerloką Holmsą“; Dž. Flanaganas (J. Flanagan), „Žvalgo mokinys. Gorlando griuvėsiai“, „Įsibrovėliai“; A. Lindgren, „Kalio Bliumkvisto nuotykiai“; Dž. Londonas (J. London), „Baltoji iltis“; H. Malo (H. Malot), „Be šeimos“; H. Pailas (H. Pyle), „Robino Hudo nuotykiai“; T. M. Ridas (T. M. Reid), „Raitelis be galvos“; A. Stelmašyk (A. Stelmaszyk), „Nefertitės lobio paslaptis“; R. L. Stivensonas (R. L. Stevenson), „Lobių sala“; M. Tvenas (M. Twain), „Hekelberio Fino nuotykiai“; H. Dž. Velsas (H. G. Wells), „Nematomas žmogus“; Ž. Vernas (J. Verne), „Aplink pasaulį per 80 dienų“, „Kapitono Granto vaikai“, „Penkiolikos metų kapitonas“; ar kiti pasirinkti kūriniai (ištraukos).</w:t>
                              </w:r>
                            </w:p>
                            <w:p w14:paraId="7D432B52" w14:textId="2FA917EF">
                              <w:pPr>
                                <w:ind w:firstLine="851"/>
                                <w:jc w:val="both"/>
                                <w:rPr>
                                  <w:szCs w:val="24"/>
                                  <w:lang w:eastAsia="lt-LT"/>
                                </w:rPr>
                              </w:pPr>
                              <w:r>
                                <w:rPr>
                                  <w:szCs w:val="24"/>
                                  <w:lang w:eastAsia="lt-LT"/>
                                </w:rPr>
                                <w:t>Mitai, sakmės, liaudies ir literatūriniai padavimai bei legendos:</w:t>
                              </w:r>
                            </w:p>
                            <w:p w14:paraId="14E1EEB0" w14:textId="77777777">
                              <w:pPr>
                                <w:ind w:firstLine="851"/>
                                <w:jc w:val="both"/>
                                <w:rPr>
                                  <w:szCs w:val="24"/>
                                  <w:lang w:eastAsia="lt-LT"/>
                                </w:rPr>
                              </w:pPr>
                              <w:r>
                                <w:rPr>
                                  <w:szCs w:val="24"/>
                                  <w:highlight w:val="white"/>
                                  <w:lang w:eastAsia="lt-LT"/>
                                </w:rPr>
                                <w:t>Lietuvių ir kitų tautų mitai, sakmės, padavimai.</w:t>
                              </w:r>
                            </w:p>
                            <w:p w14:paraId="0CA451DE" w14:textId="1EEA410C">
                              <w:pPr>
                                <w:ind w:firstLine="851"/>
                                <w:jc w:val="both"/>
                                <w:rPr>
                                  <w:szCs w:val="24"/>
                                  <w:lang w:eastAsia="lt-LT"/>
                                </w:rPr>
                              </w:pPr>
                              <w:r>
                                <w:rPr>
                                  <w:szCs w:val="24"/>
                                  <w:highlight w:val="white"/>
                                  <w:lang w:eastAsia="lt-LT"/>
                                </w:rPr>
                                <w:t>Lietuvių literatūrinės legendos: Maironis, „Jūratė ir Kastytis“; V. Krėvė, „Dainavos šalies senų žmonių padavimai“; R. Stankevičius, „Pūgos durys“; A. Vaičiulaitis, pasirinktos legendos iš rinkinio „Gluosnių daina“; N. Vaitkutė, „Klampynių kronikos“; A. Vienuolis, „Užkeiktieji vienuoliai“; ar kiti pasirinkti kūriniai.</w:t>
                              </w:r>
                            </w:p>
                            <w:p w14:paraId="7B4DF84F" w14:textId="7173C08E">
                              <w:pPr>
                                <w:ind w:firstLine="851"/>
                                <w:jc w:val="both"/>
                                <w:rPr>
                                  <w:szCs w:val="24"/>
                                  <w:lang w:eastAsia="lt-LT"/>
                                </w:rPr>
                              </w:pPr>
                              <w:r>
                                <w:rPr>
                                  <w:szCs w:val="24"/>
                                  <w:lang w:eastAsia="lt-LT"/>
                                </w:rPr>
                                <w:t>Įvairių laikotarpių lietuvių poezija vaikams:</w:t>
                              </w:r>
                            </w:p>
                            <w:p w14:paraId="09B677C6" w14:textId="3497B34C">
                              <w:pPr>
                                <w:ind w:firstLine="851"/>
                                <w:jc w:val="both"/>
                                <w:rPr>
                                  <w:szCs w:val="24"/>
                                  <w:lang w:eastAsia="lt-LT"/>
                                </w:rPr>
                              </w:pPr>
                              <w:r>
                                <w:rPr>
                                  <w:szCs w:val="24"/>
                                  <w:highlight w:val="white"/>
                                  <w:lang w:eastAsia="lt-LT"/>
                                </w:rPr>
                                <w:t>V. Bako, V. Braziūno, D. Čepauskaitės, L. Degėsio, J. Degutytės, J. Erlicko, S. Gedos, D. Gintalo, V. Kukulo, S. Nėries, V. Palčinskaitės, S. Poškaus, R. Skučaitės ar kitų autorių pasirinktos eilės.</w:t>
                              </w:r>
                              <w:r>
                                <w:rPr>
                                  <w:szCs w:val="24"/>
                                  <w:lang w:eastAsia="lt-LT"/>
                                </w:rPr>
                                <w:t xml:space="preserve"> </w:t>
                              </w:r>
                            </w:p>
                            <w:p w14:paraId="63EFCB7C" w14:textId="64A48733">
                              <w:pPr>
                                <w:ind w:firstLine="851"/>
                                <w:jc w:val="both"/>
                                <w:rPr>
                                  <w:szCs w:val="24"/>
                                  <w:lang w:eastAsia="lt-LT"/>
                                </w:rPr>
                              </w:pPr>
                              <w:r>
                                <w:rPr>
                                  <w:szCs w:val="24"/>
                                  <w:lang w:eastAsia="lt-LT"/>
                                </w:rPr>
                                <w:t>Lietuvių ir verstinė komiškoji (humoristinė) literatūra:</w:t>
                              </w:r>
                            </w:p>
                            <w:p w14:paraId="015E3CBA" w14:textId="77777777">
                              <w:pPr>
                                <w:ind w:firstLine="851"/>
                                <w:jc w:val="both"/>
                                <w:rPr>
                                  <w:szCs w:val="24"/>
                                  <w:lang w:eastAsia="lt-LT"/>
                                </w:rPr>
                              </w:pPr>
                              <w:r>
                                <w:rPr>
                                  <w:szCs w:val="24"/>
                                  <w:highlight w:val="white"/>
                                  <w:lang w:eastAsia="lt-LT"/>
                                </w:rPr>
                                <w:t>J. Erlickas, „Bobutė iš Paryžiaus, arba Lakštingala Zarasuose“; A. Jurašius, „Pypas ir jo nutikimai“, „Žąsino Gagio kelionės“; V. V. Landsbergis, „Obuolių pasakos“, „Rudnosiuko istorijos“; G. Morkūnas, „Vasara su Katšuniu“; D. Zavedskaitė, „Paštininkas ir serbentai“; V. Žilinskaitės ar kitų autorių pasirinkti kūriniai (ištraukos).</w:t>
                              </w:r>
                            </w:p>
                            <w:p w14:paraId="667A1174" w14:textId="599B67E3">
                              <w:pPr>
                                <w:ind w:firstLine="851"/>
                                <w:jc w:val="both"/>
                                <w:rPr>
                                  <w:szCs w:val="24"/>
                                  <w:lang w:eastAsia="lt-LT"/>
                                </w:rPr>
                              </w:pPr>
                              <w:r>
                                <w:rPr>
                                  <w:szCs w:val="24"/>
                                  <w:highlight w:val="white"/>
                                  <w:lang w:eastAsia="lt-LT"/>
                                </w:rPr>
                                <w:t>Janoš (Janosch), „Brolių Grimų pasakos kitaip“; Dž. Kriusas (J. Krüss), „Mano prosenelis, herojai ir aš“; K. Makušynskis (K. Makuszyński), „Sumaištis dėl Basios“, „Šėtonas iš septintos klasės“; F. Mova (F. Mowat), „Šuo, kuris nenorėjo būti šunimi“; ar kiti pasirinkti kūriniai (ištraukos).</w:t>
                              </w:r>
                            </w:p>
                            <w:p w14:paraId="3AADE932" w14:textId="6116E793">
                              <w:pPr>
                                <w:ind w:firstLine="851"/>
                                <w:jc w:val="both"/>
                                <w:rPr>
                                  <w:szCs w:val="24"/>
                                  <w:lang w:eastAsia="lt-LT"/>
                                </w:rPr>
                              </w:pPr>
                              <w:r>
                                <w:rPr>
                                  <w:szCs w:val="24"/>
                                  <w:lang w:eastAsia="lt-LT"/>
                                </w:rPr>
                                <w:t>Komiksai:</w:t>
                              </w:r>
                            </w:p>
                            <w:p w14:paraId="4368742D" w14:textId="45FA38EF">
                              <w:pPr>
                                <w:ind w:firstLine="851"/>
                                <w:jc w:val="both"/>
                                <w:rPr>
                                  <w:szCs w:val="24"/>
                                  <w:lang w:eastAsia="lt-LT"/>
                                </w:rPr>
                              </w:pPr>
                              <w:r>
                                <w:rPr>
                                  <w:szCs w:val="24"/>
                                  <w:highlight w:val="white"/>
                                  <w:lang w:eastAsia="lt-LT"/>
                                </w:rPr>
                                <w:t>R. Grybaitė, L. Itagaki, „Grybo auksas“; A. Ulytė, M. Vaicenavičienė, „Gatvių susitikimai“; M. Vaicenavičienė, „Per balas link aušros“; J. Vilė, L. Itagaki, „Sibiro haiku“; ar kiti pasirinkti komiksai.</w:t>
                              </w:r>
                            </w:p>
                          </w:sdtContent>
                        </w:sdt>
                        <w:sdt>
                          <w:sdtPr>
                            <w:alias w:val="11 pr. 29.2.5 pp."/>
                            <w:tag w:val="part_36fd994cbb0648ecb756d15df324fd35"/>
                            <w:lock w:val="sdtLocked"/>
                            <w:richText/>
                          </w:sdtPr>
                          <w:sdtContent>
                            <w:p w14:paraId="193DB7D8" w14:textId="5DB8CCD0">
                              <w:pPr>
                                <w:ind w:firstLine="851"/>
                                <w:jc w:val="both"/>
                                <w:rPr>
                                  <w:szCs w:val="24"/>
                                  <w:lang w:eastAsia="lt-LT"/>
                                </w:rPr>
                              </w:pPr>
                              <w:sdt>
                                <w:sdtPr>
                                  <w:alias w:val="Numeris"/>
                                  <w:tag w:val="nr_36fd994cbb0648ecb756d15df324fd35"/>
                                  <w:lock w:val="sdtLocked"/>
                                  <w:richText/>
                                </w:sdtPr>
                                <w:sdtContent>
                                  <w:r>
                                    <w:rPr>
                                      <w:szCs w:val="24"/>
                                      <w:lang w:eastAsia="lt-LT"/>
                                    </w:rPr>
                                    <w:t>29.2.5</w:t>
                                  </w:r>
                                </w:sdtContent>
                              </w:sdt>
                              <w:r>
                                <w:rPr>
                                  <w:szCs w:val="24"/>
                                  <w:lang w:eastAsia="lt-LT"/>
                                </w:rPr>
                                <w:t>. Grožinės ir negrožinės literatūros skaitymas, supratimas, analizė ir interpretavimas. Grožiniai ir negrožiniai kūriniai (ištraukos) skaitomi ir analizuojami išskiriant jų temą, pagrindinę mintį. Mokomasi kelti klausimus, cituoti ir perfrazuoti teksto mintis savais žodžiais, komentuoti skaitomą tekstą, atpasakoti (išsamiai / glaustai) vaizduojamus įvykius ar konkrečius epizodus, įvardyti tekste keliamas problemas, susieti tekstą su savo žiniomis ir patirtimi, išsakyti nuomonę. Mokomasi aiškintis nesuprantamus dalykus remiantis artimiausiu teksto kontekstu.</w:t>
                              </w:r>
                            </w:p>
                            <w:p w14:paraId="6FC2969C" w14:textId="77777777">
                              <w:pPr>
                                <w:ind w:firstLine="851"/>
                                <w:jc w:val="both"/>
                                <w:rPr>
                                  <w:szCs w:val="24"/>
                                  <w:lang w:eastAsia="lt-LT"/>
                                </w:rPr>
                              </w:pPr>
                              <w:r>
                                <w:rPr>
                                  <w:szCs w:val="24"/>
                                  <w:lang w:eastAsia="lt-LT"/>
                                </w:rPr>
                                <w:t>Mokomasi atpažinti ir įvardyti skaitomų prozos kūrinių personažų sistemą (pagrindiniai ir antraeiliai veikėjai), veikėjų bruožus, poelgius, išgyvenimus ir santykius, aptarti pasakotoją, įvykių seką, laiką, erdvę, idėjas, jų aktualumą; poetiniame tekste atpažinti ir įvardyti eilėraščio kalbantįjį, jo nuotaiką, eilėraščio laiką, erdvę, idėjas</w:t>
                              </w:r>
                              <w:r>
                                <w:rPr>
                                  <w:szCs w:val="24"/>
                                  <w:highlight w:val="white"/>
                                  <w:lang w:eastAsia="lt-LT"/>
                                </w:rPr>
                                <w:t xml:space="preserve">, jų aktualumą, eiliuotos kalbos ypatybes; atpažinti ir įvardyti mito, sakmės, liaudies ir literatūrinio padavimo, legendos požymius, prasmę; atpažinti nuotykių literatūrai būdingus bruožus. Ugdomas gebėjimas aptarti grožinio teksto vaizdingumą, menines raiškos priemones. Mokomasi įvairiais aspektais palyginti kūrinių veikėjus. </w:t>
                              </w:r>
                              <w:r>
                                <w:rPr>
                                  <w:szCs w:val="24"/>
                                  <w:lang w:eastAsia="lt-LT"/>
                                </w:rPr>
                                <w:t>Ugdomas gebėjimas nagrinėti grožinio teksto ir iliustracijos santykį, teksto ir vaizdo ryšius, komiksų specifiką.</w:t>
                              </w:r>
                            </w:p>
                            <w:p w14:paraId="1718C0E8" w14:textId="77777777">
                              <w:pPr>
                                <w:ind w:firstLine="851"/>
                                <w:jc w:val="both"/>
                                <w:rPr>
                                  <w:szCs w:val="24"/>
                                  <w:lang w:eastAsia="lt-LT"/>
                                </w:rPr>
                              </w:pPr>
                              <w:r>
                                <w:rPr>
                                  <w:szCs w:val="24"/>
                                  <w:lang w:eastAsia="lt-LT"/>
                                </w:rPr>
                                <w:t>Skaitant grožinę literatūrą, aptariami, analizuojami ir lyginami kitų medijų tekstai: dailės ir muzikos kūriniai, kino filmai, serialai, vaizdo įrašai, spektakliai, socialinė reklama ir kiti multimodalūs tekstai.</w:t>
                              </w:r>
                            </w:p>
                            <w:p w14:paraId="273A7C77" w14:textId="77777777">
                              <w:pPr>
                                <w:ind w:firstLine="851"/>
                                <w:jc w:val="both"/>
                                <w:rPr>
                                  <w:szCs w:val="24"/>
                                  <w:lang w:eastAsia="lt-LT"/>
                                </w:rPr>
                              </w:pPr>
                              <w:r>
                                <w:rPr>
                                  <w:szCs w:val="24"/>
                                  <w:highlight w:val="white"/>
                                  <w:lang w:eastAsia="lt-LT"/>
                                </w:rPr>
                                <w:t>Aptariant kūrinius, ugdomas gebėjimas tinkamai vartoti literatūros sąvokas (naujai įvedamos sąvokos paryškintos):</w:t>
                              </w:r>
                            </w:p>
                            <w:p w14:paraId="09C5966F" w14:textId="77777777">
                              <w:pPr>
                                <w:ind w:firstLine="851"/>
                                <w:jc w:val="both"/>
                                <w:rPr>
                                  <w:szCs w:val="24"/>
                                  <w:lang w:eastAsia="lt-LT"/>
                                </w:rPr>
                              </w:pPr>
                              <w:r>
                                <w:rPr>
                                  <w:szCs w:val="24"/>
                                  <w:highlight w:val="white"/>
                                  <w:lang w:eastAsia="lt-LT"/>
                                </w:rPr>
                                <w:t>- apsakymas, detektyvas, eilėraštis, iliustracija, komiksas, legenda, mitas, padavimas, poezija, posmas, proza, sakmė;</w:t>
                              </w:r>
                            </w:p>
                            <w:p w14:paraId="7C28D273" w14:textId="77777777">
                              <w:pPr>
                                <w:ind w:firstLine="851"/>
                                <w:jc w:val="both"/>
                                <w:rPr>
                                  <w:szCs w:val="24"/>
                                  <w:lang w:eastAsia="lt-LT"/>
                                </w:rPr>
                              </w:pPr>
                              <w:r>
                                <w:rPr>
                                  <w:szCs w:val="24"/>
                                  <w:lang w:eastAsia="lt-LT"/>
                                </w:rPr>
                                <w:t>- autorius, dialogas, eilėraščio kalbantysis, erdvė, humoras, komizmas, konfliktas, laikas, monologas, pagrindinė mintis, pasakotojas, posmas, rimas, ritmas, siužetas, tema, veikėjas, veiksmas;</w:t>
                              </w:r>
                            </w:p>
                            <w:p w14:paraId="451E7379" w14:textId="77777777">
                              <w:pPr>
                                <w:ind w:firstLine="851"/>
                                <w:jc w:val="both"/>
                                <w:rPr>
                                  <w:szCs w:val="24"/>
                                  <w:lang w:eastAsia="lt-LT"/>
                                </w:rPr>
                              </w:pPr>
                              <w:r>
                                <w:rPr>
                                  <w:szCs w:val="24"/>
                                  <w:highlight w:val="white"/>
                                  <w:lang w:eastAsia="lt-LT"/>
                                </w:rPr>
                                <w:t>- alegorija, antonimas, deminutyvas, ironija, įasmeninimas, kartojimas, palyginimas, sinonimas, retorinis klausimas, retorinis sušukimas.</w:t>
                              </w:r>
                            </w:p>
                          </w:sdtContent>
                        </w:sdt>
                        <w:sdt>
                          <w:sdtPr>
                            <w:alias w:val="11 pr. 29.2.6 pp."/>
                            <w:tag w:val="part_03ccdb20281c4cdfbdcd43002976f4bd"/>
                            <w:lock w:val="sdtLocked"/>
                            <w:richText/>
                          </w:sdtPr>
                          <w:sdtContent>
                            <w:p w14:paraId="6E5B0490" w14:textId="15962B4C">
                              <w:pPr>
                                <w:ind w:firstLine="851"/>
                                <w:jc w:val="both"/>
                                <w:rPr>
                                  <w:szCs w:val="24"/>
                                  <w:lang w:eastAsia="lt-LT"/>
                                </w:rPr>
                              </w:pPr>
                              <w:sdt>
                                <w:sdtPr>
                                  <w:alias w:val="Numeris"/>
                                  <w:tag w:val="nr_03ccdb20281c4cdfbdcd43002976f4bd"/>
                                  <w:lock w:val="sdtLocked"/>
                                  <w:richText/>
                                </w:sdtPr>
                                <w:sdtContent>
                                  <w:r>
                                    <w:rPr>
                                      <w:szCs w:val="24"/>
                                      <w:lang w:eastAsia="lt-LT"/>
                                    </w:rPr>
                                    <w:t>29.2.6</w:t>
                                  </w:r>
                                </w:sdtContent>
                              </w:sdt>
                              <w:r>
                                <w:rPr>
                                  <w:szCs w:val="24"/>
                                  <w:lang w:eastAsia="lt-LT"/>
                                </w:rPr>
                                <w:t xml:space="preserve">. </w:t>
                              </w:r>
                              <w:r>
                                <w:rPr>
                                  <w:szCs w:val="24"/>
                                  <w:highlight w:val="white"/>
                                  <w:lang w:eastAsia="lt-LT"/>
                                </w:rPr>
                                <w:t>Kūrybinės veiklos.</w:t>
                              </w:r>
                              <w:r>
                                <w:rPr>
                                  <w:szCs w:val="24"/>
                                  <w:lang w:eastAsia="lt-LT"/>
                                </w:rPr>
                                <w:t xml:space="preserve"> Individualiai ar grupėje kuriami komiksai. Individualiai ar grupėje kuriama originali šiuolaikinė legenda apie reiškinio ar objekto iš artimos aplinkos atsiradimo kilmę; išsiaiškinus eiliuotos kalbos ypatybes, individualiai ar grupėje kuriamas eiliuotas tekstas; skaitytojo dienoraštis / perskaitytų knygų pristatymas, skaitymo rekomendacijos klasės draugams.</w:t>
                              </w:r>
                            </w:p>
                          </w:sdtContent>
                        </w:sdt>
                      </w:sdtContent>
                    </w:sdt>
                    <w:sdt>
                      <w:sdtPr>
                        <w:alias w:val="11 pr. 29.3 pp."/>
                        <w:tag w:val="part_d6ccab2f044344daa9e8d8a746e30e4d"/>
                        <w:lock w:val="sdtLocked"/>
                        <w:richText/>
                      </w:sdtPr>
                      <w:sdtContent>
                        <w:p w14:paraId="34CAF6FC" w14:textId="3D07AD05">
                          <w:pPr>
                            <w:ind w:firstLine="851"/>
                            <w:rPr>
                              <w:rFonts w:eastAsia="Calibri"/>
                              <w:szCs w:val="24"/>
                            </w:rPr>
                          </w:pPr>
                          <w:sdt>
                            <w:sdtPr>
                              <w:alias w:val="Numeris"/>
                              <w:tag w:val="nr_d6ccab2f044344daa9e8d8a746e30e4d"/>
                              <w:lock w:val="sdtLocked"/>
                              <w:richText/>
                            </w:sdtPr>
                            <w:sdtContent>
                              <w:r>
                                <w:rPr>
                                  <w:rFonts w:eastAsia="Calibri"/>
                                  <w:szCs w:val="24"/>
                                </w:rPr>
                                <w:t>29.3</w:t>
                              </w:r>
                            </w:sdtContent>
                          </w:sdt>
                          <w:r>
                            <w:rPr>
                              <w:rFonts w:eastAsia="Calibri"/>
                              <w:szCs w:val="24"/>
                            </w:rPr>
                            <w:t>. Rašymas ir teksto kūrimas</w:t>
                          </w:r>
                        </w:p>
                        <w:sdt>
                          <w:sdtPr>
                            <w:alias w:val="11 pr. 29.3.1 pp."/>
                            <w:tag w:val="part_35ac7ebc6bf94fdba2547b37fcf31c91"/>
                            <w:lock w:val="sdtLocked"/>
                            <w:richText/>
                          </w:sdtPr>
                          <w:sdtContent>
                            <w:p w14:paraId="6971DFF6" w14:textId="6A856B4F">
                              <w:pPr>
                                <w:ind w:firstLine="851"/>
                                <w:jc w:val="both"/>
                                <w:rPr>
                                  <w:rFonts w:eastAsia="Calibri"/>
                                  <w:szCs w:val="24"/>
                                </w:rPr>
                              </w:pPr>
                              <w:sdt>
                                <w:sdtPr>
                                  <w:alias w:val="Numeris"/>
                                  <w:tag w:val="nr_35ac7ebc6bf94fdba2547b37fcf31c91"/>
                                  <w:lock w:val="sdtLocked"/>
                                  <w:richText/>
                                </w:sdtPr>
                                <w:sdtContent>
                                  <w:r>
                                    <w:rPr>
                                      <w:rFonts w:eastAsia="TimesNewRomanPS-BoldItalicMT"/>
                                      <w:bCs/>
                                      <w:iCs/>
                                      <w:szCs w:val="24"/>
                                    </w:rPr>
                                    <w:t>29.3.1</w:t>
                                  </w:r>
                                </w:sdtContent>
                              </w:sdt>
                              <w:r>
                                <w:rPr>
                                  <w:rFonts w:eastAsia="TimesNewRomanPS-BoldItalicMT"/>
                                  <w:bCs/>
                                  <w:iCs/>
                                  <w:szCs w:val="24"/>
                                </w:rPr>
                                <w:t xml:space="preserve">. Rašymo tikslai, adresatai ir komunikavimo situacijos. Aptariama rašymo (ranka ir klaviatūra) svarba ir nauda žmogui, visuomenei įvairiose aplinkose (realiose ir skaitmeninėse). </w:t>
                              </w:r>
                              <w:r>
                                <w:rPr>
                                  <w:rFonts w:eastAsia="Calibri"/>
                                  <w:szCs w:val="24"/>
                                </w:rPr>
                                <w:t>Mokiniai rašo siekdami įvairių tikslų: siekdami saviraiškos</w:t>
                              </w:r>
                            </w:p>
                            <w:p w14:paraId="50A9C5F8" w14:textId="77777777">
                              <w:pPr>
                                <w:ind w:firstLine="851"/>
                                <w:jc w:val="both"/>
                                <w:rPr>
                                  <w:rFonts w:eastAsia="Calibri"/>
                                  <w:szCs w:val="24"/>
                                </w:rPr>
                              </w:pPr>
                              <w:r>
                                <w:rPr>
                                  <w:rFonts w:eastAsia="Calibri"/>
                                  <w:szCs w:val="24"/>
                                </w:rPr>
                                <w:t>ir sudominti kitus, informuoti, paaiškinti, aprašyti, išsakyti savo nuomonę, mintis ir jausmus. Rašoma įvairiems adresatams: jaunesniems, bendraamžiams, vyresniems, pažįstamiems ir nepažįstamiems žmonėms. Mokomasi pasirinkti kalbinę raišką atsižvelgiant į komunikavimo situaciją (oficiali, neoficiali) ir adresatą.</w:t>
                              </w:r>
                            </w:p>
                          </w:sdtContent>
                        </w:sdt>
                        <w:sdt>
                          <w:sdtPr>
                            <w:alias w:val="11 pr. 29.3.2 pp."/>
                            <w:tag w:val="part_cd1d6b132df343b18aa6fcd3902fdd2e"/>
                            <w:lock w:val="sdtLocked"/>
                            <w:richText/>
                          </w:sdtPr>
                          <w:sdtContent>
                            <w:p w14:paraId="1C1CA0A0" w14:textId="1B72B561">
                              <w:pPr>
                                <w:ind w:firstLine="851"/>
                                <w:jc w:val="both"/>
                                <w:rPr>
                                  <w:rFonts w:eastAsia="Calibri"/>
                                  <w:szCs w:val="24"/>
                                </w:rPr>
                              </w:pPr>
                              <w:sdt>
                                <w:sdtPr>
                                  <w:alias w:val="Numeris"/>
                                  <w:tag w:val="nr_cd1d6b132df343b18aa6fcd3902fdd2e"/>
                                  <w:lock w:val="sdtLocked"/>
                                  <w:richText/>
                                </w:sdtPr>
                                <w:sdtContent>
                                  <w:r>
                                    <w:rPr>
                                      <w:rFonts w:eastAsia="TimesNewRomanPS-BoldItalicMT"/>
                                      <w:bCs/>
                                      <w:iCs/>
                                      <w:szCs w:val="24"/>
                                    </w:rPr>
                                    <w:t>29.3.2</w:t>
                                  </w:r>
                                </w:sdtContent>
                              </w:sdt>
                              <w:r>
                                <w:rPr>
                                  <w:rFonts w:eastAsia="TimesNewRomanPS-BoldItalicMT"/>
                                  <w:bCs/>
                                  <w:iCs/>
                                  <w:szCs w:val="24"/>
                                </w:rPr>
                                <w:t xml:space="preserve">. Rašymo veiklos pobūdis. </w:t>
                              </w:r>
                              <w:r>
                                <w:rPr>
                                  <w:rFonts w:eastAsia="Calibri"/>
                                  <w:szCs w:val="24"/>
                                </w:rPr>
                                <w:t>Mokiniai rašo apie jiems gerai pažįstamus ir aktualius dalykus (bendravimo, laisvalaikio, šeimos, klasės gyvenimo temomis) remdamiesi savo patirtimi (nutikimais, įspūdžiais, išgyvenimais), išmone, lengvai randama informacija.</w:t>
                              </w:r>
                            </w:p>
                            <w:p w14:paraId="114AD253" w14:textId="77777777">
                              <w:pPr>
                                <w:ind w:firstLine="851"/>
                                <w:jc w:val="both"/>
                                <w:rPr>
                                  <w:rFonts w:eastAsia="Calibri"/>
                                  <w:szCs w:val="24"/>
                                </w:rPr>
                              </w:pPr>
                              <w:r>
                                <w:rPr>
                                  <w:rFonts w:eastAsia="Calibri"/>
                                  <w:szCs w:val="24"/>
                                </w:rPr>
                                <w:t xml:space="preserve">Rašoma spontaniškai ir pasirengus. Rašoma reguliariai. Vis daugiau dėmesio skiriama rašymo procesui: renkama medžiaga, planuojama, rašomas juodraštis, jis aptariamas (su draugais ir/arba mokytoju), redaguojama, pateikiama. </w:t>
                              </w:r>
                            </w:p>
                            <w:p w14:paraId="7E737677" w14:textId="77777777">
                              <w:pPr>
                                <w:ind w:firstLine="851"/>
                                <w:jc w:val="both"/>
                                <w:rPr>
                                  <w:rFonts w:eastAsia="Calibri"/>
                                  <w:szCs w:val="24"/>
                                </w:rPr>
                              </w:pPr>
                              <w:r>
                                <w:rPr>
                                  <w:rFonts w:eastAsia="Calibri"/>
                                  <w:szCs w:val="24"/>
                                </w:rPr>
                                <w:t xml:space="preserve">Prisimenamos žinomos ir mokomasi taikyti naujas rašymo strategijas (pvz., klausinėjimas, prisiminimai/ asociacijos, paieška spausdintuose leidiniuose ir internete, užrašai kaupiant medžiagą; žodžių grandinė, raktiniai žodžiai, minčių žemėlapis, pasakojimo schema planuojant; atidus skaitymas, pabraukimas, pasižymėjimas redaguojant; pateikimo būdo pasirinkimas iš pasiūlytų). </w:t>
                              </w:r>
                            </w:p>
                          </w:sdtContent>
                        </w:sdt>
                        <w:sdt>
                          <w:sdtPr>
                            <w:alias w:val="11 pr. 29.3.3 pp."/>
                            <w:tag w:val="part_aecf176b96fb44edaf38f2b5b01b2ef2"/>
                            <w:lock w:val="sdtLocked"/>
                            <w:richText/>
                          </w:sdtPr>
                          <w:sdtContent>
                            <w:p w14:paraId="2E94BBE7" w14:textId="1AA5117F">
                              <w:pPr>
                                <w:ind w:firstLine="851"/>
                                <w:jc w:val="both"/>
                                <w:rPr>
                                  <w:rFonts w:eastAsia="TimesNewRomanPS-BoldItalicMT"/>
                                  <w:szCs w:val="24"/>
                                </w:rPr>
                              </w:pPr>
                              <w:sdt>
                                <w:sdtPr>
                                  <w:alias w:val="Numeris"/>
                                  <w:tag w:val="nr_aecf176b96fb44edaf38f2b5b01b2ef2"/>
                                  <w:lock w:val="sdtLocked"/>
                                  <w:richText/>
                                </w:sdtPr>
                                <w:sdtContent>
                                  <w:r>
                                    <w:rPr>
                                      <w:rFonts w:eastAsia="TimesNewRomanPS-BoldItalicMT"/>
                                      <w:bCs/>
                                      <w:iCs/>
                                      <w:szCs w:val="24"/>
                                    </w:rPr>
                                    <w:t>29.3.3</w:t>
                                  </w:r>
                                </w:sdtContent>
                              </w:sdt>
                              <w:r>
                                <w:rPr>
                                  <w:rFonts w:eastAsia="TimesNewRomanPS-BoldItalicMT"/>
                                  <w:bCs/>
                                  <w:iCs/>
                                  <w:szCs w:val="24"/>
                                </w:rPr>
                                <w:t>. Teksto pobūdis, žanrai ir struktūra.</w:t>
                              </w:r>
                              <w:r>
                                <w:rPr>
                                  <w:rFonts w:eastAsia="TimesNewRomanPS-BoldItalicMT"/>
                                  <w:szCs w:val="24"/>
                                </w:rPr>
                                <w:t xml:space="preserve"> Gilinamas supratimas apie pasakojimą, aprašymą, aiškinimą. Vyrauja pasakojamųjų tekstų nagrinėjimas ir kūrimas. Kuriami pasakojimai laikantis</w:t>
                              </w:r>
                              <w:r>
                                <w:rPr>
                                  <w:rFonts w:eastAsia="Calibri"/>
                                  <w:szCs w:val="24"/>
                                </w:rPr>
                                <w:t xml:space="preserve"> faktų, detalių, įvykių reikšmingumo </w:t>
                              </w:r>
                              <w:r>
                                <w:rPr>
                                  <w:rFonts w:eastAsia="TimesNewRomanPS-BoldItalicMT"/>
                                  <w:szCs w:val="24"/>
                                </w:rPr>
                                <w:t xml:space="preserve">principo. Mokomasi į pasakojimą tinkamai įterpti tiesioginę kalbą. Mokiniams suteikiama galimybių rašyti išmone grįstus tekstus, imtis tam tikrų kūrybinių bandymų. Jie kuria arba perkuria pasaką, pasakėčią, sakmę, padavimą, eilėraštį, komiksą. </w:t>
                              </w:r>
                            </w:p>
                            <w:p w14:paraId="1AF94C63" w14:textId="77777777">
                              <w:pPr>
                                <w:ind w:firstLine="851"/>
                                <w:jc w:val="both"/>
                                <w:rPr>
                                  <w:rFonts w:eastAsia="TimesNewRomanPS-BoldItalicMT"/>
                                  <w:szCs w:val="24"/>
                                </w:rPr>
                              </w:pPr>
                              <w:r>
                                <w:rPr>
                                  <w:rFonts w:eastAsia="TimesNewRomanPS-BoldItalicMT"/>
                                  <w:szCs w:val="24"/>
                                </w:rPr>
                                <w:t>Mokomasi kurti aprašomuosius tekstus, taikant jų komponavimo ypatumus (visumos įspūdis ir detalės, erdvinio išdėstymo principas (viršus – apačia, kairė – dešinė, arti – toli)), mokomasi vartoti būdvardžius, dalyvius, skaitvardžius. Mokomasi pateikti savo ar kitų požiūrį į aprašomus objektus.</w:t>
                              </w:r>
                            </w:p>
                            <w:p w14:paraId="68F41FAB" w14:textId="77777777">
                              <w:pPr>
                                <w:ind w:firstLine="851"/>
                                <w:jc w:val="both"/>
                                <w:rPr>
                                  <w:rFonts w:eastAsia="TimesNewRomanPS-BoldItalicMT"/>
                                  <w:szCs w:val="24"/>
                                </w:rPr>
                              </w:pPr>
                              <w:r>
                                <w:rPr>
                                  <w:rFonts w:eastAsia="TimesNewRomanPS-BoldItalicMT"/>
                                  <w:szCs w:val="24"/>
                                </w:rPr>
                                <w:t xml:space="preserve">Rašomi aiškinamieji tekstai, </w:t>
                              </w:r>
                              <w:r>
                                <w:rPr>
                                  <w:rFonts w:eastAsia="Calibri"/>
                                  <w:szCs w:val="24"/>
                                </w:rPr>
                                <w:t xml:space="preserve">siekiant </w:t>
                              </w:r>
                              <w:r>
                                <w:rPr>
                                  <w:rFonts w:eastAsia="TimesNewRomanPS-BoldItalicMT"/>
                                  <w:szCs w:val="24"/>
                                </w:rPr>
                                <w:t xml:space="preserve">suteikti žinių, supažindinti su kuriuo nors dalyku: paaiškinti, kaip kas įvyko, ką reiškia, kaip kas veikia, kaip padaromas,  kam vartojamas ir pan. Mokomasi tekstą papildyti vaizdiniais elementais (pvz., piešiniu, rodyklėmis, schema, lentele). Kuriami nedidelės apimties tekstai apie gerai žinomus dalykus.</w:t>
                              </w:r>
                              <w:r>
                                <w:rPr>
                                  <w:rFonts w:eastAsia="Calibri"/>
                                  <w:szCs w:val="24"/>
                                </w:rPr>
                                <w:t xml:space="preserve"> </w:t>
                              </w:r>
                            </w:p>
                            <w:p w14:paraId="786FDBAD" w14:textId="77777777">
                              <w:pPr>
                                <w:ind w:firstLine="851"/>
                                <w:jc w:val="both"/>
                                <w:rPr>
                                  <w:rFonts w:eastAsia="TimesNewRomanPS-BoldItalicMT"/>
                                  <w:szCs w:val="24"/>
                                </w:rPr>
                              </w:pPr>
                              <w:r>
                                <w:rPr>
                                  <w:rFonts w:eastAsia="TimesNewRomanPS-BoldItalicMT"/>
                                  <w:szCs w:val="24"/>
                                </w:rPr>
                                <w:t>Rašomi trumpi informaciniai tekstai: laiškas, žinutė, kvietimas, skelbimas, sveikinimas, instrukcija.</w:t>
                              </w:r>
                              <w:r>
                                <w:rPr>
                                  <w:rFonts w:eastAsia="Calibri"/>
                                  <w:szCs w:val="24"/>
                                </w:rPr>
                                <w:t xml:space="preserve"> Mokomasi t</w:t>
                              </w:r>
                              <w:r>
                                <w:rPr>
                                  <w:rFonts w:eastAsia="TimesNewRomanPS-BoldItalicMT"/>
                                  <w:szCs w:val="24"/>
                                </w:rPr>
                                <w:t>inkamai nurodyti informacijos šaltinį.</w:t>
                              </w:r>
                            </w:p>
                            <w:p w14:paraId="764B8603" w14:textId="77777777">
                              <w:pPr>
                                <w:ind w:firstLine="851"/>
                                <w:jc w:val="both"/>
                                <w:rPr>
                                  <w:rFonts w:eastAsia="TimesNewRomanPS-BoldItalicMT"/>
                                  <w:szCs w:val="24"/>
                                </w:rPr>
                              </w:pPr>
                              <w:r>
                                <w:rPr>
                                  <w:rFonts w:eastAsia="Calibri"/>
                                  <w:szCs w:val="24"/>
                                </w:rPr>
                                <w:t>M</w:t>
                              </w:r>
                              <w:r>
                                <w:rPr>
                                  <w:rFonts w:eastAsia="TimesNewRomanPS-BoldItalicMT"/>
                                  <w:szCs w:val="24"/>
                                </w:rPr>
                                <w:t xml:space="preserve">okomasi raštu  paaiškinti savo nuomonę, ją pagrįsti.</w:t>
                              </w:r>
                            </w:p>
                            <w:p w14:paraId="4A611F32" w14:textId="77777777">
                              <w:pPr>
                                <w:ind w:firstLine="851"/>
                                <w:jc w:val="both"/>
                                <w:rPr>
                                  <w:rFonts w:eastAsia="Calibri"/>
                                  <w:szCs w:val="24"/>
                                </w:rPr>
                              </w:pPr>
                              <w:r>
                                <w:rPr>
                                  <w:rFonts w:eastAsia="TimesNewRomanPS-BoldItalicMT"/>
                                  <w:szCs w:val="24"/>
                                </w:rPr>
                                <w:t>Mokiniai mokosi kurti aiškios struktūros rašytinius tekstus (įžanga, minties plėtojimas, pabaiga). Nagrinėjamas teksto rišlumas. Mokiniai mokosi suprasti, kad tekste sakinius į visumą sieja tema. Mokiniai nagrinėja, kaip tekstuose siejami sakiniai, ir patys mokosi sieti sakinius vartodami siejimo priemones</w:t>
                              </w:r>
                              <w:r>
                                <w:rPr>
                                  <w:rFonts w:eastAsia="Calibri"/>
                                  <w:szCs w:val="24"/>
                                </w:rPr>
                                <w:t xml:space="preserve">, nurodančias sakinių santykius (laiko, erdvės ir kt.). </w:t>
                              </w:r>
                              <w:r>
                                <w:rPr>
                                  <w:rFonts w:eastAsia="TimesNewRomanPS-BoldItalicMT"/>
                                  <w:szCs w:val="24"/>
                                </w:rPr>
                                <w:t>Mokomasi rašyti atsižvelgiant į bendruosius stiliaus reikalavimus (aiškumo, vaizdingumo).</w:t>
                              </w:r>
                            </w:p>
                          </w:sdtContent>
                        </w:sdt>
                      </w:sdtContent>
                    </w:sdt>
                    <w:sdt>
                      <w:sdtPr>
                        <w:alias w:val="11 pr. 29.4 pp."/>
                        <w:tag w:val="part_8e4313d1955345a6a3c7df143dc23f6c"/>
                        <w:lock w:val="sdtLocked"/>
                        <w:richText/>
                      </w:sdtPr>
                      <w:sdtContent>
                        <w:p w14:paraId="0AF68F9E" w14:textId="499D0503">
                          <w:pPr>
                            <w:suppressAutoHyphens/>
                            <w:ind w:firstLine="851"/>
                            <w:jc w:val="both"/>
                            <w:rPr>
                              <w:szCs w:val="24"/>
                              <w:lang w:eastAsia="ar-SA"/>
                            </w:rPr>
                          </w:pPr>
                          <w:sdt>
                            <w:sdtPr>
                              <w:alias w:val="Numeris"/>
                              <w:tag w:val="nr_8e4313d1955345a6a3c7df143dc23f6c"/>
                              <w:lock w:val="sdtLocked"/>
                              <w:richText/>
                            </w:sdtPr>
                            <w:sdtContent>
                              <w:r>
                                <w:rPr>
                                  <w:szCs w:val="24"/>
                                  <w:lang w:eastAsia="ar-SA"/>
                                </w:rPr>
                                <w:t>29.4</w:t>
                              </w:r>
                            </w:sdtContent>
                          </w:sdt>
                          <w:r>
                            <w:rPr>
                              <w:szCs w:val="24"/>
                              <w:lang w:eastAsia="ar-SA"/>
                            </w:rPr>
                            <w:t>. Kalbos pažinimas.</w:t>
                          </w:r>
                        </w:p>
                        <w:sdt>
                          <w:sdtPr>
                            <w:alias w:val="11 pr. 29.4.1 pp."/>
                            <w:tag w:val="part_7da645d3ccfe4ffb82c2b9fd41a9caa7"/>
                            <w:lock w:val="sdtLocked"/>
                            <w:richText/>
                          </w:sdtPr>
                          <w:sdtContent>
                            <w:p w14:paraId="32D41E48" w14:textId="27D60FB2">
                              <w:pPr>
                                <w:suppressAutoHyphens/>
                                <w:ind w:firstLine="851"/>
                                <w:jc w:val="both"/>
                                <w:rPr>
                                  <w:szCs w:val="24"/>
                                  <w:lang w:eastAsia="ar-SA"/>
                                </w:rPr>
                              </w:pPr>
                              <w:sdt>
                                <w:sdtPr>
                                  <w:alias w:val="Numeris"/>
                                  <w:tag w:val="nr_7da645d3ccfe4ffb82c2b9fd41a9caa7"/>
                                  <w:lock w:val="sdtLocked"/>
                                  <w:richText/>
                                </w:sdtPr>
                                <w:sdtContent>
                                  <w:r>
                                    <w:rPr>
                                      <w:szCs w:val="24"/>
                                      <w:lang w:eastAsia="ar-SA"/>
                                    </w:rPr>
                                    <w:t>29.4.1</w:t>
                                  </w:r>
                                </w:sdtContent>
                              </w:sdt>
                              <w:r>
                                <w:rPr>
                                  <w:szCs w:val="24"/>
                                  <w:lang w:eastAsia="ar-SA"/>
                                </w:rPr>
                                <w:t xml:space="preserve">. Kalba kaip socialinis, kultūrinis ir istorinis reiškinys. Apibrėžiama, kas yra asmenvardžiai. Bendrais bruožais nusakoma lietuvių vardų ir pavardžių kilmė. Pakomentuojami kunigaikščių vardai, aiškinamasi jų etimologija. Susipažįstama su lietuvių kalbos vardų ir pavardžių žodynais, atrandama juose savo vardą, pavardę, pakomentuojama surasta informacija. </w:t>
                              </w:r>
                            </w:p>
                            <w:p w14:paraId="0E9A6BCD" w14:textId="77777777">
                              <w:pPr>
                                <w:suppressAutoHyphens/>
                                <w:ind w:firstLine="851"/>
                                <w:rPr>
                                  <w:szCs w:val="24"/>
                                  <w:lang w:eastAsia="ar-SA"/>
                                </w:rPr>
                              </w:pPr>
                              <w:r>
                                <w:rPr>
                                  <w:szCs w:val="24"/>
                                  <w:lang w:eastAsia="ar-SA"/>
                                </w:rPr>
                                <w:t>Aiškinamasi vietovardžių kilmė. Mokomasi naudotis enciklopedijomis (pvz., Lietuva), surasti jose reikalingą informaciją.</w:t>
                              </w:r>
                            </w:p>
                          </w:sdtContent>
                        </w:sdt>
                        <w:sdt>
                          <w:sdtPr>
                            <w:alias w:val="11 pr. 29.4.2 pp."/>
                            <w:tag w:val="part_ae3445a4c88a4932b1afacd81456ae1c"/>
                            <w:lock w:val="sdtLocked"/>
                            <w:richText/>
                          </w:sdtPr>
                          <w:sdtContent>
                            <w:p w14:paraId="3C747727" w14:textId="5A24DDB4">
                              <w:pPr>
                                <w:suppressAutoHyphens/>
                                <w:ind w:firstLine="851"/>
                                <w:jc w:val="both"/>
                                <w:rPr>
                                  <w:szCs w:val="24"/>
                                  <w:lang w:eastAsia="ar-SA"/>
                                </w:rPr>
                              </w:pPr>
                              <w:sdt>
                                <w:sdtPr>
                                  <w:alias w:val="Numeris"/>
                                  <w:tag w:val="nr_ae3445a4c88a4932b1afacd81456ae1c"/>
                                  <w:lock w:val="sdtLocked"/>
                                  <w:richText/>
                                </w:sdtPr>
                                <w:sdtContent>
                                  <w:r>
                                    <w:rPr>
                                      <w:szCs w:val="24"/>
                                      <w:lang w:eastAsia="ar-SA"/>
                                    </w:rPr>
                                    <w:t>29.4.2</w:t>
                                  </w:r>
                                </w:sdtContent>
                              </w:sdt>
                              <w:r>
                                <w:rPr>
                                  <w:szCs w:val="24"/>
                                  <w:lang w:eastAsia="ar-SA"/>
                                </w:rPr>
                                <w:t xml:space="preserve">. Leksika. Prisimenami palyginimai, gilinamas ir plėtojamas supratimas apie juos, nagrinėjami pavyzdžiai tekstuose, susipažįstama su palyginimų žodynu, kuriami tekstai tikslingai vartojant palyginimus. Aiškinamasi, kas yra frazeologizmai, susipažįstama su frazeologijos žodynais, ieškoma frazeologizmų sakytinėje ir rašytinėje kalboje, išsiaiškinama, ką jie reiškia, mokomasi tikslingai juos vartoti. </w:t>
                              </w:r>
                            </w:p>
                            <w:p w14:paraId="5B0BE3DD" w14:textId="77777777">
                              <w:pPr>
                                <w:suppressAutoHyphens/>
                                <w:ind w:firstLine="851"/>
                                <w:jc w:val="both"/>
                                <w:rPr>
                                  <w:szCs w:val="24"/>
                                  <w:lang w:eastAsia="ar-SA"/>
                                </w:rPr>
                              </w:pPr>
                              <w:r>
                                <w:rPr>
                                  <w:szCs w:val="24"/>
                                  <w:lang w:eastAsia="ar-SA"/>
                                </w:rPr>
                                <w:t>Susipažįstama su tarptautiniais žodžiais, mokomasi taisyklingai vartoti dažniau vartojamus tarptautinius žodžius.</w:t>
                              </w:r>
                            </w:p>
                          </w:sdtContent>
                        </w:sdt>
                        <w:sdt>
                          <w:sdtPr>
                            <w:alias w:val="11 pr. 29.4.3 pp."/>
                            <w:tag w:val="part_74b228e376c543fa96f18d6229a29bf7"/>
                            <w:lock w:val="sdtLocked"/>
                            <w:richText/>
                          </w:sdtPr>
                          <w:sdtContent>
                            <w:p w14:paraId="711BA6C8" w14:textId="535A2B84">
                              <w:pPr>
                                <w:suppressAutoHyphens/>
                                <w:ind w:firstLine="851"/>
                                <w:jc w:val="both"/>
                                <w:rPr>
                                  <w:szCs w:val="24"/>
                                  <w:lang w:eastAsia="ar-SA"/>
                                </w:rPr>
                              </w:pPr>
                              <w:sdt>
                                <w:sdtPr>
                                  <w:alias w:val="Numeris"/>
                                  <w:tag w:val="nr_74b228e376c543fa96f18d6229a29bf7"/>
                                  <w:lock w:val="sdtLocked"/>
                                  <w:richText/>
                                </w:sdtPr>
                                <w:sdtContent>
                                  <w:r>
                                    <w:rPr>
                                      <w:szCs w:val="24"/>
                                      <w:lang w:eastAsia="ar-SA"/>
                                    </w:rPr>
                                    <w:t>29.4.3</w:t>
                                  </w:r>
                                </w:sdtContent>
                              </w:sdt>
                              <w:r>
                                <w:rPr>
                                  <w:szCs w:val="24"/>
                                  <w:lang w:eastAsia="ar-SA"/>
                                </w:rPr>
                                <w:t>. Fonetika ir kirčiavimas. Aiškinamasi, kad lietuvių kalboje žodžiai rašomi pagal tarimą, pagal taisykles arba remiantis tradicija. Pakartojamos ir įtvirtinamos mokiniams žinomos bendrinės lietuvių kalbos tarties normos (ilgieji ir trumpieji balsiai, nekirčiuoti ilgieji balsiai, kirčiuoti trumpieji balsiai, balsiai e, ė, o ir dvibalsiai ie, uo, mišrieji dvigarsiai su i, u, skardieji ir duslieji priebalsiai, priebalsių supanašėjimas ir susiliejimas, priebalsis j). Mokomasi taisyklingai tarti priebalsius. Pakartojamas ir įtvirtinamas kietųjų ir minkštųjų priebalsių junginių tarimas.</w:t>
                              </w:r>
                            </w:p>
                            <w:p w14:paraId="4CDA33FA" w14:textId="77777777">
                              <w:pPr>
                                <w:suppressAutoHyphens/>
                                <w:ind w:firstLine="851"/>
                                <w:jc w:val="both"/>
                                <w:rPr>
                                  <w:szCs w:val="24"/>
                                  <w:lang w:eastAsia="ar-SA"/>
                                </w:rPr>
                              </w:pPr>
                              <w:r>
                                <w:rPr>
                                  <w:szCs w:val="24"/>
                                  <w:lang w:eastAsia="ar-SA"/>
                                </w:rPr>
                                <w:t>Susipažįstama su tarptautinių žodžių tarimu ir rašyba. Mokomasi taisyklingai tarti tarptautinių žodžių balsį o; taisyklingai tarti ir rašyti e ir ia, susipažįstama su priebalsio j rašyba tarptautiniuose žodžiuose. Susipažįstama su kaitomais ir nekaitomais tarptautiniais žodžiais, jų tarimu ir rašyba. Mokomasi taisyklingai kirčiuoti aktualiai vartojamus tarptautinius žodžius (būdingiausi atvejai).</w:t>
                              </w:r>
                            </w:p>
                          </w:sdtContent>
                        </w:sdt>
                        <w:sdt>
                          <w:sdtPr>
                            <w:alias w:val="11 pr. 29.4.4 pp."/>
                            <w:tag w:val="part_0fd7ad9459804f05b8e97ba350a5541f"/>
                            <w:lock w:val="sdtLocked"/>
                            <w:richText/>
                          </w:sdtPr>
                          <w:sdtContent>
                            <w:p w14:paraId="705D3F07" w14:textId="45443AB9">
                              <w:pPr>
                                <w:suppressAutoHyphens/>
                                <w:ind w:firstLine="851"/>
                                <w:jc w:val="both"/>
                                <w:rPr>
                                  <w:szCs w:val="24"/>
                                  <w:lang w:eastAsia="ar-SA"/>
                                </w:rPr>
                              </w:pPr>
                              <w:sdt>
                                <w:sdtPr>
                                  <w:alias w:val="Numeris"/>
                                  <w:tag w:val="nr_0fd7ad9459804f05b8e97ba350a5541f"/>
                                  <w:lock w:val="sdtLocked"/>
                                  <w:richText/>
                                </w:sdtPr>
                                <w:sdtContent>
                                  <w:r>
                                    <w:rPr>
                                      <w:szCs w:val="24"/>
                                      <w:lang w:eastAsia="ar-SA"/>
                                    </w:rPr>
                                    <w:t>29.4.4</w:t>
                                  </w:r>
                                </w:sdtContent>
                              </w:sdt>
                              <w:r>
                                <w:rPr>
                                  <w:szCs w:val="24"/>
                                  <w:lang w:eastAsia="ar-SA"/>
                                </w:rPr>
                                <w:t>. Žodžių sandara, daryba ir rašyba. Pakartojamos reikšminės žodžio dalys. Susipažįstama su paprastaisiais žodžiais, vediniais ir dariniais, žodžių darybos būdais, darybine žodžio reikšme. Sudaromas žodžių lizdas. Atpažįstami giminiški žodžiai. Analizuojama šaknies balsių kaita giminiškuose žodžiuose. Taisyklingai tariama ir rašomos nosinės raidės žodžių šaknyje (ą, ę, į, ų : an, en, in, un; ą : ę : į; ą, ę).</w:t>
                              </w:r>
                            </w:p>
                            <w:p w14:paraId="4447F4B1" w14:textId="77777777">
                              <w:pPr>
                                <w:suppressAutoHyphens/>
                                <w:ind w:firstLine="851"/>
                                <w:jc w:val="both"/>
                                <w:rPr>
                                  <w:szCs w:val="24"/>
                                  <w:lang w:eastAsia="ar-SA"/>
                                </w:rPr>
                              </w:pPr>
                              <w:r>
                                <w:rPr>
                                  <w:szCs w:val="24"/>
                                  <w:lang w:eastAsia="ar-SA"/>
                                </w:rPr>
                                <w:t xml:space="preserve">Nagrinėjama priešdėlinė daryba, priešdėlinių vedinių vartojimas, tarimas ir rašyba. Taisyklingai tariama ir rašoma priešdėlius są- (san-, sam-),  į- (in-, im-), ap- (api-, apy-), at-(ati-, ata-); pakartojama ir įtvirtinama kitų priešdėlių rašyba. </w:t>
                              </w:r>
                            </w:p>
                            <w:p w14:paraId="1782FB9A" w14:textId="77777777">
                              <w:pPr>
                                <w:suppressAutoHyphens/>
                                <w:ind w:firstLine="851"/>
                                <w:jc w:val="both"/>
                                <w:rPr>
                                  <w:szCs w:val="24"/>
                                  <w:lang w:eastAsia="ar-SA"/>
                                </w:rPr>
                              </w:pPr>
                              <w:r>
                                <w:rPr>
                                  <w:szCs w:val="24"/>
                                  <w:lang w:eastAsia="ar-SA"/>
                                </w:rPr>
                                <w:t xml:space="preserve">Nagrinėjama priesaginė ir galūninė daryba, priesaginių ir galūninių vedinių vartojimo ypatumai.  Susipažįstama su galūninės darybos vedinių šaknies trumpųjų ir ilgųjų balsių kaita, mokomasi juos taisyklingai tarti ir rašyti. </w:t>
                              </w:r>
                            </w:p>
                            <w:p w14:paraId="16FAF97F" w14:textId="77777777">
                              <w:pPr>
                                <w:suppressAutoHyphens/>
                                <w:ind w:firstLine="851"/>
                                <w:jc w:val="both"/>
                                <w:rPr>
                                  <w:szCs w:val="24"/>
                                  <w:lang w:eastAsia="ar-SA"/>
                                </w:rPr>
                              </w:pPr>
                              <w:r>
                                <w:rPr>
                                  <w:szCs w:val="24"/>
                                  <w:lang w:eastAsia="ar-SA"/>
                                </w:rPr>
                                <w:t>Nagrinėjami sudurtiniai žodžiai, jų taisyklinga rašyba.</w:t>
                              </w:r>
                            </w:p>
                          </w:sdtContent>
                        </w:sdt>
                        <w:sdt>
                          <w:sdtPr>
                            <w:alias w:val="11 pr. 29.4.5 pp."/>
                            <w:tag w:val="part_843d81f925de4e528a6eeddec4513f92"/>
                            <w:lock w:val="sdtLocked"/>
                            <w:richText/>
                          </w:sdtPr>
                          <w:sdtContent>
                            <w:p w14:paraId="48A8B930" w14:textId="658DA7E4">
                              <w:pPr>
                                <w:suppressAutoHyphens/>
                                <w:ind w:firstLine="851"/>
                                <w:jc w:val="both"/>
                                <w:rPr>
                                  <w:szCs w:val="24"/>
                                  <w:lang w:eastAsia="ar-SA"/>
                                </w:rPr>
                              </w:pPr>
                              <w:sdt>
                                <w:sdtPr>
                                  <w:alias w:val="Numeris"/>
                                  <w:tag w:val="nr_843d81f925de4e528a6eeddec4513f92"/>
                                  <w:lock w:val="sdtLocked"/>
                                  <w:richText/>
                                </w:sdtPr>
                                <w:sdtContent>
                                  <w:r>
                                    <w:rPr>
                                      <w:szCs w:val="24"/>
                                      <w:lang w:eastAsia="ar-SA"/>
                                    </w:rPr>
                                    <w:t>29.4.5</w:t>
                                  </w:r>
                                </w:sdtContent>
                              </w:sdt>
                              <w:r>
                                <w:rPr>
                                  <w:szCs w:val="24"/>
                                  <w:lang w:eastAsia="ar-SA"/>
                                </w:rPr>
                                <w:t xml:space="preserve">. Morfologija ir rašyba, kirčiavimas. Kartojamos ir gilinamos žinios apie linksniuojamąsias kalbos dalis (pagal poreikį). </w:t>
                              </w:r>
                            </w:p>
                            <w:p w14:paraId="0BD54407" w14:textId="77777777">
                              <w:pPr>
                                <w:suppressAutoHyphens/>
                                <w:ind w:firstLine="851"/>
                                <w:jc w:val="both"/>
                                <w:rPr>
                                  <w:szCs w:val="24"/>
                                  <w:lang w:eastAsia="ar-SA"/>
                                </w:rPr>
                              </w:pPr>
                              <w:r>
                                <w:rPr>
                                  <w:szCs w:val="24"/>
                                  <w:lang w:eastAsia="ar-SA"/>
                                </w:rPr>
                                <w:t xml:space="preserve">Susipažįstama su daiktavardžių kirčiavimu. Mokomasi kirčiuoti pagal pavyzdį. Analizuojama priešdėlinių ir priesaginių daiktavardžių reikšmė, jų tarimo, kirčiavimo ir rašybos ypatumai. </w:t>
                              </w:r>
                            </w:p>
                            <w:p w14:paraId="0F9F6F00" w14:textId="77777777">
                              <w:pPr>
                                <w:suppressAutoHyphens/>
                                <w:ind w:firstLine="851"/>
                                <w:jc w:val="both"/>
                                <w:rPr>
                                  <w:szCs w:val="24"/>
                                  <w:lang w:eastAsia="ar-SA"/>
                                </w:rPr>
                              </w:pPr>
                              <w:r>
                                <w:rPr>
                                  <w:szCs w:val="24"/>
                                  <w:lang w:eastAsia="ar-SA"/>
                                </w:rPr>
                                <w:t xml:space="preserve">Nagrinėjami sangrąžiniai daiktavardžiai, jų reikšmė ir taisyklinga rašyba. </w:t>
                              </w:r>
                            </w:p>
                            <w:p w14:paraId="72721E26" w14:textId="77777777">
                              <w:pPr>
                                <w:suppressAutoHyphens/>
                                <w:ind w:firstLine="851"/>
                                <w:jc w:val="both"/>
                                <w:rPr>
                                  <w:szCs w:val="24"/>
                                  <w:lang w:eastAsia="ar-SA"/>
                                </w:rPr>
                              </w:pPr>
                              <w:r>
                                <w:rPr>
                                  <w:szCs w:val="24"/>
                                  <w:lang w:eastAsia="ar-SA"/>
                                </w:rPr>
                                <w:t>Susipažįstama su nelinksniuojamaisiais daiktavardžiais.</w:t>
                              </w:r>
                            </w:p>
                            <w:p w14:paraId="1EFB9F21" w14:textId="77777777">
                              <w:pPr>
                                <w:suppressAutoHyphens/>
                                <w:ind w:firstLine="851"/>
                                <w:jc w:val="both"/>
                                <w:rPr>
                                  <w:szCs w:val="24"/>
                                  <w:lang w:eastAsia="ar-SA"/>
                                </w:rPr>
                              </w:pPr>
                              <w:r>
                                <w:rPr>
                                  <w:szCs w:val="24"/>
                                  <w:lang w:eastAsia="ar-SA"/>
                                </w:rPr>
                                <w:t xml:space="preserve">Nagrinėjamos daiktavardžių linksnių sintaksinės funkcijos, veiksmažodžių valdomi linksniai. Mokomasi taisyklingai vartoti būsenos vardininką ir dvejybinius linksnius, dalies kilmininką, tikslo kilmininką, tikslo naudininką, laiko galininką.  </w:t>
                              </w:r>
                            </w:p>
                            <w:p w14:paraId="36146A43" w14:textId="77777777">
                              <w:pPr>
                                <w:suppressAutoHyphens/>
                                <w:ind w:firstLine="851"/>
                                <w:jc w:val="both"/>
                                <w:rPr>
                                  <w:szCs w:val="24"/>
                                  <w:lang w:eastAsia="ar-SA"/>
                                </w:rPr>
                              </w:pPr>
                              <w:r>
                                <w:rPr>
                                  <w:szCs w:val="24"/>
                                  <w:lang w:eastAsia="ar-SA"/>
                                </w:rPr>
                                <w:t>Analizuojama priešdėlinių ir priesaginių būdvardžių reikšmė, jų tarimo, ir rašybos ypatumai. Susipažįstama su būdvardžių su priesaga -inis, -inė kirčiavimu.</w:t>
                              </w:r>
                            </w:p>
                            <w:p w14:paraId="483D6BCC" w14:textId="77777777">
                              <w:pPr>
                                <w:suppressAutoHyphens/>
                                <w:ind w:firstLine="851"/>
                                <w:jc w:val="both"/>
                                <w:rPr>
                                  <w:szCs w:val="24"/>
                                  <w:lang w:eastAsia="ar-SA"/>
                                </w:rPr>
                              </w:pPr>
                              <w:r>
                                <w:rPr>
                                  <w:szCs w:val="24"/>
                                  <w:lang w:eastAsia="ar-SA"/>
                                </w:rPr>
                                <w:t>Susipažįstama ir analizuojami būdvardžių laipsniai, jų reikšmė ir daryba; mokomasi taisyklingai juos vartoti ir rašyti.</w:t>
                              </w:r>
                            </w:p>
                            <w:p w14:paraId="775D5AAE" w14:textId="77777777">
                              <w:pPr>
                                <w:suppressAutoHyphens/>
                                <w:ind w:firstLine="851"/>
                                <w:jc w:val="both"/>
                                <w:rPr>
                                  <w:szCs w:val="24"/>
                                  <w:lang w:eastAsia="ar-SA"/>
                                </w:rPr>
                              </w:pPr>
                              <w:r>
                                <w:rPr>
                                  <w:szCs w:val="24"/>
                                  <w:lang w:eastAsia="ar-SA"/>
                                </w:rPr>
                                <w:t xml:space="preserve">Susipažįstama su įvardžiuotiniais būdvardžiais, jų reikšme ir daryba; mokomasi taisyklingai juos vartoti ir rašyti. </w:t>
                              </w:r>
                            </w:p>
                            <w:p w14:paraId="536CC2CA" w14:textId="77777777">
                              <w:pPr>
                                <w:suppressAutoHyphens/>
                                <w:ind w:firstLine="851"/>
                                <w:jc w:val="both"/>
                                <w:rPr>
                                  <w:szCs w:val="24"/>
                                  <w:lang w:eastAsia="ar-SA"/>
                                </w:rPr>
                              </w:pPr>
                              <w:r>
                                <w:rPr>
                                  <w:szCs w:val="24"/>
                                  <w:lang w:eastAsia="ar-SA"/>
                                </w:rPr>
                                <w:t xml:space="preserve">Kartojamas ir gilinamas supratimas apie skaitvardį. Aiškinamasi skaitvardžio reikšmė ir gramatiniai požymiai. Atpažįstami kiekiniai ir kelintiniai skaitvardžiai. Susipažįstama su kiekinių skaitvardžių poskyriais (pagrindiniai, kuopiniai, dauginiai, trupmeniniai). Nagrinėjama skaitvardžių sandara, linksniavimo, vartojimo, tarties ir rašybos ypatumai. Mokomasi taisyklingai kirčiuoti kiekinius pagrindinius skaitvardžius. </w:t>
                              </w:r>
                            </w:p>
                            <w:p w14:paraId="0E79A9B6" w14:textId="77777777">
                              <w:pPr>
                                <w:suppressAutoHyphens/>
                                <w:ind w:firstLine="851"/>
                                <w:jc w:val="both"/>
                                <w:rPr>
                                  <w:szCs w:val="24"/>
                                  <w:lang w:eastAsia="ar-SA"/>
                                </w:rPr>
                              </w:pPr>
                              <w:r>
                                <w:rPr>
                                  <w:szCs w:val="24"/>
                                  <w:lang w:eastAsia="ar-SA"/>
                                </w:rPr>
                                <w:t xml:space="preserve">Taisyklingai nusakoma ir užrašoma data. Taisyklingai skaitomi ir rašomi tekstai su skaitmenimis. </w:t>
                              </w:r>
                            </w:p>
                            <w:p w14:paraId="6C7054ED" w14:textId="77777777">
                              <w:pPr>
                                <w:suppressAutoHyphens/>
                                <w:ind w:firstLine="851"/>
                                <w:jc w:val="both"/>
                                <w:rPr>
                                  <w:szCs w:val="24"/>
                                  <w:lang w:eastAsia="ar-SA"/>
                                </w:rPr>
                              </w:pPr>
                              <w:r>
                                <w:rPr>
                                  <w:szCs w:val="24"/>
                                  <w:lang w:eastAsia="ar-SA"/>
                                </w:rPr>
                                <w:t xml:space="preserve">Susipažįstama su įvardžiuotiniais skaitvardžiais, jų reikšme ir daryba; mokomasi taisyklingai juos vartoti ir rašyti. </w:t>
                              </w:r>
                            </w:p>
                            <w:p w14:paraId="2C76EF93" w14:textId="77777777">
                              <w:pPr>
                                <w:suppressAutoHyphens/>
                                <w:ind w:firstLine="851"/>
                                <w:jc w:val="both"/>
                                <w:rPr>
                                  <w:szCs w:val="24"/>
                                  <w:lang w:eastAsia="ar-SA"/>
                                </w:rPr>
                              </w:pPr>
                              <w:r>
                                <w:rPr>
                                  <w:szCs w:val="24"/>
                                  <w:lang w:eastAsia="ar-SA"/>
                                </w:rPr>
                                <w:t>Kartojamas ir gilinamas supratimas apie įvardį. Aiškinamasi įvardžio reikšmė ir gramatiniai požymiai. Savarankiškai atpažįstami įvardžiai, sakinyje pavaduojantys daiktavardį, būdvardį ir skaitvardį.</w:t>
                              </w:r>
                            </w:p>
                            <w:p w14:paraId="69D1AE65" w14:textId="77777777">
                              <w:pPr>
                                <w:suppressAutoHyphens/>
                                <w:ind w:firstLine="851"/>
                                <w:jc w:val="both"/>
                                <w:rPr>
                                  <w:szCs w:val="24"/>
                                  <w:lang w:eastAsia="ar-SA"/>
                                </w:rPr>
                              </w:pPr>
                              <w:r>
                                <w:rPr>
                                  <w:szCs w:val="24"/>
                                  <w:lang w:eastAsia="ar-SA"/>
                                </w:rPr>
                                <w:t>Mokomasi įvardžius taisyklingai linksniuoti, tarti ir rašyti; pakartojama ir įtvirtinama įvardžių mane, tave, save, manęs, tavęs, savęs, mūsų, jūsų, kažkas tarimas ir rašyba.</w:t>
                              </w:r>
                            </w:p>
                            <w:p w14:paraId="31EFC0FF" w14:textId="4D9364B1">
                              <w:pPr>
                                <w:suppressAutoHyphens/>
                                <w:ind w:firstLine="851"/>
                                <w:jc w:val="both"/>
                                <w:rPr>
                                  <w:szCs w:val="24"/>
                                  <w:lang w:eastAsia="ar-SA"/>
                                </w:rPr>
                              </w:pPr>
                              <w:r>
                                <w:rPr>
                                  <w:szCs w:val="24"/>
                                  <w:lang w:eastAsia="ar-SA"/>
                                </w:rPr>
                                <w:t xml:space="preserve">Veiksmažodis. Kartojama ir mokomasi veiksmažodžių darybos. Susipažįstama su priešdėlinių ir priesaginių veiksmažodžių vartojimu ir rašyba. Mokomasi veiksmažodžio šaknies balsių kaitos ir rašybos. Mokomasi ir įtvirtinama nosinių raidžių rašyba veiksmažodžių šaknyse (ir išvestinių žodžių rašyba). </w:t>
                              </w:r>
                            </w:p>
                            <w:p w14:paraId="55CBC888" w14:textId="77777777">
                              <w:pPr>
                                <w:suppressAutoHyphens/>
                                <w:ind w:firstLine="851"/>
                                <w:jc w:val="both"/>
                                <w:rPr>
                                  <w:szCs w:val="24"/>
                                  <w:lang w:eastAsia="ar-SA"/>
                                </w:rPr>
                              </w:pPr>
                              <w:r>
                                <w:rPr>
                                  <w:szCs w:val="24"/>
                                  <w:lang w:eastAsia="ar-SA"/>
                                </w:rPr>
                                <w:t>Aiškinamasi, kas yra asmenuojamosios veiksmažodžio formos. Susipažįstama su veiksmažodžių asmenuotėmis. Taisyklingai asmenuojami veiksmažodžiai.</w:t>
                              </w:r>
                            </w:p>
                            <w:p w14:paraId="05D8F7B4" w14:textId="77777777">
                              <w:pPr>
                                <w:suppressAutoHyphens/>
                                <w:ind w:firstLine="851"/>
                                <w:jc w:val="both"/>
                                <w:rPr>
                                  <w:szCs w:val="24"/>
                                  <w:lang w:eastAsia="ar-SA"/>
                                </w:rPr>
                              </w:pPr>
                              <w:r>
                                <w:rPr>
                                  <w:szCs w:val="24"/>
                                  <w:lang w:eastAsia="ar-SA"/>
                                </w:rPr>
                                <w:t xml:space="preserve">Nagrinėjama veiksmažodžio nuosakos ir laikai. Tinkamai sudaromos, rašomos ir vartojamos veiksmažodžio tariamoji ir liepiamoji nuosakos. </w:t>
                              </w:r>
                            </w:p>
                          </w:sdtContent>
                        </w:sdt>
                        <w:sdt>
                          <w:sdtPr>
                            <w:alias w:val="11 pr. 29.4.6 pp."/>
                            <w:tag w:val="part_953362cbb38045ef9abe7af686800862"/>
                            <w:lock w:val="sdtLocked"/>
                            <w:richText/>
                          </w:sdtPr>
                          <w:sdtContent>
                            <w:p w14:paraId="6CFC687D" w14:textId="066ECA1F">
                              <w:pPr>
                                <w:suppressAutoHyphens/>
                                <w:ind w:firstLine="851"/>
                                <w:jc w:val="both"/>
                                <w:rPr>
                                  <w:szCs w:val="24"/>
                                  <w:lang w:eastAsia="ar-SA"/>
                                </w:rPr>
                              </w:pPr>
                              <w:sdt>
                                <w:sdtPr>
                                  <w:alias w:val="Numeris"/>
                                  <w:tag w:val="nr_953362cbb38045ef9abe7af686800862"/>
                                  <w:lock w:val="sdtLocked"/>
                                  <w:richText/>
                                </w:sdtPr>
                                <w:sdtContent>
                                  <w:r>
                                    <w:rPr>
                                      <w:szCs w:val="24"/>
                                      <w:lang w:eastAsia="ar-SA"/>
                                    </w:rPr>
                                    <w:t>29.4.6</w:t>
                                  </w:r>
                                </w:sdtContent>
                              </w:sdt>
                              <w:r>
                                <w:rPr>
                                  <w:szCs w:val="24"/>
                                  <w:lang w:eastAsia="ar-SA"/>
                                </w:rPr>
                                <w:t xml:space="preserve">. Sintaksė ir skyryba. Pakartojamos ir gilinamos žinios apie žodžių junginį. Susipažįstama su žodžių junginių rūšimis pagal sintaksinį ryšį. Atpažįstama prijungiamuosius žodžių junginius, savarankiškai nustatomas jų pagrindinis ir priklausomasis žodis. Susipažįstama su pagrindinio ir priklausomojo žodžio jungimo būdais: derinimas, valdymas, šliejimas. </w:t>
                              </w:r>
                            </w:p>
                            <w:p w14:paraId="2A416B56" w14:textId="77777777">
                              <w:pPr>
                                <w:suppressAutoHyphens/>
                                <w:ind w:firstLine="851"/>
                                <w:jc w:val="both"/>
                                <w:rPr>
                                  <w:szCs w:val="24"/>
                                  <w:lang w:eastAsia="ar-SA"/>
                                </w:rPr>
                              </w:pPr>
                              <w:r>
                                <w:rPr>
                                  <w:szCs w:val="24"/>
                                  <w:lang w:eastAsia="ar-SA"/>
                                </w:rPr>
                                <w:t xml:space="preserve">Kartojamos ir apibendrinamos žinios apie pagrindines ir antrininkes sakinio dalis.  Kartojama ir įtvirtinama vienarūšių sakinio dalių skyryba.</w:t>
                              </w:r>
                            </w:p>
                            <w:p w14:paraId="2ABF99AF" w14:textId="77777777">
                              <w:pPr>
                                <w:suppressAutoHyphens/>
                                <w:ind w:firstLine="851"/>
                                <w:jc w:val="both"/>
                                <w:rPr>
                                  <w:szCs w:val="24"/>
                                  <w:lang w:eastAsia="ar-SA"/>
                                </w:rPr>
                              </w:pPr>
                              <w:r>
                                <w:rPr>
                                  <w:szCs w:val="24"/>
                                  <w:lang w:eastAsia="ar-SA"/>
                                </w:rPr>
                                <w:t xml:space="preserve">Savarankiškai atpažįstama vientisinį ir sudėtinį sakinį. Susipažįstama su sujungiamaisiais ir prijungiamaisiais jungtukais. Nagrinėjama būdingiausius sudėtinių sujungiamųjų (dėmenys sujungti jungtukais o, bet, tačiau, dėl to, todėl) ir prijungiamųjų (dėmenys sujungti kad, jog, kai, nes, kadangi, nors, kuris, jei, jeigu) sakinių skyrybos atvejus. </w:t>
                              </w:r>
                            </w:p>
                            <w:p w14:paraId="1377A771" w14:textId="77777777">
                              <w:pPr>
                                <w:suppressAutoHyphens/>
                                <w:ind w:firstLine="851"/>
                                <w:jc w:val="both"/>
                                <w:rPr>
                                  <w:szCs w:val="24"/>
                                  <w:lang w:eastAsia="ar-SA"/>
                                </w:rPr>
                              </w:pPr>
                              <w:r>
                                <w:rPr>
                                  <w:szCs w:val="24"/>
                                  <w:lang w:eastAsia="ar-SA"/>
                                </w:rPr>
                                <w:t>Toliau mokomasi sintaksiškai nagrinėti vientisinius ir sudėtinius sakinius.</w:t>
                              </w:r>
                            </w:p>
                          </w:sdtContent>
                        </w:sdt>
                      </w:sdtContent>
                    </w:sdt>
                  </w:sdtContent>
                </w:sdt>
                <w:sdt>
                  <w:sdtPr>
                    <w:alias w:val="11 pr. 30 p."/>
                    <w:tag w:val="part_b6cf7c80118c45ce91cabe1ed97dbe8f"/>
                    <w:lock w:val="sdtLocked"/>
                    <w:richText/>
                  </w:sdtPr>
                  <w:sdtContent>
                    <w:p w14:paraId="705F5DDC" w14:textId="634CB724">
                      <w:pPr>
                        <w:keepNext/>
                        <w:keepLines/>
                        <w:suppressAutoHyphens/>
                        <w:ind w:firstLine="851"/>
                        <w:rPr>
                          <w:szCs w:val="24"/>
                          <w:lang w:eastAsia="lt-LT"/>
                        </w:rPr>
                      </w:pPr>
                      <w:sdt>
                        <w:sdtPr>
                          <w:alias w:val="Numeris"/>
                          <w:tag w:val="nr_b6cf7c80118c45ce91cabe1ed97dbe8f"/>
                          <w:lock w:val="sdtLocked"/>
                          <w:richText/>
                        </w:sdtPr>
                        <w:sdtContent>
                          <w:r>
                            <w:rPr>
                              <w:szCs w:val="24"/>
                              <w:lang w:eastAsia="lt-LT"/>
                            </w:rPr>
                            <w:t>30</w:t>
                          </w:r>
                        </w:sdtContent>
                      </w:sdt>
                      <w:r>
                        <w:rPr>
                          <w:szCs w:val="24"/>
                          <w:lang w:eastAsia="lt-LT"/>
                        </w:rPr>
                        <w:t>. Mokymosi turinys. 7 klasė.</w:t>
                      </w:r>
                    </w:p>
                    <w:sdt>
                      <w:sdtPr>
                        <w:alias w:val="11 pr. 30.1 pp."/>
                        <w:tag w:val="part_aa6a86f3df2841999299409762ceca7f"/>
                        <w:lock w:val="sdtLocked"/>
                        <w:richText/>
                      </w:sdtPr>
                      <w:sdtContent>
                        <w:p w14:paraId="15A0A986" w14:textId="111ABC8B">
                          <w:pPr>
                            <w:ind w:firstLine="851"/>
                            <w:jc w:val="both"/>
                            <w:rPr>
                              <w:szCs w:val="24"/>
                              <w:lang w:eastAsia="lt-LT"/>
                            </w:rPr>
                          </w:pPr>
                          <w:sdt>
                            <w:sdtPr>
                              <w:alias w:val="Numeris"/>
                              <w:tag w:val="nr_aa6a86f3df2841999299409762ceca7f"/>
                              <w:lock w:val="sdtLocked"/>
                              <w:richText/>
                            </w:sdtPr>
                            <w:sdtContent>
                              <w:r>
                                <w:rPr>
                                  <w:szCs w:val="24"/>
                                  <w:lang w:eastAsia="lt-LT"/>
                                </w:rPr>
                                <w:t>30.1</w:t>
                              </w:r>
                            </w:sdtContent>
                          </w:sdt>
                          <w:r>
                            <w:rPr>
                              <w:szCs w:val="24"/>
                              <w:lang w:eastAsia="lt-LT"/>
                            </w:rPr>
                            <w:t>. Kalbėjimas, klausymas ir sąveika.</w:t>
                          </w:r>
                        </w:p>
                        <w:sdt>
                          <w:sdtPr>
                            <w:alias w:val="11 pr. 30.1.1 pp."/>
                            <w:tag w:val="part_5c2cd76a15a94e489b95c25d75729c02"/>
                            <w:lock w:val="sdtLocked"/>
                            <w:richText/>
                          </w:sdtPr>
                          <w:sdtContent>
                            <w:p w14:paraId="4F944309" w14:textId="49BFD984">
                              <w:pPr>
                                <w:ind w:firstLine="851"/>
                                <w:jc w:val="both"/>
                                <w:rPr>
                                  <w:szCs w:val="24"/>
                                  <w:lang w:eastAsia="lt-LT"/>
                                </w:rPr>
                              </w:pPr>
                              <w:sdt>
                                <w:sdtPr>
                                  <w:alias w:val="Numeris"/>
                                  <w:tag w:val="nr_5c2cd76a15a94e489b95c25d75729c02"/>
                                  <w:lock w:val="sdtLocked"/>
                                  <w:richText/>
                                </w:sdtPr>
                                <w:sdtContent>
                                  <w:r>
                                    <w:rPr>
                                      <w:szCs w:val="24"/>
                                      <w:lang w:eastAsia="lt-LT"/>
                                    </w:rPr>
                                    <w:t>30.1.1</w:t>
                                  </w:r>
                                </w:sdtContent>
                              </w:sdt>
                              <w:r>
                                <w:rPr>
                                  <w:szCs w:val="24"/>
                                  <w:lang w:eastAsia="lt-LT"/>
                                </w:rPr>
                                <w:t>. Kalbėjimo ir klausymo paskirtis ir svarba. Aptariama mokymosi kalbėti ir klausytis prasmingumas ir nauda kiekvienam asmeniškai, bendruomenei. Mokomasi dalytis patirtimi, mokytis iš kitų, išklausyti kitą, gerbti jo nuomonę, jausti atsakomybę už savo pasakymų tikrumą, tikslumą. Aiškinamasi, kaip technologijos veikia bendravimo formas. Mokomasi suprasti tekstų (pvz., reklamos) daromą poveikį.</w:t>
                              </w:r>
                            </w:p>
                          </w:sdtContent>
                        </w:sdt>
                        <w:sdt>
                          <w:sdtPr>
                            <w:alias w:val="11 pr. 30.1.2 pp."/>
                            <w:tag w:val="part_44ec61f822d24b688eac892fd8cce468"/>
                            <w:lock w:val="sdtLocked"/>
                            <w:richText/>
                          </w:sdtPr>
                          <w:sdtContent>
                            <w:p w14:paraId="05DC8372" w14:textId="60087F8F">
                              <w:pPr>
                                <w:ind w:firstLine="851"/>
                                <w:jc w:val="both"/>
                                <w:rPr>
                                  <w:szCs w:val="24"/>
                                  <w:lang w:eastAsia="lt-LT"/>
                                </w:rPr>
                              </w:pPr>
                              <w:sdt>
                                <w:sdtPr>
                                  <w:alias w:val="Numeris"/>
                                  <w:tag w:val="nr_44ec61f822d24b688eac892fd8cce468"/>
                                  <w:lock w:val="sdtLocked"/>
                                  <w:richText/>
                                </w:sdtPr>
                                <w:sdtContent>
                                  <w:r>
                                    <w:rPr>
                                      <w:szCs w:val="24"/>
                                      <w:lang w:eastAsia="lt-LT"/>
                                    </w:rPr>
                                    <w:t>30.1.2</w:t>
                                  </w:r>
                                </w:sdtContent>
                              </w:sdt>
                              <w:r>
                                <w:rPr>
                                  <w:szCs w:val="24"/>
                                  <w:lang w:eastAsia="lt-LT"/>
                                </w:rPr>
                                <w:t xml:space="preserve">. Kalbėjimo ir klausymo veiklos pobūdis. Aptariami pasyvaus ir aktyvaus klausymo skirtumai. Pratinamasi tikslingai taikyti klausymo strategijas (nusiteikimas aktyviai klausytis, klausymo tikslo paisymas, informacijos pasižymėjimas). Mokomasi grupuoti informaciją (pvz., įdomi – neįdomi, žinoma – nežinoma, aiški – neaiški, priimtina – nepriimtina, palanki – nepalanki, naudinga – nenaudinga). Mokomasi suteikti ir gauti grįžtamąją klausymo informaciją, ieškoma būdų, kaip išsiaiškinti nesuprastas mintis, idėjas, sąvokas (tikslinamieji, aiškinamieji klausimai, komentarai). </w:t>
                              </w:r>
                            </w:p>
                            <w:p w14:paraId="77AB515A" w14:textId="77777777">
                              <w:pPr>
                                <w:ind w:firstLine="851"/>
                                <w:jc w:val="both"/>
                                <w:rPr>
                                  <w:szCs w:val="24"/>
                                  <w:lang w:eastAsia="lt-LT"/>
                                </w:rPr>
                              </w:pPr>
                              <w:r>
                                <w:rPr>
                                  <w:szCs w:val="24"/>
                                  <w:lang w:eastAsia="lt-LT"/>
                                </w:rPr>
                                <w:t>Nagrinėjami privačiojo ir viešojo kalbėjimo panašumai ir skirtumai. Aptariamos tarmiško kalbėjimo situacijos.</w:t>
                              </w:r>
                            </w:p>
                            <w:p w14:paraId="025CD898" w14:textId="77777777">
                              <w:pPr>
                                <w:ind w:firstLine="851"/>
                                <w:jc w:val="both"/>
                                <w:rPr>
                                  <w:szCs w:val="24"/>
                                  <w:lang w:eastAsia="lt-LT"/>
                                </w:rPr>
                              </w:pPr>
                              <w:r>
                                <w:rPr>
                                  <w:szCs w:val="24"/>
                                  <w:lang w:eastAsia="lt-LT"/>
                                </w:rPr>
                                <w:t xml:space="preserve">Kalbama atsižvelgiant į tikslą: informuoti, sudominti, paaiškinti, įtikinti. </w:t>
                              </w:r>
                            </w:p>
                            <w:p w14:paraId="3EEDEC1A" w14:textId="77777777">
                              <w:pPr>
                                <w:ind w:firstLine="851"/>
                                <w:jc w:val="both"/>
                                <w:rPr>
                                  <w:szCs w:val="24"/>
                                  <w:lang w:eastAsia="lt-LT"/>
                                </w:rPr>
                              </w:pPr>
                              <w:r>
                                <w:rPr>
                                  <w:szCs w:val="24"/>
                                  <w:lang w:eastAsia="lt-LT"/>
                                </w:rPr>
                                <w:t xml:space="preserve">Mokiniai skatinami verbalizuoti savo idėjas ir jomis dalintis su kitais. Mokomasi inicijuoti pokalbį ir jį plėtoti. </w:t>
                              </w:r>
                            </w:p>
                            <w:p w14:paraId="488773B8" w14:textId="77777777">
                              <w:pPr>
                                <w:ind w:firstLine="851"/>
                                <w:jc w:val="both"/>
                                <w:rPr>
                                  <w:szCs w:val="24"/>
                                  <w:lang w:eastAsia="lt-LT"/>
                                </w:rPr>
                              </w:pPr>
                              <w:r>
                                <w:rPr>
                                  <w:szCs w:val="24"/>
                                  <w:lang w:eastAsia="lt-LT"/>
                                </w:rPr>
                                <w:t xml:space="preserve">Aptariamas ir vertinamas įvairus kalbėjimas: betarpiškas (pačių mokinių, draugų, artimųjų, nepažįstamų asmenų) ir iš garso, vaizdo įrašų. Mokomasi įžvelgti verbalinės ir vizualinės kalbos sąsajas, tinkamai jas sieti kalbant. </w:t>
                              </w:r>
                            </w:p>
                            <w:p w14:paraId="0F6F3542" w14:textId="77777777">
                              <w:pPr>
                                <w:ind w:firstLine="913"/>
                                <w:jc w:val="both"/>
                                <w:rPr>
                                  <w:szCs w:val="24"/>
                                  <w:lang w:eastAsia="lt-LT"/>
                                </w:rPr>
                              </w:pPr>
                              <w:r>
                                <w:rPr>
                                  <w:szCs w:val="24"/>
                                  <w:lang w:eastAsia="lt-LT"/>
                                </w:rPr>
                                <w:t xml:space="preserve">Prisimenamos pagrindinės kalbos etiketo taisyklės ir mokomasi jų laikytis. Aptariamos adresato sudominimo priemonės (pvz., citatos, patarlės, palyginimai, humoras) ir mokomasi jomis naudotis. Mokomasi pasirinkti tinkamas klausymo ir kalbėjimo strategijas. Atsižvelgiant į kalbinę aplinką plėtojami ir gilinami gebėjimai kalbėti taisyklingai, plečiamas žodynas. Kuriami įprasti ir skaitmeniniai (pvz., garso ar vaizdo įrašas) sakytiniai tekstai, naudojamasi įvairiomis komunikavimo situacijomis  ar jos imituojamos (pvz., tnklalaidės, vaizdo konferencijos, radijo ar televizijos laidos).</w:t>
                              </w:r>
                            </w:p>
                          </w:sdtContent>
                        </w:sdt>
                        <w:sdt>
                          <w:sdtPr>
                            <w:alias w:val="11 pr. 30.1.3 pp."/>
                            <w:tag w:val="part_1f6093d779ad4c42bb5bb4c8bf7333af"/>
                            <w:lock w:val="sdtLocked"/>
                            <w:richText/>
                          </w:sdtPr>
                          <w:sdtContent>
                            <w:p w14:paraId="385AEF88" w14:textId="41126C49">
                              <w:pPr>
                                <w:ind w:firstLine="851"/>
                                <w:jc w:val="both"/>
                                <w:rPr>
                                  <w:szCs w:val="24"/>
                                  <w:lang w:eastAsia="lt-LT"/>
                                </w:rPr>
                              </w:pPr>
                              <w:sdt>
                                <w:sdtPr>
                                  <w:alias w:val="Numeris"/>
                                  <w:tag w:val="nr_1f6093d779ad4c42bb5bb4c8bf7333af"/>
                                  <w:lock w:val="sdtLocked"/>
                                  <w:richText/>
                                </w:sdtPr>
                                <w:sdtContent>
                                  <w:r>
                                    <w:rPr>
                                      <w:szCs w:val="24"/>
                                      <w:lang w:eastAsia="lt-LT"/>
                                    </w:rPr>
                                    <w:t>30.1.3</w:t>
                                  </w:r>
                                </w:sdtContent>
                              </w:sdt>
                              <w:r>
                                <w:rPr>
                                  <w:szCs w:val="24"/>
                                  <w:lang w:eastAsia="lt-LT"/>
                                </w:rPr>
                                <w:t xml:space="preserve">. Teksto pobūdis ir struktūra. Analizuojant ir kuriant sakytinius tekstus mokomasi sieti atskiras teksto dalis, laikytis trinarės teksto struktūros (įžanga, dėstymas, pabaiga). Toliau plėtojami pasakojimo, aprašymo, aiškinimo kūrimo gebėjimai. Nagrinėjami įvairūs tekstai, mokomasi skirti aiškinimą ir argumentavimą, paaiškinti sąvokas, reiškinius, įvykius, mokinių atliekamus tyrimus, pateikti instrukcijas. Kalbama tiesiogiai ir/ar pasitelkiamos informacinės technologijos (pvz., vaizdo, garso įrašai, vaizdo konferencijos).   Mokiniai tobulina monologinio kalbėjimo gebėjimus (pvz., informuoja, papasakoja, pristato skaitytą knygą, matytą filmą, spektaklį, koncertą ar kt.), sako trumpas kalbas.     </w:t>
                              </w:r>
                            </w:p>
                            <w:p w14:paraId="13A403FC" w14:textId="77777777">
                              <w:pPr>
                                <w:ind w:firstLine="851"/>
                                <w:jc w:val="both"/>
                                <w:rPr>
                                  <w:szCs w:val="24"/>
                                  <w:lang w:eastAsia="lt-LT"/>
                                </w:rPr>
                              </w:pPr>
                              <w:r>
                                <w:rPr>
                                  <w:szCs w:val="24"/>
                                  <w:lang w:eastAsia="lt-LT"/>
                                </w:rPr>
                                <w:t xml:space="preserve">Toliau plėtojami dialoginio kalbėjimo gebėjimai. Stebimi ir aptariami įvairūs pristatymai, kalbos, diskusijos: apie ką yra kalbama (tema, potemės, teiginiai, argumentai), koks kalbėtojų ir klausytojų ryšys konkrečioje komunikacinėje situacijoje, kaip kalbama (struktūra, intonacija, gestai, žodynas, vaizdinės priemonės).  Mokomasi tinkamai ir aktyviai dalyvauti diskusijoje, debatuose (išskirti objektą, reikšti ir pagrįsti nuomonę). Aptariamas ginčas, jo taisyklės, ieškoma kiekvieno kalbėtojo nuomonę pagrindžiančių įrodymų. Mokomasi tinkamai pritarti, prieštarauti, susitarti. </w:t>
                              </w:r>
                            </w:p>
                            <w:p w14:paraId="16398A47" w14:textId="77777777">
                              <w:pPr>
                                <w:ind w:firstLine="851"/>
                                <w:jc w:val="both"/>
                                <w:rPr>
                                  <w:szCs w:val="24"/>
                                  <w:lang w:eastAsia="lt-LT"/>
                                </w:rPr>
                              </w:pPr>
                              <w:r>
                                <w:rPr>
                                  <w:szCs w:val="24"/>
                                  <w:lang w:eastAsia="lt-LT"/>
                                </w:rPr>
                                <w:t>Kuriami įprasti ir skaitmeniniai (pvz., garso ar vaizdo įrašas) sakytiniai tekstai.</w:t>
                              </w:r>
                            </w:p>
                          </w:sdtContent>
                        </w:sdt>
                      </w:sdtContent>
                    </w:sdt>
                    <w:sdt>
                      <w:sdtPr>
                        <w:alias w:val="11 pr. 30.2 pp."/>
                        <w:tag w:val="part_1950b2dcb48a40e08b9465dd18f025df"/>
                        <w:lock w:val="sdtLocked"/>
                        <w:richText/>
                      </w:sdtPr>
                      <w:sdtContent>
                        <w:p w14:paraId="5198CF0D" w14:textId="7AD11677">
                          <w:pPr>
                            <w:ind w:firstLine="851"/>
                            <w:jc w:val="both"/>
                            <w:rPr>
                              <w:szCs w:val="24"/>
                              <w:lang w:eastAsia="lt-LT"/>
                            </w:rPr>
                          </w:pPr>
                          <w:sdt>
                            <w:sdtPr>
                              <w:alias w:val="Numeris"/>
                              <w:tag w:val="nr_1950b2dcb48a40e08b9465dd18f025df"/>
                              <w:lock w:val="sdtLocked"/>
                              <w:richText/>
                            </w:sdtPr>
                            <w:sdtContent>
                              <w:r>
                                <w:rPr>
                                  <w:szCs w:val="24"/>
                                  <w:lang w:eastAsia="lt-LT"/>
                                </w:rPr>
                                <w:t>30.2</w:t>
                              </w:r>
                            </w:sdtContent>
                          </w:sdt>
                          <w:r>
                            <w:rPr>
                              <w:szCs w:val="24"/>
                              <w:lang w:eastAsia="lt-LT"/>
                            </w:rPr>
                            <w:t>. Skaitymas, teksto supratimas ir literatūros bei kultūros pažinimas</w:t>
                          </w:r>
                        </w:p>
                        <w:sdt>
                          <w:sdtPr>
                            <w:alias w:val="11 pr. 30.2.1 pp."/>
                            <w:tag w:val="part_45aa9e4de48d442ba55970f5cec7dc7f"/>
                            <w:lock w:val="sdtLocked"/>
                            <w:richText/>
                          </w:sdtPr>
                          <w:sdtContent>
                            <w:p w14:paraId="75CB9B25" w14:textId="4257CD4A">
                              <w:pPr>
                                <w:ind w:firstLine="851"/>
                                <w:jc w:val="both"/>
                                <w:rPr>
                                  <w:szCs w:val="24"/>
                                  <w:lang w:eastAsia="lt-LT"/>
                                </w:rPr>
                              </w:pPr>
                              <w:sdt>
                                <w:sdtPr>
                                  <w:alias w:val="Numeris"/>
                                  <w:tag w:val="nr_45aa9e4de48d442ba55970f5cec7dc7f"/>
                                  <w:lock w:val="sdtLocked"/>
                                  <w:richText/>
                                </w:sdtPr>
                                <w:sdtContent>
                                  <w:r>
                                    <w:rPr>
                                      <w:szCs w:val="24"/>
                                      <w:lang w:eastAsia="lt-LT"/>
                                    </w:rPr>
                                    <w:t>30.2.1</w:t>
                                  </w:r>
                                </w:sdtContent>
                              </w:sdt>
                              <w:r>
                                <w:rPr>
                                  <w:szCs w:val="24"/>
                                  <w:lang w:eastAsia="lt-LT"/>
                                </w:rPr>
                                <w:t>. Skaitymo tikslai. Ugdomas pomėgis skaityti, estetinis skonis, mokomasi aptarti ir nagrinėti perskaitytus tekstus, jų pagrindu atlikti kūrybines užduotis, suprasti skaitymo reikšmę ir poveikį. Mokomasi naudotis įvairiais informacijos šaltiniais, atrinkti ir įvertinti reikalingą informaciją, teisėtai naudotis skaitmeniniu turiniu.</w:t>
                              </w:r>
                            </w:p>
                          </w:sdtContent>
                        </w:sdt>
                        <w:sdt>
                          <w:sdtPr>
                            <w:alias w:val="11 pr. 30.2.2 pp."/>
                            <w:tag w:val="part_132da433c71f49bcba37a2461287c0c1"/>
                            <w:lock w:val="sdtLocked"/>
                            <w:richText/>
                          </w:sdtPr>
                          <w:sdtContent>
                            <w:p w14:paraId="21EA1F0E" w14:textId="3D6B65AD">
                              <w:pPr>
                                <w:ind w:firstLine="851"/>
                                <w:jc w:val="both"/>
                                <w:rPr>
                                  <w:szCs w:val="24"/>
                                  <w:lang w:eastAsia="lt-LT"/>
                                </w:rPr>
                              </w:pPr>
                              <w:sdt>
                                <w:sdtPr>
                                  <w:alias w:val="Numeris"/>
                                  <w:tag w:val="nr_132da433c71f49bcba37a2461287c0c1"/>
                                  <w:lock w:val="sdtLocked"/>
                                  <w:richText/>
                                </w:sdtPr>
                                <w:sdtContent>
                                  <w:r>
                                    <w:rPr>
                                      <w:szCs w:val="24"/>
                                      <w:lang w:eastAsia="lt-LT"/>
                                    </w:rPr>
                                    <w:t>30.2.2</w:t>
                                  </w:r>
                                </w:sdtContent>
                              </w:sdt>
                              <w:r>
                                <w:rPr>
                                  <w:szCs w:val="24"/>
                                  <w:lang w:eastAsia="lt-LT"/>
                                </w:rPr>
                                <w:t>. Skaitymo strategijos. Mokomasi skaityti įvairiais būdais: atidžiuoju (įdėmiuoju) skaitymu (grožinių kūrinių, apibrėžimų, taisyklių, instrukcijų ir kt.); pažintiniu (apžvalginiu) skaitymu (knygų, laikraščių, žurnalų, skrajučių ir kt.); ieškomuoju skaitymu (žodynų, žinynų ir kt.); tikslingu skaitymu iš naujo; raiškiuoju skaitymu.</w:t>
                              </w:r>
                            </w:p>
                            <w:p w14:paraId="2DB63181" w14:textId="77777777">
                              <w:pPr>
                                <w:ind w:firstLine="851"/>
                                <w:jc w:val="both"/>
                                <w:rPr>
                                  <w:szCs w:val="24"/>
                                  <w:lang w:eastAsia="lt-LT"/>
                                </w:rPr>
                              </w:pPr>
                              <w:r>
                                <w:rPr>
                                  <w:szCs w:val="24"/>
                                  <w:lang w:eastAsia="lt-LT"/>
                                </w:rPr>
                                <w:t>Skaitant tekstą, mokomasi kelti hipotezes, esminius klausimus (kodėl, kaip?...), remiantis papildomais šaltiniais, aiškintis nesuprantamus teksto žodžius. Mokomasi tekstą paversti grafine struktūra: braižyti veiksmo schemas, kūrinio veikėjų ryšių ir santykių tinklą ir pan. Mokomasi planuoti skaitymo veiklą, ją apmąstyti ir įsivertinti.</w:t>
                              </w:r>
                            </w:p>
                            <w:p w14:paraId="4195FE66" w14:textId="77777777">
                              <w:pPr>
                                <w:ind w:firstLine="851"/>
                                <w:jc w:val="both"/>
                                <w:rPr>
                                  <w:szCs w:val="24"/>
                                  <w:lang w:eastAsia="lt-LT"/>
                                </w:rPr>
                              </w:pPr>
                              <w:r>
                                <w:rPr>
                                  <w:szCs w:val="24"/>
                                  <w:lang w:eastAsia="lt-LT"/>
                                </w:rPr>
                                <w:t>Išryškinama atidaus teksto skaitymo nuostata, pagrįsta galimybe įsigilinti į skaitomus kūrinius (ištraukas), bei ilgasis skaitymas: per mokslo metus turi būti perskaitomi ir aptariami bent keli didesnės apimties kūriniai.</w:t>
                              </w:r>
                            </w:p>
                          </w:sdtContent>
                        </w:sdt>
                        <w:sdt>
                          <w:sdtPr>
                            <w:alias w:val="11 pr. 30.2.3 pp."/>
                            <w:tag w:val="part_5ed2c5675e3a41e697ed9c28b1282d31"/>
                            <w:lock w:val="sdtLocked"/>
                            <w:richText/>
                          </w:sdtPr>
                          <w:sdtContent>
                            <w:p w14:paraId="609DF544" w14:textId="5C2876DC">
                              <w:pPr>
                                <w:ind w:firstLine="851"/>
                                <w:jc w:val="both"/>
                                <w:rPr>
                                  <w:szCs w:val="24"/>
                                  <w:lang w:eastAsia="lt-LT"/>
                                </w:rPr>
                              </w:pPr>
                              <w:sdt>
                                <w:sdtPr>
                                  <w:alias w:val="Numeris"/>
                                  <w:tag w:val="nr_5ed2c5675e3a41e697ed9c28b1282d31"/>
                                  <w:lock w:val="sdtLocked"/>
                                  <w:richText/>
                                </w:sdtPr>
                                <w:sdtContent>
                                  <w:r>
                                    <w:rPr>
                                      <w:szCs w:val="24"/>
                                      <w:lang w:eastAsia="lt-LT"/>
                                    </w:rPr>
                                    <w:t>30.2.3</w:t>
                                  </w:r>
                                </w:sdtContent>
                              </w:sdt>
                              <w:r>
                                <w:rPr>
                                  <w:szCs w:val="24"/>
                                  <w:lang w:eastAsia="lt-LT"/>
                                </w:rPr>
                                <w:t>. Tekstų atranka. Skaitomi meniškai vertingi mokinių amžių atitinkantys programoje rekomenduojami ar laisvai pasirenkami įvairių žanrų lietuvių, pasaulio ir Lietuvos kitakalbės literatūros grožiniai ir negrožiniai kūriniai ar jų ištraukos. Skaitiniai programoje grupuojami teminiu arba žanriniu principu, prie nurodytos skaitomų tekstų rūšies pateikiami rekomenduojamų kūrinių sąrašai. Dėl skaitomų kūrinių (ištraukų) kiekio, atsižvelgdamas į mokinių poreikius ir galimybes, sprendžia mokytojas ar mokytoja. Renkantis kūrinius, rekomenduojama išlaikyti pusiausvyrą tarp lietuvių ir verstinės literatūros, tarp klasikinių ir šiuolaikinių kūrinių, atskleisti mokiniams temų ir žanrų įvairovę.</w:t>
                              </w:r>
                            </w:p>
                            <w:p w14:paraId="26D70D6B" w14:textId="77777777">
                              <w:pPr>
                                <w:ind w:firstLine="851"/>
                                <w:jc w:val="both"/>
                                <w:rPr>
                                  <w:szCs w:val="24"/>
                                  <w:lang w:eastAsia="lt-LT"/>
                                </w:rPr>
                              </w:pPr>
                              <w:r>
                                <w:rPr>
                                  <w:szCs w:val="24"/>
                                  <w:lang w:eastAsia="lt-LT"/>
                                </w:rPr>
                                <w:t>Savarankiškai skaitomi lietuvių, pasaulio ir Lietuvos kitakalbės literatūros grožiniai ir negrožiniai kūriniai savo malonumui. Mokomasi rasti dominančias knygas, formuluoti savarankiškus skaitymo tikslus. Rekomenduojama domėtis naujausia vaikų ir paauglių literatūra. Savarankiškai skaitomi kūriniai aptariami, nagrinėjami, vertinami pasirinktais aspektais, dalijamasi savo skaitymo patirtimi su kitais.  </w:t>
                              </w:r>
                            </w:p>
                          </w:sdtContent>
                        </w:sdt>
                        <w:sdt>
                          <w:sdtPr>
                            <w:alias w:val="11 pr. 30.2.4 pp."/>
                            <w:tag w:val="part_27247d74d684478f8e869bf541afad18"/>
                            <w:lock w:val="sdtLocked"/>
                            <w:richText/>
                          </w:sdtPr>
                          <w:sdtContent>
                            <w:p w14:paraId="7369E262" w14:textId="1764CE09">
                              <w:pPr>
                                <w:ind w:firstLine="851"/>
                                <w:jc w:val="both"/>
                                <w:rPr>
                                  <w:szCs w:val="24"/>
                                  <w:lang w:eastAsia="lt-LT"/>
                                </w:rPr>
                              </w:pPr>
                              <w:sdt>
                                <w:sdtPr>
                                  <w:alias w:val="Numeris"/>
                                  <w:tag w:val="nr_27247d74d684478f8e869bf541afad18"/>
                                  <w:lock w:val="sdtLocked"/>
                                  <w:richText/>
                                </w:sdtPr>
                                <w:sdtContent>
                                  <w:r>
                                    <w:rPr>
                                      <w:szCs w:val="24"/>
                                      <w:lang w:eastAsia="lt-LT"/>
                                    </w:rPr>
                                    <w:t>30.2.4</w:t>
                                  </w:r>
                                </w:sdtContent>
                              </w:sdt>
                              <w:r>
                                <w:rPr>
                                  <w:szCs w:val="24"/>
                                  <w:lang w:eastAsia="lt-LT"/>
                                </w:rPr>
                                <w:t>. Skaitomų tekstų rūšys ir rekomenduojami skaitiniai.</w:t>
                              </w:r>
                            </w:p>
                            <w:p w14:paraId="74624159" w14:textId="3D1B29FA">
                              <w:pPr>
                                <w:ind w:firstLine="851"/>
                                <w:jc w:val="both"/>
                                <w:rPr>
                                  <w:szCs w:val="24"/>
                                  <w:lang w:eastAsia="lt-LT"/>
                                </w:rPr>
                              </w:pPr>
                              <w:r>
                                <w:rPr>
                                  <w:szCs w:val="24"/>
                                  <w:lang w:eastAsia="lt-LT"/>
                                </w:rPr>
                                <w:t>Liaudies dainos, liaudies dainų stilizacija, dainomis virtusios eilės, dainuojamoji poezija:</w:t>
                              </w:r>
                            </w:p>
                            <w:p w14:paraId="7871DCAE" w14:textId="77777777">
                              <w:pPr>
                                <w:ind w:firstLine="851"/>
                                <w:jc w:val="both"/>
                                <w:rPr>
                                  <w:szCs w:val="24"/>
                                  <w:lang w:eastAsia="lt-LT"/>
                                </w:rPr>
                              </w:pPr>
                              <w:r>
                                <w:rPr>
                                  <w:szCs w:val="24"/>
                                  <w:lang w:eastAsia="lt-LT"/>
                                </w:rPr>
                                <w:t>Įvairių žanrų lietuvių liaudies dainos pasirinktinai: kalendorinės, šeimos, meilės, karo, partizanų kovų, tremties ar kt.  (Aptarti bent kelias skirtingų žanrų pasirinktas dainas.) Tradicinis atlikimas ir šiuolaikinės interpretacijos.</w:t>
                              </w:r>
                            </w:p>
                            <w:p w14:paraId="432BE809" w14:textId="77777777">
                              <w:pPr>
                                <w:ind w:firstLine="851"/>
                                <w:jc w:val="both"/>
                                <w:rPr>
                                  <w:szCs w:val="24"/>
                                  <w:lang w:eastAsia="lt-LT"/>
                                </w:rPr>
                              </w:pPr>
                              <w:r>
                                <w:rPr>
                                  <w:szCs w:val="24"/>
                                  <w:lang w:eastAsia="lt-LT"/>
                                </w:rPr>
                                <w:t>Liaudies dainos stilizacija lietuvių poezijoje ir dainomis virtusios eilės: K. Bradūnas, J. Jasponytė, Maironis, M. Martinaitis, A. Strazdas, P. Širvys, A. Vienažindys ar kt. autorių pasirinkti eilėraščiai. Dainuojamoji poezija pasirinktinai. </w:t>
                              </w:r>
                            </w:p>
                            <w:p w14:paraId="4B392B15" w14:textId="77777777">
                              <w:pPr>
                                <w:ind w:firstLine="851"/>
                                <w:jc w:val="both"/>
                                <w:rPr>
                                  <w:szCs w:val="24"/>
                                  <w:lang w:eastAsia="lt-LT"/>
                                </w:rPr>
                              </w:pPr>
                              <w:r>
                                <w:rPr>
                                  <w:szCs w:val="24"/>
                                  <w:lang w:eastAsia="lt-LT"/>
                                </w:rPr>
                                <w:t>Socialinius klausimus keliantys įvairių laikotarpių lietuvių ir verstiniai vaikų ir paauglių literatūros kūriniai:</w:t>
                              </w:r>
                            </w:p>
                            <w:p w14:paraId="2C894F51" w14:textId="77777777">
                              <w:pPr>
                                <w:ind w:firstLine="851"/>
                                <w:jc w:val="both"/>
                                <w:rPr>
                                  <w:szCs w:val="24"/>
                                  <w:lang w:eastAsia="lt-LT"/>
                                </w:rPr>
                              </w:pPr>
                              <w:r>
                                <w:rPr>
                                  <w:szCs w:val="24"/>
                                  <w:lang w:eastAsia="lt-LT"/>
                                </w:rPr>
                                <w:t xml:space="preserve">K. Gudonytė, „Blogos mergaitės dienoraštis“; O. Jautakė, „Kai aš buvau Kleo“; V. Juknaitė „Tariamas iš tamsos“; M. Marcinkevičius, „Akmenėlis“; </w:t>
                              </w:r>
                              <w:r>
                                <w:rPr>
                                  <w:szCs w:val="24"/>
                                  <w:highlight w:val="white"/>
                                  <w:lang w:eastAsia="lt-LT"/>
                                </w:rPr>
                                <w:t xml:space="preserve">G. Morkūnas, „Iš nuomšiko gyvenimo“; </w:t>
                              </w:r>
                              <w:r>
                                <w:rPr>
                                  <w:szCs w:val="24"/>
                                  <w:lang w:eastAsia="lt-LT"/>
                                </w:rPr>
                                <w:t>V. Palčinskaitė, „Aš vejuosi pasaką“; R. Una, „Atjunk“; B. Vilimaitė, „Rojaus obuoliukai“; Žemaitė, „Neturėjo geros motinos“; ar kiti pasirinkti kūriniai (ištraukos);</w:t>
                              </w:r>
                            </w:p>
                            <w:p w14:paraId="2AB48EB3" w14:textId="77777777">
                              <w:pPr>
                                <w:ind w:firstLine="851"/>
                                <w:jc w:val="both"/>
                                <w:rPr>
                                  <w:szCs w:val="24"/>
                                  <w:lang w:eastAsia="lt-LT"/>
                                </w:rPr>
                              </w:pPr>
                              <w:r>
                                <w:rPr>
                                  <w:szCs w:val="24"/>
                                  <w:lang w:eastAsia="lt-LT"/>
                                </w:rPr>
                                <w:t>Š. Aleksi (Sh. Alexie), „Absoliučiai tikras pusės etato indėno dienoraštis“; N. Bebit (N. Babit), „Amžinieji Takiai“; K. B. Bredli (K. B. Bradley), „Karas, išgelbėjęs mano gyvenimą“; M. Endė (M. Ende), „Momo“; S. Hartnet (S. Hartnett), „Sidabrinis asiliukas“; Dž. Kriusas (J. Krüss), „Timas Taleris, arba parduotas juokas“; L. Lauri (L. Lowry), „Suskaičiuotos žvaigždės“; A. Maršalas (A. Marshall), „Aš moku šokinėti per balas“; B. Masini, „Miško vaikai“; K. Paterson, „Tiltas į Terabitiją“; R. Dž. Palasijo (R. J. Palacio), „Stebuklas“; U. Poznanski, „Erebas“; U. Stark, „Tegul baltieji lokiai šoka“, „Ištižėliai ir pramuštgalviai“; R. Sted (R. Stead), „Kai surasi mane“; V. Železnikov, „Baidyklė“; ar kiti pasirinkti kūriniai (ištraukos).</w:t>
                              </w:r>
                            </w:p>
                            <w:p w14:paraId="1F57D740" w14:textId="1C4D3851">
                              <w:pPr>
                                <w:ind w:firstLine="913"/>
                                <w:jc w:val="both"/>
                                <w:rPr>
                                  <w:szCs w:val="24"/>
                                  <w:lang w:eastAsia="lt-LT"/>
                                </w:rPr>
                              </w:pPr>
                              <w:r>
                                <w:rPr>
                                  <w:szCs w:val="24"/>
                                  <w:lang w:eastAsia="lt-LT"/>
                                </w:rPr>
                                <w:t>Lietuvių ir verstinė istorinė literatūra:</w:t>
                              </w:r>
                            </w:p>
                            <w:p w14:paraId="21CD8CC7" w14:textId="77777777">
                              <w:pPr>
                                <w:ind w:firstLine="851"/>
                                <w:jc w:val="both"/>
                                <w:rPr>
                                  <w:szCs w:val="24"/>
                                  <w:lang w:eastAsia="lt-LT"/>
                                </w:rPr>
                              </w:pPr>
                              <w:r>
                                <w:rPr>
                                  <w:szCs w:val="24"/>
                                  <w:lang w:eastAsia="lt-LT"/>
                                </w:rPr>
                                <w:t>J. Grušas, „Herkus Mantas“; I. Ežerinytė, „Skiriama Rivai“; J. Žilinskas, „Mano Vilnius mano“; ar kiti pasirinkti kūriniai (ištraukos).</w:t>
                              </w:r>
                            </w:p>
                            <w:p w14:paraId="659E67C3" w14:textId="77777777">
                              <w:pPr>
                                <w:ind w:firstLine="851"/>
                                <w:jc w:val="both"/>
                                <w:rPr>
                                  <w:szCs w:val="24"/>
                                  <w:lang w:eastAsia="lt-LT"/>
                                </w:rPr>
                              </w:pPr>
                              <w:r>
                                <w:rPr>
                                  <w:szCs w:val="24"/>
                                  <w:lang w:eastAsia="lt-LT"/>
                                </w:rPr>
                                <w:t xml:space="preserve">A. Diuma (A. Dumas), „Trys muškietininkai“; A. M. Jursenar (M. Yourcenar), „Adriano memuarai“; Mickevičius (A. Mickiewicz), „Gražina“; V. Skotas (W. Scott), „Rob Rojus“; F. Šileris (F. Schiller), „Vilius Telis“; T. Vailderis (T. Wilder), „Kovo idos“; ar kiti pasirinkti kūriniai (ištraukos). </w:t>
                              </w:r>
                            </w:p>
                            <w:p w14:paraId="4E59D8CD" w14:textId="77777777">
                              <w:pPr>
                                <w:ind w:firstLine="851"/>
                                <w:jc w:val="both"/>
                                <w:rPr>
                                  <w:szCs w:val="24"/>
                                  <w:lang w:eastAsia="lt-LT"/>
                                </w:rPr>
                              </w:pPr>
                              <w:r>
                                <w:rPr>
                                  <w:szCs w:val="24"/>
                                  <w:lang w:eastAsia="lt-LT"/>
                                </w:rPr>
                                <w:t xml:space="preserve">Lietuvių ir verstinė fantastinė literatūra: </w:t>
                              </w:r>
                            </w:p>
                            <w:p w14:paraId="755BB10C" w14:textId="77777777">
                              <w:pPr>
                                <w:ind w:firstLine="851"/>
                                <w:jc w:val="both"/>
                                <w:rPr>
                                  <w:szCs w:val="24"/>
                                  <w:lang w:eastAsia="lt-LT"/>
                                </w:rPr>
                              </w:pPr>
                              <w:r>
                                <w:rPr>
                                  <w:szCs w:val="24"/>
                                  <w:lang w:eastAsia="lt-LT"/>
                                </w:rPr>
                                <w:t>A. Budrys, „Šelmis mėnulis“; A. Tapinas, „Vilko valanda“; J. Žilinskas, „Kaukas Gugis ir kerų karas“;  ar kiti pasirinkti kūriniai (ištraukos).</w:t>
                              </w:r>
                            </w:p>
                            <w:p w14:paraId="59A40CE6" w14:textId="77777777">
                              <w:pPr>
                                <w:ind w:firstLine="851"/>
                                <w:jc w:val="both"/>
                                <w:rPr>
                                  <w:szCs w:val="24"/>
                                  <w:lang w:eastAsia="lt-LT"/>
                                </w:rPr>
                              </w:pPr>
                              <w:r>
                                <w:rPr>
                                  <w:szCs w:val="24"/>
                                  <w:lang w:eastAsia="lt-LT"/>
                                </w:rPr>
                                <w:t>R. Bredberis (R. Bradbury), pasirinktos novelės; S. Čainanis (S. Chainani), „Gėrio ir blogio mokykla“; K. S. Lujis (C. S. Lewis), „Narnijos kronikos“; Dž. R. R. Tolkinas (J. R. R. Tolkien), „Hobitas“, „Žiedų valdovas“; H. Dž. Velsas (H. G. Wells),  „Nematomas žmogus“, „Pasaulių karas“; ar kiti pasirinkti kūriniai.</w:t>
                              </w:r>
                            </w:p>
                            <w:p w14:paraId="7485C727" w14:textId="77777777">
                              <w:pPr>
                                <w:ind w:firstLine="851"/>
                                <w:jc w:val="both"/>
                                <w:rPr>
                                  <w:szCs w:val="24"/>
                                  <w:lang w:eastAsia="lt-LT"/>
                                </w:rPr>
                              </w:pPr>
                              <w:r>
                                <w:rPr>
                                  <w:szCs w:val="24"/>
                                  <w:lang w:eastAsia="lt-LT"/>
                                </w:rPr>
                                <w:t>Literatūros ekranizacija (literatūros kūrinio ir jo inspiruoto kino filmo lyginimas):</w:t>
                              </w:r>
                            </w:p>
                            <w:p w14:paraId="76009061" w14:textId="77777777">
                              <w:pPr>
                                <w:ind w:firstLine="851"/>
                                <w:jc w:val="both"/>
                                <w:rPr>
                                  <w:szCs w:val="24"/>
                                  <w:lang w:eastAsia="lt-LT"/>
                                </w:rPr>
                              </w:pPr>
                              <w:r>
                                <w:rPr>
                                  <w:szCs w:val="24"/>
                                  <w:lang w:eastAsia="lt-LT"/>
                                </w:rPr>
                                <w:t>„Herkus Mantas“, rež. M. Giedrys; „Kada piešime vištelę“, rež. A. Skučas; „Lietuvių šventės ir sakmės“, rež. J. Leikatė; „Mažasis princas“, rež. A. Žebriūnas; „Mūsų senis besmegenis“, rež. A. Skučas; „Pokalbiai rimtomis temomis“, rež. G. Beinoriūtė; „Vaikystės dienoraštis“, rež. Antanas Skučas;  ar kitas pasirinktas lietuvių režisierių filmas.</w:t>
                              </w:r>
                            </w:p>
                            <w:p w14:paraId="0EAFC2BE" w14:textId="77777777">
                              <w:pPr>
                                <w:ind w:firstLine="851"/>
                                <w:jc w:val="both"/>
                                <w:rPr>
                                  <w:szCs w:val="24"/>
                                  <w:lang w:eastAsia="lt-LT"/>
                                </w:rPr>
                              </w:pPr>
                              <w:r>
                                <w:rPr>
                                  <w:szCs w:val="24"/>
                                  <w:lang w:eastAsia="lt-LT"/>
                                </w:rPr>
                                <w:t>„Bado žaidynės“, rež. G. Ross; „Bėgantis paskui aitvarą“, rež. M. Forster; „Berniukas dryžuota pižama“, rež. M. Herman; „Dėl mūsų likimo ir žvaigždės kaltos“, rež. J. Boone; „Duobės“, rež. A. Davis; „Džiunglių knyga“, rež. J. Favreau; „Gerumo stebuklas“, rež. S. Chbosky; „Hobitas“, rež. P. Jackson; „Knygų vagilė“, rež. B. Percival; „Marlis ir aš“, rež. D. Frankel; „Mažasis princas“, rež. M. Osborne; „Mažosios moterys“, rež. G. Gervig; „Narnijos kronikos: liūtas, burtininkė ir drabužių spinta“, rež. A. Adamson; „Siuntėjas“, rež. Ph. Noyce; „Tiltas į Terabitiją“, rež. G. Csupo; „Žiedų valdovas“, rež. P. Jackson;  ar kitas pasirinktas užsienio režisierių filmas.</w:t>
                              </w:r>
                            </w:p>
                          </w:sdtContent>
                        </w:sdt>
                        <w:sdt>
                          <w:sdtPr>
                            <w:alias w:val="11 pr. 30.2.5 pp."/>
                            <w:tag w:val="part_e36f2f299ce949f593e345fb1d279f83"/>
                            <w:lock w:val="sdtLocked"/>
                            <w:richText/>
                          </w:sdtPr>
                          <w:sdtContent>
                            <w:p w14:paraId="1C665EBA" w14:textId="1140E944">
                              <w:pPr>
                                <w:ind w:firstLine="851"/>
                                <w:jc w:val="both"/>
                                <w:rPr>
                                  <w:szCs w:val="24"/>
                                  <w:lang w:eastAsia="lt-LT"/>
                                </w:rPr>
                              </w:pPr>
                              <w:sdt>
                                <w:sdtPr>
                                  <w:alias w:val="Numeris"/>
                                  <w:tag w:val="nr_e36f2f299ce949f593e345fb1d279f83"/>
                                  <w:lock w:val="sdtLocked"/>
                                  <w:richText/>
                                </w:sdtPr>
                                <w:sdtContent>
                                  <w:r>
                                    <w:rPr>
                                      <w:szCs w:val="24"/>
                                      <w:lang w:eastAsia="lt-LT"/>
                                    </w:rPr>
                                    <w:t>30.2.5</w:t>
                                  </w:r>
                                </w:sdtContent>
                              </w:sdt>
                              <w:r>
                                <w:rPr>
                                  <w:szCs w:val="24"/>
                                  <w:lang w:eastAsia="lt-LT"/>
                                </w:rPr>
                                <w:t>. Grožinės ir negrožinės literatūros skaitymas, supratimas, analizė ir interpretavimas. Grožiniai ir negrožiniai kūriniai (ištraukos) skaitomi ir analizuojami išskiriant jų esminius požymius (rūšį, žanrą), temą, pagrindinę mintį. Mokomasi nusakyti teksto mintį savais žodžiais, apibendrinti, perfrazuoti, įvardyti temą, aptarti struktūrą, loginius ryšius tarp teksto dalių, pagrindžiant savo teiginius teksto pavyzdžiais ir citatomis. Mokomasi susieti skaitomą tekstą su savo žiniomis ir patirtimi, išsakyti nuomonę apie kūrinį, kelti probleminius su kūriniu susijusius klausimus.</w:t>
                              </w:r>
                            </w:p>
                            <w:p w14:paraId="1E4CD55F" w14:textId="77777777">
                              <w:pPr>
                                <w:ind w:firstLine="851"/>
                                <w:jc w:val="both"/>
                                <w:rPr>
                                  <w:szCs w:val="24"/>
                                  <w:lang w:eastAsia="lt-LT"/>
                                </w:rPr>
                              </w:pPr>
                              <w:r>
                                <w:rPr>
                                  <w:szCs w:val="24"/>
                                  <w:lang w:eastAsia="lt-LT"/>
                                </w:rPr>
                                <w:t>Mokomasi nagrinėti skaitomų prozos ar dramos kūrinių struktūrą, personažų sistemą (pagrindiniai ir antraeiliai veikėjai, herojai ir antiherojai), veikėjų bruožus, poelgius, išgyvenimus ir santykius, jų charakterių kaitą, pagrindines kūrinio siužetines dalis, įvykių seką, pasakotoją, laiką, erdvę, idėjas, jų aktualumą; poetiniame tekste nagrinėti struktūrą, lyrinį subjektą, jo nuotaiką, eilėraščio laiką, erdvę, vyksmą, idėjas, jų aktualumą, eiliuotos kalbos ypatybes; aptarti dainų ir dainomis virtusių eilių požymius, įžvelgti literatūros ir kitų menų ryšius; atpažinti istorinei (nuotykių) ir fantastinei literatūrai būdingus siužeto, erdvės ir laiko, veikėjų bruožus. Remiantis teksto detalėmis ir visuma, mokomasi palyginti skaitomų kūrinių veikėjus, temas, idėjas, keliamas problemas.</w:t>
                              </w:r>
                            </w:p>
                            <w:p w14:paraId="04A26226" w14:textId="77777777">
                              <w:pPr>
                                <w:ind w:firstLine="851"/>
                                <w:jc w:val="both"/>
                                <w:rPr>
                                  <w:szCs w:val="24"/>
                                  <w:lang w:eastAsia="lt-LT"/>
                                </w:rPr>
                              </w:pPr>
                              <w:r>
                                <w:rPr>
                                  <w:szCs w:val="24"/>
                                  <w:lang w:eastAsia="lt-LT"/>
                                </w:rPr>
                                <w:t>Aptariamos perkeltinės grožinio kūrinio reikšmės, potekstės, skirtingi meninio vaizdavimo būdai (realistinis, metaforiškas, alegorinis, fantastinis, humoristinis, ironiškas). Ugdomas gebėjimas aptarti grožinio teksto vaizdingumą, menines raiškos priemones.</w:t>
                              </w:r>
                            </w:p>
                            <w:p w14:paraId="649C0DF7" w14:textId="77777777">
                              <w:pPr>
                                <w:ind w:firstLine="851"/>
                                <w:jc w:val="both"/>
                                <w:rPr>
                                  <w:szCs w:val="24"/>
                                  <w:lang w:eastAsia="lt-LT"/>
                                </w:rPr>
                              </w:pPr>
                              <w:r>
                                <w:rPr>
                                  <w:szCs w:val="24"/>
                                  <w:lang w:eastAsia="lt-LT"/>
                                </w:rPr>
                                <w:t>Aptariama skaityto literatūros kūrinio ekranizacija, ji lyginama su literatūros kūriniu, nagrinėjama kinematografinio pasakojimo specifika, teksto ir vaizdo sąsajos, žodžio ir video meno galimybės bei ribos.</w:t>
                              </w:r>
                            </w:p>
                            <w:p w14:paraId="51D0A57B" w14:textId="77777777">
                              <w:pPr>
                                <w:ind w:firstLine="851"/>
                                <w:jc w:val="both"/>
                                <w:rPr>
                                  <w:szCs w:val="24"/>
                                  <w:lang w:eastAsia="lt-LT"/>
                                </w:rPr>
                              </w:pPr>
                              <w:r>
                                <w:rPr>
                                  <w:szCs w:val="24"/>
                                  <w:lang w:eastAsia="lt-LT"/>
                                </w:rPr>
                                <w:t>Skaitant grožinę literatūrą, aptariami, analizuojami ir lyginami kitų medijų tekstai: dailės ir muzikos kūriniai, kino filmai, serialai, vaizdo įrašai, spektakliai, socialinė reklama ir kiti multimodalūs tekstai.</w:t>
                              </w:r>
                            </w:p>
                            <w:p w14:paraId="3529C7FD" w14:textId="77777777">
                              <w:pPr>
                                <w:ind w:firstLine="851"/>
                                <w:jc w:val="both"/>
                                <w:rPr>
                                  <w:szCs w:val="24"/>
                                  <w:lang w:eastAsia="lt-LT"/>
                                </w:rPr>
                              </w:pPr>
                              <w:r>
                                <w:rPr>
                                  <w:szCs w:val="24"/>
                                  <w:lang w:eastAsia="lt-LT"/>
                                </w:rPr>
                                <w:t>Aptariant kūrinius, ugdomas gebėjimas tinkamai vartoti literatūros sąvokas (naujai įvedamos sąvokos paryškintos): </w:t>
                              </w:r>
                            </w:p>
                            <w:p w14:paraId="1EEA1738" w14:textId="77777777">
                              <w:pPr>
                                <w:ind w:firstLine="851"/>
                                <w:jc w:val="both"/>
                                <w:rPr>
                                  <w:szCs w:val="24"/>
                                  <w:lang w:eastAsia="lt-LT"/>
                                </w:rPr>
                              </w:pPr>
                              <w:r>
                                <w:rPr>
                                  <w:szCs w:val="24"/>
                                  <w:lang w:eastAsia="lt-LT"/>
                                </w:rPr>
                                <w:t>- apysaka, apsakymas, detektyvas, drama, eilėraštis, fantastika, interviu, poezija, proza, reklama, romanas, žanras;</w:t>
                              </w:r>
                            </w:p>
                            <w:p w14:paraId="15897ED0" w14:textId="77777777">
                              <w:pPr>
                                <w:ind w:firstLine="851"/>
                                <w:jc w:val="both"/>
                                <w:rPr>
                                  <w:szCs w:val="24"/>
                                  <w:lang w:eastAsia="lt-LT"/>
                                </w:rPr>
                              </w:pPr>
                              <w:r>
                                <w:rPr>
                                  <w:szCs w:val="24"/>
                                  <w:lang w:eastAsia="lt-LT"/>
                                </w:rPr>
                                <w:t>- atomazga, autorius, dramatizmas, dialogas, erdvė, heroizmas, herojus, humoras, intriga, komizmas, konfliktas, kulminacija, laikas, lyrinis subjektas, monologas, pagrindinė mintis, pasakotojas, personažas (veikėjas), posmas, rimas, ritmas, siužetas, tema, tragizmas, užuomazga, veikėjas, veiksmas;</w:t>
                              </w:r>
                            </w:p>
                            <w:p w14:paraId="56D29F45" w14:textId="77777777">
                              <w:pPr>
                                <w:ind w:firstLine="851"/>
                                <w:jc w:val="both"/>
                                <w:rPr>
                                  <w:szCs w:val="24"/>
                                  <w:lang w:eastAsia="lt-LT"/>
                                </w:rPr>
                              </w:pPr>
                              <w:r>
                                <w:rPr>
                                  <w:szCs w:val="24"/>
                                  <w:highlight w:val="white"/>
                                  <w:lang w:eastAsia="lt-LT"/>
                                </w:rPr>
                                <w:t xml:space="preserve">-  alegorija, antonimas, deminutyvas, epitetas, </w:t>
                              </w:r>
                              <w:r>
                                <w:rPr>
                                  <w:szCs w:val="24"/>
                                  <w:lang w:eastAsia="lt-LT"/>
                                </w:rPr>
                                <w:t>hiperbolė</w:t>
                              </w:r>
                              <w:r>
                                <w:rPr>
                                  <w:szCs w:val="24"/>
                                  <w:highlight w:val="white"/>
                                  <w:lang w:eastAsia="lt-LT"/>
                                </w:rPr>
                                <w:t xml:space="preserve">, ironija, įasmeninimas, </w:t>
                              </w:r>
                              <w:r>
                                <w:rPr>
                                  <w:szCs w:val="24"/>
                                  <w:lang w:eastAsia="lt-LT"/>
                                </w:rPr>
                                <w:t>kartojimas,</w:t>
                              </w:r>
                              <w:r>
                                <w:rPr>
                                  <w:szCs w:val="24"/>
                                  <w:highlight w:val="white"/>
                                  <w:lang w:eastAsia="lt-LT"/>
                                </w:rPr>
                                <w:t xml:space="preserve"> metafora,</w:t>
                              </w:r>
                              <w:r>
                                <w:rPr>
                                  <w:szCs w:val="24"/>
                                  <w:lang w:eastAsia="lt-LT"/>
                                </w:rPr>
                                <w:t xml:space="preserve"> </w:t>
                              </w:r>
                              <w:r>
                                <w:rPr>
                                  <w:szCs w:val="24"/>
                                  <w:highlight w:val="white"/>
                                  <w:lang w:eastAsia="lt-LT"/>
                                </w:rPr>
                                <w:t xml:space="preserve">palyginimas, </w:t>
                              </w:r>
                              <w:r>
                                <w:rPr>
                                  <w:szCs w:val="24"/>
                                  <w:lang w:eastAsia="lt-LT"/>
                                </w:rPr>
                                <w:t xml:space="preserve">paralelizmas, </w:t>
                              </w:r>
                              <w:r>
                                <w:rPr>
                                  <w:szCs w:val="24"/>
                                  <w:highlight w:val="white"/>
                                  <w:lang w:eastAsia="lt-LT"/>
                                </w:rPr>
                                <w:t xml:space="preserve">retorinis klausimas, retorinis sušukimas, sinonimas, </w:t>
                              </w:r>
                              <w:r>
                                <w:rPr>
                                  <w:szCs w:val="24"/>
                                  <w:lang w:eastAsia="lt-LT"/>
                                </w:rPr>
                                <w:t>stilizacija</w:t>
                              </w:r>
                              <w:r>
                                <w:rPr>
                                  <w:szCs w:val="24"/>
                                  <w:highlight w:val="white"/>
                                  <w:lang w:eastAsia="lt-LT"/>
                                </w:rPr>
                                <w:t>.</w:t>
                              </w:r>
                            </w:p>
                          </w:sdtContent>
                        </w:sdt>
                        <w:sdt>
                          <w:sdtPr>
                            <w:alias w:val="11 pr. 30.2.6 pp."/>
                            <w:tag w:val="part_f293d1bff8c54ceba7062c4e706e8b2f"/>
                            <w:lock w:val="sdtLocked"/>
                            <w:richText/>
                          </w:sdtPr>
                          <w:sdtContent>
                            <w:p w14:paraId="50CA2521" w14:textId="02419FD0">
                              <w:pPr>
                                <w:ind w:firstLine="851"/>
                                <w:jc w:val="both"/>
                                <w:rPr>
                                  <w:szCs w:val="24"/>
                                  <w:lang w:eastAsia="lt-LT"/>
                                </w:rPr>
                              </w:pPr>
                              <w:sdt>
                                <w:sdtPr>
                                  <w:alias w:val="Numeris"/>
                                  <w:tag w:val="nr_f293d1bff8c54ceba7062c4e706e8b2f"/>
                                  <w:lock w:val="sdtLocked"/>
                                  <w:richText/>
                                </w:sdtPr>
                                <w:sdtContent>
                                  <w:r>
                                    <w:rPr>
                                      <w:szCs w:val="24"/>
                                      <w:lang w:eastAsia="lt-LT"/>
                                    </w:rPr>
                                    <w:t>30.2.6</w:t>
                                  </w:r>
                                </w:sdtContent>
                              </w:sdt>
                              <w:r>
                                <w:rPr>
                                  <w:szCs w:val="24"/>
                                  <w:lang w:eastAsia="lt-LT"/>
                                </w:rPr>
                                <w:t xml:space="preserve">. </w:t>
                              </w:r>
                              <w:r>
                                <w:rPr>
                                  <w:szCs w:val="24"/>
                                  <w:highlight w:val="white"/>
                                  <w:lang w:eastAsia="lt-LT"/>
                                </w:rPr>
                                <w:t>Kūrybinės veiklos.</w:t>
                              </w:r>
                              <w:r>
                                <w:rPr>
                                  <w:szCs w:val="24"/>
                                  <w:lang w:eastAsia="lt-LT"/>
                                </w:rPr>
                                <w:t xml:space="preserve"> Kuriami šiuolaikiški tradicinės liaudies dainos atlikimo būdai. Remiantis skaitytais grožiniais ir negrožiniais istoriniais tekstais, svarstoma apie istorijos faktų reikšmę istorijos mokslui ir jų atliekamą funkciją grožiniame tekste, apie istorinių faktų ir fikcijos santykį literatūroje ir mene, istorinių įvykių santykį su asmens ir bendruomenės patirtimi. Susipažinus su fantastinei literatūrai būdingais siužeto komponavimo principais, kuriamas originalus fantastikos kūrinys; skaitytojo dienoraštis / perskaitytų knygų pristatymas, skaitymo rekomendacijos klasės draugams.</w:t>
                              </w:r>
                            </w:p>
                          </w:sdtContent>
                        </w:sdt>
                      </w:sdtContent>
                    </w:sdt>
                    <w:sdt>
                      <w:sdtPr>
                        <w:alias w:val="11 pr. 30.3 pp."/>
                        <w:tag w:val="part_f96f77f123744805819069fc5a060aa8"/>
                        <w:lock w:val="sdtLocked"/>
                        <w:richText/>
                      </w:sdtPr>
                      <w:sdtContent>
                        <w:p w14:paraId="5EE0FF40" w14:textId="2A9C9454">
                          <w:pPr>
                            <w:ind w:firstLine="851"/>
                            <w:jc w:val="both"/>
                            <w:rPr>
                              <w:rFonts w:eastAsia="TimesNewRomanPS-BoldItalicMT"/>
                              <w:szCs w:val="24"/>
                            </w:rPr>
                          </w:pPr>
                          <w:sdt>
                            <w:sdtPr>
                              <w:alias w:val="Numeris"/>
                              <w:tag w:val="nr_f96f77f123744805819069fc5a060aa8"/>
                              <w:lock w:val="sdtLocked"/>
                              <w:richText/>
                            </w:sdtPr>
                            <w:sdtContent>
                              <w:r>
                                <w:rPr>
                                  <w:szCs w:val="24"/>
                                  <w:lang w:eastAsia="lt-LT"/>
                                </w:rPr>
                                <w:t>30</w:t>
                              </w:r>
                              <w:r>
                                <w:rPr>
                                  <w:rFonts w:eastAsia="TimesNewRomanPS-BoldItalicMT"/>
                                  <w:szCs w:val="24"/>
                                </w:rPr>
                                <w:t>.3</w:t>
                              </w:r>
                            </w:sdtContent>
                          </w:sdt>
                          <w:r>
                            <w:rPr>
                              <w:rFonts w:eastAsia="TimesNewRomanPS-BoldItalicMT"/>
                              <w:szCs w:val="24"/>
                            </w:rPr>
                            <w:t>. Rašymas ir teksto kūrimas.</w:t>
                          </w:r>
                        </w:p>
                        <w:sdt>
                          <w:sdtPr>
                            <w:alias w:val="11 pr. 30.3.1 pp."/>
                            <w:tag w:val="part_c541377000ff4d8e86a357858ba32127"/>
                            <w:lock w:val="sdtLocked"/>
                            <w:richText/>
                          </w:sdtPr>
                          <w:sdtContent>
                            <w:p w14:paraId="78AD295E" w14:textId="53F322F9">
                              <w:pPr>
                                <w:ind w:firstLine="851"/>
                                <w:jc w:val="both"/>
                                <w:rPr>
                                  <w:rFonts w:eastAsia="Calibri"/>
                                  <w:szCs w:val="24"/>
                                </w:rPr>
                              </w:pPr>
                              <w:sdt>
                                <w:sdtPr>
                                  <w:alias w:val="Numeris"/>
                                  <w:tag w:val="nr_c541377000ff4d8e86a357858ba32127"/>
                                  <w:lock w:val="sdtLocked"/>
                                  <w:richText/>
                                </w:sdtPr>
                                <w:sdtContent>
                                  <w:r>
                                    <w:rPr>
                                      <w:szCs w:val="24"/>
                                      <w:lang w:eastAsia="lt-LT"/>
                                    </w:rPr>
                                    <w:t>30</w:t>
                                  </w:r>
                                  <w:r>
                                    <w:rPr>
                                      <w:rFonts w:eastAsia="TimesNewRomanPS-BoldItalicMT"/>
                                      <w:bCs/>
                                      <w:iCs/>
                                      <w:szCs w:val="24"/>
                                    </w:rPr>
                                    <w:t>.3.1</w:t>
                                  </w:r>
                                </w:sdtContent>
                              </w:sdt>
                              <w:r>
                                <w:rPr>
                                  <w:rFonts w:eastAsia="TimesNewRomanPS-BoldItalicMT"/>
                                  <w:bCs/>
                                  <w:iCs/>
                                  <w:szCs w:val="24"/>
                                </w:rPr>
                                <w:t xml:space="preserve">. Rašymo tikslai, adresatai ir komunikavimo situacijos. </w:t>
                              </w:r>
                              <w:r>
                                <w:rPr>
                                  <w:rFonts w:eastAsia="Calibri"/>
                                  <w:szCs w:val="24"/>
                                </w:rPr>
                                <w:t>Inicijuojami pokalbiai apie rašymo veiklos prasmingumą, svarstoma apie rašymo patirties suteikiamas galimybes keistis mintimis, idėjomis, būti geriau pažintiems ir pažinti kitus. Mokiniai rašo siekdami įvairių tikslų: siekdami saviraiškos ir sudominti kitus, informuoti, paaiškinti reiškinius, aprašyti, išsakyti savo požiūrį, mintis, idėjas, įtikinti. Rašoma įvairiems adresatams: jaunesniems, bendraamžiams, vyresniems, pažįstamiems ir nepažįstamiems žmonėms.</w:t>
                              </w:r>
                            </w:p>
                            <w:p w14:paraId="2618E34D" w14:textId="77777777">
                              <w:pPr>
                                <w:ind w:firstLine="851"/>
                                <w:jc w:val="both"/>
                                <w:rPr>
                                  <w:rFonts w:eastAsia="Calibri"/>
                                  <w:szCs w:val="24"/>
                                </w:rPr>
                              </w:pPr>
                              <w:r>
                                <w:rPr>
                                  <w:rFonts w:eastAsia="Calibri"/>
                                  <w:szCs w:val="24"/>
                                </w:rPr>
                                <w:t>Mokomasi pasirinkti kalbinę raišką atsižvelgiant į komunikavimo situaciją ir adresatą (pvz., vartoti tinkamas įvardžio formas, kreipinius, mandagumo formules rašant vyresniems, vengti šnekamosios kalbos žodžių, frazių oficialiose situacijose).</w:t>
                              </w:r>
                            </w:p>
                          </w:sdtContent>
                        </w:sdt>
                        <w:sdt>
                          <w:sdtPr>
                            <w:alias w:val="11 pr. 30.3.2 pp."/>
                            <w:tag w:val="part_dc7f9d9a8baf496c8ffb94e28536588c"/>
                            <w:lock w:val="sdtLocked"/>
                            <w:richText/>
                          </w:sdtPr>
                          <w:sdtContent>
                            <w:p w14:paraId="23D4C708" w14:textId="31918DBD">
                              <w:pPr>
                                <w:ind w:firstLine="851"/>
                                <w:jc w:val="both"/>
                                <w:rPr>
                                  <w:rFonts w:eastAsia="Calibri"/>
                                  <w:szCs w:val="24"/>
                                </w:rPr>
                              </w:pPr>
                              <w:sdt>
                                <w:sdtPr>
                                  <w:alias w:val="Numeris"/>
                                  <w:tag w:val="nr_dc7f9d9a8baf496c8ffb94e28536588c"/>
                                  <w:lock w:val="sdtLocked"/>
                                  <w:richText/>
                                </w:sdtPr>
                                <w:sdtContent>
                                  <w:r>
                                    <w:rPr>
                                      <w:szCs w:val="24"/>
                                      <w:lang w:eastAsia="lt-LT"/>
                                    </w:rPr>
                                    <w:t>30</w:t>
                                  </w:r>
                                  <w:r>
                                    <w:rPr>
                                      <w:rFonts w:eastAsia="TimesNewRomanPS-BoldItalicMT"/>
                                      <w:bCs/>
                                      <w:iCs/>
                                      <w:szCs w:val="24"/>
                                    </w:rPr>
                                    <w:t>.3.2</w:t>
                                  </w:r>
                                </w:sdtContent>
                              </w:sdt>
                              <w:r>
                                <w:rPr>
                                  <w:rFonts w:eastAsia="TimesNewRomanPS-BoldItalicMT"/>
                                  <w:bCs/>
                                  <w:iCs/>
                                  <w:szCs w:val="24"/>
                                </w:rPr>
                                <w:t xml:space="preserve">. Rašymo veiklos pobūdis. </w:t>
                              </w:r>
                              <w:r>
                                <w:rPr>
                                  <w:rFonts w:eastAsia="Calibri"/>
                                  <w:szCs w:val="24"/>
                                </w:rPr>
                                <w:t xml:space="preserve">Mokiniai rašo apie gana gerai žinomus ir aktualius dalykus (bendravimo, pomėgių, klasės ir mokyklinio gyvenimo, per lietuvių ir kitų dalykų pamokas nagrinėjamomis temomis). Rašymui parenkamos įvairios užduotys, kad atitiktų įvairių polinkių mokinių interesus. Rašoma remiantis ne tik savo patirtimi, bet ir šaltinių medžiaga. </w:t>
                              </w:r>
                            </w:p>
                            <w:p w14:paraId="34E45161" w14:textId="77777777">
                              <w:pPr>
                                <w:ind w:firstLine="851"/>
                                <w:jc w:val="both"/>
                                <w:rPr>
                                  <w:rFonts w:eastAsia="Calibri"/>
                                  <w:szCs w:val="24"/>
                                </w:rPr>
                              </w:pPr>
                              <w:r>
                                <w:rPr>
                                  <w:rFonts w:eastAsia="Calibri"/>
                                  <w:szCs w:val="24"/>
                                </w:rPr>
                                <w:t>Rašoma spontaniškai ir pasirengus. Rašoma reguliariai. Tobulinami rašymo laikantis rašymo eigos gebėjimai: planuojama, rašomas juodraštis, jis svarstomas (su draugais ir/arba mokytoju), redaguojama, pateikiama.</w:t>
                              </w:r>
                            </w:p>
                            <w:p w14:paraId="3612B70D" w14:textId="77777777">
                              <w:pPr>
                                <w:ind w:firstLine="851"/>
                                <w:jc w:val="both"/>
                                <w:rPr>
                                  <w:rFonts w:eastAsia="Calibri"/>
                                  <w:szCs w:val="24"/>
                                </w:rPr>
                              </w:pPr>
                              <w:r>
                                <w:rPr>
                                  <w:rFonts w:eastAsia="Calibri"/>
                                  <w:szCs w:val="24"/>
                                </w:rPr>
                                <w:t xml:space="preserve">Vis daugiau dėmesio skiriama sukurtam ranka rašytam ar skaitmeniniam tekstui tobulinti: mokiniai skatinami skaityti vieni kitų darbus, teikti pastabų, klausimų, pasiūlymų. </w:t>
                              </w:r>
                            </w:p>
                            <w:p w14:paraId="07054C23" w14:textId="77777777">
                              <w:pPr>
                                <w:ind w:firstLine="851"/>
                                <w:jc w:val="both"/>
                                <w:rPr>
                                  <w:rFonts w:eastAsia="Calibri"/>
                                  <w:szCs w:val="24"/>
                                </w:rPr>
                              </w:pPr>
                              <w:r>
                                <w:rPr>
                                  <w:rFonts w:eastAsia="Calibri"/>
                                  <w:szCs w:val="24"/>
                                </w:rPr>
                                <w:t xml:space="preserve">Mokomasi taikyti jau žinomas  ir naujas rašymo strategijas (pvz., klausinėjimas, prisiminimai/ asociacijos, paieška spausdintuose leidiniuose ir internete, užrašai kaupiant medžiagą; žodžių grandinė, raktiniai žodžiai, minčių žemėlapis, pasakojimo schema, lentelės planuojant; atidus skaitymas, pabraukimas, pasižymėjimas, pasinaudojimas kitų pagalba redaguojant; tinkamo pateikimo būdo pasirinkimas). Mokiniai mokosi numatyti, kaip tobulins savo rašymo gebėjimus.</w:t>
                              </w:r>
                            </w:p>
                          </w:sdtContent>
                        </w:sdt>
                        <w:sdt>
                          <w:sdtPr>
                            <w:alias w:val="11 pr. 30.3.3 pp."/>
                            <w:tag w:val="part_ca542a3c349f4cfbaefcce1486b24e45"/>
                            <w:lock w:val="sdtLocked"/>
                            <w:richText/>
                          </w:sdtPr>
                          <w:sdtContent>
                            <w:p w14:paraId="71468918" w14:textId="37F758FD">
                              <w:pPr>
                                <w:ind w:firstLine="851"/>
                                <w:jc w:val="both"/>
                                <w:rPr>
                                  <w:rFonts w:eastAsia="TimesNewRomanPS-BoldItalicMT"/>
                                  <w:szCs w:val="24"/>
                                </w:rPr>
                              </w:pPr>
                              <w:sdt>
                                <w:sdtPr>
                                  <w:alias w:val="Numeris"/>
                                  <w:tag w:val="nr_ca542a3c349f4cfbaefcce1486b24e45"/>
                                  <w:lock w:val="sdtLocked"/>
                                  <w:richText/>
                                </w:sdtPr>
                                <w:sdtContent>
                                  <w:r>
                                    <w:rPr>
                                      <w:szCs w:val="24"/>
                                      <w:lang w:eastAsia="lt-LT"/>
                                    </w:rPr>
                                    <w:t>30</w:t>
                                  </w:r>
                                  <w:r>
                                    <w:rPr>
                                      <w:rFonts w:eastAsia="TimesNewRomanPS-BoldItalicMT"/>
                                      <w:bCs/>
                                      <w:iCs/>
                                      <w:szCs w:val="24"/>
                                    </w:rPr>
                                    <w:t>.3.3</w:t>
                                  </w:r>
                                </w:sdtContent>
                              </w:sdt>
                              <w:r>
                                <w:rPr>
                                  <w:rFonts w:eastAsia="TimesNewRomanPS-BoldItalicMT"/>
                                  <w:bCs/>
                                  <w:iCs/>
                                  <w:szCs w:val="24"/>
                                </w:rPr>
                                <w:t>. Teksto pobūdis, žanrai ir struktūra</w:t>
                              </w:r>
                              <w:r>
                                <w:rPr>
                                  <w:rFonts w:eastAsia="Calibri"/>
                                  <w:szCs w:val="24"/>
                                </w:rPr>
                                <w:t xml:space="preserve">. </w:t>
                              </w:r>
                              <w:r>
                                <w:rPr>
                                  <w:rFonts w:eastAsia="TimesNewRomanPS-BoldItalicMT"/>
                                  <w:szCs w:val="24"/>
                                </w:rPr>
                                <w:t>Toliau plėtojami pasakojimo, aprašymo, aiškinimo, kūrimo gebėjimai. Pradedami kurti nesudėtingi (tezė, argumentai, išvada) argumentuojamojo pobūdžio tekstai. Mokomasi skirti aiškinimą ir argumentavimą, paaiškinti sąvokas, reiškinius, įvykius, pateikti instrukcijas.</w:t>
                              </w:r>
                            </w:p>
                            <w:p w14:paraId="3A064844" w14:textId="77777777">
                              <w:pPr>
                                <w:ind w:firstLine="851"/>
                                <w:jc w:val="both"/>
                                <w:rPr>
                                  <w:rFonts w:eastAsia="Calibri"/>
                                  <w:szCs w:val="24"/>
                                </w:rPr>
                              </w:pPr>
                              <w:r>
                                <w:rPr>
                                  <w:rFonts w:eastAsia="Calibri"/>
                                  <w:szCs w:val="24"/>
                                </w:rPr>
                                <w:t xml:space="preserve">Mokomasi rašyti paisant žanro reikalavimų. Rašomi asmeninio pobūdžio tekstai: laiškas, dienoraštis, elektroninis laiškas; dalykiniai tekstai: laiškas, straipsnis apie mokyklos, paauglių gyvenimą, knygos (kino filmo, laidos, interneto svetainės paaugliams) pristatymas, kūrinio veikėjo charakteristika, kelionių įspūdžiai, reklama. Mokiniams suteikiama galimybių rašyti išmone grįstus tekstus, imtis tam tikrų kūrybinių bandymų. Jie kuria apsakymą (įtempto siužeto pasakojimą, grįstą konfliktu), eilėraštį, miniatiūrą,  pasaką. Aptariama praktinių tekstų (instrukcija, pa(si)aiškinimas, prašymas ir kt.) paskirtis, sandara, kalbos ypatybės. </w:t>
                              </w:r>
                            </w:p>
                            <w:p w14:paraId="1E0F3DEF" w14:textId="77777777">
                              <w:pPr>
                                <w:ind w:firstLine="851"/>
                                <w:jc w:val="both"/>
                                <w:rPr>
                                  <w:rFonts w:eastAsia="TimesNewRomanPS-BoldItalicMT"/>
                                  <w:szCs w:val="24"/>
                                </w:rPr>
                              </w:pPr>
                              <w:r>
                                <w:rPr>
                                  <w:rFonts w:eastAsia="TimesNewRomanPS-BoldItalicMT"/>
                                  <w:szCs w:val="24"/>
                                </w:rPr>
                                <w:t xml:space="preserve">Analizuodami ir kurdami rašytinius tekstus mokiniai plėtoja teksto kaip vientisos struktūros pažinimą: įžanga susijusi su dėstymu, dėstymas – su pabaiga, pabaiga apibendrina visą tekstą ir susijusi su įžanga. </w:t>
                              </w:r>
                            </w:p>
                            <w:p w14:paraId="49C7BC83" w14:textId="77777777">
                              <w:pPr>
                                <w:ind w:firstLine="851"/>
                                <w:jc w:val="both"/>
                                <w:rPr>
                                  <w:rFonts w:eastAsia="TimesNewRomanPS-BoldItalicMT"/>
                                  <w:szCs w:val="24"/>
                                </w:rPr>
                              </w:pPr>
                              <w:r>
                                <w:rPr>
                                  <w:rFonts w:eastAsia="TimesNewRomanPS-BoldItalicMT"/>
                                  <w:szCs w:val="24"/>
                                </w:rPr>
                                <w:t>Nagrinėjamas teksto rišlumas, vientisumas temos ir pagrindinės minties aspektu</w:t>
                              </w:r>
                              <w:r>
                                <w:rPr>
                                  <w:rFonts w:eastAsia="TimesNewRomanPS-BoldItalicMT"/>
                                  <w:bCs/>
                                  <w:szCs w:val="24"/>
                                </w:rPr>
                                <w:t xml:space="preserve">. </w:t>
                              </w:r>
                              <w:r>
                                <w:rPr>
                                  <w:rFonts w:eastAsia="TimesNewRomanPS-BoldItalicMT"/>
                                  <w:szCs w:val="24"/>
                                </w:rPr>
                                <w:t xml:space="preserve">Aptariamos teksto pavadinimo funkcijos. Mokomasi sieti sakinius </w:t>
                              </w:r>
                              <w:r>
                                <w:rPr>
                                  <w:rFonts w:eastAsia="Calibri"/>
                                  <w:szCs w:val="24"/>
                                </w:rPr>
                                <w:t>grandininiu ir paraleliniu būdais,</w:t>
                              </w:r>
                              <w:r>
                                <w:rPr>
                                  <w:rFonts w:eastAsia="TimesNewRomanPS-BoldItalicMT"/>
                                  <w:szCs w:val="24"/>
                                </w:rPr>
                                <w:t xml:space="preserve"> vartoti siejimo priemones: jungtukus, dalelytes, įvardžius, prieveiksmius, įterpinius. Mokomasi rašyti atsižvelgiant į bendruosius stiliaus reikalavimus (aiškumo, glaustumo, vaizdingumo).</w:t>
                              </w:r>
                            </w:p>
                          </w:sdtContent>
                        </w:sdt>
                      </w:sdtContent>
                    </w:sdt>
                    <w:sdt>
                      <w:sdtPr>
                        <w:alias w:val="11 pr. 30.4 pp."/>
                        <w:tag w:val="part_39d7334228074799bd689793312e4a47"/>
                        <w:lock w:val="sdtLocked"/>
                        <w:richText/>
                      </w:sdtPr>
                      <w:sdtContent>
                        <w:p w14:paraId="0E97BA65" w14:textId="3793AAA2">
                          <w:pPr>
                            <w:suppressAutoHyphens/>
                            <w:ind w:firstLine="851"/>
                            <w:jc w:val="both"/>
                            <w:rPr>
                              <w:szCs w:val="24"/>
                              <w:lang w:eastAsia="ar-SA"/>
                            </w:rPr>
                          </w:pPr>
                          <w:sdt>
                            <w:sdtPr>
                              <w:alias w:val="Numeris"/>
                              <w:tag w:val="nr_39d7334228074799bd689793312e4a47"/>
                              <w:lock w:val="sdtLocked"/>
                              <w:richText/>
                            </w:sdtPr>
                            <w:sdtContent>
                              <w:r>
                                <w:rPr>
                                  <w:szCs w:val="24"/>
                                  <w:lang w:eastAsia="lt-LT"/>
                                </w:rPr>
                                <w:t>30</w:t>
                              </w:r>
                              <w:r>
                                <w:rPr>
                                  <w:szCs w:val="24"/>
                                  <w:lang w:eastAsia="ar-SA"/>
                                </w:rPr>
                                <w:t>.4</w:t>
                              </w:r>
                            </w:sdtContent>
                          </w:sdt>
                          <w:r>
                            <w:rPr>
                              <w:szCs w:val="24"/>
                              <w:lang w:eastAsia="ar-SA"/>
                            </w:rPr>
                            <w:t>. Kalbos pažinimas.</w:t>
                          </w:r>
                        </w:p>
                        <w:sdt>
                          <w:sdtPr>
                            <w:alias w:val="11 pr. 30.4.1 pp."/>
                            <w:tag w:val="part_f019ae5e877040be8572771ba3013bec"/>
                            <w:lock w:val="sdtLocked"/>
                            <w:richText/>
                          </w:sdtPr>
                          <w:sdtContent>
                            <w:p w14:paraId="56725F44" w14:textId="3705E53D">
                              <w:pPr>
                                <w:suppressAutoHyphens/>
                                <w:ind w:firstLine="851"/>
                                <w:jc w:val="both"/>
                                <w:rPr>
                                  <w:bCs/>
                                  <w:szCs w:val="24"/>
                                  <w:lang w:eastAsia="ar-SA"/>
                                </w:rPr>
                              </w:pPr>
                              <w:sdt>
                                <w:sdtPr>
                                  <w:alias w:val="Numeris"/>
                                  <w:tag w:val="nr_f019ae5e877040be8572771ba3013bec"/>
                                  <w:lock w:val="sdtLocked"/>
                                  <w:richText/>
                                </w:sdtPr>
                                <w:sdtContent>
                                  <w:r>
                                    <w:rPr>
                                      <w:szCs w:val="24"/>
                                      <w:lang w:eastAsia="lt-LT"/>
                                    </w:rPr>
                                    <w:t>30</w:t>
                                  </w:r>
                                  <w:r>
                                    <w:rPr>
                                      <w:bCs/>
                                      <w:szCs w:val="24"/>
                                      <w:lang w:eastAsia="ar-SA"/>
                                    </w:rPr>
                                    <w:t>.4.1</w:t>
                                  </w:r>
                                </w:sdtContent>
                              </w:sdt>
                              <w:r>
                                <w:rPr>
                                  <w:bCs/>
                                  <w:szCs w:val="24"/>
                                  <w:lang w:eastAsia="ar-SA"/>
                                </w:rPr>
                                <w:t xml:space="preserve">.  Kalba kaip socialinis, kultūrinis ir istorinis reiškinys. Susipažįstama su pasaulio kalbomis, jų klasifikacija. Susipažįstama su mirusiomis kalbomis, aiškinamasi, kodėl kalbos nyksta. Svarstoma, kas lemia kalbų gyvybingumą. Susipažįstama su indoeuropiečių kalbų šeima. Aptariama baltų kalbų situacija. Susipažįstama su latvių kalba. Aptariami ryškiausi latvių ir lietuvių kalbų leksikos, fonetikos ir morfologijos panašumai ir skirtumai.</w:t>
                              </w:r>
                            </w:p>
                          </w:sdtContent>
                        </w:sdt>
                        <w:sdt>
                          <w:sdtPr>
                            <w:alias w:val="11 pr. 30.4.2 pp."/>
                            <w:tag w:val="part_2b470e1e4bc34f75a5b5af64ffa9bba0"/>
                            <w:lock w:val="sdtLocked"/>
                            <w:richText/>
                          </w:sdtPr>
                          <w:sdtContent>
                            <w:p w14:paraId="0EEBDF2C" w14:textId="78382D93">
                              <w:pPr>
                                <w:suppressAutoHyphens/>
                                <w:ind w:firstLine="851"/>
                                <w:jc w:val="both"/>
                                <w:rPr>
                                  <w:szCs w:val="24"/>
                                  <w:lang w:eastAsia="ar-SA"/>
                                </w:rPr>
                              </w:pPr>
                              <w:sdt>
                                <w:sdtPr>
                                  <w:alias w:val="Numeris"/>
                                  <w:tag w:val="nr_2b470e1e4bc34f75a5b5af64ffa9bba0"/>
                                  <w:lock w:val="sdtLocked"/>
                                  <w:richText/>
                                </w:sdtPr>
                                <w:sdtContent>
                                  <w:r>
                                    <w:rPr>
                                      <w:szCs w:val="24"/>
                                      <w:lang w:eastAsia="lt-LT"/>
                                    </w:rPr>
                                    <w:t>30</w:t>
                                  </w:r>
                                  <w:r>
                                    <w:rPr>
                                      <w:bCs/>
                                      <w:szCs w:val="24"/>
                                      <w:lang w:eastAsia="ar-SA"/>
                                    </w:rPr>
                                    <w:t>.4.2</w:t>
                                  </w:r>
                                </w:sdtContent>
                              </w:sdt>
                              <w:r>
                                <w:rPr>
                                  <w:bCs/>
                                  <w:szCs w:val="24"/>
                                  <w:lang w:eastAsia="ar-SA"/>
                                </w:rPr>
                                <w:t xml:space="preserve">.  Fonetika ir kirčiavimas. </w:t>
                              </w:r>
                              <w:r>
                                <w:rPr>
                                  <w:szCs w:val="24"/>
                                  <w:lang w:eastAsia="ar-SA"/>
                                </w:rPr>
                                <w:t>Kartojama ir gilinamas supratimas apie ilguosius ir trumpuosius kirčiuotus skiemenis, priegaidžių rūšis.</w:t>
                              </w:r>
                            </w:p>
                            <w:p w14:paraId="09DD4E2A" w14:textId="77777777">
                              <w:pPr>
                                <w:suppressAutoHyphens/>
                                <w:ind w:firstLine="851"/>
                                <w:jc w:val="both"/>
                                <w:rPr>
                                  <w:szCs w:val="24"/>
                                  <w:lang w:eastAsia="ar-SA"/>
                                </w:rPr>
                              </w:pPr>
                              <w:r>
                                <w:rPr>
                                  <w:szCs w:val="24"/>
                                  <w:lang w:eastAsia="ar-SA"/>
                                </w:rPr>
                                <w:t>Susipažįstama su priegaidėmis.</w:t>
                              </w:r>
                            </w:p>
                            <w:p w14:paraId="0A0C570F" w14:textId="77777777">
                              <w:pPr>
                                <w:suppressAutoHyphens/>
                                <w:ind w:firstLine="851"/>
                                <w:jc w:val="both"/>
                                <w:rPr>
                                  <w:szCs w:val="24"/>
                                  <w:lang w:eastAsia="ar-SA"/>
                                </w:rPr>
                              </w:pPr>
                              <w:r>
                                <w:rPr>
                                  <w:szCs w:val="24"/>
                                  <w:lang w:eastAsia="ar-SA"/>
                                </w:rPr>
                                <w:t xml:space="preserve">Susipažįstama su pagrindinėmis kirčiavimo taisyklėmis.  Mokomasi kirčiuoti padėtinio ilgumo balsius a, e. Mokomasi kirčiuoti ilguosius žodžio galo skiemenis.  Mokomasi kirčiuoti skiemenis, kurių pagrindą sudaro dvigarsiai (išskyrus ie ir uo). </w:t>
                              </w:r>
                            </w:p>
                            <w:p w14:paraId="16749DF6" w14:textId="77777777">
                              <w:pPr>
                                <w:suppressAutoHyphens/>
                                <w:ind w:firstLine="851"/>
                                <w:jc w:val="both"/>
                                <w:rPr>
                                  <w:szCs w:val="24"/>
                                  <w:lang w:eastAsia="ar-SA"/>
                                </w:rPr>
                              </w:pPr>
                              <w:r>
                                <w:rPr>
                                  <w:szCs w:val="24"/>
                                  <w:lang w:eastAsia="ar-SA"/>
                                </w:rPr>
                                <w:t xml:space="preserve">Pratinasi skaityti kirčiuotą tekstą. </w:t>
                              </w:r>
                            </w:p>
                            <w:p w14:paraId="12DCB319" w14:textId="77777777">
                              <w:pPr>
                                <w:suppressAutoHyphens/>
                                <w:ind w:firstLine="851"/>
                                <w:jc w:val="both"/>
                                <w:rPr>
                                  <w:szCs w:val="24"/>
                                  <w:lang w:eastAsia="ar-SA"/>
                                </w:rPr>
                              </w:pPr>
                              <w:r>
                                <w:rPr>
                                  <w:szCs w:val="24"/>
                                  <w:lang w:eastAsia="ar-SA"/>
                                </w:rPr>
                                <w:t xml:space="preserve">Tobulinamas dažnai mokinio aplinkoje (regione) vartojamų sunkiau kirčiuojamų žodžių praktinis kirčiavimas. Savarankiškai naudojamasi kirčiavimo žodynais ir skaitmeninėmis kirčiavimo priemonėmis. </w:t>
                              </w:r>
                            </w:p>
                          </w:sdtContent>
                        </w:sdt>
                        <w:sdt>
                          <w:sdtPr>
                            <w:alias w:val="11 pr. 30.4.3 pp."/>
                            <w:tag w:val="part_d5c40e9366af42309a61358712e743fe"/>
                            <w:lock w:val="sdtLocked"/>
                            <w:richText/>
                          </w:sdtPr>
                          <w:sdtContent>
                            <w:p w14:paraId="2D77349F" w14:textId="1E394722">
                              <w:pPr>
                                <w:suppressAutoHyphens/>
                                <w:ind w:firstLine="851"/>
                                <w:jc w:val="both"/>
                                <w:rPr>
                                  <w:bCs/>
                                  <w:szCs w:val="24"/>
                                  <w:lang w:eastAsia="ar-SA"/>
                                </w:rPr>
                              </w:pPr>
                              <w:sdt>
                                <w:sdtPr>
                                  <w:alias w:val="Numeris"/>
                                  <w:tag w:val="nr_d5c40e9366af42309a61358712e743fe"/>
                                  <w:lock w:val="sdtLocked"/>
                                  <w:richText/>
                                </w:sdtPr>
                                <w:sdtContent>
                                  <w:r>
                                    <w:rPr>
                                      <w:szCs w:val="24"/>
                                      <w:lang w:eastAsia="lt-LT"/>
                                    </w:rPr>
                                    <w:t>30</w:t>
                                  </w:r>
                                  <w:r>
                                    <w:rPr>
                                      <w:bCs/>
                                      <w:szCs w:val="24"/>
                                      <w:lang w:eastAsia="ar-SA"/>
                                    </w:rPr>
                                    <w:t>.4.3</w:t>
                                  </w:r>
                                </w:sdtContent>
                              </w:sdt>
                              <w:r>
                                <w:rPr>
                                  <w:bCs/>
                                  <w:szCs w:val="24"/>
                                  <w:lang w:eastAsia="ar-SA"/>
                                </w:rPr>
                                <w:t xml:space="preserve">.  Morfologija ir rašyba. Kartojama ir gilinamos žinios apie linksniuojamąsias kalbos dalis. </w:t>
                              </w:r>
                            </w:p>
                            <w:p w14:paraId="512A9127" w14:textId="77777777">
                              <w:pPr>
                                <w:suppressAutoHyphens/>
                                <w:ind w:firstLine="851"/>
                                <w:jc w:val="both"/>
                                <w:rPr>
                                  <w:bCs/>
                                  <w:szCs w:val="24"/>
                                  <w:lang w:eastAsia="ar-SA"/>
                                </w:rPr>
                              </w:pPr>
                              <w:r>
                                <w:rPr>
                                  <w:bCs/>
                                  <w:szCs w:val="24"/>
                                  <w:lang w:eastAsia="ar-SA"/>
                                </w:rPr>
                                <w:t xml:space="preserve">Kartojama ir gilinamas supratimas apie asmenuojamąsias veiksmažodžio formas. </w:t>
                              </w:r>
                            </w:p>
                            <w:p w14:paraId="690F5364" w14:textId="77777777">
                              <w:pPr>
                                <w:suppressAutoHyphens/>
                                <w:ind w:firstLine="851"/>
                                <w:jc w:val="both"/>
                                <w:rPr>
                                  <w:bCs/>
                                  <w:szCs w:val="24"/>
                                  <w:lang w:eastAsia="ar-SA"/>
                                </w:rPr>
                              </w:pPr>
                              <w:r>
                                <w:rPr>
                                  <w:bCs/>
                                  <w:szCs w:val="24"/>
                                  <w:lang w:eastAsia="ar-SA"/>
                                </w:rPr>
                                <w:t>Susipažįstama ir mokomasi neasmenuojamųjų veiksmažodžio formų.</w:t>
                              </w:r>
                            </w:p>
                            <w:p w14:paraId="0BFF1573" w14:textId="77777777">
                              <w:pPr>
                                <w:suppressAutoHyphens/>
                                <w:ind w:firstLine="851"/>
                                <w:jc w:val="both"/>
                                <w:rPr>
                                  <w:bCs/>
                                  <w:szCs w:val="24"/>
                                  <w:lang w:eastAsia="ar-SA"/>
                                </w:rPr>
                              </w:pPr>
                              <w:r>
                                <w:rPr>
                                  <w:bCs/>
                                  <w:szCs w:val="24"/>
                                  <w:lang w:eastAsia="ar-SA"/>
                                </w:rPr>
                                <w:t>Susipažįstama su dalyviu. Analizuojama dalyvio reikšmė. Mokomasi dalyvio gramatinių požymių. Aptariamos dalyvių rūšys. Mokomasi atpažinti veikiamuosius ir neveikiamuosius dalyvius. Mokomasi veikiamųjų dalyvių laikų darybos, taisyklingo vartojimo. Susipažįstama su veikiamųjų dalyvių linksniavimu, mokomasi jų rašybos. Mokomasi neveikiamųjų dalyvių laikų darybos, taisyklingo vartojimo. Susipažįstama su neveikiamųjų dalyvių linksniavimu, mokomasi juos taisyklingai rašyti, lyginama su linksniuojamųjų kalbos dalių linksnių rašyba. Susipažįstama su dalyvių kirčiavimu.</w:t>
                              </w:r>
                            </w:p>
                            <w:p w14:paraId="53E68264" w14:textId="77777777">
                              <w:pPr>
                                <w:suppressAutoHyphens/>
                                <w:ind w:firstLine="851"/>
                                <w:jc w:val="both"/>
                                <w:rPr>
                                  <w:bCs/>
                                  <w:szCs w:val="24"/>
                                  <w:lang w:eastAsia="ar-SA"/>
                                </w:rPr>
                              </w:pPr>
                              <w:r>
                                <w:rPr>
                                  <w:bCs/>
                                  <w:szCs w:val="24"/>
                                  <w:lang w:eastAsia="ar-SA"/>
                                </w:rPr>
                                <w:t>Susipažįstama su įvardžiuotiniais dalyviais, prisimenama įvardžiuotinius būdvardžius ir mokomasi taisyklingai rašyti ir vartoti įvardžiuotinius dalyvius. Susipažįstama su sangrąžiniais dalyviais ir jų rašyba.</w:t>
                              </w:r>
                            </w:p>
                            <w:p w14:paraId="4D251736" w14:textId="77777777">
                              <w:pPr>
                                <w:suppressAutoHyphens/>
                                <w:ind w:firstLine="851"/>
                                <w:jc w:val="both"/>
                                <w:rPr>
                                  <w:bCs/>
                                  <w:szCs w:val="24"/>
                                  <w:lang w:eastAsia="ar-SA"/>
                                </w:rPr>
                              </w:pPr>
                              <w:r>
                                <w:rPr>
                                  <w:bCs/>
                                  <w:szCs w:val="24"/>
                                  <w:lang w:eastAsia="ar-SA"/>
                                </w:rPr>
                                <w:t>Susipažįstama su pusdalyviu. Aiškinamasi pusdalyvio reikšmė, mokomasi skirti pusdalyvio reikšmę nuo dalyvio reikšmės. Mokomasi pusdalyvio gramatinių požymių, darybos, mokomasi juos taisyklingai vartoti ir rašyti. Susipažįstama su pusdalyvio kirčiavimu.</w:t>
                              </w:r>
                            </w:p>
                            <w:p w14:paraId="22F84723" w14:textId="77777777">
                              <w:pPr>
                                <w:suppressAutoHyphens/>
                                <w:ind w:firstLine="851"/>
                                <w:jc w:val="both"/>
                                <w:rPr>
                                  <w:bCs/>
                                  <w:szCs w:val="24"/>
                                  <w:lang w:eastAsia="ar-SA"/>
                                </w:rPr>
                              </w:pPr>
                              <w:r>
                                <w:rPr>
                                  <w:bCs/>
                                  <w:szCs w:val="24"/>
                                  <w:lang w:eastAsia="ar-SA"/>
                                </w:rPr>
                                <w:t>Susipažįstama su padalyviu. Aiškinamasi padalyvio reikšmė, mokomasi ją skirti ją nuo pusdalyvio reikšmės. Mokomasi padalyvio gramatinių požymių, darybos, mokomasi juos taisyklingai vartoti ir rašyti. Susipažįstama su padalyvio kirčiavimu.</w:t>
                              </w:r>
                            </w:p>
                          </w:sdtContent>
                        </w:sdt>
                        <w:sdt>
                          <w:sdtPr>
                            <w:alias w:val="11 pr. 30.4.4 pp."/>
                            <w:tag w:val="part_b5f3d8035bde49c3bae7358b490548c0"/>
                            <w:lock w:val="sdtLocked"/>
                            <w:richText/>
                          </w:sdtPr>
                          <w:sdtContent>
                            <w:p w14:paraId="59FE9780" w14:textId="166A9807">
                              <w:pPr>
                                <w:suppressAutoHyphens/>
                                <w:ind w:firstLine="851"/>
                                <w:jc w:val="both"/>
                                <w:rPr>
                                  <w:szCs w:val="24"/>
                                  <w:lang w:eastAsia="ar-SA"/>
                                </w:rPr>
                              </w:pPr>
                              <w:sdt>
                                <w:sdtPr>
                                  <w:alias w:val="Numeris"/>
                                  <w:tag w:val="nr_b5f3d8035bde49c3bae7358b490548c0"/>
                                  <w:lock w:val="sdtLocked"/>
                                  <w:richText/>
                                </w:sdtPr>
                                <w:sdtContent>
                                  <w:r>
                                    <w:rPr>
                                      <w:szCs w:val="24"/>
                                      <w:lang w:eastAsia="lt-LT"/>
                                    </w:rPr>
                                    <w:t>30</w:t>
                                  </w:r>
                                  <w:r>
                                    <w:rPr>
                                      <w:bCs/>
                                      <w:szCs w:val="24"/>
                                      <w:lang w:eastAsia="ar-SA"/>
                                    </w:rPr>
                                    <w:t>.4.4</w:t>
                                  </w:r>
                                </w:sdtContent>
                              </w:sdt>
                              <w:r>
                                <w:rPr>
                                  <w:bCs/>
                                  <w:szCs w:val="24"/>
                                  <w:lang w:eastAsia="ar-SA"/>
                                </w:rPr>
                                <w:t xml:space="preserve">.  Sintaksė ir skyryba. </w:t>
                              </w:r>
                              <w:r>
                                <w:rPr>
                                  <w:szCs w:val="24"/>
                                  <w:lang w:eastAsia="ar-SA"/>
                                </w:rPr>
                                <w:t>Kartojama ir įtvirtinamas supratimas apie veiksmažodinius, daiktavardinius ir būdvardinius žodžių junginius.</w:t>
                              </w:r>
                            </w:p>
                            <w:p w14:paraId="1706E37E" w14:textId="77777777">
                              <w:pPr>
                                <w:suppressAutoHyphens/>
                                <w:ind w:firstLine="851"/>
                                <w:jc w:val="both"/>
                                <w:rPr>
                                  <w:szCs w:val="24"/>
                                  <w:lang w:eastAsia="ar-SA"/>
                                </w:rPr>
                              </w:pPr>
                              <w:r>
                                <w:rPr>
                                  <w:szCs w:val="24"/>
                                  <w:lang w:eastAsia="ar-SA"/>
                                </w:rPr>
                                <w:t>Kartojama, plečiamas ir įtvirtinamas supratimas apie sakinio dalis.</w:t>
                              </w:r>
                            </w:p>
                            <w:p w14:paraId="7E521204" w14:textId="77777777">
                              <w:pPr>
                                <w:suppressAutoHyphens/>
                                <w:ind w:firstLine="851"/>
                                <w:jc w:val="both"/>
                                <w:rPr>
                                  <w:szCs w:val="24"/>
                                  <w:lang w:eastAsia="ar-SA"/>
                                </w:rPr>
                              </w:pPr>
                              <w:r>
                                <w:rPr>
                                  <w:szCs w:val="24"/>
                                  <w:lang w:eastAsia="ar-SA"/>
                                </w:rPr>
                                <w:t xml:space="preserve">Kartojama ir plečiamas supratimas apie veiksnį ir jo raišką. </w:t>
                              </w:r>
                            </w:p>
                            <w:p w14:paraId="2D8A1AF7" w14:textId="77777777">
                              <w:pPr>
                                <w:suppressAutoHyphens/>
                                <w:ind w:firstLine="851"/>
                                <w:jc w:val="both"/>
                                <w:rPr>
                                  <w:szCs w:val="24"/>
                                  <w:lang w:eastAsia="ar-SA"/>
                                </w:rPr>
                              </w:pPr>
                              <w:r>
                                <w:rPr>
                                  <w:szCs w:val="24"/>
                                  <w:lang w:eastAsia="ar-SA"/>
                                </w:rPr>
                                <w:t>Kartojama ir plečiamas supratimas apie tarinį. Įtvirtinama grynojo tarinio raiška, susipažįstama ir mokomasi sudurtinio, suvestinio, mišriojo tarinio ir jų raiškos. Susipažįstama su galimybe rašyti brūkšnį vietoj praleistos jungties.</w:t>
                              </w:r>
                            </w:p>
                            <w:p w14:paraId="263944C8" w14:textId="77777777">
                              <w:pPr>
                                <w:suppressAutoHyphens/>
                                <w:ind w:firstLine="851"/>
                                <w:jc w:val="both"/>
                                <w:rPr>
                                  <w:szCs w:val="24"/>
                                  <w:lang w:eastAsia="ar-SA"/>
                                </w:rPr>
                              </w:pPr>
                              <w:r>
                                <w:rPr>
                                  <w:szCs w:val="24"/>
                                  <w:lang w:eastAsia="ar-SA"/>
                                </w:rPr>
                                <w:t>Kartojama, plečiamas ir įtvirtinamas supratimas apie papildinį ir jo raišką.</w:t>
                              </w:r>
                            </w:p>
                            <w:p w14:paraId="7E107855" w14:textId="77777777">
                              <w:pPr>
                                <w:suppressAutoHyphens/>
                                <w:ind w:firstLine="851"/>
                                <w:jc w:val="both"/>
                                <w:rPr>
                                  <w:szCs w:val="24"/>
                                  <w:lang w:eastAsia="ar-SA"/>
                                </w:rPr>
                              </w:pPr>
                              <w:r>
                                <w:rPr>
                                  <w:szCs w:val="24"/>
                                  <w:lang w:eastAsia="ar-SA"/>
                                </w:rPr>
                                <w:t>Kartojama ir toliau mokomasi vietos, laiko, būdo aplinkybių ir jų raiškos, mokomasi aplinkybių rūšių (kiekybės, priežasties, sąlygos, nuolaidos ir tikslo) ir jų raiškos. Susipažįstama ir nagrinėjamos išplėstinės dalyvinės, pusdalyvinės ir padalyvinės aplinkybės, mokomasi jas taisyklingai vartoti. Susipažįstama su galimybe rašant jas skirti kableliais.</w:t>
                              </w:r>
                            </w:p>
                            <w:p w14:paraId="58E54040" w14:textId="77777777">
                              <w:pPr>
                                <w:suppressAutoHyphens/>
                                <w:ind w:firstLine="851"/>
                                <w:jc w:val="both"/>
                                <w:rPr>
                                  <w:szCs w:val="24"/>
                                  <w:lang w:eastAsia="ar-SA"/>
                                </w:rPr>
                              </w:pPr>
                              <w:r>
                                <w:rPr>
                                  <w:szCs w:val="24"/>
                                  <w:lang w:eastAsia="ar-SA"/>
                                </w:rPr>
                                <w:t>Kartojama, plečiamas ir gilinamas supratimas apie pažyminį. Mokomasi derinamųjų ir nederinamųjų pažyminių, jų raiškos ir skyrybos. Mokomasi išplėstinių pažyminių, jų raiškos ir skyrybos. Aiškinamasi, kas yra priedėlis, suprantama, kuo jis skiriasi nuo išplėstinio pažyminio ir sudurtinio tarinio, mokomasi jo skyrybos.</w:t>
                              </w:r>
                            </w:p>
                            <w:p w14:paraId="6DDEBC53" w14:textId="77777777">
                              <w:pPr>
                                <w:suppressAutoHyphens/>
                                <w:ind w:firstLine="851"/>
                                <w:jc w:val="both"/>
                                <w:rPr>
                                  <w:szCs w:val="24"/>
                                  <w:lang w:eastAsia="ar-SA"/>
                                </w:rPr>
                              </w:pPr>
                              <w:r>
                                <w:rPr>
                                  <w:szCs w:val="24"/>
                                  <w:lang w:eastAsia="ar-SA"/>
                                </w:rPr>
                                <w:t>Kartojama, gilinamas supratimas apie vienarūšes sakinio dalis. Kartojama ir įtvirtinamos žinios apie vienarūšių sakinio dalių požymius, aptariami jų jungimo būdai, įtvirtinama intonacija skaitant. Savarankiškai atpažįstama vienarūšius ir nevienarūšius derinamuosius pažyminius. Gilinama, įtvirtinama vienarūšių sakinio dalių skyrybąskyryba.</w:t>
                              </w:r>
                            </w:p>
                            <w:p w14:paraId="14EBBDA2" w14:textId="77777777">
                              <w:pPr>
                                <w:suppressAutoHyphens/>
                                <w:ind w:firstLine="851"/>
                                <w:jc w:val="both"/>
                                <w:rPr>
                                  <w:szCs w:val="24"/>
                                  <w:lang w:eastAsia="ar-SA"/>
                                </w:rPr>
                              </w:pPr>
                              <w:r>
                                <w:rPr>
                                  <w:szCs w:val="24"/>
                                  <w:lang w:eastAsia="ar-SA"/>
                                </w:rPr>
                                <w:t xml:space="preserve">Prisimenama ir gilinamas supratimas apie prijungiamųjų sakinių taisyklingą atskyrimą ir išskyrimą.  Kableliu skiriami nesudėtingo sudėtinio bejungtukio sakinio dėmenys.</w:t>
                              </w:r>
                            </w:p>
                            <w:p w14:paraId="32D69E88" w14:textId="77777777">
                              <w:pPr>
                                <w:suppressAutoHyphens/>
                                <w:ind w:firstLine="851"/>
                                <w:jc w:val="both"/>
                                <w:rPr>
                                  <w:szCs w:val="24"/>
                                  <w:lang w:eastAsia="ar-SA"/>
                                </w:rPr>
                              </w:pPr>
                              <w:r>
                                <w:rPr>
                                  <w:szCs w:val="24"/>
                                  <w:lang w:eastAsia="ar-SA"/>
                                </w:rPr>
                                <w:t xml:space="preserve">Gilinamas supratimas ir mokomasi sintaksiškai nagrinėti vientisinį ir sudėtinį sakinį. </w:t>
                              </w:r>
                            </w:p>
                            <w:p w14:paraId="6E8CA776" w14:textId="77777777">
                              <w:pPr>
                                <w:suppressAutoHyphens/>
                                <w:ind w:firstLine="851"/>
                                <w:jc w:val="both"/>
                                <w:rPr>
                                  <w:szCs w:val="24"/>
                                  <w:lang w:eastAsia="ar-SA"/>
                                </w:rPr>
                              </w:pPr>
                              <w:r>
                                <w:rPr>
                                  <w:szCs w:val="24"/>
                                  <w:lang w:eastAsia="ar-SA"/>
                                </w:rPr>
                                <w:t xml:space="preserve">Mokomasi taisyklingai vartoti aktualius žodžių junginius: linksniai, valdomi veiksmažodžių atitikti, atstovauti, aukotis, kreiptis, nusimanyti, pasiekti, pripildyti, skolintis ir kt., galininkinių veiksmažodžių su neiginiu ne, būdvardžių atsparus, atviras, dosnus, gabus, gausus, panašus, sotus, turtingas  ir kt. Susipažįstama su dvejybiniais linksniais, mokomasi juos taisyklingai vartoti.</w:t>
                              </w:r>
                            </w:p>
                          </w:sdtContent>
                        </w:sdt>
                      </w:sdtContent>
                    </w:sdt>
                  </w:sdtContent>
                </w:sdt>
                <w:sdt>
                  <w:sdtPr>
                    <w:alias w:val="11 pr. 31 p."/>
                    <w:tag w:val="part_6ce055b5cea941ce976565f087661524"/>
                    <w:lock w:val="sdtLocked"/>
                    <w:richText/>
                  </w:sdtPr>
                  <w:sdtContent>
                    <w:p w14:paraId="250154D4" w14:textId="1257129F">
                      <w:pPr>
                        <w:keepNext/>
                        <w:keepLines/>
                        <w:suppressAutoHyphens/>
                        <w:ind w:firstLine="851"/>
                        <w:rPr>
                          <w:szCs w:val="24"/>
                          <w:lang w:eastAsia="lt-LT"/>
                        </w:rPr>
                      </w:pPr>
                      <w:sdt>
                        <w:sdtPr>
                          <w:alias w:val="Numeris"/>
                          <w:tag w:val="nr_6ce055b5cea941ce976565f087661524"/>
                          <w:lock w:val="sdtLocked"/>
                          <w:richText/>
                        </w:sdtPr>
                        <w:sdtContent>
                          <w:r>
                            <w:rPr>
                              <w:szCs w:val="24"/>
                              <w:lang w:eastAsia="lt-LT"/>
                            </w:rPr>
                            <w:t>31</w:t>
                          </w:r>
                        </w:sdtContent>
                      </w:sdt>
                      <w:r>
                        <w:rPr>
                          <w:szCs w:val="24"/>
                          <w:lang w:eastAsia="lt-LT"/>
                        </w:rPr>
                        <w:t>. Mokymosi turinys. 8 klasė.</w:t>
                      </w:r>
                    </w:p>
                    <w:sdt>
                      <w:sdtPr>
                        <w:alias w:val="11 pr. 31.1 pp."/>
                        <w:tag w:val="part_ede36a4cf82546f29418ea41ca9dde37"/>
                        <w:lock w:val="sdtLocked"/>
                        <w:richText/>
                      </w:sdtPr>
                      <w:sdtContent>
                        <w:p w14:paraId="3F1FFF57" w14:textId="31721B94">
                          <w:pPr>
                            <w:ind w:firstLine="851"/>
                            <w:rPr>
                              <w:szCs w:val="24"/>
                              <w:lang w:eastAsia="lt-LT"/>
                            </w:rPr>
                          </w:pPr>
                          <w:sdt>
                            <w:sdtPr>
                              <w:alias w:val="Numeris"/>
                              <w:tag w:val="nr_ede36a4cf82546f29418ea41ca9dde37"/>
                              <w:lock w:val="sdtLocked"/>
                              <w:richText/>
                            </w:sdtPr>
                            <w:sdtContent>
                              <w:r>
                                <w:rPr>
                                  <w:szCs w:val="24"/>
                                  <w:lang w:eastAsia="lt-LT"/>
                                </w:rPr>
                                <w:t>31.1</w:t>
                              </w:r>
                            </w:sdtContent>
                          </w:sdt>
                          <w:r>
                            <w:rPr>
                              <w:szCs w:val="24"/>
                              <w:lang w:eastAsia="lt-LT"/>
                            </w:rPr>
                            <w:t>. Kalbėjimas, klausymas ir sąveika.</w:t>
                          </w:r>
                        </w:p>
                        <w:sdt>
                          <w:sdtPr>
                            <w:alias w:val="11 pr. 31.1.1 pp."/>
                            <w:tag w:val="part_eed5e422905146fdb5fab4bf0176b047"/>
                            <w:lock w:val="sdtLocked"/>
                            <w:richText/>
                          </w:sdtPr>
                          <w:sdtContent>
                            <w:p w14:paraId="49937A88" w14:textId="0198D0FD">
                              <w:pPr>
                                <w:ind w:firstLine="851"/>
                                <w:jc w:val="both"/>
                                <w:rPr>
                                  <w:szCs w:val="24"/>
                                  <w:lang w:eastAsia="lt-LT"/>
                                </w:rPr>
                              </w:pPr>
                              <w:sdt>
                                <w:sdtPr>
                                  <w:alias w:val="Numeris"/>
                                  <w:tag w:val="nr_eed5e422905146fdb5fab4bf0176b047"/>
                                  <w:lock w:val="sdtLocked"/>
                                  <w:richText/>
                                </w:sdtPr>
                                <w:sdtContent>
                                  <w:r>
                                    <w:rPr>
                                      <w:szCs w:val="24"/>
                                      <w:lang w:eastAsia="lt-LT"/>
                                    </w:rPr>
                                    <w:t>31.1.1</w:t>
                                  </w:r>
                                </w:sdtContent>
                              </w:sdt>
                              <w:r>
                                <w:rPr>
                                  <w:szCs w:val="24"/>
                                  <w:lang w:eastAsia="lt-LT"/>
                                </w:rPr>
                                <w:t xml:space="preserve">. Kalbėjimo ir klausymo paskirtis ir svarba. Aptariama mokymosi kalbėti ir klausytis prasmingumas ir nauda kiekvienam asmeniškai, bendruomenei, visuomenei, tautai. Aiškinamasi, kaip technologijos bei žiniasklaida veikia kalbos vartojimą ir bendravimo formas. Mokomasi suprasti tekstų (pvz., reklamos) daromą poveikį, atpažinti netiesiogiai potekste išreiškiamas vertybes, skirti adresato ir adresanto interesus, kritiškai vertinti pranešimą. Mokomasi pažinti save, kaip klausytoją ir kalbėtoją, įžvelgti pranašumus ir trūkumus, siekti tobulinti savo gebėjimus. </w:t>
                              </w:r>
                            </w:p>
                          </w:sdtContent>
                        </w:sdt>
                        <w:sdt>
                          <w:sdtPr>
                            <w:alias w:val="11 pr. 31.1.2 pp."/>
                            <w:tag w:val="part_ac0a5ce639a14035b741995406b3d8c7"/>
                            <w:lock w:val="sdtLocked"/>
                            <w:richText/>
                          </w:sdtPr>
                          <w:sdtContent>
                            <w:p w14:paraId="103D81C5" w14:textId="5E9633AE">
                              <w:pPr>
                                <w:ind w:firstLine="851"/>
                                <w:jc w:val="both"/>
                                <w:rPr>
                                  <w:szCs w:val="24"/>
                                  <w:lang w:eastAsia="lt-LT"/>
                                </w:rPr>
                              </w:pPr>
                              <w:sdt>
                                <w:sdtPr>
                                  <w:alias w:val="Numeris"/>
                                  <w:tag w:val="nr_ac0a5ce639a14035b741995406b3d8c7"/>
                                  <w:lock w:val="sdtLocked"/>
                                  <w:richText/>
                                </w:sdtPr>
                                <w:sdtContent>
                                  <w:r>
                                    <w:rPr>
                                      <w:szCs w:val="24"/>
                                      <w:lang w:eastAsia="lt-LT"/>
                                    </w:rPr>
                                    <w:t>31.1.2</w:t>
                                  </w:r>
                                </w:sdtContent>
                              </w:sdt>
                              <w:r>
                                <w:rPr>
                                  <w:szCs w:val="24"/>
                                  <w:lang w:eastAsia="lt-LT"/>
                                </w:rPr>
                                <w:t xml:space="preserve">. Kalbėjimo ir klausymosi veiklos pobūdis. Plėtojami aktyvaus klausymosi gebėjimai (klausymo tikslo paisymas, dėmesys žodžiams, kurie nukreipia į svarbią informaciją, pauzių reikšmė, pasižymėjimo svarba). Mokomasi tikslingai išskirti klausymosi tikslo atžvilgiu  svarbią informaciją ir numatyti jos naudojimo galimybes. </w:t>
                              </w:r>
                            </w:p>
                            <w:p w14:paraId="22A81B97" w14:textId="77777777">
                              <w:pPr>
                                <w:ind w:firstLine="851"/>
                                <w:jc w:val="both"/>
                                <w:rPr>
                                  <w:szCs w:val="24"/>
                                  <w:lang w:eastAsia="lt-LT"/>
                                </w:rPr>
                              </w:pPr>
                              <w:r>
                                <w:rPr>
                                  <w:szCs w:val="24"/>
                                  <w:lang w:eastAsia="lt-LT"/>
                                </w:rPr>
                                <w:t>Mokomasi atpažinti kalbėjimo toną (iškilmingas, neutralus, pajuokiamas, ironiškas), neutralią ir emociškai nuspalvintą leksiką, retorinius klausimus, sušukimus, pakartojimus, aiškinamasi jų paskirtis. Aptariamas ir vertinamas įvairus kalbėjimas: betarpiškas (pačių mokinių, draugų, artimųjų, nepažįstamų asmenų) ir iš garso, vaizdo įrašų. Mokomasi įžvelgti vizualinės ir verbalinės kalbos sąsajas.</w:t>
                              </w:r>
                            </w:p>
                            <w:p w14:paraId="26372C1A" w14:textId="77777777">
                              <w:pPr>
                                <w:ind w:firstLine="851"/>
                                <w:jc w:val="both"/>
                                <w:rPr>
                                  <w:szCs w:val="24"/>
                                  <w:lang w:eastAsia="lt-LT"/>
                                </w:rPr>
                              </w:pPr>
                              <w:r>
                                <w:rPr>
                                  <w:szCs w:val="24"/>
                                  <w:lang w:eastAsia="lt-LT"/>
                                </w:rPr>
                                <w:t xml:space="preserve">Kalbama atsižvelgiant į tikslą: informuoti, sudominti, paaiškinti, įtikinti. Mokomasi inicijuoti ir plėtoti pokalbį, dalintis informacija ir patirtimi, reikšti ir pagrįsti požiūrį, priimti bendrus sprendimus. Mokomasi naudotis veiksmingomis dialogo ir diskusijų strategijomis įvairiuose formaliuose ir neoficialiuose kontekstuose (įtraukiant ir tarmišką kalbėjimą, jeigu turi tarmę). Prisimenamos pagrindinės kalbos etiketo taisyklės ir mokomasi jų laikytis. </w:t>
                              </w:r>
                            </w:p>
                            <w:p w14:paraId="2DA3966C" w14:textId="77777777">
                              <w:pPr>
                                <w:ind w:firstLine="851"/>
                                <w:jc w:val="both"/>
                                <w:rPr>
                                  <w:szCs w:val="24"/>
                                  <w:lang w:eastAsia="lt-LT"/>
                                </w:rPr>
                              </w:pPr>
                              <w:r>
                                <w:rPr>
                                  <w:szCs w:val="24"/>
                                  <w:lang w:eastAsia="lt-LT"/>
                                </w:rPr>
                                <w:t>Mokomasi prasmingai naudotis adresato sudominimo priemonėmis (spausdintais, vaizdiniais ir garso elementais). Mokomasi pasirinkti tinkamas klausymo ir kalbėjimo strategijas, pasirinkti raišką, kuri atitiktų adresato poreikius, išmanyti strategijas, kaip elgtis suklydus.</w:t>
                              </w:r>
                            </w:p>
                            <w:p w14:paraId="77CE70D1" w14:textId="77777777">
                              <w:pPr>
                                <w:ind w:firstLine="851"/>
                                <w:jc w:val="both"/>
                                <w:rPr>
                                  <w:szCs w:val="24"/>
                                  <w:lang w:eastAsia="lt-LT"/>
                                </w:rPr>
                              </w:pPr>
                              <w:r>
                                <w:rPr>
                                  <w:szCs w:val="24"/>
                                  <w:lang w:eastAsia="lt-LT"/>
                                </w:rPr>
                                <w:t>Atsižvelgiant į kalbinę aplinką plėtojami ir gilinami gebėjimai kalbėti taisyklingai, plečiamas žodynas, mokomasi vartoti konkrečiąją leksiką tiksliai informuojant, abstrakčiąją – apibendrinant.</w:t>
                              </w:r>
                            </w:p>
                          </w:sdtContent>
                        </w:sdt>
                        <w:sdt>
                          <w:sdtPr>
                            <w:alias w:val="11 pr. 31.1.3 pp."/>
                            <w:tag w:val="part_49311feb4af44b7382d69c210ec905fa"/>
                            <w:lock w:val="sdtLocked"/>
                            <w:richText/>
                          </w:sdtPr>
                          <w:sdtContent>
                            <w:p w14:paraId="45CAFBFC" w14:textId="434975C6">
                              <w:pPr>
                                <w:ind w:firstLine="851"/>
                                <w:jc w:val="both"/>
                                <w:rPr>
                                  <w:szCs w:val="24"/>
                                  <w:lang w:eastAsia="lt-LT"/>
                                </w:rPr>
                              </w:pPr>
                              <w:sdt>
                                <w:sdtPr>
                                  <w:alias w:val="Numeris"/>
                                  <w:tag w:val="nr_49311feb4af44b7382d69c210ec905fa"/>
                                  <w:lock w:val="sdtLocked"/>
                                  <w:richText/>
                                </w:sdtPr>
                                <w:sdtContent>
                                  <w:r>
                                    <w:rPr>
                                      <w:szCs w:val="24"/>
                                      <w:lang w:eastAsia="lt-LT"/>
                                    </w:rPr>
                                    <w:t>31.1.3</w:t>
                                  </w:r>
                                </w:sdtContent>
                              </w:sdt>
                              <w:r>
                                <w:rPr>
                                  <w:szCs w:val="24"/>
                                  <w:lang w:eastAsia="lt-LT"/>
                                </w:rPr>
                                <w:t xml:space="preserve">. Teksto pobūdis ir struktūra. Analizuodami ir kurdami sakytinius tekstus mokiniai plėtoja teksto kaip vientisos struktūros supratimą: mokosi įžangą sieti su dėstymu, dėstymą – su pabaiga, baigdami apibendrinti visą tekstą. </w:t>
                              </w:r>
                            </w:p>
                            <w:p w14:paraId="1731C858" w14:textId="77777777">
                              <w:pPr>
                                <w:ind w:firstLine="851"/>
                                <w:jc w:val="both"/>
                                <w:rPr>
                                  <w:szCs w:val="24"/>
                                  <w:lang w:eastAsia="lt-LT"/>
                                </w:rPr>
                              </w:pPr>
                              <w:r>
                                <w:rPr>
                                  <w:szCs w:val="24"/>
                                  <w:lang w:eastAsia="lt-LT"/>
                                </w:rPr>
                                <w:t xml:space="preserve">Mokiniai nagrinėja ir mokosi kurti įvairius tekstus. Toliau plėtojami pasakojimo, aprašymo, aiškinimo kūrimo gebėjimai. Daugiausia dėmesio skiriama argumentavimui. Nagrinėjami šio pobūdžio tekstai.  Mokomasi kurti nesudėtingos struktūros (tezė, argumentai, kontrargumentai, išvada) tekstus, kalbama tiesiogiai ir/ar pasitelkiamos informacinės technologijos (pvz., vaizdo, garso, įrašai, vaizdo konferencijos).  </w:t>
                              </w:r>
                            </w:p>
                            <w:p w14:paraId="6BDF8A9E" w14:textId="77777777">
                              <w:pPr>
                                <w:ind w:firstLine="851"/>
                                <w:jc w:val="both"/>
                                <w:rPr>
                                  <w:szCs w:val="24"/>
                                  <w:lang w:eastAsia="lt-LT"/>
                                </w:rPr>
                              </w:pPr>
                              <w:r>
                                <w:rPr>
                                  <w:szCs w:val="24"/>
                                  <w:lang w:eastAsia="lt-LT"/>
                                </w:rPr>
                                <w:t xml:space="preserve">Mokiniai tobulina monologinio kalbėjimo gebėjimus (pvz., informuoja, papasakoja, pristato), sako kalbas bendraamžiams, jaunesniems, vyresniems adresatams, mokosi planuoti pranešimą, kurti logiškos struktūros pateiktį pateikčių rengykle ir ją demonstruoti, komentuoti.   </w:t>
                              </w:r>
                            </w:p>
                            <w:p w14:paraId="79D5C781" w14:textId="77777777">
                              <w:pPr>
                                <w:ind w:firstLine="851"/>
                                <w:jc w:val="both"/>
                                <w:rPr>
                                  <w:szCs w:val="24"/>
                                  <w:lang w:eastAsia="lt-LT"/>
                                </w:rPr>
                              </w:pPr>
                              <w:r>
                                <w:rPr>
                                  <w:szCs w:val="24"/>
                                  <w:lang w:eastAsia="lt-LT"/>
                                </w:rPr>
                                <w:t xml:space="preserve">Toliau plėtojami dialoginio kalbėjimo gebėjimai. Stebimi ir aptariami įvairūs pokalbiai, diskusijos, debatai. Mokomasi tinkamai ir aktyviai dalyvauti diskusijoje, debatuose (aiškiai suprasti savo kaip klausytojo ir kalbėtojo vaidmenį, išskirti objektą, reikšti ir pagrįsti nuomonę, apibendrinti). Prisimenamos ginčo taisyklės, mokomasi ginti savo požiūrį nepažeidžiant kitų ir savo paties orumo, kurti teigiamus tarpusavio santykius, susitarti. </w:t>
                              </w:r>
                            </w:p>
                            <w:p w14:paraId="1953A6A9" w14:textId="77777777">
                              <w:pPr>
                                <w:ind w:firstLine="851"/>
                                <w:jc w:val="both"/>
                                <w:rPr>
                                  <w:szCs w:val="24"/>
                                  <w:lang w:eastAsia="lt-LT"/>
                                </w:rPr>
                              </w:pPr>
                              <w:r>
                                <w:rPr>
                                  <w:szCs w:val="24"/>
                                  <w:lang w:eastAsia="lt-LT"/>
                                </w:rPr>
                                <w:t xml:space="preserve">Kuriami įprasti ir skaitmeniniai (pvz., garso ar vaizdo įrašas) sakytiniai tekstai. </w:t>
                              </w:r>
                            </w:p>
                          </w:sdtContent>
                        </w:sdt>
                      </w:sdtContent>
                    </w:sdt>
                    <w:sdt>
                      <w:sdtPr>
                        <w:alias w:val="11 pr. 31.2 pp."/>
                        <w:tag w:val="part_c46831614a0d40b6b3d60aec094921f0"/>
                        <w:lock w:val="sdtLocked"/>
                        <w:richText/>
                      </w:sdtPr>
                      <w:sdtContent>
                        <w:p w14:paraId="392D728B" w14:textId="743810E2">
                          <w:pPr>
                            <w:ind w:firstLine="851"/>
                            <w:jc w:val="both"/>
                            <w:rPr>
                              <w:szCs w:val="24"/>
                              <w:lang w:eastAsia="lt-LT"/>
                            </w:rPr>
                          </w:pPr>
                          <w:sdt>
                            <w:sdtPr>
                              <w:alias w:val="Numeris"/>
                              <w:tag w:val="nr_c46831614a0d40b6b3d60aec094921f0"/>
                              <w:lock w:val="sdtLocked"/>
                              <w:richText/>
                            </w:sdtPr>
                            <w:sdtContent>
                              <w:r>
                                <w:rPr>
                                  <w:szCs w:val="24"/>
                                  <w:lang w:eastAsia="lt-LT"/>
                                </w:rPr>
                                <w:t>31.2</w:t>
                              </w:r>
                            </w:sdtContent>
                          </w:sdt>
                          <w:r>
                            <w:rPr>
                              <w:szCs w:val="24"/>
                              <w:lang w:eastAsia="lt-LT"/>
                            </w:rPr>
                            <w:t>. Skaitymas, teksto supratimas ir literatūros bei kultūros pažinimas</w:t>
                          </w:r>
                        </w:p>
                        <w:sdt>
                          <w:sdtPr>
                            <w:alias w:val="11 pr. 31.2.1 pp."/>
                            <w:tag w:val="part_cee6d0ab137848bfb097ce141aeaaedb"/>
                            <w:lock w:val="sdtLocked"/>
                            <w:richText/>
                          </w:sdtPr>
                          <w:sdtContent>
                            <w:p w14:paraId="74619FAA" w14:textId="25EC93C8">
                              <w:pPr>
                                <w:ind w:firstLine="851"/>
                                <w:jc w:val="both"/>
                                <w:rPr>
                                  <w:szCs w:val="24"/>
                                  <w:lang w:eastAsia="lt-LT"/>
                                </w:rPr>
                              </w:pPr>
                              <w:sdt>
                                <w:sdtPr>
                                  <w:alias w:val="Numeris"/>
                                  <w:tag w:val="nr_cee6d0ab137848bfb097ce141aeaaedb"/>
                                  <w:lock w:val="sdtLocked"/>
                                  <w:richText/>
                                </w:sdtPr>
                                <w:sdtContent>
                                  <w:r>
                                    <w:rPr>
                                      <w:szCs w:val="24"/>
                                      <w:lang w:eastAsia="lt-LT"/>
                                    </w:rPr>
                                    <w:t>31.2.1</w:t>
                                  </w:r>
                                </w:sdtContent>
                              </w:sdt>
                              <w:r>
                                <w:rPr>
                                  <w:szCs w:val="24"/>
                                  <w:lang w:eastAsia="lt-LT"/>
                                </w:rPr>
                                <w:t>. Skaitymo tikslai. Ugdomas pomėgis skaityti, estetinis skonis, mokomasi aptarti ir nagrinėti perskaitytus tekstus, jų pagrindu atlikti kūrybines užduotis, suprasti skaitymo reikšmę ir poveikį. Mokomasi naudotis įvairiais informacijos šaltiniais, atrinkti ir įvertinti reikalingą informaciją, teisėtai naudotis skaitmeniniu turiniu.</w:t>
                              </w:r>
                            </w:p>
                          </w:sdtContent>
                        </w:sdt>
                        <w:sdt>
                          <w:sdtPr>
                            <w:alias w:val="11 pr. 31.2.2 pp."/>
                            <w:tag w:val="part_0524a45acbee42e98042574420eca227"/>
                            <w:lock w:val="sdtLocked"/>
                            <w:richText/>
                          </w:sdtPr>
                          <w:sdtContent>
                            <w:p w14:paraId="3FA977E1" w14:textId="7FEE25DC">
                              <w:pPr>
                                <w:ind w:firstLine="851"/>
                                <w:jc w:val="both"/>
                                <w:rPr>
                                  <w:szCs w:val="24"/>
                                  <w:lang w:eastAsia="lt-LT"/>
                                </w:rPr>
                              </w:pPr>
                              <w:sdt>
                                <w:sdtPr>
                                  <w:alias w:val="Numeris"/>
                                  <w:tag w:val="nr_0524a45acbee42e98042574420eca227"/>
                                  <w:lock w:val="sdtLocked"/>
                                  <w:richText/>
                                </w:sdtPr>
                                <w:sdtContent>
                                  <w:r>
                                    <w:rPr>
                                      <w:szCs w:val="24"/>
                                      <w:lang w:eastAsia="lt-LT"/>
                                    </w:rPr>
                                    <w:t>31.2.2</w:t>
                                  </w:r>
                                </w:sdtContent>
                              </w:sdt>
                              <w:r>
                                <w:rPr>
                                  <w:szCs w:val="24"/>
                                  <w:lang w:eastAsia="lt-LT"/>
                                </w:rPr>
                                <w:t>. Skaitymo strategijos. Mokomasi skaityti įvairiais būdais: atidžiuoju (įdėmiuoju) skaitymu (grožinių kūrinių, apibrėžimų, taisyklių, instrukcijų ir kt.); pažintiniu (apžvalginiu) skaitymu (knygų, laikraščių, žurnalų, skrajučių ir kt.); ieškomuoju skaitymu (žodynų, žinynų ir kt.); tikslingu skaitymu iš naujo; raiškiuoju skaitymu.</w:t>
                              </w:r>
                            </w:p>
                            <w:p w14:paraId="6368CA67" w14:textId="77777777">
                              <w:pPr>
                                <w:ind w:firstLine="851"/>
                                <w:jc w:val="both"/>
                                <w:rPr>
                                  <w:szCs w:val="24"/>
                                  <w:lang w:eastAsia="lt-LT"/>
                                </w:rPr>
                              </w:pPr>
                              <w:r>
                                <w:rPr>
                                  <w:szCs w:val="24"/>
                                  <w:lang w:eastAsia="lt-LT"/>
                                </w:rPr>
                                <w:t>Skaitant tekstą, mokomasi kelti hipotezes, esminius klausimus (kodėl, kaip?...), remiantis papildomais šaltiniais, aiškintis nesuprantamus teksto žodžius. Mokomasi tekstą paversti grafine struktūra: braižyti veiksmo schemas, kūrinio veikėjų ryšių ir santykių tinklą ir pan. Mokomasi planuoti skaitymo veiklą, ją apmąstyti ir įsivertinti.</w:t>
                              </w:r>
                            </w:p>
                            <w:p w14:paraId="4A98723F" w14:textId="07F7DCD1">
                              <w:pPr>
                                <w:ind w:firstLine="851"/>
                                <w:jc w:val="both"/>
                                <w:rPr>
                                  <w:szCs w:val="24"/>
                                  <w:lang w:eastAsia="lt-LT"/>
                                </w:rPr>
                              </w:pPr>
                              <w:r>
                                <w:rPr>
                                  <w:szCs w:val="24"/>
                                  <w:lang w:eastAsia="lt-LT"/>
                                </w:rPr>
                                <w:t>Išryškinama atidaus teksto skaitymo nuostata, pagrįsta galimybe įsigilinti į skaitomus kūrinius (ištraukas), bei ilgasis skaitymas: per mokslo metus turi būti perskaitomi ir aptariami bent keli didesnės apimties kūriniai.</w:t>
                              </w:r>
                            </w:p>
                          </w:sdtContent>
                        </w:sdt>
                        <w:sdt>
                          <w:sdtPr>
                            <w:alias w:val="11 pr. 31.2.3 pp."/>
                            <w:tag w:val="part_18a991d34fcb432898364eb2d29e1b64"/>
                            <w:lock w:val="sdtLocked"/>
                            <w:richText/>
                          </w:sdtPr>
                          <w:sdtContent>
                            <w:p w14:paraId="5563C49C" w14:textId="6E2F70B0">
                              <w:pPr>
                                <w:ind w:firstLine="851"/>
                                <w:jc w:val="both"/>
                                <w:rPr>
                                  <w:szCs w:val="24"/>
                                  <w:lang w:eastAsia="lt-LT"/>
                                </w:rPr>
                              </w:pPr>
                              <w:sdt>
                                <w:sdtPr>
                                  <w:alias w:val="Numeris"/>
                                  <w:tag w:val="nr_18a991d34fcb432898364eb2d29e1b64"/>
                                  <w:lock w:val="sdtLocked"/>
                                  <w:richText/>
                                </w:sdtPr>
                                <w:sdtContent>
                                  <w:r>
                                    <w:rPr>
                                      <w:szCs w:val="24"/>
                                      <w:lang w:eastAsia="lt-LT"/>
                                    </w:rPr>
                                    <w:t>31.2.3</w:t>
                                  </w:r>
                                </w:sdtContent>
                              </w:sdt>
                              <w:r>
                                <w:rPr>
                                  <w:szCs w:val="24"/>
                                  <w:lang w:eastAsia="lt-LT"/>
                                </w:rPr>
                                <w:t>. Tekstų atranka. Skaitomi meniškai vertingi mokinių amžių atitinkantys programoje rekomenduojami ar laisvai pasirenkami įvairių žanrų lietuvių, pasaulio ir Lietuvos kitakalbės literatūros grožiniai ir negrožiniai kūriniai ar jų ištraukos. Skaitiniai programoje grupuojami teminiu arba žanriniu principu, prie nurodytos skaitomų tekstų rūšies pateikiami rekomenduojamų kūrinių sąrašai. Dėl skaitomų kūrinių (ištraukų) kiekio, atsižvelgdamas į mokinių poreikius ir galimybes, sprendžia mokytojas ar mokytoja. Renkantis kūrinius, rekomenduojama išlaikyti pusiausvyrą tarp lietuvių ir verstinės literatūros, tarp klasikinių ir šiuolaikinių kūrinių, atskleisti mokiniams temų ir žanrų įvairovę.</w:t>
                              </w:r>
                            </w:p>
                            <w:p w14:paraId="6F7A79D3" w14:textId="77777777">
                              <w:pPr>
                                <w:ind w:firstLine="851"/>
                                <w:jc w:val="both"/>
                                <w:rPr>
                                  <w:szCs w:val="24"/>
                                  <w:lang w:eastAsia="lt-LT"/>
                                </w:rPr>
                              </w:pPr>
                              <w:r>
                                <w:rPr>
                                  <w:szCs w:val="24"/>
                                  <w:lang w:eastAsia="lt-LT"/>
                                </w:rPr>
                                <w:t>Savarankiškai skaitomi lietuvių, pasaulio ir Lietuvos kitakalbės literatūros grožiniai ir negrožiniai kūriniai savo malonumui. Mokomasi rasti dominančias knygas, formuluoti savarankiškus skaitymo tikslus. Rekomenduojama domėtis naujausia vaikų ir paauglių literatūra. Savarankiškai skaitomi kūriniai aptariami, nagrinėjami, vertinami pasirinktais aspektais, dalijamasi savo skaitymo patirtimi su kitais.</w:t>
                              </w:r>
                            </w:p>
                          </w:sdtContent>
                        </w:sdt>
                        <w:sdt>
                          <w:sdtPr>
                            <w:alias w:val="11 pr. 31.2.4 pp."/>
                            <w:tag w:val="part_2329eda39fed4ff4b01c39b1139d4ca5"/>
                            <w:lock w:val="sdtLocked"/>
                            <w:richText/>
                          </w:sdtPr>
                          <w:sdtContent>
                            <w:p w14:paraId="4ED17E4B" w14:textId="2D03153D">
                              <w:pPr>
                                <w:ind w:firstLine="851"/>
                                <w:jc w:val="both"/>
                                <w:rPr>
                                  <w:szCs w:val="24"/>
                                  <w:lang w:eastAsia="lt-LT"/>
                                </w:rPr>
                              </w:pPr>
                              <w:sdt>
                                <w:sdtPr>
                                  <w:alias w:val="Numeris"/>
                                  <w:tag w:val="nr_2329eda39fed4ff4b01c39b1139d4ca5"/>
                                  <w:lock w:val="sdtLocked"/>
                                  <w:richText/>
                                </w:sdtPr>
                                <w:sdtContent>
                                  <w:r>
                                    <w:rPr>
                                      <w:szCs w:val="24"/>
                                      <w:lang w:eastAsia="lt-LT"/>
                                    </w:rPr>
                                    <w:t>31.2.4</w:t>
                                  </w:r>
                                </w:sdtContent>
                              </w:sdt>
                              <w:r>
                                <w:rPr>
                                  <w:szCs w:val="24"/>
                                  <w:lang w:eastAsia="lt-LT"/>
                                </w:rPr>
                                <w:t xml:space="preserve">. Skaitomų tekstų rūšys ir rekomenduojami skaitiniai. </w:t>
                              </w:r>
                            </w:p>
                            <w:p w14:paraId="16C4AF42" w14:textId="77777777">
                              <w:pPr>
                                <w:ind w:firstLine="851"/>
                                <w:jc w:val="both"/>
                                <w:rPr>
                                  <w:szCs w:val="24"/>
                                  <w:lang w:eastAsia="lt-LT"/>
                                </w:rPr>
                              </w:pPr>
                              <w:r>
                                <w:rPr>
                                  <w:szCs w:val="24"/>
                                  <w:lang w:eastAsia="lt-LT"/>
                                </w:rPr>
                                <w:t xml:space="preserve">Jauno žmogaus savivoką ir jausmų pasaulį atskleidžiantys įvairių laikotarpių lietuvių ir verstiniai literatūros kūriniai: </w:t>
                              </w:r>
                            </w:p>
                            <w:p w14:paraId="767F71BA" w14:textId="77777777">
                              <w:pPr>
                                <w:ind w:firstLine="851"/>
                                <w:jc w:val="both"/>
                                <w:rPr>
                                  <w:szCs w:val="24"/>
                                  <w:lang w:eastAsia="lt-LT"/>
                                </w:rPr>
                              </w:pPr>
                              <w:r>
                                <w:rPr>
                                  <w:szCs w:val="24"/>
                                  <w:lang w:eastAsia="lt-LT"/>
                                </w:rPr>
                                <w:t>G. Adomaitytė, „Laumžirgių namai“; G. Ambrazaitė, pasirinkti eilėraščiai; D. Bagdonaitė, pasirinkti eilėraščiai; M. Balakauskas, pasirinkti eilėraščiai; A. Cicėnaitė „Niujorko respublika“, „Kad mane pamatytum“; D. Čepauskaitė, pasirinkti eilėraščiai; D. Dirgėla, pasirinkti eilėraščiai; D. Ganc, „Lota“; D. Grajauskas, pasirinkti eilėraščiai; I. Ežerinytė, „Sutikti eidą“, „Verksnių klubas“; V. Juknaitė, „Išsiduosi. Balsu“; R. Kmita, pasirinkti eilėraščiai; L. Kromalcaitė, pasirinkti eilėraščiai; J. Kunčinas, „Baltųjų sūrių naktis“; D. Kuzminskaitė, pasirinkti eilėraščiai; M. Nastaravičius, pasirinkti eilėraščiai; S. Nėris, pasirinkti eilėraščiai; E. Noreika, pasirinkti eilėraščiai; V. Mačernis, pasirinkti eilėraščiai; A. Marčėnas, pasirinkti eilėraščiai; D. Opolskaitė, „Ir vienąkart, Riči“; H. Radauskas, pasirinkti eilėraščiai; B. Radzevičius, pasirinkti apsakymai; S. Šaltenis, „Riešutų duona“, „Amžinai žaliuojantis klevas“; I. Toleikytė, pasirinkti eilėraščiai; M. Valiukas, pasirinkti eilėraščiai; L. Varslauskaitė, „Mano didelis mažas Aš“; A. Žagrakalytė, pasirinkti eilėraščiai; ar kiti pasirinkti kūriniai (ištraukos).</w:t>
                              </w:r>
                            </w:p>
                            <w:p w14:paraId="123AED73" w14:textId="77777777">
                              <w:pPr>
                                <w:ind w:firstLine="851"/>
                                <w:jc w:val="both"/>
                                <w:rPr>
                                  <w:szCs w:val="24"/>
                                  <w:lang w:eastAsia="lt-LT"/>
                                </w:rPr>
                              </w:pPr>
                              <w:r>
                                <w:rPr>
                                  <w:szCs w:val="24"/>
                                  <w:lang w:eastAsia="lt-LT"/>
                                </w:rPr>
                                <w:t>R. Bachas (R. Bach), „Džonatanas Livingstonas žuvėdra“; M. Hadon (M. Haddon), „Tas keistas nutikimas šuniui naktį“; L. Lauri (L. Lowry), „Siuntėjas“; S. Taunsend (S. Townsend), „Slaptas Adriano Moulo dienoraštis“; ar kiti pasirinkti kūriniai (ištraukos).</w:t>
                              </w:r>
                            </w:p>
                            <w:p w14:paraId="0D1A5B5B" w14:textId="77777777">
                              <w:pPr>
                                <w:ind w:firstLine="851"/>
                                <w:jc w:val="both"/>
                                <w:rPr>
                                  <w:szCs w:val="24"/>
                                  <w:lang w:eastAsia="lt-LT"/>
                                </w:rPr>
                              </w:pPr>
                              <w:r>
                                <w:rPr>
                                  <w:szCs w:val="24"/>
                                  <w:lang w:eastAsia="lt-LT"/>
                                </w:rPr>
                                <w:t xml:space="preserve">Grožinės ir negrožinės literatūros kūriniai, kuriuose reiškiama pilietinė, tautinė, kultūrinė, regioninė ar kalbinė tapatybė: </w:t>
                              </w:r>
                            </w:p>
                            <w:p w14:paraId="7F209868" w14:textId="77777777">
                              <w:pPr>
                                <w:ind w:firstLine="851"/>
                                <w:jc w:val="both"/>
                                <w:rPr>
                                  <w:szCs w:val="24"/>
                                  <w:lang w:eastAsia="lt-LT"/>
                                </w:rPr>
                              </w:pPr>
                              <w:r>
                                <w:rPr>
                                  <w:szCs w:val="24"/>
                                  <w:lang w:eastAsia="lt-LT"/>
                                </w:rPr>
                                <w:t>Lietuvių tautinę, regioninę, kalbinę tapatybę išreiškiantys tekstai: J. Aistis, pasirinkti eilėraščiai; G. Beresnevičius, pasirinktos esė; B. Brazdžionis, pasirinkti eilėraščiai; S. Daukantas, „Būdas senovės lietuvių, kalnėnų ir žemaičių“ (ištrauka); J. Degutytė, pasirinkti eilėraščiai; J. Erlickas, pasirinkti eilėraščiai; S. Geda, pasirinkti eilėraščiai; V. Kudirka, „Iš mano atsiminimų keletas žodelių“, pasirinkti eilėraščiai; S. Parulskis, pasiriktos esė; I. Simonaitytė „Aukštujų Šimonių likimas“ (ištrauka); „Šventinis bankuchenas“, „Lietuvos istorijos repas“; Vydūnas, „Tėvynė ir žmogus“; ar kitų autorių pasirinkti kūriniai.</w:t>
                              </w:r>
                            </w:p>
                            <w:p w14:paraId="2083BE40" w14:textId="77777777">
                              <w:pPr>
                                <w:ind w:firstLine="851"/>
                                <w:jc w:val="both"/>
                                <w:rPr>
                                  <w:szCs w:val="24"/>
                                  <w:lang w:eastAsia="lt-LT"/>
                                </w:rPr>
                              </w:pPr>
                              <w:r>
                                <w:rPr>
                                  <w:szCs w:val="24"/>
                                  <w:lang w:eastAsia="lt-LT"/>
                                </w:rPr>
                                <w:t>Lietuvos istorinių tautų tapatybę išreiškiantys tekstai: M. Bahdanovičius, „Vilnius“; T. Buinickis (T. Bujnicki), „Lietuva, mano tėvyne“; S. Firkovičius, „Vėl gimtinėje“, „Šviesūs prisiminimai“ (iš rink. „Į Trakus paukščiu plasnosiu“); G. Kanovičius, pasirinkti apsakymai iš rinkinio „Debesis, vardu Lietuva“; A. Karpinovičius, „Paskutinis Vilniaus pranašas“ (ištraukos); S. Kobeckis, „Naujametiniai linkėjimai“ (iš rink. „Į Trakus paukščiu plasnosiu“); A. Mickevičius (A. Mickiewicz), „Ponas Tadas“ (invokacija); O. Milašius (O. Miłosz), „Lietuva“, „Vaikystės šalyje…“; M. Olkinaitė, „Žydiška lopšinė“, „Mano tauta“; ar kitų autorių pasirinkti kūriniai.</w:t>
                              </w:r>
                            </w:p>
                            <w:p w14:paraId="79266973" w14:textId="77777777">
                              <w:pPr>
                                <w:ind w:firstLine="851"/>
                                <w:jc w:val="both"/>
                                <w:rPr>
                                  <w:szCs w:val="24"/>
                                  <w:lang w:eastAsia="lt-LT"/>
                                </w:rPr>
                              </w:pPr>
                              <w:r>
                                <w:rPr>
                                  <w:szCs w:val="24"/>
                                  <w:lang w:eastAsia="lt-LT"/>
                                </w:rPr>
                                <w:t>Lietuvių diasporos literatūra: D. Staponkutė, „Kartais ir maištas gydo“; R. Šepetys, „Druska jūrai“; A. Šileika, „Basakojis bingo pranešėjas“; ar kitų autorių pasirinkti kūriniai (ištraukos).</w:t>
                              </w:r>
                            </w:p>
                            <w:p w14:paraId="51A85690" w14:textId="77777777">
                              <w:pPr>
                                <w:ind w:firstLine="851"/>
                                <w:jc w:val="both"/>
                                <w:rPr>
                                  <w:szCs w:val="24"/>
                                  <w:lang w:eastAsia="lt-LT"/>
                                </w:rPr>
                              </w:pPr>
                              <w:r>
                                <w:rPr>
                                  <w:szCs w:val="24"/>
                                  <w:lang w:eastAsia="lt-LT"/>
                                </w:rPr>
                                <w:t>Tarminiai lietuvių literatūros tekstai: V. Braziūnas, „Saula Svaliõ“; V. Daujotė, „Balsā ūkūs / Balsai ūkuose“, „Gīvenu vīna / Gyvenu viena“; T. Džervienė, „Žali žuoleli“;  J. Elekšis, „Rokundā“; A. Griganavičius, „Kū ašen da atamenu“; R. Katinaitė-Lumpickienė, „Undeniu, ugniu, žalynais“; E. Rudys, „Sėmuona malūnā“; poezijos rinktinė „Sava muotinu kalbo“; V. Rudokas, „Kalbėti motinos kalba“; R. Sadauskas, „Sudzievuliu“; R. Šimkūnas, „(Ne) paprastās istorijās“; J. Žitkauskas, „Dubeltavos išpažintys“; ar kitų autorių pasirinkti kūriniai (ištraukos).</w:t>
                              </w:r>
                            </w:p>
                            <w:p w14:paraId="24AB8226" w14:textId="77777777">
                              <w:pPr>
                                <w:ind w:firstLine="851"/>
                                <w:jc w:val="both"/>
                                <w:rPr>
                                  <w:szCs w:val="24"/>
                                  <w:lang w:eastAsia="lt-LT"/>
                                </w:rPr>
                              </w:pPr>
                              <w:r>
                                <w:rPr>
                                  <w:szCs w:val="24"/>
                                  <w:lang w:eastAsia="lt-LT"/>
                                </w:rPr>
                                <w:t>Literatūros kūriniai, kuriuose svarstomi moraliniai klausimai, laikysena ribinėse situacijose:</w:t>
                              </w:r>
                            </w:p>
                            <w:p w14:paraId="155B8854" w14:textId="77777777">
                              <w:pPr>
                                <w:ind w:firstLine="851"/>
                                <w:jc w:val="both"/>
                                <w:rPr>
                                  <w:szCs w:val="24"/>
                                  <w:lang w:eastAsia="lt-LT"/>
                                </w:rPr>
                              </w:pPr>
                              <w:r>
                                <w:rPr>
                                  <w:szCs w:val="24"/>
                                  <w:lang w:eastAsia="lt-LT"/>
                                </w:rPr>
                                <w:t>J. Biliūnas, „Ubagas“; K. Binkis, „Atžalynas“; A. Liobytė, „Sunki mama“; I. Meras „Geltonas lopas“; R. Spalis, „Mergaitė iš geto“ (ištrauka); B. Vilimaitė, pasirinktos novelės; ar kiti pasirinkti kūriniai.</w:t>
                              </w:r>
                            </w:p>
                            <w:p w14:paraId="7389BD61" w14:textId="77777777">
                              <w:pPr>
                                <w:ind w:firstLine="851"/>
                                <w:jc w:val="both"/>
                                <w:rPr>
                                  <w:szCs w:val="24"/>
                                  <w:lang w:eastAsia="lt-LT"/>
                                </w:rPr>
                              </w:pPr>
                              <w:r>
                                <w:rPr>
                                  <w:szCs w:val="24"/>
                                  <w:lang w:eastAsia="lt-LT"/>
                                </w:rPr>
                                <w:t xml:space="preserve">R. Brėdberis (R. Bradbury), „Pienių vynas“; Dž. Boinas (J. Boyne), „Berniukas dryžuota pižama“; M. Čechovas, pasirinkti apsakymai; N. Gogolis, „Apsiaustas“, „Nosis“; V. Goldingas (W. Golding), „Musių valdovas“; O. Henris (O. Henry), pasirinktos novelės; H. Li (H. Lee), „Nežudyk strazdo giesmininko“; Dž. Steinbekas (J. Steinbeck), „Apie peles ir žmones“; I. Turgenevas, „Mumu“; M. Zusak, „Knygų vagilė“; ar kiti pasirinkti kūriniai (ištraukos).  </w:t>
                              </w:r>
                            </w:p>
                            <w:p w14:paraId="71AAB2D5" w14:textId="77777777">
                              <w:pPr>
                                <w:ind w:firstLine="851"/>
                                <w:jc w:val="both"/>
                                <w:rPr>
                                  <w:szCs w:val="24"/>
                                  <w:lang w:eastAsia="lt-LT"/>
                                </w:rPr>
                              </w:pPr>
                              <w:r>
                                <w:rPr>
                                  <w:szCs w:val="24"/>
                                  <w:lang w:eastAsia="lt-LT"/>
                                </w:rPr>
                                <w:t xml:space="preserve">Lietuvių ir verstinė egodokumentika (dienoraščiai, atsiminimai, autobiografijos, laiškai): </w:t>
                              </w:r>
                            </w:p>
                            <w:p w14:paraId="35288516" w14:textId="77777777">
                              <w:pPr>
                                <w:ind w:firstLine="851"/>
                                <w:jc w:val="both"/>
                                <w:rPr>
                                  <w:szCs w:val="24"/>
                                  <w:lang w:eastAsia="lt-LT"/>
                                </w:rPr>
                              </w:pPr>
                              <w:r>
                                <w:rPr>
                                  <w:szCs w:val="24"/>
                                  <w:lang w:eastAsia="lt-LT"/>
                                </w:rPr>
                                <w:t>L. Baliukevičius, „Partizano Dzūko dienoraštis“; A. Baranauskas, Dienoraštis; M. K. Čiurlionis, Laiškai Sofijai; M. Gimbutienė, „Dienoraštis ir atsiminimai“; V. Mačernis, Laiškai; „Manėm, kad greit grįšim. 18 pokalbių apie pasitraukimą į Vakarus 1940–1944“; Jonas Mekas, „Laiškai iš niekur“; „Misija Sibiras. 2006–2015“; S. Nėris, Dienoraštis; Icchokas Rudaševskis, „Vilniaus geto dienoraštis, 1941–1943“; I. Simonaitytė, „O buvo taip“; A. Švedas, „Irena Veisaitė. Gyvenimas turėtų būti skaidrus“; Vaižgantas, Laiškai Klimams; „Šitas vaikas turi gyventi. Elenos Holcmanaitės užrašai (1941–1944)“; ar kitų pasirinktų egodokumentikos knygų ištraukos.</w:t>
                              </w:r>
                            </w:p>
                            <w:p w14:paraId="6E865F14" w14:textId="77777777">
                              <w:pPr>
                                <w:ind w:firstLine="851"/>
                                <w:jc w:val="both"/>
                                <w:rPr>
                                  <w:szCs w:val="24"/>
                                  <w:lang w:eastAsia="lt-LT"/>
                                </w:rPr>
                              </w:pPr>
                              <w:r>
                                <w:rPr>
                                  <w:szCs w:val="24"/>
                                  <w:lang w:eastAsia="lt-LT"/>
                                </w:rPr>
                                <w:t>Ciceronas, „Pokalbiai apie senatvę ir bičiulystę“; Ana Frank, „Dienoraštis“; M. Jusafzai (M. Yousafzai), „Aš esu Malala“; F. Kafka, „Dienoraščiai, 1910–1923“, „Laiškas tėvui“; P. Kalanitis (P. Kalanithi), „Įkvėpti tylą“; B. Obama, „Mano tėvo svajonės: mano šeimos istorija“; R. M. Rilkė (R. M. Rilke), „Laiškai jaunajam poetui“; Seneka, „Laiškai Lucijui“; Š. Streid (Ch. Strayed), „Laukinė“; M. Tvenas (M. Twain), „Gyvenimas prie Misisipės“; T. Vestouver (T. Westover), „Apšviestoji“; ar kitų pasirinktų egodokumentikos knygų ištraukos.</w:t>
                              </w:r>
                            </w:p>
                            <w:p w14:paraId="27DCFBD9" w14:textId="77777777">
                              <w:pPr>
                                <w:ind w:firstLine="851"/>
                                <w:jc w:val="both"/>
                                <w:rPr>
                                  <w:szCs w:val="24"/>
                                  <w:lang w:eastAsia="lt-LT"/>
                                </w:rPr>
                              </w:pPr>
                              <w:r>
                                <w:rPr>
                                  <w:szCs w:val="24"/>
                                  <w:lang w:eastAsia="lt-LT"/>
                                </w:rPr>
                                <w:t>Avangardo meno ir literatūros kūriniai:</w:t>
                              </w:r>
                            </w:p>
                            <w:p w14:paraId="6C26BF82" w14:textId="77777777">
                              <w:pPr>
                                <w:ind w:firstLine="851"/>
                                <w:jc w:val="both"/>
                                <w:rPr>
                                  <w:szCs w:val="24"/>
                                  <w:lang w:eastAsia="lt-LT"/>
                                </w:rPr>
                              </w:pPr>
                              <w:r>
                                <w:rPr>
                                  <w:szCs w:val="24"/>
                                  <w:lang w:eastAsia="lt-LT"/>
                                </w:rPr>
                                <w:t>K. Binkis, pasirinkti eilėraščiai iš rinkinio „100 pavasarių“; S. Geda, pasirinkti eilėraščiai iš rinkinio „Pėdos“; J. Žlabys-Žengė, pasirinkti eilėraščiai; ar kiti pasirinkti kūriniai.</w:t>
                              </w:r>
                            </w:p>
                            <w:p w14:paraId="258DDB0F" w14:textId="77777777">
                              <w:pPr>
                                <w:ind w:firstLine="851"/>
                                <w:jc w:val="both"/>
                                <w:rPr>
                                  <w:szCs w:val="24"/>
                                  <w:lang w:eastAsia="lt-LT"/>
                                </w:rPr>
                              </w:pPr>
                              <w:r>
                                <w:rPr>
                                  <w:szCs w:val="24"/>
                                  <w:lang w:eastAsia="lt-LT"/>
                                </w:rPr>
                                <w:t>J. Meko eksperimentinis kinas; „Fluxus“ judėjimas; slemas ir kiti eksperimentiniai, novatoriški meno reiškiniai.</w:t>
                              </w:r>
                            </w:p>
                          </w:sdtContent>
                        </w:sdt>
                        <w:sdt>
                          <w:sdtPr>
                            <w:alias w:val="11 pr. 31.2.5 pp."/>
                            <w:tag w:val="part_494eae73ac8c4e469eafbf737c71c1d3"/>
                            <w:lock w:val="sdtLocked"/>
                            <w:richText/>
                          </w:sdtPr>
                          <w:sdtContent>
                            <w:p w14:paraId="472689E7" w14:textId="6A527E07">
                              <w:pPr>
                                <w:ind w:firstLine="851"/>
                                <w:jc w:val="both"/>
                                <w:rPr>
                                  <w:szCs w:val="24"/>
                                  <w:lang w:eastAsia="lt-LT"/>
                                </w:rPr>
                              </w:pPr>
                              <w:sdt>
                                <w:sdtPr>
                                  <w:alias w:val="Numeris"/>
                                  <w:tag w:val="nr_494eae73ac8c4e469eafbf737c71c1d3"/>
                                  <w:lock w:val="sdtLocked"/>
                                  <w:richText/>
                                </w:sdtPr>
                                <w:sdtContent>
                                  <w:r>
                                    <w:rPr>
                                      <w:szCs w:val="24"/>
                                      <w:lang w:eastAsia="lt-LT"/>
                                    </w:rPr>
                                    <w:t>31.2.5</w:t>
                                  </w:r>
                                </w:sdtContent>
                              </w:sdt>
                              <w:r>
                                <w:rPr>
                                  <w:szCs w:val="24"/>
                                  <w:lang w:eastAsia="lt-LT"/>
                                </w:rPr>
                                <w:t>. Grožinės ir negrožinės literatūros skaitymas, supratimas, analizė ir interpretavimas. Grožiniai ir negrožiniai kūriniai (ištraukos) skaitomi ir analizuojami išskiriant jų esminius požymius (rūšį, žanrą), temą, siejant juos su istoriniu kontekstu, rašytojo biografija. Mokomasi įvardyti skaitomo teksto temą, aptarti struktūrą, loginius ryšius tarp teksto dalių, atpasakoti, apibendrinti, formuluoti iš kūrinio kylančius probleminius klausimus, pagrindžiant savo teiginius teksto pavyzdžiais ir citatomis. Mokomasi susieti skaitomą tekstą su savo žiniomis ir patirtimi, išsakyti nuomonę apie kūrinį.</w:t>
                              </w:r>
                            </w:p>
                            <w:p w14:paraId="2C853E68" w14:textId="77777777">
                              <w:pPr>
                                <w:ind w:firstLine="851"/>
                                <w:jc w:val="both"/>
                                <w:rPr>
                                  <w:szCs w:val="24"/>
                                  <w:lang w:eastAsia="lt-LT"/>
                                </w:rPr>
                              </w:pPr>
                              <w:r>
                                <w:rPr>
                                  <w:szCs w:val="24"/>
                                  <w:lang w:eastAsia="lt-LT"/>
                                </w:rPr>
                                <w:t xml:space="preserve">Mokomasi nagrinėti skaitomų prozos ar </w:t>
                              </w:r>
                              <w:r>
                                <w:rPr>
                                  <w:szCs w:val="24"/>
                                  <w:highlight w:val="white"/>
                                  <w:lang w:eastAsia="lt-LT"/>
                                </w:rPr>
                                <w:t xml:space="preserve">dramos </w:t>
                              </w:r>
                              <w:r>
                                <w:rPr>
                                  <w:szCs w:val="24"/>
                                  <w:lang w:eastAsia="lt-LT"/>
                                </w:rPr>
                                <w:t>kūrinių struktūrą, personažų sistemą (pagrindiniai ir antraeiliai veikėjai, herojai ir antiherojai), veikėjų bruožus, poelgius, išgyvenimus ir santykius, jų charakterių kaitą, pagrindinės kūrinio siužetines dalis, pasakotoją, įvykių seką, laiką, erdvę, idėjas, jų aktualumą; poetiniame tekste nagrinėti struktūrą, lyrinį subjektą, jo nuotaiką, eilėraščio laiką, erdvę, vyksmą, idėjas, jų aktualumą, įvaizdžius, eiliuotos kalbos ypatybes; atpažinti ir įvardyti egodokumentinių tekstų (dienoraščiai, atsiminimai, autobiografijos, laiškai) specifiką, aptarti turinį ir raišką, meniškumo ir dokumentiškumo santykį memuaristikoje ir autobiografistikoje; atpažinti ir įvardyti avangardinių kūrinių specifiką.</w:t>
                              </w:r>
                            </w:p>
                            <w:p w14:paraId="0EB7ED4E" w14:textId="77777777">
                              <w:pPr>
                                <w:ind w:firstLine="851"/>
                                <w:jc w:val="both"/>
                                <w:rPr>
                                  <w:szCs w:val="24"/>
                                  <w:lang w:eastAsia="lt-LT"/>
                                </w:rPr>
                              </w:pPr>
                              <w:r>
                                <w:rPr>
                                  <w:szCs w:val="24"/>
                                  <w:lang w:eastAsia="lt-LT"/>
                                </w:rPr>
                                <w:t>Mokomasi įžvelgti ir nagrinėti literatūros teksto santykį su socialiniu kontekstu. Aptariamos perkeltinės kūrinio reikšmės, potekstės, skirtingi meninio vaizdavimo būdai (realistinis, metaforiškas, alegorinis, fantastinis, humoristinis, ironiškas). Ugdomas gebėjimas aptarti teksto vaizdingumą, menines raiškos priemones.</w:t>
                              </w:r>
                            </w:p>
                            <w:p w14:paraId="411794CA" w14:textId="77777777">
                              <w:pPr>
                                <w:ind w:firstLine="851"/>
                                <w:jc w:val="both"/>
                                <w:rPr>
                                  <w:szCs w:val="24"/>
                                  <w:lang w:eastAsia="lt-LT"/>
                                </w:rPr>
                              </w:pPr>
                              <w:r>
                                <w:rPr>
                                  <w:szCs w:val="24"/>
                                  <w:lang w:eastAsia="lt-LT"/>
                                </w:rPr>
                                <w:t>Remiantis teksto detalėmis ir visuma, mokomasi palyginti skaitomų kūrinių veikėjus, temas, idėjas, keliamas problemas. Mokomasi aptarti grožinių ir negrožinių tekstų skirtumus.</w:t>
                              </w:r>
                            </w:p>
                            <w:p w14:paraId="40B3DFDA" w14:textId="77777777">
                              <w:pPr>
                                <w:ind w:firstLine="851"/>
                                <w:jc w:val="both"/>
                                <w:rPr>
                                  <w:szCs w:val="24"/>
                                  <w:lang w:eastAsia="lt-LT"/>
                                </w:rPr>
                              </w:pPr>
                              <w:r>
                                <w:rPr>
                                  <w:szCs w:val="24"/>
                                  <w:lang w:eastAsia="lt-LT"/>
                                </w:rPr>
                                <w:t>Grožinės ir negrožinės literatūros kūriniai vertinami turinio, vertybiniu, raiškos ir kitais aspektais, argumentuotai ir etiškai polemizuojant, dalyvaujant diskusijoje.</w:t>
                              </w:r>
                            </w:p>
                            <w:p w14:paraId="4F9F7933" w14:textId="77777777">
                              <w:pPr>
                                <w:ind w:firstLine="851"/>
                                <w:jc w:val="both"/>
                                <w:rPr>
                                  <w:szCs w:val="24"/>
                                  <w:lang w:eastAsia="lt-LT"/>
                                </w:rPr>
                              </w:pPr>
                              <w:r>
                                <w:rPr>
                                  <w:szCs w:val="24"/>
                                  <w:lang w:eastAsia="lt-LT"/>
                                </w:rPr>
                                <w:t>Skaitant grožinę literatūrą, aptariami, analizuojami ir lyginami kitų medijų tekstai: dailės ir muzikos kūriniai, kino filmai, serialai, vaizdo įrašai, spektakliai, socialinė reklama ir kiti multimodalūs tekstai.</w:t>
                              </w:r>
                            </w:p>
                            <w:p w14:paraId="3862186E" w14:textId="77777777">
                              <w:pPr>
                                <w:ind w:firstLine="851"/>
                                <w:jc w:val="both"/>
                                <w:rPr>
                                  <w:szCs w:val="24"/>
                                  <w:lang w:eastAsia="lt-LT"/>
                                </w:rPr>
                              </w:pPr>
                              <w:r>
                                <w:rPr>
                                  <w:szCs w:val="24"/>
                                  <w:lang w:eastAsia="lt-LT"/>
                                </w:rPr>
                                <w:t>Aptariant kūrinius, ugdomas gebėjimas tinkamai vartoti literatūros sąvokas (naujai įvedamos sąvokos paryškintos): </w:t>
                              </w:r>
                            </w:p>
                            <w:p w14:paraId="26500A81" w14:textId="77777777">
                              <w:pPr>
                                <w:ind w:firstLine="851"/>
                                <w:jc w:val="both"/>
                                <w:rPr>
                                  <w:szCs w:val="24"/>
                                  <w:lang w:eastAsia="lt-LT"/>
                                </w:rPr>
                              </w:pPr>
                              <w:r>
                                <w:rPr>
                                  <w:szCs w:val="24"/>
                                  <w:lang w:eastAsia="lt-LT"/>
                                </w:rPr>
                                <w:t>- apysaka, apsakymas, autobiografija, avangardas, detektyvas, dienoraštis, drama, eilėraštis, fantastika, interviu, memuarai, novelė, poema, poezija, posmas, proza, reklama, romanas, stilius, žanras;</w:t>
                              </w:r>
                            </w:p>
                            <w:p w14:paraId="67AFC8D5" w14:textId="77777777">
                              <w:pPr>
                                <w:ind w:firstLine="851"/>
                                <w:jc w:val="both"/>
                                <w:rPr>
                                  <w:szCs w:val="24"/>
                                  <w:lang w:eastAsia="lt-LT"/>
                                </w:rPr>
                              </w:pPr>
                              <w:r>
                                <w:rPr>
                                  <w:szCs w:val="24"/>
                                  <w:lang w:eastAsia="lt-LT"/>
                                </w:rPr>
                                <w:t>- atomazga, autorius, dialogas, dramatizmas, erdvė, heroizmas, herojus, humoras, intriga, ironija, komizmas, konfliktas, kulminacija, laikas, lyrinis subjektas, monologas, pagrindinė mintis, pasakotojas, personažas (veikėjas), posmas, rimas, ritmas, siužetas, tema, tragizmas, užuomazga, veikėjas, veiksmas, vyksmas;</w:t>
                              </w:r>
                            </w:p>
                            <w:p w14:paraId="5DB888A4" w14:textId="77777777">
                              <w:pPr>
                                <w:ind w:firstLine="851"/>
                                <w:jc w:val="both"/>
                                <w:rPr>
                                  <w:szCs w:val="24"/>
                                  <w:lang w:eastAsia="lt-LT"/>
                                </w:rPr>
                              </w:pPr>
                              <w:r>
                                <w:rPr>
                                  <w:szCs w:val="24"/>
                                  <w:highlight w:val="white"/>
                                  <w:lang w:eastAsia="lt-LT"/>
                                </w:rPr>
                                <w:t xml:space="preserve">-  alegorija, antonimas, deminutyvas, epitetas, </w:t>
                              </w:r>
                              <w:r>
                                <w:rPr>
                                  <w:szCs w:val="24"/>
                                  <w:lang w:eastAsia="lt-LT"/>
                                </w:rPr>
                                <w:t>hiperbolė,</w:t>
                              </w:r>
                              <w:r>
                                <w:rPr>
                                  <w:szCs w:val="24"/>
                                  <w:highlight w:val="white"/>
                                  <w:lang w:eastAsia="lt-LT"/>
                                </w:rPr>
                                <w:t xml:space="preserve"> ironija, įasmeninimas, kartojimas, metafora, monologas</w:t>
                              </w:r>
                              <w:r>
                                <w:rPr>
                                  <w:szCs w:val="24"/>
                                  <w:lang w:eastAsia="lt-LT"/>
                                </w:rPr>
                                <w:t>,</w:t>
                              </w:r>
                              <w:r>
                                <w:rPr>
                                  <w:szCs w:val="24"/>
                                  <w:highlight w:val="white"/>
                                  <w:lang w:eastAsia="lt-LT"/>
                                </w:rPr>
                                <w:t xml:space="preserve"> palyginimas, </w:t>
                              </w:r>
                              <w:r>
                                <w:rPr>
                                  <w:szCs w:val="24"/>
                                  <w:lang w:eastAsia="lt-LT"/>
                                </w:rPr>
                                <w:t xml:space="preserve">paralelizmas, </w:t>
                              </w:r>
                              <w:r>
                                <w:rPr>
                                  <w:szCs w:val="24"/>
                                  <w:highlight w:val="white"/>
                                  <w:lang w:eastAsia="lt-LT"/>
                                </w:rPr>
                                <w:t xml:space="preserve">retorinis klausimas, retorinis sušukimas, sinonimas, </w:t>
                              </w:r>
                              <w:r>
                                <w:rPr>
                                  <w:szCs w:val="24"/>
                                  <w:lang w:eastAsia="lt-LT"/>
                                </w:rPr>
                                <w:t>stilizacija</w:t>
                              </w:r>
                              <w:r>
                                <w:rPr>
                                  <w:szCs w:val="24"/>
                                  <w:highlight w:val="white"/>
                                  <w:lang w:eastAsia="lt-LT"/>
                                </w:rPr>
                                <w:t>.</w:t>
                              </w:r>
                            </w:p>
                          </w:sdtContent>
                        </w:sdt>
                        <w:sdt>
                          <w:sdtPr>
                            <w:alias w:val="11 pr. 31.2.6 pp."/>
                            <w:tag w:val="part_b3cccf705188478d9050944c6c17fd39"/>
                            <w:lock w:val="sdtLocked"/>
                            <w:richText/>
                          </w:sdtPr>
                          <w:sdtContent>
                            <w:p w14:paraId="3B011EDD" w14:textId="79B9CD92">
                              <w:pPr>
                                <w:ind w:firstLine="851"/>
                                <w:jc w:val="both"/>
                                <w:rPr>
                                  <w:szCs w:val="24"/>
                                  <w:lang w:eastAsia="lt-LT"/>
                                </w:rPr>
                              </w:pPr>
                              <w:sdt>
                                <w:sdtPr>
                                  <w:alias w:val="Numeris"/>
                                  <w:tag w:val="nr_b3cccf705188478d9050944c6c17fd39"/>
                                  <w:lock w:val="sdtLocked"/>
                                  <w:richText/>
                                </w:sdtPr>
                                <w:sdtContent>
                                  <w:r>
                                    <w:rPr>
                                      <w:szCs w:val="24"/>
                                      <w:lang w:eastAsia="lt-LT"/>
                                    </w:rPr>
                                    <w:t>31.2.6</w:t>
                                  </w:r>
                                </w:sdtContent>
                              </w:sdt>
                              <w:r>
                                <w:rPr>
                                  <w:szCs w:val="24"/>
                                  <w:lang w:eastAsia="lt-LT"/>
                                </w:rPr>
                                <w:t xml:space="preserve">. </w:t>
                              </w:r>
                              <w:r>
                                <w:rPr>
                                  <w:szCs w:val="24"/>
                                  <w:highlight w:val="white"/>
                                  <w:lang w:eastAsia="lt-LT"/>
                                </w:rPr>
                                <w:t>Kūrybinės veiklos.</w:t>
                              </w:r>
                              <w:r>
                                <w:rPr>
                                  <w:szCs w:val="24"/>
                                  <w:lang w:eastAsia="lt-LT"/>
                                </w:rPr>
                                <w:t xml:space="preserve"> Filosofiniu ir psichologiniu aspektu diskutuojama apie skaitytuose kūriniuose nagrinėjamus asmens unikalumo, savo jausmų atpažinimo, rūpesčio savimi ir kitais klausimus. Susipažinus su egodokumentinių tekstų ypatumais, aprašomi savo vaikystės prisiminimai arba kuriama trumpa autobiografija; skaitytojo dienoraštis / perskaitytų knygų pristatymas, skaitymo rekomendacijos klasės draugams.</w:t>
                              </w:r>
                            </w:p>
                          </w:sdtContent>
                        </w:sdt>
                      </w:sdtContent>
                    </w:sdt>
                    <w:sdt>
                      <w:sdtPr>
                        <w:alias w:val="11 pr. 31.3 pp."/>
                        <w:tag w:val="part_b2969e64411f480eb5a879eae3fc5f58"/>
                        <w:lock w:val="sdtLocked"/>
                        <w:richText/>
                      </w:sdtPr>
                      <w:sdtContent>
                        <w:p w14:paraId="3509E9AA" w14:textId="681063FB">
                          <w:pPr>
                            <w:ind w:firstLine="851"/>
                            <w:rPr>
                              <w:rFonts w:eastAsia="TimesNewRomanPS-BoldItalicMT"/>
                              <w:szCs w:val="24"/>
                            </w:rPr>
                          </w:pPr>
                          <w:sdt>
                            <w:sdtPr>
                              <w:alias w:val="Numeris"/>
                              <w:tag w:val="nr_b2969e64411f480eb5a879eae3fc5f58"/>
                              <w:lock w:val="sdtLocked"/>
                              <w:richText/>
                            </w:sdtPr>
                            <w:sdtContent>
                              <w:r>
                                <w:rPr>
                                  <w:szCs w:val="24"/>
                                  <w:lang w:eastAsia="lt-LT"/>
                                </w:rPr>
                                <w:t>31</w:t>
                              </w:r>
                              <w:r>
                                <w:rPr>
                                  <w:rFonts w:eastAsia="TimesNewRomanPS-BoldItalicMT"/>
                                  <w:szCs w:val="24"/>
                                </w:rPr>
                                <w:t>.3</w:t>
                              </w:r>
                            </w:sdtContent>
                          </w:sdt>
                          <w:r>
                            <w:rPr>
                              <w:rFonts w:eastAsia="TimesNewRomanPS-BoldItalicMT"/>
                              <w:szCs w:val="24"/>
                            </w:rPr>
                            <w:t>. Rašymas ir teksto kūrimas</w:t>
                          </w:r>
                        </w:p>
                        <w:sdt>
                          <w:sdtPr>
                            <w:alias w:val="11 pr. 31.3.1 pp."/>
                            <w:tag w:val="part_8341bf1f630a4ddfbc938646bbc327a9"/>
                            <w:lock w:val="sdtLocked"/>
                            <w:richText/>
                          </w:sdtPr>
                          <w:sdtContent>
                            <w:p w14:paraId="5855EF61" w14:textId="57D87D75">
                              <w:pPr>
                                <w:ind w:firstLine="851"/>
                                <w:jc w:val="both"/>
                                <w:rPr>
                                  <w:rFonts w:eastAsia="Calibri"/>
                                  <w:szCs w:val="24"/>
                                </w:rPr>
                              </w:pPr>
                              <w:sdt>
                                <w:sdtPr>
                                  <w:alias w:val="Numeris"/>
                                  <w:tag w:val="nr_8341bf1f630a4ddfbc938646bbc327a9"/>
                                  <w:lock w:val="sdtLocked"/>
                                  <w:richText/>
                                </w:sdtPr>
                                <w:sdtContent>
                                  <w:r>
                                    <w:rPr>
                                      <w:szCs w:val="24"/>
                                      <w:lang w:eastAsia="lt-LT"/>
                                    </w:rPr>
                                    <w:t>31</w:t>
                                  </w:r>
                                  <w:r>
                                    <w:rPr>
                                      <w:rFonts w:eastAsia="TimesNewRomanPS-BoldItalicMT"/>
                                      <w:bCs/>
                                      <w:iCs/>
                                      <w:szCs w:val="24"/>
                                    </w:rPr>
                                    <w:t>.3.1</w:t>
                                  </w:r>
                                </w:sdtContent>
                              </w:sdt>
                              <w:r>
                                <w:rPr>
                                  <w:rFonts w:eastAsia="TimesNewRomanPS-BoldItalicMT"/>
                                  <w:bCs/>
                                  <w:iCs/>
                                  <w:szCs w:val="24"/>
                                </w:rPr>
                                <w:t xml:space="preserve">. Rašymo tikslai, adresatai ir komunikavimo situacijos. </w:t>
                              </w:r>
                              <w:r>
                                <w:rPr>
                                  <w:rFonts w:eastAsia="Calibri"/>
                                  <w:szCs w:val="24"/>
                                </w:rPr>
                                <w:t xml:space="preserve">Aptariama rašymo gebėjimų svarba mokantis (įvairūs tekstai rašomi visų dalykų pamokose), tiesiogiai ir virtualiai bendraujant ir bendradarbiaujant (žinutės, skelbimai, kvietimai, socialiniai tinklai, el. laiškai ir kt.). </w:t>
                              </w:r>
                            </w:p>
                            <w:p w14:paraId="73CD4728" w14:textId="77777777">
                              <w:pPr>
                                <w:ind w:firstLine="851"/>
                                <w:jc w:val="both"/>
                                <w:rPr>
                                  <w:rFonts w:eastAsia="Calibri"/>
                                  <w:szCs w:val="24"/>
                                </w:rPr>
                              </w:pPr>
                              <w:r>
                                <w:rPr>
                                  <w:rFonts w:eastAsia="Calibri"/>
                                  <w:szCs w:val="24"/>
                                </w:rPr>
                                <w:t xml:space="preserve">Mokiniai rašo siekdami įvairių tikslų: siekdami saviraiškos ir sudominti kitus, informuoti, paaiškinti reiškinius, išsakyti savo požiūrį, mintis, jausmus, idėjas, įtikinti. Rašoma įvairiems adresatams: jaunesniems, bendraamžiams, vyresniems, pažįstamiems ir nepažįstamiems žmonėms, gerai išmanantiems dalyką, menkai informuotiems).  Mokiniai mokosi tinkamai pasirinkti kalbinę raišką, atsižvelgdami į komunikavimo situaciją ir adresatą, numatyti, ką žino ir ko gali nežinoti skaitytojai, ir atitinkamai reaguoti (pvz., papildomai kai ką paaiškinti, paieškoti iliustracijų, pasirinkti paprastesnius žodžius). </w:t>
                              </w:r>
                            </w:p>
                          </w:sdtContent>
                        </w:sdt>
                        <w:sdt>
                          <w:sdtPr>
                            <w:alias w:val="11 pr. 31.3.2 pp."/>
                            <w:tag w:val="part_0abf40f838124ac38e74d64ed5828140"/>
                            <w:lock w:val="sdtLocked"/>
                            <w:richText/>
                          </w:sdtPr>
                          <w:sdtContent>
                            <w:p w14:paraId="252FD174" w14:textId="2751D336">
                              <w:pPr>
                                <w:ind w:firstLine="851"/>
                                <w:jc w:val="both"/>
                                <w:rPr>
                                  <w:rFonts w:eastAsia="Calibri"/>
                                  <w:szCs w:val="24"/>
                                </w:rPr>
                              </w:pPr>
                              <w:sdt>
                                <w:sdtPr>
                                  <w:alias w:val="Numeris"/>
                                  <w:tag w:val="nr_0abf40f838124ac38e74d64ed5828140"/>
                                  <w:lock w:val="sdtLocked"/>
                                  <w:richText/>
                                </w:sdtPr>
                                <w:sdtContent>
                                  <w:r>
                                    <w:rPr>
                                      <w:szCs w:val="24"/>
                                      <w:lang w:eastAsia="lt-LT"/>
                                    </w:rPr>
                                    <w:t>31</w:t>
                                  </w:r>
                                  <w:r>
                                    <w:rPr>
                                      <w:rFonts w:eastAsia="TimesNewRomanPS-BoldItalicMT"/>
                                      <w:bCs/>
                                      <w:iCs/>
                                      <w:szCs w:val="24"/>
                                    </w:rPr>
                                    <w:t>.3.2</w:t>
                                  </w:r>
                                </w:sdtContent>
                              </w:sdt>
                              <w:r>
                                <w:rPr>
                                  <w:rFonts w:eastAsia="TimesNewRomanPS-BoldItalicMT"/>
                                  <w:bCs/>
                                  <w:iCs/>
                                  <w:szCs w:val="24"/>
                                </w:rPr>
                                <w:t xml:space="preserve">. Rašymo veiklos pobūdis. </w:t>
                              </w:r>
                              <w:r>
                                <w:rPr>
                                  <w:rFonts w:eastAsia="Calibri"/>
                                  <w:szCs w:val="24"/>
                                </w:rPr>
                                <w:t xml:space="preserve">Mokiniai rašo apie įvairius aktualius dalykus (bendravimo, pomėgių, klasės ir mokyklinio gyvenimo, per lietuvių ir kitų dalykų pamokas nagrinėjamomis temomis). Rašymui parenkamos įvairios užduotys, kad atitiktų įvairių polinkių mokinių interesus. Rašoma remiantis savo patirtimi, tekstais, šaltinių medžiaga. </w:t>
                              </w:r>
                            </w:p>
                            <w:p w14:paraId="368315CD" w14:textId="77777777">
                              <w:pPr>
                                <w:ind w:firstLine="851"/>
                                <w:jc w:val="both"/>
                                <w:rPr>
                                  <w:rFonts w:eastAsia="Calibri"/>
                                  <w:szCs w:val="24"/>
                                </w:rPr>
                              </w:pPr>
                              <w:r>
                                <w:rPr>
                                  <w:rFonts w:eastAsia="Calibri"/>
                                  <w:szCs w:val="24"/>
                                </w:rPr>
                                <w:t>Rašoma spontaniškai ir pasirengus. Rašoma reguliariai. Tobulinami teksto kūrimo laikantis rašymo eigos gebėjimai: renkama medžiaga, planuojama, rašomas juodraštis, jis aptariamas (su draugais ir/arba mokytoju), redaguojama, pateikiama. Eksperimentuojama ir ieškoma tinkamiausių pateikimo būdų, atsižvelgiant į teksto žanrą ir adresatą.</w:t>
                              </w:r>
                            </w:p>
                            <w:p w14:paraId="5DE817F6" w14:textId="77777777">
                              <w:pPr>
                                <w:ind w:firstLine="851"/>
                                <w:jc w:val="both"/>
                                <w:rPr>
                                  <w:rFonts w:eastAsia="Calibri"/>
                                  <w:szCs w:val="24"/>
                                </w:rPr>
                              </w:pPr>
                              <w:r>
                                <w:rPr>
                                  <w:rFonts w:eastAsia="Calibri"/>
                                  <w:szCs w:val="24"/>
                                </w:rPr>
                                <w:t xml:space="preserve">Mokomasi taikyti jau žinomas  ir naujas rašymo strategijas (pvz., klausinėjimas, prisiminimai/ asociacijos, paieška spausdintuose leidiniuose ir internete, užrašai kaupiant medžiagą; žodžių grandinė, raktiniai žodžiai, minčių žemėlapis, pasakojimo schema, lentelės planuojant; laisvasis rašymas; atidus skaitymas, pabraukimas, pasižymėjimas, pasinaudojimas kitų pagalba redaguojant; tinkamo pateikimo būdo pasirinkimas). Mokiniai mokosi planuoti veiklas savo rašymo gebėjimams tobulinti.</w:t>
                              </w:r>
                            </w:p>
                          </w:sdtContent>
                        </w:sdt>
                        <w:sdt>
                          <w:sdtPr>
                            <w:alias w:val="11 pr. 31.3.3 pp."/>
                            <w:tag w:val="part_13b137b934b74f3fac9e4fdaf244db15"/>
                            <w:lock w:val="sdtLocked"/>
                            <w:richText/>
                          </w:sdtPr>
                          <w:sdtContent>
                            <w:p w14:paraId="2BEC24F1" w14:textId="09209311">
                              <w:pPr>
                                <w:ind w:firstLine="851"/>
                                <w:jc w:val="both"/>
                                <w:rPr>
                                  <w:rFonts w:eastAsia="TimesNewRomanPS-BoldItalicMT"/>
                                  <w:szCs w:val="24"/>
                                </w:rPr>
                              </w:pPr>
                              <w:sdt>
                                <w:sdtPr>
                                  <w:alias w:val="Numeris"/>
                                  <w:tag w:val="nr_13b137b934b74f3fac9e4fdaf244db15"/>
                                  <w:lock w:val="sdtLocked"/>
                                  <w:richText/>
                                </w:sdtPr>
                                <w:sdtContent>
                                  <w:r>
                                    <w:rPr>
                                      <w:szCs w:val="24"/>
                                      <w:lang w:eastAsia="lt-LT"/>
                                    </w:rPr>
                                    <w:t>31</w:t>
                                  </w:r>
                                  <w:r>
                                    <w:rPr>
                                      <w:rFonts w:eastAsia="TimesNewRomanPS-BoldItalicMT"/>
                                      <w:bCs/>
                                      <w:iCs/>
                                      <w:szCs w:val="24"/>
                                    </w:rPr>
                                    <w:t>.3.3</w:t>
                                  </w:r>
                                </w:sdtContent>
                              </w:sdt>
                              <w:r>
                                <w:rPr>
                                  <w:rFonts w:eastAsia="TimesNewRomanPS-BoldItalicMT"/>
                                  <w:bCs/>
                                  <w:iCs/>
                                  <w:szCs w:val="24"/>
                                </w:rPr>
                                <w:t>. Teksto pobūdis, žanrai ir struktūra</w:t>
                              </w:r>
                              <w:r>
                                <w:rPr>
                                  <w:rFonts w:eastAsia="Calibri"/>
                                  <w:szCs w:val="24"/>
                                </w:rPr>
                                <w:t xml:space="preserve">. </w:t>
                              </w:r>
                              <w:r>
                                <w:rPr>
                                  <w:rFonts w:eastAsia="TimesNewRomanPS-BoldItalicMT"/>
                                  <w:szCs w:val="24"/>
                                </w:rPr>
                                <w:t>Toliau plėtojami pasakojimo, aprašymo, aiškinimo, argumentavimo kūrimo gebėjimai, Daugiausia dėmesio skiriama argumentuojamojo pobūdžio tekstų nagrinėjimui ir rašymui. Mokomasi rašyti sudėtingesnius aiškinamuosius tekstus, reiškinius, įvykius, mokinių atliekamus tyrimus, tekstus.</w:t>
                              </w:r>
                            </w:p>
                            <w:p w14:paraId="1D51EC99" w14:textId="77777777">
                              <w:pPr>
                                <w:ind w:firstLine="851"/>
                                <w:jc w:val="both"/>
                                <w:rPr>
                                  <w:rFonts w:eastAsia="Calibri"/>
                                  <w:szCs w:val="24"/>
                                </w:rPr>
                              </w:pPr>
                              <w:r>
                                <w:rPr>
                                  <w:rFonts w:eastAsia="Calibri"/>
                                  <w:szCs w:val="24"/>
                                </w:rPr>
                                <w:t xml:space="preserve">Mokomasi rašyti paisant žanro reikalavimų. Rašomi asmeninio pobūdžio tekstai: laiškas, dienoraštis, elektroninis laiškas; dalykiniai tekstai: laiškas, straipsnis apie mokyklos, paauglių gyvenimo problemas, knygos (kino filmo, TV laidos, interneto svetainės paaugliams) pristatymas, komentaras apie perskaitytą knygą, kūrinio veikėjo charakteristika, kelionių įspūdžiai, reklama. </w:t>
                              </w:r>
                            </w:p>
                            <w:p w14:paraId="6AEE6227" w14:textId="77777777">
                              <w:pPr>
                                <w:ind w:firstLine="851"/>
                                <w:jc w:val="both"/>
                                <w:rPr>
                                  <w:rFonts w:eastAsia="Calibri"/>
                                  <w:szCs w:val="24"/>
                                </w:rPr>
                              </w:pPr>
                              <w:r>
                                <w:rPr>
                                  <w:rFonts w:eastAsia="Calibri"/>
                                  <w:szCs w:val="24"/>
                                </w:rPr>
                                <w:t xml:space="preserve">Mokiniams suteikiama galimybių tobulinti kūrybinio rašymo gebėjimus. Kuriami įvairių žanrų tekstai, pvz., apsakymas, eilėraštis, filmo scenarijus, įsivaizduojamas knygos veikėjo dienoraštis, portretas. Mokiniai  eksperimentuoja kurdami alternatyvią pabaigą, keisdami literatūros rūšį, žanrą, keisdami pasakojimo perspektyvą. </w:t>
                              </w:r>
                            </w:p>
                            <w:p w14:paraId="56385153" w14:textId="77777777">
                              <w:pPr>
                                <w:ind w:firstLine="851"/>
                                <w:jc w:val="both"/>
                                <w:rPr>
                                  <w:rFonts w:eastAsia="TimesNewRomanPS-BoldItalicMT"/>
                                  <w:szCs w:val="24"/>
                                </w:rPr>
                              </w:pPr>
                              <w:r>
                                <w:rPr>
                                  <w:rFonts w:eastAsia="TimesNewRomanPS-BoldItalicMT"/>
                                  <w:szCs w:val="24"/>
                                </w:rPr>
                                <w:t xml:space="preserve">Mokiniai kuria vientisos struktūros tekstus, susiedami visas struktūrines dalis. Daug dėmesio skiriama pastraipai kaip teksto struktūros vienetui nagrinėti ir rašyti. Mokiniai mokosi kurti pastraipas, taikydami įvairius modelius: priežasties – pasekmės, teiginio – pavyzdžio, problemos – sprendimo. </w:t>
                              </w:r>
                            </w:p>
                            <w:p w14:paraId="4994D15E" w14:textId="77777777">
                              <w:pPr>
                                <w:ind w:firstLine="851"/>
                                <w:jc w:val="both"/>
                                <w:rPr>
                                  <w:rFonts w:eastAsia="TimesNewRomanPS-BoldItalicMT"/>
                                  <w:szCs w:val="24"/>
                                </w:rPr>
                              </w:pPr>
                              <w:r>
                                <w:rPr>
                                  <w:rFonts w:eastAsia="TimesNewRomanPS-BoldItalicMT"/>
                                  <w:szCs w:val="24"/>
                                </w:rPr>
                                <w:t xml:space="preserve">Mokiniai redaguoja savo ar kitų parašytus tekstus rišlumo, </w:t>
                              </w:r>
                              <w:r>
                                <w:rPr>
                                  <w:rFonts w:eastAsia="Calibri"/>
                                  <w:szCs w:val="24"/>
                                </w:rPr>
                                <w:t xml:space="preserve">pagrindinės minties </w:t>
                              </w:r>
                              <w:r>
                                <w:rPr>
                                  <w:rFonts w:eastAsia="TimesNewRomanPS-BoldItalicMT"/>
                                  <w:szCs w:val="24"/>
                                </w:rPr>
                                <w:t>vientisumo aspektu</w:t>
                              </w:r>
                              <w:r>
                                <w:rPr>
                                  <w:rFonts w:eastAsia="TimesNewRomanPS-BoldItalicMT"/>
                                  <w:bCs/>
                                  <w:szCs w:val="24"/>
                                </w:rPr>
                                <w:t xml:space="preserve">. </w:t>
                              </w:r>
                              <w:r>
                                <w:rPr>
                                  <w:rFonts w:eastAsia="TimesNewRomanPS-BoldItalicMT"/>
                                  <w:szCs w:val="24"/>
                                </w:rPr>
                                <w:t xml:space="preserve">Mokomasi sieti sakinius </w:t>
                              </w:r>
                              <w:r>
                                <w:rPr>
                                  <w:rFonts w:eastAsia="Calibri"/>
                                  <w:szCs w:val="24"/>
                                </w:rPr>
                                <w:t>grandininiu ir paraleliniu būdais,</w:t>
                              </w:r>
                              <w:r>
                                <w:rPr>
                                  <w:rFonts w:eastAsia="TimesNewRomanPS-BoldItalicMT"/>
                                  <w:szCs w:val="24"/>
                                </w:rPr>
                                <w:t xml:space="preserve"> vartoti siejimo priemones: jungtukus, dalelytes, įvardžius, prieveiksmius, įterpinius. Mokomasi sukurti tinkamiausią pavadinimą savo tekstui. Mokomasi rašyti atsižvelgiant į bendruosius stiliaus reikalavimus (tikslumo, glaustumo, aiškumo, turtingumo, vaizdingumo).</w:t>
                              </w:r>
                            </w:p>
                          </w:sdtContent>
                        </w:sdt>
                      </w:sdtContent>
                    </w:sdt>
                    <w:sdt>
                      <w:sdtPr>
                        <w:alias w:val="11 pr. 31.4 pp."/>
                        <w:tag w:val="part_03e627d676ca49118a887ab851fcf505"/>
                        <w:lock w:val="sdtLocked"/>
                        <w:richText/>
                      </w:sdtPr>
                      <w:sdtContent>
                        <w:p w14:paraId="6D30D26C" w14:textId="1577D99D">
                          <w:pPr>
                            <w:suppressAutoHyphens/>
                            <w:ind w:firstLine="851"/>
                            <w:jc w:val="both"/>
                            <w:rPr>
                              <w:szCs w:val="24"/>
                              <w:lang w:eastAsia="ar-SA"/>
                            </w:rPr>
                          </w:pPr>
                          <w:sdt>
                            <w:sdtPr>
                              <w:alias w:val="Numeris"/>
                              <w:tag w:val="nr_03e627d676ca49118a887ab851fcf505"/>
                              <w:lock w:val="sdtLocked"/>
                              <w:richText/>
                            </w:sdtPr>
                            <w:sdtContent>
                              <w:r>
                                <w:rPr>
                                  <w:szCs w:val="24"/>
                                  <w:lang w:eastAsia="lt-LT"/>
                                </w:rPr>
                                <w:t>31</w:t>
                              </w:r>
                              <w:r>
                                <w:rPr>
                                  <w:szCs w:val="24"/>
                                  <w:lang w:eastAsia="ar-SA"/>
                                </w:rPr>
                                <w:t>.4</w:t>
                              </w:r>
                            </w:sdtContent>
                          </w:sdt>
                          <w:r>
                            <w:rPr>
                              <w:szCs w:val="24"/>
                              <w:lang w:eastAsia="ar-SA"/>
                            </w:rPr>
                            <w:t>. Kalbos pažinimas.</w:t>
                          </w:r>
                        </w:p>
                        <w:sdt>
                          <w:sdtPr>
                            <w:alias w:val="11 pr. 31.4.1 pp."/>
                            <w:tag w:val="part_0f9711d95029423095591a70c706058f"/>
                            <w:lock w:val="sdtLocked"/>
                            <w:richText/>
                          </w:sdtPr>
                          <w:sdtContent>
                            <w:p w14:paraId="39538603" w14:textId="31E40F4A">
                              <w:pPr>
                                <w:suppressAutoHyphens/>
                                <w:ind w:firstLine="851"/>
                                <w:jc w:val="both"/>
                                <w:rPr>
                                  <w:bCs/>
                                  <w:szCs w:val="24"/>
                                  <w:lang w:eastAsia="ar-SA"/>
                                </w:rPr>
                              </w:pPr>
                              <w:sdt>
                                <w:sdtPr>
                                  <w:alias w:val="Numeris"/>
                                  <w:tag w:val="nr_0f9711d95029423095591a70c706058f"/>
                                  <w:lock w:val="sdtLocked"/>
                                  <w:richText/>
                                </w:sdtPr>
                                <w:sdtContent>
                                  <w:r>
                                    <w:rPr>
                                      <w:szCs w:val="24"/>
                                      <w:lang w:eastAsia="lt-LT"/>
                                    </w:rPr>
                                    <w:t>31</w:t>
                                  </w:r>
                                  <w:r>
                                    <w:rPr>
                                      <w:bCs/>
                                      <w:szCs w:val="24"/>
                                      <w:lang w:eastAsia="ar-SA"/>
                                    </w:rPr>
                                    <w:t>.4.1</w:t>
                                  </w:r>
                                </w:sdtContent>
                              </w:sdt>
                              <w:r>
                                <w:rPr>
                                  <w:bCs/>
                                  <w:szCs w:val="24"/>
                                  <w:lang w:eastAsia="ar-SA"/>
                                </w:rPr>
                                <w:t xml:space="preserve">. Kalba kaip socialinis, kultūrinis ir istorinis reiškinys. Susipažįstama su bendrine kalba, jos funkcijomis. </w:t>
                              </w:r>
                            </w:p>
                            <w:p w14:paraId="5448E7D2" w14:textId="77777777">
                              <w:pPr>
                                <w:suppressAutoHyphens/>
                                <w:ind w:firstLine="851"/>
                                <w:jc w:val="both"/>
                                <w:rPr>
                                  <w:bCs/>
                                  <w:szCs w:val="24"/>
                                  <w:lang w:eastAsia="ar-SA"/>
                                </w:rPr>
                              </w:pPr>
                              <w:r>
                                <w:rPr>
                                  <w:bCs/>
                                  <w:szCs w:val="24"/>
                                  <w:lang w:eastAsia="ar-SA"/>
                                </w:rPr>
                                <w:t>Susipažįstama su lietuvių kalbos tarmėmis. Aiškinamasi, kodėl tarmės – gyvosios kalbos lobynas, bendrinės kalbos turtinimo ir palaikymo šaltinis.</w:t>
                              </w:r>
                            </w:p>
                            <w:p w14:paraId="0BF24F1D" w14:textId="77777777">
                              <w:pPr>
                                <w:suppressAutoHyphens/>
                                <w:ind w:firstLine="851"/>
                                <w:jc w:val="both"/>
                                <w:rPr>
                                  <w:bCs/>
                                  <w:szCs w:val="24"/>
                                  <w:lang w:eastAsia="ar-SA"/>
                                </w:rPr>
                              </w:pPr>
                              <w:r>
                                <w:rPr>
                                  <w:bCs/>
                                  <w:szCs w:val="24"/>
                                  <w:lang w:eastAsia="ar-SA"/>
                                </w:rPr>
                                <w:t>Susipažįstama su kalbos atmainomis (tarmė, sociolektas, žargonas, medialektas), aptariamas jų santykis su bendrine kalba.</w:t>
                              </w:r>
                            </w:p>
                          </w:sdtContent>
                        </w:sdt>
                        <w:sdt>
                          <w:sdtPr>
                            <w:alias w:val="11 pr. 31.4.2 pp."/>
                            <w:tag w:val="part_e5c45623fc1442c5b925d213c5cec0f8"/>
                            <w:lock w:val="sdtLocked"/>
                            <w:richText/>
                          </w:sdtPr>
                          <w:sdtContent>
                            <w:p w14:paraId="30CA2E8B" w14:textId="152B46A7">
                              <w:pPr>
                                <w:suppressAutoHyphens/>
                                <w:ind w:firstLine="851"/>
                                <w:jc w:val="both"/>
                                <w:rPr>
                                  <w:bCs/>
                                  <w:szCs w:val="24"/>
                                  <w:lang w:eastAsia="ar-SA"/>
                                </w:rPr>
                              </w:pPr>
                              <w:sdt>
                                <w:sdtPr>
                                  <w:alias w:val="Numeris"/>
                                  <w:tag w:val="nr_e5c45623fc1442c5b925d213c5cec0f8"/>
                                  <w:lock w:val="sdtLocked"/>
                                  <w:richText/>
                                </w:sdtPr>
                                <w:sdtContent>
                                  <w:r>
                                    <w:rPr>
                                      <w:szCs w:val="24"/>
                                      <w:lang w:eastAsia="lt-LT"/>
                                    </w:rPr>
                                    <w:t>31</w:t>
                                  </w:r>
                                  <w:r>
                                    <w:rPr>
                                      <w:bCs/>
                                      <w:szCs w:val="24"/>
                                      <w:lang w:eastAsia="ar-SA"/>
                                    </w:rPr>
                                    <w:t>.4.2</w:t>
                                  </w:r>
                                </w:sdtContent>
                              </w:sdt>
                              <w:r>
                                <w:rPr>
                                  <w:bCs/>
                                  <w:szCs w:val="24"/>
                                  <w:lang w:eastAsia="ar-SA"/>
                                </w:rPr>
                                <w:t xml:space="preserve">. Leksika ir stilistika. Aiškinamasi, kas yra kalbos norma, norminė ir nenorminė leksika. Mokomasi atskirti norminę ir nenorminę leksiką.  Mokomasi atpažinti tekstuose archaizmus, naujadarus, suprasti, kokiu tikslu jie vartojami. Mokiniai atpažįsta neteiktinas svetimybes, mokosi jas taisyti ir vengia jų savo kalboje. Mokomasi skirti ir vartoti terminus.</w:t>
                              </w:r>
                            </w:p>
                            <w:p w14:paraId="576865E8" w14:textId="77777777">
                              <w:pPr>
                                <w:shd w:val="clear" w:color="auto" w:fill="FFFFFF"/>
                                <w:suppressAutoHyphens/>
                                <w:ind w:firstLine="851"/>
                                <w:jc w:val="both"/>
                                <w:rPr>
                                  <w:szCs w:val="24"/>
                                  <w:lang w:eastAsia="ar-SA"/>
                                </w:rPr>
                              </w:pPr>
                              <w:r>
                                <w:rPr>
                                  <w:szCs w:val="24"/>
                                  <w:lang w:eastAsia="ar-SA"/>
                                </w:rPr>
                                <w:t xml:space="preserve">Susipažįstama su funkciniais stiliais. Apibūdinami dalykinio ir meninio stiliaus tekstai, jų paskirtis ir kalbos ypatybės (tikslumas, aiškumas ir glaustumas; konkretumas ir vaizdingumas). </w:t>
                              </w:r>
                            </w:p>
                            <w:p w14:paraId="5B1A6632" w14:textId="77777777">
                              <w:pPr>
                                <w:shd w:val="clear" w:color="auto" w:fill="FFFFFF"/>
                                <w:suppressAutoHyphens/>
                                <w:ind w:firstLine="851"/>
                                <w:jc w:val="both"/>
                                <w:rPr>
                                  <w:szCs w:val="24"/>
                                  <w:lang w:eastAsia="ar-SA"/>
                                </w:rPr>
                              </w:pPr>
                              <w:r>
                                <w:rPr>
                                  <w:szCs w:val="24"/>
                                  <w:lang w:eastAsia="ar-SA"/>
                                </w:rPr>
                                <w:t>Aptariami publicistinio ir buitinio stiliaus tekstai, jų paskirtis ir kalbos ypatybės (kalbos vaizdingumas ir neformalumas, dialogiškumas).</w:t>
                              </w:r>
                            </w:p>
                          </w:sdtContent>
                        </w:sdt>
                        <w:sdt>
                          <w:sdtPr>
                            <w:alias w:val="11 pr. 31.4.3 pp."/>
                            <w:tag w:val="part_565ff3c9e9874c45b397cd6b786096e7"/>
                            <w:lock w:val="sdtLocked"/>
                            <w:richText/>
                          </w:sdtPr>
                          <w:sdtContent>
                            <w:p w14:paraId="4DDE7DA8" w14:textId="03C0278B">
                              <w:pPr>
                                <w:suppressAutoHyphens/>
                                <w:ind w:firstLine="851"/>
                                <w:jc w:val="both"/>
                                <w:rPr>
                                  <w:bCs/>
                                  <w:szCs w:val="24"/>
                                  <w:lang w:eastAsia="ar-SA"/>
                                </w:rPr>
                              </w:pPr>
                              <w:sdt>
                                <w:sdtPr>
                                  <w:alias w:val="Numeris"/>
                                  <w:tag w:val="nr_565ff3c9e9874c45b397cd6b786096e7"/>
                                  <w:lock w:val="sdtLocked"/>
                                  <w:richText/>
                                </w:sdtPr>
                                <w:sdtContent>
                                  <w:r>
                                    <w:rPr>
                                      <w:szCs w:val="24"/>
                                      <w:lang w:eastAsia="lt-LT"/>
                                    </w:rPr>
                                    <w:t>31</w:t>
                                  </w:r>
                                  <w:r>
                                    <w:rPr>
                                      <w:bCs/>
                                      <w:szCs w:val="24"/>
                                      <w:lang w:eastAsia="ar-SA"/>
                                    </w:rPr>
                                    <w:t>.4.3</w:t>
                                  </w:r>
                                </w:sdtContent>
                              </w:sdt>
                              <w:r>
                                <w:rPr>
                                  <w:bCs/>
                                  <w:szCs w:val="24"/>
                                  <w:lang w:eastAsia="ar-SA"/>
                                </w:rPr>
                                <w:t xml:space="preserve">. Morfologija, rašyba ir kirčiavimas. Kartojama ir apibendrinamos žinios apie neasmenuojamąsias veiksmažodžio formas,  jų rašybą ir  taisyklingą vartojimą. </w:t>
                              </w:r>
                            </w:p>
                            <w:p w14:paraId="6B877DA8" w14:textId="77777777">
                              <w:pPr>
                                <w:suppressAutoHyphens/>
                                <w:ind w:firstLine="851"/>
                                <w:jc w:val="both"/>
                                <w:rPr>
                                  <w:bCs/>
                                  <w:szCs w:val="24"/>
                                  <w:lang w:eastAsia="ar-SA"/>
                                </w:rPr>
                              </w:pPr>
                              <w:r>
                                <w:rPr>
                                  <w:bCs/>
                                  <w:szCs w:val="24"/>
                                  <w:lang w:eastAsia="ar-SA"/>
                                </w:rPr>
                                <w:t xml:space="preserve">Kartojamas  ir gilinamas supratimas apie prieveiksmį, jo reikšmę Susipažįstama su prieveiksmio skyriais. Aptariami prieveiksmio gramatiniai požymiai.</w:t>
                              </w:r>
                            </w:p>
                            <w:p w14:paraId="47EC77E3" w14:textId="77777777">
                              <w:pPr>
                                <w:suppressAutoHyphens/>
                                <w:ind w:firstLine="851"/>
                                <w:jc w:val="both"/>
                                <w:rPr>
                                  <w:bCs/>
                                  <w:szCs w:val="24"/>
                                  <w:lang w:eastAsia="ar-SA"/>
                                </w:rPr>
                              </w:pPr>
                              <w:r>
                                <w:rPr>
                                  <w:bCs/>
                                  <w:szCs w:val="24"/>
                                  <w:lang w:eastAsia="ar-SA"/>
                                </w:rPr>
                                <w:t xml:space="preserve">Mokomasi prieveiksmių darybos, laipsniavimo, vartojimo, tarimo ir rašybos. Mokomasi taisyklingai kirčiuoti prieveiksmius su priesaga –(i)ai. </w:t>
                              </w:r>
                            </w:p>
                            <w:p w14:paraId="55C021FF" w14:textId="77777777">
                              <w:pPr>
                                <w:suppressAutoHyphens/>
                                <w:ind w:firstLine="851"/>
                                <w:jc w:val="both"/>
                                <w:rPr>
                                  <w:bCs/>
                                  <w:szCs w:val="24"/>
                                  <w:lang w:eastAsia="ar-SA"/>
                                </w:rPr>
                              </w:pPr>
                              <w:r>
                                <w:rPr>
                                  <w:bCs/>
                                  <w:szCs w:val="24"/>
                                  <w:lang w:eastAsia="ar-SA"/>
                                </w:rPr>
                                <w:t>Kartojama ir gilinamas supratimas apie jungtuką. Prisimenama jungtuko reikšmė ir gilinamas supratimas apie jungtukų skyrius: sujungiamieji ir prijungiamieji jungtukai. Mokomasi vartoti sinoniminius jungtukus.</w:t>
                              </w:r>
                            </w:p>
                            <w:p w14:paraId="46E50802" w14:textId="77777777">
                              <w:pPr>
                                <w:suppressAutoHyphens/>
                                <w:ind w:firstLine="851"/>
                                <w:jc w:val="both"/>
                                <w:rPr>
                                  <w:bCs/>
                                  <w:szCs w:val="24"/>
                                  <w:lang w:eastAsia="ar-SA"/>
                                </w:rPr>
                              </w:pPr>
                              <w:r>
                                <w:rPr>
                                  <w:bCs/>
                                  <w:szCs w:val="24"/>
                                  <w:lang w:eastAsia="ar-SA"/>
                                </w:rPr>
                                <w:t>Susipažįstama su dalelyte. Mokomasi dalelytės reikšmės (klausiamoji, tikslinamoji, išskiriamoji ir kt.), vartojimo sakinyje ir rašybos. Mokomasi skirti dalelytę nuo jungtuko, aiškinamasi, kad dalelytė gali atlikti jungtuko funkcijas. Mokomasi dalelyčių ne, nebe, te, be, tebe, gi, per, vis, tik, vien rašymo su kitais žodžiais.</w:t>
                              </w:r>
                            </w:p>
                            <w:p w14:paraId="5B70FC6E" w14:textId="77777777">
                              <w:pPr>
                                <w:suppressAutoHyphens/>
                                <w:ind w:firstLine="851"/>
                                <w:jc w:val="both"/>
                                <w:rPr>
                                  <w:bCs/>
                                  <w:szCs w:val="24"/>
                                  <w:lang w:eastAsia="ar-SA"/>
                                </w:rPr>
                              </w:pPr>
                              <w:r>
                                <w:rPr>
                                  <w:bCs/>
                                  <w:szCs w:val="24"/>
                                  <w:lang w:eastAsia="ar-SA"/>
                                </w:rPr>
                                <w:t xml:space="preserve">Kartojama ir gilinamas supratimas apie jaustuką, jo  reikšmę ir vaidmenį kalboje. Susipažįstama su jaustukų skyryba. Mokomasi raiškiai skaityti sakinius su jaustukais. </w:t>
                              </w:r>
                            </w:p>
                            <w:p w14:paraId="189101A6" w14:textId="77777777">
                              <w:pPr>
                                <w:suppressAutoHyphens/>
                                <w:ind w:firstLine="851"/>
                                <w:jc w:val="both"/>
                                <w:rPr>
                                  <w:bCs/>
                                  <w:szCs w:val="24"/>
                                  <w:lang w:eastAsia="ar-SA"/>
                                </w:rPr>
                              </w:pPr>
                              <w:r>
                                <w:rPr>
                                  <w:bCs/>
                                  <w:szCs w:val="24"/>
                                  <w:lang w:eastAsia="ar-SA"/>
                                </w:rPr>
                                <w:t xml:space="preserve">Kartojama ir gilinamas supratimas apie ištiktuką, jo reikšmę. Aiškinamasi apie ištiktuko stilistinį vaidmenį sakinyje ir tekste, mokomasi juos tinkamai vartoti, raiškiai skaityti sakinius su ištiktukais. </w:t>
                              </w:r>
                            </w:p>
                            <w:p w14:paraId="0DF8F02F" w14:textId="77777777">
                              <w:pPr>
                                <w:suppressAutoHyphens/>
                                <w:ind w:firstLine="851"/>
                                <w:jc w:val="both"/>
                                <w:rPr>
                                  <w:bCs/>
                                  <w:szCs w:val="24"/>
                                  <w:lang w:eastAsia="ar-SA"/>
                                </w:rPr>
                              </w:pPr>
                              <w:r>
                                <w:rPr>
                                  <w:bCs/>
                                  <w:szCs w:val="24"/>
                                  <w:lang w:eastAsia="ar-SA"/>
                                </w:rPr>
                                <w:t xml:space="preserve">Mokomasi taisyklingai tarti ir kirčiuoti jungtukus, dalelytes, jaustukus, ištiktukus. </w:t>
                              </w:r>
                            </w:p>
                            <w:p w14:paraId="2222FB5D" w14:textId="77777777">
                              <w:pPr>
                                <w:suppressAutoHyphens/>
                                <w:ind w:firstLine="851"/>
                                <w:jc w:val="both"/>
                                <w:rPr>
                                  <w:bCs/>
                                  <w:szCs w:val="24"/>
                                  <w:lang w:eastAsia="ar-SA"/>
                                </w:rPr>
                              </w:pPr>
                              <w:r>
                                <w:rPr>
                                  <w:bCs/>
                                  <w:szCs w:val="24"/>
                                  <w:lang w:eastAsia="ar-SA"/>
                                </w:rPr>
                                <w:t>Kartojama ir toliau mokomasi žodžių rašymo kartu ir atskirai (pvz., kai vienas žodis sutrumpėja kas dieną/kasdien, keičiasi žodžio reikšmė nekoks (prastas)/ ne koks).</w:t>
                              </w:r>
                            </w:p>
                            <w:p w14:paraId="3311F2C8" w14:textId="77777777">
                              <w:pPr>
                                <w:suppressAutoHyphens/>
                                <w:ind w:firstLine="851"/>
                                <w:jc w:val="both"/>
                                <w:rPr>
                                  <w:bCs/>
                                  <w:szCs w:val="24"/>
                                  <w:lang w:eastAsia="ar-SA"/>
                                </w:rPr>
                              </w:pPr>
                              <w:r>
                                <w:rPr>
                                  <w:bCs/>
                                  <w:szCs w:val="24"/>
                                  <w:lang w:eastAsia="ar-SA"/>
                                </w:rPr>
                                <w:t xml:space="preserve">Kartojama ir įtvirtinamos žinios apie kalbos dalių gramatinius požymius, rašybą, kirčiavimą, vartojimą. </w:t>
                              </w:r>
                            </w:p>
                          </w:sdtContent>
                        </w:sdt>
                        <w:sdt>
                          <w:sdtPr>
                            <w:alias w:val="11 pr. 31.4.4 pp."/>
                            <w:tag w:val="part_8ca02bb853b54ad88243d9c71e365280"/>
                            <w:lock w:val="sdtLocked"/>
                            <w:richText/>
                          </w:sdtPr>
                          <w:sdtContent>
                            <w:p w14:paraId="396A9F07" w14:textId="7DB9BC8F">
                              <w:pPr>
                                <w:suppressAutoHyphens/>
                                <w:ind w:firstLine="851"/>
                                <w:jc w:val="both"/>
                                <w:rPr>
                                  <w:szCs w:val="24"/>
                                  <w:lang w:eastAsia="ar-SA"/>
                                </w:rPr>
                              </w:pPr>
                              <w:sdt>
                                <w:sdtPr>
                                  <w:alias w:val="Numeris"/>
                                  <w:tag w:val="nr_8ca02bb853b54ad88243d9c71e365280"/>
                                  <w:lock w:val="sdtLocked"/>
                                  <w:richText/>
                                </w:sdtPr>
                                <w:sdtContent>
                                  <w:r>
                                    <w:rPr>
                                      <w:szCs w:val="24"/>
                                      <w:lang w:eastAsia="lt-LT"/>
                                    </w:rPr>
                                    <w:t>31</w:t>
                                  </w:r>
                                  <w:r>
                                    <w:rPr>
                                      <w:bCs/>
                                      <w:szCs w:val="24"/>
                                      <w:lang w:eastAsia="ar-SA"/>
                                    </w:rPr>
                                    <w:t>.4.4</w:t>
                                  </w:r>
                                </w:sdtContent>
                              </w:sdt>
                              <w:r>
                                <w:rPr>
                                  <w:bCs/>
                                  <w:szCs w:val="24"/>
                                  <w:lang w:eastAsia="ar-SA"/>
                                </w:rPr>
                                <w:t xml:space="preserve">. Sintaksė ir skyryba. </w:t>
                              </w:r>
                              <w:r>
                                <w:rPr>
                                  <w:szCs w:val="24"/>
                                  <w:lang w:eastAsia="ar-SA"/>
                                </w:rPr>
                                <w:t>Stengiamasi suprasti skyrybos paskirtį ir svarbą tinkamai vartojant kalbą. Apibendrinamos žinios apie skiriamuosius ženklus, jų reikšmes ir intonaciją.</w:t>
                              </w:r>
                            </w:p>
                            <w:p w14:paraId="4A63A6E9" w14:textId="77777777">
                              <w:pPr>
                                <w:suppressAutoHyphens/>
                                <w:ind w:firstLine="851"/>
                                <w:jc w:val="both"/>
                                <w:rPr>
                                  <w:szCs w:val="24"/>
                                  <w:lang w:eastAsia="ar-SA"/>
                                </w:rPr>
                              </w:pPr>
                              <w:r>
                                <w:rPr>
                                  <w:szCs w:val="24"/>
                                  <w:lang w:eastAsia="ar-SA"/>
                                </w:rPr>
                                <w:t xml:space="preserve">Kartojamos ir plečiamos žinios apie sakinio požymius. Įtvirtinamos žinios apie vientisinį sakinį. Susipažįstama su vientisinių sakinių rūšimis: išplėstiniai ir neišplėstiniai, asmeniniai ir beasmeniai,. nepilnieji sakiniai. Mokomasi juos atpažinti ir tinkamai vartoti. </w:t>
                              </w:r>
                            </w:p>
                            <w:p w14:paraId="6C070A8A" w14:textId="77777777">
                              <w:pPr>
                                <w:suppressAutoHyphens/>
                                <w:ind w:firstLine="851"/>
                                <w:jc w:val="both"/>
                                <w:rPr>
                                  <w:szCs w:val="24"/>
                                  <w:lang w:eastAsia="ar-SA"/>
                                </w:rPr>
                              </w:pPr>
                              <w:r>
                                <w:rPr>
                                  <w:szCs w:val="24"/>
                                  <w:lang w:eastAsia="ar-SA"/>
                                </w:rPr>
                                <w:t>Apibendrinamas ir gilinamas supratimas apie sakinio dalies sąvoką. Susipažįsta su sakinio dalių nustatymo būdais (formalusis ir semantinis sakinio nagrinėjimo aspektas) ir mokosi savarankiškai atpažinti sudėtingesnės raiškos sakinio dalis (pvz., sakinio dalis, išreikšta frazeologizmais) Aiškinamasi, kas yra sakinio dalių variantiškumas. Aiškinamasi apie sakinio ir kalbos dalių santykius, kad viena sakinio dalis gali būti reiškiama įvairiomis kalbos dalimis (pvz., veiksnys daiktavardžiu, įvardžiu ir kt.) ir atvirkščiai – įvairios kalbos dalys gali būti viena sakinio dalimi (daiktavardis, įvardis ir kt. – veiksniu).</w:t>
                              </w:r>
                            </w:p>
                            <w:p w14:paraId="652C3E6D" w14:textId="77777777">
                              <w:pPr>
                                <w:suppressAutoHyphens/>
                                <w:ind w:firstLine="851"/>
                                <w:jc w:val="both"/>
                                <w:rPr>
                                  <w:szCs w:val="24"/>
                                  <w:lang w:eastAsia="ar-SA"/>
                                </w:rPr>
                              </w:pPr>
                              <w:r>
                                <w:rPr>
                                  <w:szCs w:val="24"/>
                                  <w:lang w:eastAsia="ar-SA"/>
                                </w:rPr>
                                <w:t>Susipažįstama su aiškinamosiomis sakinio dalimis, jų požymiais ir intonacija. Mokomasi rasti, apibūdinti aiškinamąsias sakinio dalis su įvairiais jungiamaisiais žodžiais, mokomasi jų skyrybos. Mokomasi ąiškinamųjų sakinio dalių be jungiamojo žodžio skyrybos. Susipažįstama su daugianarėmis aiškinamosiomis sakinio dalimis ir jų skyryba.</w:t>
                              </w:r>
                            </w:p>
                            <w:p w14:paraId="6D63C3D2" w14:textId="77777777">
                              <w:pPr>
                                <w:suppressAutoHyphens/>
                                <w:ind w:firstLine="851"/>
                                <w:jc w:val="both"/>
                                <w:rPr>
                                  <w:szCs w:val="24"/>
                                  <w:lang w:eastAsia="ar-SA"/>
                                </w:rPr>
                              </w:pPr>
                              <w:r>
                                <w:rPr>
                                  <w:szCs w:val="24"/>
                                  <w:lang w:eastAsia="ar-SA"/>
                                </w:rPr>
                                <w:t>Mokomasi skirti lyginamuosius posakius.</w:t>
                              </w:r>
                            </w:p>
                            <w:p w14:paraId="275C4288" w14:textId="77777777">
                              <w:pPr>
                                <w:suppressAutoHyphens/>
                                <w:ind w:firstLine="851"/>
                                <w:jc w:val="both"/>
                                <w:rPr>
                                  <w:szCs w:val="24"/>
                                  <w:lang w:eastAsia="ar-SA"/>
                                </w:rPr>
                              </w:pPr>
                              <w:r>
                                <w:rPr>
                                  <w:szCs w:val="24"/>
                                  <w:lang w:eastAsia="ar-SA"/>
                                </w:rPr>
                                <w:t>Aptariami žodžiai ir posakiai, klausimais nesusiję su sakiniu. Kartojamas ir apibendrinamas supratimas apie kreipinį ir jo raišką. Kartojama ir įtvirtinama kreipinio skyryba. Aptariami įterpiniai. Analizuojama įterpinių reikšmė ir tinkamas jų vartojimas. Įtvirtinami dažniausiai įterpiniais einantys žodžiai ir žodžių junginiai. Mokomasi ir įtvirtinama įterpinių skyryba.</w:t>
                              </w:r>
                            </w:p>
                          </w:sdtContent>
                        </w:sdt>
                      </w:sdtContent>
                    </w:sdt>
                  </w:sdtContent>
                </w:sdt>
                <w:sdt>
                  <w:sdtPr>
                    <w:alias w:val="11 pr. 32 p."/>
                    <w:tag w:val="part_1182a0fa49a04f3193ff70278be496ae"/>
                    <w:lock w:val="sdtLocked"/>
                    <w:richText/>
                  </w:sdtPr>
                  <w:sdtContent>
                    <w:p w14:paraId="19711CF9" w14:textId="5983BB93">
                      <w:pPr>
                        <w:keepNext/>
                        <w:keepLines/>
                        <w:suppressAutoHyphens/>
                        <w:ind w:firstLine="851"/>
                        <w:jc w:val="both"/>
                        <w:rPr>
                          <w:szCs w:val="24"/>
                          <w:lang w:eastAsia="lt-LT"/>
                        </w:rPr>
                      </w:pPr>
                      <w:sdt>
                        <w:sdtPr>
                          <w:alias w:val="Numeris"/>
                          <w:tag w:val="nr_1182a0fa49a04f3193ff70278be496ae"/>
                          <w:lock w:val="sdtLocked"/>
                          <w:richText/>
                        </w:sdtPr>
                        <w:sdtContent>
                          <w:r>
                            <w:rPr>
                              <w:szCs w:val="24"/>
                              <w:lang w:eastAsia="lt-LT"/>
                            </w:rPr>
                            <w:t>32</w:t>
                          </w:r>
                        </w:sdtContent>
                      </w:sdt>
                      <w:r>
                        <w:rPr>
                          <w:szCs w:val="24"/>
                          <w:lang w:eastAsia="lt-LT"/>
                        </w:rPr>
                        <w:t>. Mokymosi turinys. 9 ir I gimnazijos klasės.</w:t>
                      </w:r>
                    </w:p>
                    <w:sdt>
                      <w:sdtPr>
                        <w:alias w:val="11 pr. 32.1 pp."/>
                        <w:tag w:val="part_72630c053e0b40b18ed6cadc0a374f46"/>
                        <w:lock w:val="sdtLocked"/>
                        <w:richText/>
                      </w:sdtPr>
                      <w:sdtContent>
                        <w:p w14:paraId="23712D76" w14:textId="2DBFD989">
                          <w:pPr>
                            <w:ind w:firstLine="851"/>
                            <w:jc w:val="both"/>
                            <w:rPr>
                              <w:szCs w:val="24"/>
                              <w:lang w:eastAsia="lt-LT"/>
                            </w:rPr>
                          </w:pPr>
                          <w:sdt>
                            <w:sdtPr>
                              <w:alias w:val="Numeris"/>
                              <w:tag w:val="nr_72630c053e0b40b18ed6cadc0a374f46"/>
                              <w:lock w:val="sdtLocked"/>
                              <w:richText/>
                            </w:sdtPr>
                            <w:sdtContent>
                              <w:r>
                                <w:rPr>
                                  <w:szCs w:val="24"/>
                                  <w:lang w:eastAsia="lt-LT"/>
                                </w:rPr>
                                <w:t>32.1</w:t>
                              </w:r>
                            </w:sdtContent>
                          </w:sdt>
                          <w:r>
                            <w:rPr>
                              <w:szCs w:val="24"/>
                              <w:lang w:eastAsia="lt-LT"/>
                            </w:rPr>
                            <w:t>. Kalbėjimas, klausymas ir sąveika</w:t>
                          </w:r>
                        </w:p>
                        <w:sdt>
                          <w:sdtPr>
                            <w:alias w:val="11 pr. 32.1.1 pp."/>
                            <w:tag w:val="part_ef3911aeafbf472db2e203ac3c9f309d"/>
                            <w:lock w:val="sdtLocked"/>
                            <w:richText/>
                          </w:sdtPr>
                          <w:sdtContent>
                            <w:p w14:paraId="47E9D9C3" w14:textId="34091C29">
                              <w:pPr>
                                <w:ind w:firstLine="851"/>
                                <w:jc w:val="both"/>
                                <w:rPr>
                                  <w:szCs w:val="24"/>
                                  <w:lang w:eastAsia="lt-LT"/>
                                </w:rPr>
                              </w:pPr>
                              <w:sdt>
                                <w:sdtPr>
                                  <w:alias w:val="Numeris"/>
                                  <w:tag w:val="nr_ef3911aeafbf472db2e203ac3c9f309d"/>
                                  <w:lock w:val="sdtLocked"/>
                                  <w:richText/>
                                </w:sdtPr>
                                <w:sdtContent>
                                  <w:r>
                                    <w:rPr>
                                      <w:szCs w:val="24"/>
                                      <w:lang w:eastAsia="lt-LT"/>
                                    </w:rPr>
                                    <w:t>32.1.1</w:t>
                                  </w:r>
                                </w:sdtContent>
                              </w:sdt>
                              <w:r>
                                <w:rPr>
                                  <w:szCs w:val="24"/>
                                  <w:lang w:eastAsia="lt-LT"/>
                                </w:rPr>
                                <w:t>. Kalbėjimo ir klausymo paskirtis ir svarba. Aptariama, kaip kalbėjimas ir klausymas padeda suprasti ir paaiškinti socialinius, kultūrinius ir mokslo dalykus, mokytis ir apmąstyti savo mokymąsi. Mokiniai aptaria, kokį poveikį bendravimo sėkmei turi klausytojų socialinis ir kultūrinis kontekstas ir patirtis. Analizuojami asmeninius ir grupinius interesus išreiškiantys pranešimai, mokomasi kritiškai vertinti. Mokomasi suprasti tekstų daromą poveikį, atpažinti netiesiogiai išreiškiamas vertybes ir stereotipus, atpažinti manipuliacijas, skirti adresato ir adresanto interesus.</w:t>
                              </w:r>
                            </w:p>
                          </w:sdtContent>
                        </w:sdt>
                        <w:sdt>
                          <w:sdtPr>
                            <w:alias w:val="11 pr. 32.1.2 pp."/>
                            <w:tag w:val="part_39e9ee68889d44b79386e4f375c104df"/>
                            <w:lock w:val="sdtLocked"/>
                            <w:richText/>
                          </w:sdtPr>
                          <w:sdtContent>
                            <w:p w14:paraId="7153FC22" w14:textId="5C8A1DFF">
                              <w:pPr>
                                <w:ind w:firstLine="851"/>
                                <w:jc w:val="both"/>
                                <w:rPr>
                                  <w:szCs w:val="24"/>
                                  <w:lang w:eastAsia="lt-LT"/>
                                </w:rPr>
                              </w:pPr>
                              <w:sdt>
                                <w:sdtPr>
                                  <w:alias w:val="Numeris"/>
                                  <w:tag w:val="nr_39e9ee68889d44b79386e4f375c104df"/>
                                  <w:lock w:val="sdtLocked"/>
                                  <w:richText/>
                                </w:sdtPr>
                                <w:sdtContent>
                                  <w:r>
                                    <w:rPr>
                                      <w:szCs w:val="24"/>
                                      <w:lang w:eastAsia="lt-LT"/>
                                    </w:rPr>
                                    <w:t>32.1.2</w:t>
                                  </w:r>
                                </w:sdtContent>
                              </w:sdt>
                              <w:r>
                                <w:rPr>
                                  <w:szCs w:val="24"/>
                                  <w:lang w:eastAsia="lt-LT"/>
                                </w:rPr>
                                <w:t xml:space="preserve">. Kalbėjimo ir klausymosi veiklos pobūdis. Aptariama įvairaus pobūdžio sakytinių tekstų turinys (tematika, pagrindinė mintis, keliamos problemos, reiškiami požiūriai, pateikiami argumentai). Mokomasi argumentuotai vertinti klausomo teksto turinį ir raišką, kalbėtojų intencijas,  adresatui daromą poveikį, būdus, kaip autorius siekia savo tikslų, atpažinti ironiją, sarkazmą, paslėptas užuominas. Aptariama, kaip klausymo strategijų pasirinkimas priklauso nuo klausymosi tikslų, ir mokomasi jas tikslingai pasirinkti.</w:t>
                              </w:r>
                            </w:p>
                            <w:p w14:paraId="3DFC8C94" w14:textId="77777777">
                              <w:pPr>
                                <w:ind w:firstLine="851"/>
                                <w:jc w:val="both"/>
                                <w:rPr>
                                  <w:szCs w:val="24"/>
                                  <w:lang w:eastAsia="lt-LT"/>
                                </w:rPr>
                              </w:pPr>
                              <w:r>
                                <w:rPr>
                                  <w:szCs w:val="24"/>
                                  <w:lang w:eastAsia="lt-LT"/>
                                </w:rPr>
                                <w:t>Kalbama viešai atsižvelgiant į tikslą: informuoti, sudominti, paaiškinti, įtikinti. Aptariami viešojo kalbėjimo ypatumai. Planuojami, repetuojami pristatymai, mokomasi sakyti informacines kalbas. Mokiniai mokosi naudotis strategijomis, padedančiomis adresatui geriau suprasti informaciją: paaiškina sąvokas, terminus, tikslingai sieja rodymą ir kalbėjimą (pvz., parengia pateiktį, svarbiausius dalykus užrašo lentoje, rodo plakatą, demonstruoja modelį, naudojasi garso ir vaizdo medžiaga ir pan.). Aptariamos tarmiško kalbėjimo galimybės, mokiniai tikslingai kalba tarmiškai (jeigu turi tarmę) tikrose ar įsivaizduojamose situacijose.</w:t>
                              </w:r>
                            </w:p>
                            <w:p w14:paraId="1CA9D6B8" w14:textId="77777777">
                              <w:pPr>
                                <w:ind w:firstLine="851"/>
                                <w:jc w:val="both"/>
                                <w:rPr>
                                  <w:szCs w:val="24"/>
                                  <w:lang w:eastAsia="lt-LT"/>
                                </w:rPr>
                              </w:pPr>
                              <w:r>
                                <w:rPr>
                                  <w:szCs w:val="24"/>
                                  <w:lang w:eastAsia="lt-LT"/>
                                </w:rPr>
                                <w:t xml:space="preserve">Toliau lavinami dialoginio kalbėjimo gebėjimai: mokomasi dalyvauti dalykiniuose pokalbiuose, diskusijose, debatuose, pasirengti ir imti interviu, vadovauti diskusijai. Dalyvaujant įvairaus pobūdžio diskusijose, debatuose mokomasi efektyviai klausytis, klausti, atsakyti, kelti problemas, svarstyti, argumentuoti, prieštarauti, vertinti, apibendrinti. </w:t>
                              </w:r>
                            </w:p>
                            <w:p w14:paraId="3A9F193A" w14:textId="77777777">
                              <w:pPr>
                                <w:ind w:firstLine="851"/>
                                <w:jc w:val="both"/>
                                <w:rPr>
                                  <w:szCs w:val="24"/>
                                  <w:lang w:eastAsia="lt-LT"/>
                                </w:rPr>
                              </w:pPr>
                              <w:r>
                                <w:rPr>
                                  <w:szCs w:val="24"/>
                                  <w:lang w:eastAsia="lt-LT"/>
                                </w:rPr>
                                <w:t>Mokomasi tikslingai naudotis tinkamomis klausymo ir kalbėjimo strategijomis, pasirinkti balso efektus, pvz., tonas, garsumas, aukštis ir tempas, numatant, kaip reaguos klausytojai ir kaip priims sakomas idėjas. Aptariamas bendravimo etiketas ir saugumas internetinėse pokalbių svetainėse ir socialiniuose tinkluose.</w:t>
                              </w:r>
                            </w:p>
                            <w:p w14:paraId="04978B62" w14:textId="77777777">
                              <w:pPr>
                                <w:ind w:firstLine="851"/>
                                <w:jc w:val="both"/>
                                <w:rPr>
                                  <w:szCs w:val="24"/>
                                  <w:lang w:eastAsia="lt-LT"/>
                                </w:rPr>
                              </w:pPr>
                              <w:r>
                                <w:rPr>
                                  <w:szCs w:val="24"/>
                                  <w:lang w:eastAsia="lt-LT"/>
                                </w:rPr>
                                <w:t>Atsižvelgiant į kalbinę aplinką plėtojami ir gilinami gebėjimai kalbėti taisyklingai, plečiamas žodynas.</w:t>
                              </w:r>
                            </w:p>
                          </w:sdtContent>
                        </w:sdt>
                        <w:sdt>
                          <w:sdtPr>
                            <w:alias w:val="11 pr. 32.1.3 pp."/>
                            <w:tag w:val="part_0a14cde0a2744aecb7862d1f50beb3cf"/>
                            <w:lock w:val="sdtLocked"/>
                            <w:richText/>
                          </w:sdtPr>
                          <w:sdtContent>
                            <w:p w14:paraId="44CAE2C0" w14:textId="39AD95F4">
                              <w:pPr>
                                <w:ind w:firstLine="851"/>
                                <w:jc w:val="both"/>
                                <w:rPr>
                                  <w:szCs w:val="24"/>
                                  <w:lang w:eastAsia="lt-LT"/>
                                </w:rPr>
                              </w:pPr>
                              <w:sdt>
                                <w:sdtPr>
                                  <w:alias w:val="Numeris"/>
                                  <w:tag w:val="nr_0a14cde0a2744aecb7862d1f50beb3cf"/>
                                  <w:lock w:val="sdtLocked"/>
                                  <w:richText/>
                                </w:sdtPr>
                                <w:sdtContent>
                                  <w:r>
                                    <w:rPr>
                                      <w:szCs w:val="24"/>
                                      <w:lang w:eastAsia="lt-LT"/>
                                    </w:rPr>
                                    <w:t>32.1.3</w:t>
                                  </w:r>
                                </w:sdtContent>
                              </w:sdt>
                              <w:r>
                                <w:rPr>
                                  <w:szCs w:val="24"/>
                                  <w:lang w:eastAsia="lt-LT"/>
                                </w:rPr>
                                <w:t xml:space="preserve">. Teksto struktūra ir tekstų tipai. Analizuodami ir kurdami sakytinius tekstus mokiniai plėtoja teksto kaip vientisos struktūros supratimą. Ypač daug dėmesio skiriama tekstui kaip visumai komponuoti, aiškinamiesiems ir argumentuojamiesiems tekstams. Mokiniai kuria sakytinius aiškinamuosius tekstus, kurių struktūra pagrįsta loginiais ryšiais (klausimas – atsakymas, teiginys – pavyzdys, priežastis – padarinys, problema – sprendimas, lyginimas). </w:t>
                              </w:r>
                            </w:p>
                            <w:p w14:paraId="3669C9C6" w14:textId="77777777">
                              <w:pPr>
                                <w:ind w:firstLine="851"/>
                                <w:jc w:val="both"/>
                                <w:rPr>
                                  <w:szCs w:val="24"/>
                                  <w:lang w:eastAsia="lt-LT"/>
                                </w:rPr>
                              </w:pPr>
                              <w:r>
                                <w:rPr>
                                  <w:szCs w:val="24"/>
                                  <w:lang w:eastAsia="lt-LT"/>
                                </w:rPr>
                                <w:t>Mokiniai kuria argumentuojamuosius tekstus (pristatymus, kalbas): formuluoja tezę, pagrindinius teiginius, parenka tinkamus argumentus. Atsižvelgdami į kalbėjimo tikslą, siekdami įtaigumo mokiniai mokosi derinti įvairių tekstų elementus (pvz., į argumentavimą pagrįstai įterpti pasakojimo ar aprašymo elementų).</w:t>
                              </w:r>
                            </w:p>
                            <w:p w14:paraId="136E8B99" w14:textId="77777777">
                              <w:pPr>
                                <w:ind w:firstLine="851"/>
                                <w:jc w:val="both"/>
                                <w:rPr>
                                  <w:szCs w:val="24"/>
                                  <w:lang w:eastAsia="lt-LT"/>
                                </w:rPr>
                              </w:pPr>
                              <w:r>
                                <w:rPr>
                                  <w:szCs w:val="24"/>
                                  <w:lang w:eastAsia="lt-LT"/>
                                </w:rPr>
                                <w:t>Aptariami pagrindiniai interviu aspektai (klausimų formulavimas, bendravimo etika, apibendrinimas), mokomasi pasirengti ir imti interviu.</w:t>
                              </w:r>
                            </w:p>
                            <w:p w14:paraId="12EE17D2" w14:textId="77777777">
                              <w:pPr>
                                <w:ind w:firstLine="851"/>
                                <w:jc w:val="both"/>
                                <w:rPr>
                                  <w:szCs w:val="24"/>
                                  <w:lang w:eastAsia="lt-LT"/>
                                </w:rPr>
                              </w:pPr>
                              <w:r>
                                <w:rPr>
                                  <w:szCs w:val="24"/>
                                  <w:lang w:eastAsia="lt-LT"/>
                                </w:rPr>
                                <w:t>Mokomasi pristatyti informaciją, atliktą veiklą. Aptariami pristatymo reikalavimai, planuojama, numatomos pristatymo formos ir priemonės, mokomasi derinti žodines ir nežodines raiškos priemones.</w:t>
                              </w:r>
                            </w:p>
                            <w:p w14:paraId="53147F59" w14:textId="77777777">
                              <w:pPr>
                                <w:ind w:firstLine="851"/>
                                <w:jc w:val="both"/>
                                <w:rPr>
                                  <w:szCs w:val="24"/>
                                  <w:lang w:eastAsia="lt-LT"/>
                                </w:rPr>
                              </w:pPr>
                              <w:r>
                                <w:rPr>
                                  <w:szCs w:val="24"/>
                                  <w:lang w:eastAsia="lt-LT"/>
                                </w:rPr>
                                <w:t>Mokomasi pasirengti viešajai kalbai: pasirinkti temą, numatyti tikslus, rinkti medžiagą (išrašai, interviu). Mokomasi komponuoti kalbą (įžanga, pagrindinė mintis, teiginių dėstymo tvarka, apibendrinimas).</w:t>
                              </w:r>
                            </w:p>
                            <w:p w14:paraId="54664BAD" w14:textId="77777777">
                              <w:pPr>
                                <w:ind w:firstLine="851"/>
                                <w:jc w:val="both"/>
                                <w:rPr>
                                  <w:szCs w:val="24"/>
                                  <w:lang w:eastAsia="lt-LT"/>
                                </w:rPr>
                              </w:pPr>
                              <w:r>
                                <w:rPr>
                                  <w:szCs w:val="24"/>
                                  <w:lang w:eastAsia="lt-LT"/>
                                </w:rPr>
                                <w:t xml:space="preserve">Toliau plėtojami dialoginio kalbėjimo gebėjimai. Stebimi ir aptariami įvairūs pokalbiai, diskusijos, debatai. Mokomasi vadovauti diskusijai, pristatyti  kalbėtoją.</w:t>
                              </w:r>
                            </w:p>
                            <w:p w14:paraId="73721D96" w14:textId="77777777">
                              <w:pPr>
                                <w:ind w:firstLine="851"/>
                                <w:jc w:val="both"/>
                                <w:rPr>
                                  <w:szCs w:val="24"/>
                                  <w:lang w:eastAsia="lt-LT"/>
                                </w:rPr>
                              </w:pPr>
                              <w:r>
                                <w:rPr>
                                  <w:szCs w:val="24"/>
                                  <w:lang w:eastAsia="lt-LT"/>
                                </w:rPr>
                                <w:t>Kuriami įprasti ir skaitmeniniai (pvz., garso ar vaizdo įrašas) sakytiniai tekstai.</w:t>
                              </w:r>
                            </w:p>
                          </w:sdtContent>
                        </w:sdt>
                      </w:sdtContent>
                    </w:sdt>
                    <w:sdt>
                      <w:sdtPr>
                        <w:alias w:val="11 pr. 32.2 pp."/>
                        <w:tag w:val="part_37272980adf443658784597f94f93719"/>
                        <w:lock w:val="sdtLocked"/>
                        <w:richText/>
                      </w:sdtPr>
                      <w:sdtContent>
                        <w:p w14:paraId="409BE742" w14:textId="535E9512">
                          <w:pPr>
                            <w:ind w:firstLine="851"/>
                            <w:jc w:val="both"/>
                            <w:rPr>
                              <w:szCs w:val="24"/>
                              <w:lang w:eastAsia="lt-LT"/>
                            </w:rPr>
                          </w:pPr>
                          <w:sdt>
                            <w:sdtPr>
                              <w:alias w:val="Numeris"/>
                              <w:tag w:val="nr_37272980adf443658784597f94f93719"/>
                              <w:lock w:val="sdtLocked"/>
                              <w:richText/>
                            </w:sdtPr>
                            <w:sdtContent>
                              <w:r>
                                <w:rPr>
                                  <w:szCs w:val="24"/>
                                  <w:lang w:eastAsia="lt-LT"/>
                                </w:rPr>
                                <w:t>32.2</w:t>
                              </w:r>
                            </w:sdtContent>
                          </w:sdt>
                          <w:r>
                            <w:rPr>
                              <w:szCs w:val="24"/>
                              <w:lang w:eastAsia="lt-LT"/>
                            </w:rPr>
                            <w:t>. Skaitymas, teksto supratimas ir literatūros bei kultūros pažinimas</w:t>
                          </w:r>
                        </w:p>
                        <w:sdt>
                          <w:sdtPr>
                            <w:alias w:val="11 pr. 32.2.1 pp."/>
                            <w:tag w:val="part_a9a4b77b14c2430198d4936cb3644970"/>
                            <w:lock w:val="sdtLocked"/>
                            <w:richText/>
                          </w:sdtPr>
                          <w:sdtContent>
                            <w:p w14:paraId="7F6A6BDA" w14:textId="6E89AECD">
                              <w:pPr>
                                <w:ind w:firstLine="851"/>
                                <w:jc w:val="both"/>
                                <w:rPr>
                                  <w:szCs w:val="24"/>
                                  <w:lang w:eastAsia="lt-LT"/>
                                </w:rPr>
                              </w:pPr>
                              <w:sdt>
                                <w:sdtPr>
                                  <w:alias w:val="Numeris"/>
                                  <w:tag w:val="nr_a9a4b77b14c2430198d4936cb3644970"/>
                                  <w:lock w:val="sdtLocked"/>
                                  <w:richText/>
                                </w:sdtPr>
                                <w:sdtContent>
                                  <w:r>
                                    <w:rPr>
                                      <w:szCs w:val="24"/>
                                      <w:lang w:eastAsia="lt-LT"/>
                                    </w:rPr>
                                    <w:t>32.2.1</w:t>
                                  </w:r>
                                </w:sdtContent>
                              </w:sdt>
                              <w:r>
                                <w:rPr>
                                  <w:szCs w:val="24"/>
                                  <w:lang w:eastAsia="lt-LT"/>
                                </w:rPr>
                                <w:t>. Skaitymo tikslai. Įvairiais būdais (įprastu tempu, greitai arba lėtai, atidžiai, nuosekliai ir nenuosekliai), atsižvelgiant į teksto tikslą ir pobūdį, skaitomi ir analizuojami visų literatūros rūšių įvairių žanrų grožiniai bei negrožiniai ir įvairių medijų kūriniai (ištraukos). Ugdomas pomėgis skaityti, estetinis skonis, suvokiama literatūros kūrinio galia formuoti etines, moralines, socialines nuostatas. Ugdomas autentiškas asmeninis santykis su skaitomu kūriniu, jis analizuojamas ir vertinamas, lyginamas su kitais skaitytais literatūros ar medijų kūriniais. Mokomasi atpažinti, atskirti ir nagrinėti įvairių literatūros rūšių ir žanrų kūrinius, aptarti jiems būdingus bruožus, panašumus, skirtumus.</w:t>
                              </w:r>
                            </w:p>
                            <w:p w14:paraId="30B89231" w14:textId="77777777">
                              <w:pPr>
                                <w:ind w:firstLine="851"/>
                                <w:jc w:val="both"/>
                                <w:rPr>
                                  <w:szCs w:val="24"/>
                                  <w:lang w:eastAsia="lt-LT"/>
                                </w:rPr>
                              </w:pPr>
                              <w:r>
                                <w:rPr>
                                  <w:szCs w:val="24"/>
                                  <w:lang w:eastAsia="lt-LT"/>
                                </w:rPr>
                                <w:t>Mokomasi ieškoti informacijos pasitelkiant esamus literatūros mokslo ir sklaidos šaltinius (žinynus, literatūros mokymui(si) ir sklaidai skirtas duomenų bazes, kultūros portalus). Mokomasi atsirinkti, lyginti ir kritiškai vertinti (šaltinių patikimumo ir informacinės vertės aspektu) reikalingą informaciją bei jos pagrindu formuotis savą argumentuotą požiūrį.</w:t>
                              </w:r>
                            </w:p>
                          </w:sdtContent>
                        </w:sdt>
                        <w:sdt>
                          <w:sdtPr>
                            <w:alias w:val="11 pr. 32.2.2 pp."/>
                            <w:tag w:val="part_ae6577db3531433ab9badecc8bbe0bec"/>
                            <w:lock w:val="sdtLocked"/>
                            <w:richText/>
                          </w:sdtPr>
                          <w:sdtContent>
                            <w:p w14:paraId="619E6975" w14:textId="3303D174">
                              <w:pPr>
                                <w:ind w:firstLine="851"/>
                                <w:jc w:val="both"/>
                                <w:rPr>
                                  <w:szCs w:val="24"/>
                                  <w:lang w:eastAsia="lt-LT"/>
                                </w:rPr>
                              </w:pPr>
                              <w:sdt>
                                <w:sdtPr>
                                  <w:alias w:val="Numeris"/>
                                  <w:tag w:val="nr_ae6577db3531433ab9badecc8bbe0bec"/>
                                  <w:lock w:val="sdtLocked"/>
                                  <w:richText/>
                                </w:sdtPr>
                                <w:sdtContent>
                                  <w:r>
                                    <w:rPr>
                                      <w:szCs w:val="24"/>
                                      <w:lang w:eastAsia="lt-LT"/>
                                    </w:rPr>
                                    <w:t>32.2.2</w:t>
                                  </w:r>
                                </w:sdtContent>
                              </w:sdt>
                              <w:r>
                                <w:rPr>
                                  <w:szCs w:val="24"/>
                                  <w:lang w:eastAsia="lt-LT"/>
                                </w:rPr>
                                <w:t>. Skaitymo strategijos. Taikomos skaitymo strategijos, padedančios suprasti grožinius ir negrožinius, medijų kūrinius, juos analizuoti, interpretuoti, lyginti, planuoti skaitymo veiklą.</w:t>
                              </w:r>
                            </w:p>
                          </w:sdtContent>
                        </w:sdt>
                        <w:sdt>
                          <w:sdtPr>
                            <w:alias w:val="11 pr. 32.2.3 pp."/>
                            <w:tag w:val="part_8bdea0ecedb5447e95429ff468a85e68"/>
                            <w:lock w:val="sdtLocked"/>
                            <w:richText/>
                          </w:sdtPr>
                          <w:sdtContent>
                            <w:p w14:paraId="6B10248C" w14:textId="34872708">
                              <w:pPr>
                                <w:ind w:firstLine="851"/>
                                <w:jc w:val="both"/>
                                <w:rPr>
                                  <w:szCs w:val="24"/>
                                  <w:lang w:eastAsia="lt-LT"/>
                                </w:rPr>
                              </w:pPr>
                              <w:sdt>
                                <w:sdtPr>
                                  <w:alias w:val="Numeris"/>
                                  <w:tag w:val="nr_8bdea0ecedb5447e95429ff468a85e68"/>
                                  <w:lock w:val="sdtLocked"/>
                                  <w:richText/>
                                </w:sdtPr>
                                <w:sdtContent>
                                  <w:r>
                                    <w:rPr>
                                      <w:szCs w:val="24"/>
                                      <w:lang w:eastAsia="lt-LT"/>
                                    </w:rPr>
                                    <w:t>32.2.3</w:t>
                                  </w:r>
                                </w:sdtContent>
                              </w:sdt>
                              <w:r>
                                <w:rPr>
                                  <w:szCs w:val="24"/>
                                  <w:lang w:eastAsia="lt-LT"/>
                                </w:rPr>
                                <w:t>. Tekstų atranka. Skaitiniai programoje grupuojami literatūros rūšių ir žanriniu principu. Prie skaitomų tekstų rūšių pateikiami platūs rekomenduojamų kūrinių sąrašai. Skaitomi, analizuojami ir interpretuojami meniškai vertingi programoje rekomenduojami ar laisvai pasirenkami įvairių žanrų lietuvių, pasaulio ir Lietuvos kitakalbės literatūros grožiniai ir negrožiniai kūriniai (ištraukos). Renkantis kūrinius, rekomenduojama išlaikyti pusiausvyrą tarp lietuvių ir verstinės literatūros, tarp klasikinių ir šiuolaikinių kūrinių, atskleisti mokiniams temų ir žanrų įvairovę. Skaitant pasirinktus kūrinius dėmesys telkiamas į literatūros rūšių ir žanrų pažinimą, literatūros analizės ir interpretacijos įgūdžių ugdymą. Išryškinama atidaus teksto skaitymo nuostata.</w:t>
                              </w:r>
                            </w:p>
                            <w:p w14:paraId="65570312" w14:textId="77777777">
                              <w:pPr>
                                <w:ind w:firstLine="851"/>
                                <w:jc w:val="both"/>
                                <w:rPr>
                                  <w:szCs w:val="24"/>
                                  <w:lang w:eastAsia="lt-LT"/>
                                </w:rPr>
                              </w:pPr>
                              <w:r>
                                <w:rPr>
                                  <w:szCs w:val="24"/>
                                  <w:highlight w:val="white"/>
                                  <w:lang w:eastAsia="lt-LT"/>
                                </w:rPr>
                                <w:t>Savarankiškai skaitomi lietuvių ir pasaulio literatūros grožiniai ir negrožiniai kūriniai savo malonumui. Mokomasi formuluoti savarankiškus skaitymo tikslus, skaitomus kūrinius aptarti, nagrinėti, vertinti pasirinktais aspektais, įvairiais būdais pasidalyti savo skaitymo patirtimi su kitais, atskleisti sąsajas su klasėje nagrinėjamais kūriniais.</w:t>
                              </w:r>
                            </w:p>
                          </w:sdtContent>
                        </w:sdt>
                        <w:sdt>
                          <w:sdtPr>
                            <w:alias w:val="11 pr. 32.2.4 pp."/>
                            <w:tag w:val="part_b0abaa2646e940c6a3bf8e189c653491"/>
                            <w:lock w:val="sdtLocked"/>
                            <w:richText/>
                          </w:sdtPr>
                          <w:sdtContent>
                            <w:p w14:paraId="4E3EE1CD" w14:textId="3FF13A38">
                              <w:pPr>
                                <w:ind w:firstLine="851"/>
                                <w:jc w:val="both"/>
                                <w:rPr>
                                  <w:szCs w:val="24"/>
                                  <w:lang w:eastAsia="lt-LT"/>
                                </w:rPr>
                              </w:pPr>
                              <w:sdt>
                                <w:sdtPr>
                                  <w:alias w:val="Numeris"/>
                                  <w:tag w:val="nr_b0abaa2646e940c6a3bf8e189c653491"/>
                                  <w:lock w:val="sdtLocked"/>
                                  <w:richText/>
                                </w:sdtPr>
                                <w:sdtContent>
                                  <w:r>
                                    <w:rPr>
                                      <w:szCs w:val="24"/>
                                      <w:lang w:eastAsia="lt-LT"/>
                                    </w:rPr>
                                    <w:t>32.2.4</w:t>
                                  </w:r>
                                </w:sdtContent>
                              </w:sdt>
                              <w:r>
                                <w:rPr>
                                  <w:szCs w:val="24"/>
                                  <w:lang w:eastAsia="lt-LT"/>
                                </w:rPr>
                                <w:t xml:space="preserve">. Skaitomų tekstų rūšys ir rekomenduojami skaitiniai. </w:t>
                              </w:r>
                            </w:p>
                            <w:p w14:paraId="2C3CBFED" w14:textId="77777777">
                              <w:pPr>
                                <w:ind w:firstLine="851"/>
                                <w:jc w:val="both"/>
                                <w:rPr>
                                  <w:szCs w:val="24"/>
                                  <w:lang w:eastAsia="lt-LT"/>
                                </w:rPr>
                              </w:pPr>
                              <w:r>
                                <w:rPr>
                                  <w:szCs w:val="24"/>
                                  <w:highlight w:val="white"/>
                                  <w:lang w:eastAsia="lt-LT"/>
                                </w:rPr>
                                <w:t>Įvairių laikotarpių lietuvių ir verstinė proza (pagrindiniai žanrai, jų ypatumai; prozos analizės ir interpretacijos pagrindai)</w:t>
                              </w:r>
                            </w:p>
                            <w:p w14:paraId="3C4EAB00" w14:textId="77777777">
                              <w:pPr>
                                <w:ind w:firstLine="851"/>
                                <w:jc w:val="both"/>
                                <w:rPr>
                                  <w:szCs w:val="24"/>
                                  <w:lang w:eastAsia="lt-LT"/>
                                </w:rPr>
                              </w:pPr>
                              <w:r>
                                <w:rPr>
                                  <w:szCs w:val="24"/>
                                  <w:lang w:eastAsia="lt-LT"/>
                                </w:rPr>
                                <w:t>Bent po vieną pasirinktą lietuvių ir verstinės prozos kūrinį:</w:t>
                              </w:r>
                            </w:p>
                            <w:p w14:paraId="5C10CAC2" w14:textId="77777777">
                              <w:pPr>
                                <w:ind w:firstLine="851"/>
                                <w:jc w:val="both"/>
                                <w:rPr>
                                  <w:szCs w:val="24"/>
                                  <w:lang w:eastAsia="lt-LT"/>
                                </w:rPr>
                              </w:pPr>
                              <w:r>
                                <w:rPr>
                                  <w:szCs w:val="24"/>
                                  <w:highlight w:val="white"/>
                                  <w:lang w:eastAsia="lt-LT"/>
                                </w:rPr>
                                <w:t>K. Boruta, „Baltaragio malūnas“; P. Cvirka, „Bernas, norėjęs amžinai žirgu joti“; D. Kalinauskaitė, pasirinktas apsakymas; V. Krėvė, „Raganius“, „Skerdžius“; Lazdynų Pelėda, „Motulė paviliojo“; B. Radzevičius, pasirinktas apsakymas; I. Šeinius, „Kuprelis“; A. Vaičiulaitis, „Valentina“; B. Vilimaitė, pasirinktas apsakymas; ar kitas pasirinktas lietuvių prozos kūrinys.</w:t>
                              </w:r>
                            </w:p>
                            <w:p w14:paraId="0B3F4939" w14:textId="77777777">
                              <w:pPr>
                                <w:ind w:firstLine="851"/>
                                <w:jc w:val="both"/>
                                <w:rPr>
                                  <w:szCs w:val="24"/>
                                  <w:lang w:eastAsia="lt-LT"/>
                                </w:rPr>
                              </w:pPr>
                              <w:r>
                                <w:rPr>
                                  <w:szCs w:val="24"/>
                                  <w:highlight w:val="white"/>
                                  <w:lang w:eastAsia="lt-LT"/>
                                </w:rPr>
                                <w:t>K. Abė, „Moteris smėlynuose“; J. V. Giotė (J. W. Goethe), „Jaunojo Verterio kančios“; E. Hemingvėjus (E. Hemingway), „Senis ir jūra“; O. Henris (O. Henry), pasirinkti apsakymai; S. Lagerliof (S. Lagerlöf), „Sakmė apie Gestą Berlingą“; M. Lermontovas, „Mūsų laikų herojus“; H. Melvilis (H. Melville), „Mobi Dikas“; G. de Mopasanas (G. de Maupassant), pasirinkti apsakymai; Dž. Orvelas (G. Orwell), „Gyvūlių ūkis“; Dž. Ostin (J. Austen), „Puikybė ir prietarai“; E. A. Po (E. A. Poe), pasirinkti apsakymai; E. M. Remarkas (E. M. Remarque), „Vakarų fronte nieko naujo“; Dž. Selindžeris (J. D. Salinger), „Rugiuose prie bedugnės“, pasirinkti apsakymai; O. Vaildas (O. Wilde), „Doriano Grėjaus portretas“; ar kitas pasirinktas verstinės prozos kūrinys.</w:t>
                              </w:r>
                            </w:p>
                            <w:p w14:paraId="2015B6E9" w14:textId="77777777">
                              <w:pPr>
                                <w:ind w:firstLine="851"/>
                                <w:jc w:val="both"/>
                                <w:rPr>
                                  <w:szCs w:val="24"/>
                                  <w:lang w:eastAsia="lt-LT"/>
                                </w:rPr>
                              </w:pPr>
                              <w:r>
                                <w:rPr>
                                  <w:szCs w:val="24"/>
                                  <w:highlight w:val="white"/>
                                  <w:lang w:eastAsia="lt-LT"/>
                                </w:rPr>
                                <w:t>Įvairių laikotarpių lietuvių ir verstinė poezija (pagrindiniai žanrai, jų ypatumai; poezijos analizės ir interpretacijos pagrindai)</w:t>
                              </w:r>
                            </w:p>
                            <w:p w14:paraId="0F6CA0BD" w14:textId="77777777">
                              <w:pPr>
                                <w:ind w:firstLine="851"/>
                                <w:jc w:val="both"/>
                                <w:rPr>
                                  <w:szCs w:val="24"/>
                                  <w:highlight w:val="white"/>
                                  <w:lang w:eastAsia="lt-LT"/>
                                </w:rPr>
                              </w:pPr>
                              <w:r>
                                <w:rPr>
                                  <w:szCs w:val="24"/>
                                  <w:highlight w:val="white"/>
                                  <w:lang w:eastAsia="lt-LT"/>
                                </w:rPr>
                                <w:t>Bent po vieną pasirinktą lietuvių ir verstinės poezijos kūrinį:</w:t>
                              </w:r>
                            </w:p>
                            <w:p w14:paraId="3F385386" w14:textId="77777777">
                              <w:pPr>
                                <w:ind w:firstLine="851"/>
                                <w:jc w:val="both"/>
                                <w:rPr>
                                  <w:szCs w:val="24"/>
                                  <w:lang w:eastAsia="lt-LT"/>
                                </w:rPr>
                              </w:pPr>
                              <w:r>
                                <w:rPr>
                                  <w:szCs w:val="24"/>
                                  <w:highlight w:val="white"/>
                                  <w:lang w:eastAsia="lt-LT"/>
                                </w:rPr>
                                <w:t>N. Abrutytė, pasirinkti eilėraščiai; J. Aistis, pasirinkti eilėraščiai; A. Baranauskas, „Anykščių šilelis“ (ištrauka); K. Bradūno, B. Brazdžionio, M. Buroko pasirinkti eilėraščiai; K. Donelaitis, „Metai“ (ištrauka); J. Degutytės, J. Juškaičio, V. Mačernio, Just. Marcinkevičiaus, M. Martinaičio, N. Miliauskaitės, K. Navako, S. Nėries, J. Strielkūno, V. Šimkaus, J. Vaičiūnaitės ar kitų lietuvių poetų pasirinkti kūriniai.</w:t>
                              </w:r>
                            </w:p>
                            <w:p w14:paraId="6EE9142B" w14:textId="77777777">
                              <w:pPr>
                                <w:ind w:firstLine="851"/>
                                <w:jc w:val="both"/>
                                <w:rPr>
                                  <w:szCs w:val="24"/>
                                  <w:lang w:eastAsia="lt-LT"/>
                                </w:rPr>
                              </w:pPr>
                              <w:r>
                                <w:rPr>
                                  <w:szCs w:val="24"/>
                                  <w:highlight w:val="white"/>
                                  <w:lang w:eastAsia="lt-LT"/>
                                </w:rPr>
                                <w:t>G. Apolinero (G. Apollinaire), M. Bašio, L. Bo, O. Chajamo, H. Heinės, Horacijaus, Ovidijaus, F. Petrarkos (F. Petrarca), F. Vijono (F. Villon), Sapfo, I. Bachman, Š. Bodlero (Ch. Baudelaire), P. Celano, R. Frosto, F. Garsija Lorkos (F. García Lorca), K. Kavafio, F. Pessoa, V. Šymborskos (W. Szymborska), D. Tomaso (D. Thomas), T. Transtriomerio (T. Tranströmer), V. Vitmeno (W. Whitman) ar kitų verstinės poezijos autorių pasirinkti kūriniai.</w:t>
                              </w:r>
                            </w:p>
                            <w:p w14:paraId="66013144" w14:textId="77777777">
                              <w:pPr>
                                <w:ind w:firstLine="851"/>
                                <w:jc w:val="both"/>
                                <w:rPr>
                                  <w:szCs w:val="24"/>
                                  <w:highlight w:val="white"/>
                                  <w:lang w:eastAsia="lt-LT"/>
                                </w:rPr>
                              </w:pPr>
                              <w:r>
                                <w:rPr>
                                  <w:szCs w:val="24"/>
                                  <w:highlight w:val="white"/>
                                  <w:lang w:eastAsia="lt-LT"/>
                                </w:rPr>
                                <w:t>Įvairių laikotarpių lietuvių ir verstinė drama (pagrindiniai žanrai, jų ypatumai; dramos analizės pagrindai)</w:t>
                              </w:r>
                            </w:p>
                            <w:p w14:paraId="681B1E82" w14:textId="77777777">
                              <w:pPr>
                                <w:ind w:firstLine="851"/>
                                <w:jc w:val="both"/>
                                <w:rPr>
                                  <w:szCs w:val="24"/>
                                  <w:highlight w:val="white"/>
                                  <w:lang w:eastAsia="lt-LT"/>
                                </w:rPr>
                              </w:pPr>
                              <w:r>
                                <w:rPr>
                                  <w:szCs w:val="24"/>
                                  <w:highlight w:val="white"/>
                                  <w:lang w:eastAsia="lt-LT"/>
                                </w:rPr>
                                <w:t>Bent po vieną pasirinktą lietuvių ir verstinės dramos kūrinį:</w:t>
                              </w:r>
                            </w:p>
                            <w:p w14:paraId="6801FFA7" w14:textId="77777777">
                              <w:pPr>
                                <w:ind w:firstLine="851"/>
                                <w:jc w:val="both"/>
                                <w:rPr>
                                  <w:szCs w:val="24"/>
                                  <w:lang w:eastAsia="lt-LT"/>
                                </w:rPr>
                              </w:pPr>
                              <w:r>
                                <w:rPr>
                                  <w:szCs w:val="24"/>
                                  <w:highlight w:val="white"/>
                                  <w:lang w:eastAsia="lt-LT"/>
                                </w:rPr>
                                <w:t>A. Ambrasas, R. Midvikis, „Duobė“; S. Čiurlionienė-Kymantaitė, „Pinigėliai“; J. Glinskis, „Grasos namai“; J. Grušas, „Barbora Radvilaitė“, „Pijus nebuvo protingas“; A. Landsbergis, „Barzda“; Just. Marcinkevičius, „Mindaugas“; K. Saja, „Mamutų medžioklė“; B. Sruoga, „Pajūrio kurortas“; P. Vaičiūnas, „Patriotai“; Žemaitė, „Trys mylimos“; ar kita pasirinkta lietuvių drama.</w:t>
                              </w:r>
                            </w:p>
                            <w:p w14:paraId="2FB9AB12" w14:textId="77777777">
                              <w:pPr>
                                <w:ind w:firstLine="851"/>
                                <w:jc w:val="both"/>
                                <w:rPr>
                                  <w:szCs w:val="24"/>
                                  <w:lang w:eastAsia="lt-LT"/>
                                </w:rPr>
                              </w:pPr>
                              <w:r>
                                <w:rPr>
                                  <w:szCs w:val="24"/>
                                  <w:highlight w:val="white"/>
                                  <w:lang w:eastAsia="lt-LT"/>
                                </w:rPr>
                                <w:t>A. Čechovas, „Vyšnių sodas“; N. Gogolis, „Revizorius“; H. Ibsenas, „Lėlių namai“; Ž. B. Moljeras (J. B. Molière), „Tartiufas“;  A. Strindbergas, „Sapnas“; T. Viljamsas (T. Williams), „Geismų tramvajus“ ar kita pasirinkta verstinė drama.</w:t>
                              </w:r>
                            </w:p>
                            <w:p w14:paraId="5DCC2E36" w14:textId="77777777">
                              <w:pPr>
                                <w:ind w:firstLine="851"/>
                                <w:jc w:val="both"/>
                                <w:rPr>
                                  <w:szCs w:val="24"/>
                                  <w:highlight w:val="white"/>
                                  <w:lang w:eastAsia="lt-LT"/>
                                </w:rPr>
                              </w:pPr>
                              <w:r>
                                <w:rPr>
                                  <w:szCs w:val="24"/>
                                  <w:highlight w:val="white"/>
                                  <w:lang w:eastAsia="lt-LT"/>
                                </w:rPr>
                                <w:t>Esė (žanro ypatumai, analizės ir interpretacijos pagrindai)</w:t>
                              </w:r>
                            </w:p>
                            <w:p w14:paraId="47AE3820" w14:textId="77777777">
                              <w:pPr>
                                <w:ind w:firstLine="851"/>
                                <w:jc w:val="both"/>
                                <w:rPr>
                                  <w:szCs w:val="24"/>
                                  <w:highlight w:val="white"/>
                                  <w:lang w:eastAsia="lt-LT"/>
                                </w:rPr>
                              </w:pPr>
                              <w:r>
                                <w:rPr>
                                  <w:szCs w:val="24"/>
                                  <w:highlight w:val="white"/>
                                  <w:lang w:eastAsia="lt-LT"/>
                                </w:rPr>
                                <w:t>Bent vienas pasirinktas kūrinys iš rinkinių:</w:t>
                              </w:r>
                            </w:p>
                            <w:p w14:paraId="3D361AC4" w14:textId="77777777">
                              <w:pPr>
                                <w:ind w:firstLine="851"/>
                                <w:jc w:val="both"/>
                                <w:rPr>
                                  <w:szCs w:val="24"/>
                                  <w:lang w:eastAsia="lt-LT"/>
                                </w:rPr>
                              </w:pPr>
                              <w:r>
                                <w:rPr>
                                  <w:szCs w:val="24"/>
                                  <w:highlight w:val="white"/>
                                  <w:lang w:eastAsia="lt-LT"/>
                                </w:rPr>
                                <w:t>J. Aistis, „Dievai ir smūtkeliai“, „Apie laiką ir žmones“, „Milfordo gatvės elegijos“; V. Daujotytė, „Sauganti sąmonė“; V. Juknaitė, „Išsiduosi. Balsu“; Just. Marcinkevičius, „Dienoraštis be datų“;  M. Martinaitis, „Papirusai iš mirusiųjų namų“; K. Navakas, „Du lagaminai sniego“; S. Parulskis, „Nuogi drabužiai“; G. Radvilavičiūtė, „Suplanuotos akimirkos“, „Šiąnakt aš miegosiu prie sienos“; T. Venclova, „Vilties formos“;  ar kitų pasirinktų autorių esė.</w:t>
                              </w:r>
                            </w:p>
                            <w:p w14:paraId="2498ECE6" w14:textId="77777777">
                              <w:pPr>
                                <w:ind w:firstLine="851"/>
                                <w:jc w:val="both"/>
                                <w:rPr>
                                  <w:szCs w:val="24"/>
                                  <w:lang w:eastAsia="lt-LT"/>
                                </w:rPr>
                              </w:pPr>
                              <w:r>
                                <w:rPr>
                                  <w:szCs w:val="24"/>
                                  <w:highlight w:val="white"/>
                                  <w:lang w:eastAsia="lt-LT"/>
                                </w:rPr>
                                <w:t>Dokumentinė literatūra (meniškumo ir dokumentiškumo santykis tekste, analizės pagrindai)</w:t>
                              </w:r>
                            </w:p>
                            <w:p w14:paraId="327E0877" w14:textId="77777777">
                              <w:pPr>
                                <w:ind w:firstLine="851"/>
                                <w:jc w:val="both"/>
                                <w:rPr>
                                  <w:szCs w:val="24"/>
                                  <w:highlight w:val="white"/>
                                  <w:lang w:eastAsia="lt-LT"/>
                                </w:rPr>
                              </w:pPr>
                              <w:r>
                                <w:rPr>
                                  <w:szCs w:val="24"/>
                                  <w:highlight w:val="white"/>
                                  <w:lang w:eastAsia="lt-LT"/>
                                </w:rPr>
                                <w:t>Dalia Grinkevičiūtė, „Lietuviai prie Laptevų jūros“ (ištraukos).</w:t>
                              </w:r>
                            </w:p>
                          </w:sdtContent>
                        </w:sdt>
                        <w:sdt>
                          <w:sdtPr>
                            <w:alias w:val="11 pr. 30.2.5 pp."/>
                            <w:tag w:val="part_30fc0a252d0247afbb238fcad9538ef8"/>
                            <w:lock w:val="sdtLocked"/>
                            <w:richText/>
                          </w:sdtPr>
                          <w:sdtContent>
                            <w:p w14:paraId="74976985" w14:textId="77777777">
                              <w:pPr>
                                <w:ind w:firstLine="851"/>
                                <w:jc w:val="both"/>
                                <w:rPr>
                                  <w:szCs w:val="24"/>
                                  <w:lang w:eastAsia="lt-LT"/>
                                </w:rPr>
                              </w:pPr>
                              <w:sdt>
                                <w:sdtPr>
                                  <w:alias w:val="Numeris"/>
                                  <w:tag w:val="nr_30fc0a252d0247afbb238fcad9538ef8"/>
                                  <w:lock w:val="sdtLocked"/>
                                  <w:richText/>
                                </w:sdtPr>
                                <w:sdtContent>
                                  <w:r>
                                    <w:rPr>
                                      <w:szCs w:val="24"/>
                                      <w:lang w:eastAsia="lt-LT"/>
                                    </w:rPr>
                                    <w:t>30.2.5</w:t>
                                  </w:r>
                                </w:sdtContent>
                              </w:sdt>
                              <w:r>
                                <w:rPr>
                                  <w:szCs w:val="24"/>
                                  <w:lang w:eastAsia="lt-LT"/>
                                </w:rPr>
                                <w:t>. Grožinės ir negrožinės literatūros skaitymas, supratimas, analizė ir interpretavimas. Mokomasi literatūros teorijos pagrindų (literatūros rūšys ir pagrindiniai žanrai; teksto analizė ir interpretacija). Ugdomas gebėjimas atidžiai skaityti nagrinėjamus tekstus, juos analizuoti ir interpretuoti argumentuotai, rišliai, adekvačiai taikant literatūros sąvokas; nagrinėjant ištraukas mokomasi remtis kūrinio visuma ir kontekstais. Grožiniai ir negrožiniai kūriniai (ištraukos) skaitomi, analizuojami ir interpretuojami išskiriant jų požymius (rūšį, žanrą), siejant juos su istoriniu kontekstu, rašytojo biografija. Mokomasi aptarti teksto struktūrą, loginius ryšius tarp teksto dalių, atpasakoti, apibendrinti, formuluoti probleminius klausimus, pagrindžiant savo teiginius teksto pavyzdžiais ir citatomis. Skaitomas tekstas siejamas su turimomis žiniomis ir patirtimi, mokomasi argumentuotai išsakyti nuomonę apie kūrinį, atpažinti žanro požymius kūrinyje. Mokomasi aptarti grožinių ir negrožinių tekstų skirtumus.</w:t>
                              </w:r>
                            </w:p>
                            <w:p w14:paraId="6FB81743" w14:textId="77777777">
                              <w:pPr>
                                <w:ind w:firstLine="851"/>
                                <w:jc w:val="both"/>
                                <w:rPr>
                                  <w:szCs w:val="24"/>
                                  <w:lang w:eastAsia="lt-LT"/>
                                </w:rPr>
                              </w:pPr>
                              <w:r>
                                <w:rPr>
                                  <w:szCs w:val="24"/>
                                  <w:lang w:eastAsia="lt-LT"/>
                                </w:rPr>
                                <w:t>Remiantis kūrinio visuma ir jam suprasti reikalingais kontekstais, nagrinėjama prozos ar dramos kūrinio struktūra, temos, problemos, idėjos, veikėjų charakteriai, poelgiai, vertybės, veiksmas, erdvė, laikas, raiška; prozos kūrinio pasakojimo perspektyva, pasakotojo tipai; nagrinėjama dokumentinės ir kitos negrožinės literatūros specifika, turinys ir raiška, meniškumo ir dokumentiškumo santykis.</w:t>
                              </w:r>
                            </w:p>
                            <w:p w14:paraId="0461609A" w14:textId="77777777">
                              <w:pPr>
                                <w:ind w:firstLine="851"/>
                                <w:jc w:val="both"/>
                                <w:rPr>
                                  <w:szCs w:val="24"/>
                                  <w:lang w:eastAsia="lt-LT"/>
                                </w:rPr>
                              </w:pPr>
                              <w:r>
                                <w:rPr>
                                  <w:szCs w:val="24"/>
                                  <w:lang w:eastAsia="lt-LT"/>
                                </w:rPr>
                                <w:t>Remiantis kūriniui suprasti reikalingais kontekstais, nagrinėjama poezijos kūrinio struktūra, lyrinis subjektas, vyksmas, erdvė, laikas, temos, raiška, eilėraščio tipas, eilėdara.</w:t>
                              </w:r>
                            </w:p>
                            <w:p w14:paraId="26C39FC8" w14:textId="77777777">
                              <w:pPr>
                                <w:ind w:firstLine="851"/>
                                <w:jc w:val="both"/>
                                <w:rPr>
                                  <w:szCs w:val="24"/>
                                  <w:lang w:eastAsia="lt-LT"/>
                                </w:rPr>
                              </w:pPr>
                              <w:r>
                                <w:rPr>
                                  <w:szCs w:val="24"/>
                                  <w:lang w:eastAsia="lt-LT"/>
                                </w:rPr>
                                <w:t>Remiantis teksto detalėmis ir visuma, skaitomi tekstai lyginami teminiu ir raiškos aspektais.</w:t>
                              </w:r>
                            </w:p>
                            <w:p w14:paraId="39D57919" w14:textId="77777777">
                              <w:pPr>
                                <w:ind w:firstLine="851"/>
                                <w:jc w:val="both"/>
                                <w:rPr>
                                  <w:szCs w:val="24"/>
                                  <w:lang w:eastAsia="lt-LT"/>
                                </w:rPr>
                              </w:pPr>
                              <w:r>
                                <w:rPr>
                                  <w:szCs w:val="24"/>
                                  <w:lang w:eastAsia="lt-LT"/>
                                </w:rPr>
                                <w:t>Grožinės ir negrožinės literatūros kūriniai vertinami turinio, vertybiniu, raiškos ir kitais aspektais, argumentuotai ir etiškai polemizuojant, dalyvaujant diskusijoje.</w:t>
                              </w:r>
                            </w:p>
                            <w:p w14:paraId="4D938BD3" w14:textId="77777777">
                              <w:pPr>
                                <w:ind w:firstLine="851"/>
                                <w:jc w:val="both"/>
                                <w:rPr>
                                  <w:szCs w:val="24"/>
                                  <w:lang w:eastAsia="lt-LT"/>
                                </w:rPr>
                              </w:pPr>
                              <w:r>
                                <w:rPr>
                                  <w:szCs w:val="24"/>
                                  <w:lang w:eastAsia="lt-LT"/>
                                </w:rPr>
                                <w:t>Skaitant grožinę literatūrą, aptariami, analizuojami ir lyginami kitų medijų tekstai: dailės ir muzikos kūriniai, kino filmai, serialai, vaizdo įrašai, spektakliai, socialinė reklama, karikatūros ir kiti multimodalūs tekstai.</w:t>
                              </w:r>
                            </w:p>
                            <w:p w14:paraId="0791D99C" w14:textId="77777777">
                              <w:pPr>
                                <w:ind w:firstLine="851"/>
                                <w:jc w:val="both"/>
                                <w:rPr>
                                  <w:szCs w:val="24"/>
                                  <w:lang w:eastAsia="lt-LT"/>
                                </w:rPr>
                              </w:pPr>
                              <w:r>
                                <w:rPr>
                                  <w:szCs w:val="24"/>
                                  <w:lang w:eastAsia="lt-LT"/>
                                </w:rPr>
                                <w:t>Aptariant kūrinius, ugdomas gebėjimas tinkamai vartoti literatūros sąvokas (naujai įvedamos sąvokos paryškintos):</w:t>
                              </w:r>
                            </w:p>
                            <w:p w14:paraId="0155EB40" w14:textId="77777777">
                              <w:pPr>
                                <w:ind w:firstLine="851"/>
                                <w:jc w:val="both"/>
                                <w:rPr>
                                  <w:szCs w:val="24"/>
                                  <w:lang w:eastAsia="lt-LT"/>
                                </w:rPr>
                              </w:pPr>
                              <w:r>
                                <w:rPr>
                                  <w:szCs w:val="24"/>
                                  <w:lang w:eastAsia="lt-LT"/>
                                </w:rPr>
                                <w:t>- apybraiža, apysaka, apsakymas, autobiografija, dienoraštis, drama, eilėraštis, eilėraštis proza, epas, esė, haiku, interviu, komedija, laiškas, lyrika, memuarai, metras, novelė, odė, poema, poezija, proza, reklama, romanas, sonetas, straipsnis, tragedija, tragikomedija, žanras;</w:t>
                              </w:r>
                            </w:p>
                            <w:p w14:paraId="582EA4DB" w14:textId="77777777">
                              <w:pPr>
                                <w:ind w:firstLine="851"/>
                                <w:jc w:val="both"/>
                                <w:rPr>
                                  <w:szCs w:val="24"/>
                                  <w:lang w:eastAsia="lt-LT"/>
                                </w:rPr>
                              </w:pPr>
                              <w:r>
                                <w:rPr>
                                  <w:szCs w:val="24"/>
                                  <w:lang w:eastAsia="lt-LT"/>
                                </w:rPr>
                                <w:t>- atomazga, autorius, dialogas, dramatizmas, eilėdara, erdvė, heroizmas, herojus, intriga, ironija, komizmas, konfliktas, kulminacija, laikas, lyrinis subjektas, monologas, pagrindinė mintis, pasakotojas, personažas (veikėjas), posmas, rimas, ritmas, siužetas, tema, tragizmas, užuomazga, veikėjas, veiksmas, vyksmas;</w:t>
                              </w:r>
                            </w:p>
                            <w:p w14:paraId="10773EA7" w14:textId="77777777">
                              <w:pPr>
                                <w:ind w:firstLine="851"/>
                                <w:jc w:val="both"/>
                                <w:rPr>
                                  <w:szCs w:val="24"/>
                                  <w:lang w:eastAsia="lt-LT"/>
                                </w:rPr>
                              </w:pPr>
                              <w:r>
                                <w:rPr>
                                  <w:szCs w:val="24"/>
                                  <w:lang w:eastAsia="lt-LT"/>
                                </w:rPr>
                                <w:t>- alegorija, aliuzija, antonimas, deminutyvas, epitetas, hiperbolė, ironija, įasmeninimas, kartojimas, metafora, palyginimas, paralelizmas, retorinis klausimas, retorinis sušukimas, sarkazmas, sinonimas, stilizacija.</w:t>
                              </w:r>
                            </w:p>
                          </w:sdtContent>
                        </w:sdt>
                        <w:sdt>
                          <w:sdtPr>
                            <w:alias w:val="11 pr. 30.2.6 pp."/>
                            <w:tag w:val="part_b2951282f0ef4b7891eb2e9b5474cdd8"/>
                            <w:lock w:val="sdtLocked"/>
                            <w:richText/>
                          </w:sdtPr>
                          <w:sdtContent>
                            <w:p w14:paraId="77E2A01D" w14:textId="77777777">
                              <w:pPr>
                                <w:ind w:firstLine="851"/>
                                <w:jc w:val="both"/>
                                <w:rPr>
                                  <w:szCs w:val="24"/>
                                  <w:lang w:eastAsia="lt-LT"/>
                                </w:rPr>
                              </w:pPr>
                              <w:sdt>
                                <w:sdtPr>
                                  <w:alias w:val="Numeris"/>
                                  <w:tag w:val="nr_b2951282f0ef4b7891eb2e9b5474cdd8"/>
                                  <w:lock w:val="sdtLocked"/>
                                  <w:richText/>
                                </w:sdtPr>
                                <w:sdtContent>
                                  <w:r>
                                    <w:rPr>
                                      <w:szCs w:val="24"/>
                                      <w:lang w:eastAsia="lt-LT"/>
                                    </w:rPr>
                                    <w:t>30.2.6</w:t>
                                  </w:r>
                                </w:sdtContent>
                              </w:sdt>
                              <w:r>
                                <w:rPr>
                                  <w:szCs w:val="24"/>
                                  <w:lang w:eastAsia="lt-LT"/>
                                </w:rPr>
                                <w:t xml:space="preserve">. </w:t>
                              </w:r>
                              <w:r>
                                <w:rPr>
                                  <w:szCs w:val="24"/>
                                  <w:highlight w:val="white"/>
                                  <w:lang w:eastAsia="lt-LT"/>
                                </w:rPr>
                                <w:t>Kūrybinės veiklos.</w:t>
                              </w:r>
                              <w:r>
                                <w:rPr>
                                  <w:szCs w:val="24"/>
                                  <w:lang w:eastAsia="lt-LT"/>
                                </w:rPr>
                                <w:t xml:space="preserve"> Remiantis skaitytais grožiniais ir negrožiniais tekstais, lyginamas istorijos įvykių aiškinimas istorijos moksle, jų suvokimas bendruomenės atmintyje ir pateikimas dokumentinės literatūros kūrinyje. Remiantis savo analize ir interpretacija bei įvairiuose šaltiniuose rasta informacija, </w:t>
                              </w:r>
                              <w:r>
                                <w:rPr>
                                  <w:szCs w:val="24"/>
                                  <w:highlight w:val="white"/>
                                  <w:lang w:eastAsia="lt-LT"/>
                                </w:rPr>
                                <w:t xml:space="preserve">rašoma </w:t>
                              </w:r>
                              <w:r>
                                <w:rPr>
                                  <w:szCs w:val="24"/>
                                  <w:lang w:eastAsia="lt-LT"/>
                                </w:rPr>
                                <w:t>perskaityto kūrinio anotacija, apžvalga, recenzija ar kito pobūdžio refleksija.</w:t>
                              </w:r>
                            </w:p>
                          </w:sdtContent>
                        </w:sdt>
                      </w:sdtContent>
                    </w:sdt>
                    <w:sdt>
                      <w:sdtPr>
                        <w:alias w:val="11 pr. 32.3 pp."/>
                        <w:tag w:val="part_fe96ab546461445ba5b85eb10c403d5b"/>
                        <w:lock w:val="sdtLocked"/>
                        <w:richText/>
                      </w:sdtPr>
                      <w:sdtContent>
                        <w:p w14:paraId="5505EE5E" w14:textId="245347CB">
                          <w:pPr>
                            <w:ind w:firstLine="851"/>
                            <w:jc w:val="both"/>
                            <w:rPr>
                              <w:rFonts w:eastAsia="TimesNewRomanPS-BoldItalicMT"/>
                              <w:szCs w:val="24"/>
                            </w:rPr>
                          </w:pPr>
                          <w:sdt>
                            <w:sdtPr>
                              <w:alias w:val="Numeris"/>
                              <w:tag w:val="nr_fe96ab546461445ba5b85eb10c403d5b"/>
                              <w:lock w:val="sdtLocked"/>
                              <w:richText/>
                            </w:sdtPr>
                            <w:sdtContent>
                              <w:r>
                                <w:rPr>
                                  <w:rFonts w:eastAsia="TimesNewRomanPS-BoldItalicMT"/>
                                  <w:szCs w:val="24"/>
                                </w:rPr>
                                <w:t>32.3</w:t>
                              </w:r>
                            </w:sdtContent>
                          </w:sdt>
                          <w:r>
                            <w:rPr>
                              <w:rFonts w:eastAsia="TimesNewRomanPS-BoldItalicMT"/>
                              <w:szCs w:val="24"/>
                            </w:rPr>
                            <w:t>. Rašymas ir teksto kūrimas.</w:t>
                          </w:r>
                        </w:p>
                        <w:sdt>
                          <w:sdtPr>
                            <w:alias w:val="11 pr. 32.3.1 pp."/>
                            <w:tag w:val="part_713d5540a2ea4ecbab5070572fa223b2"/>
                            <w:lock w:val="sdtLocked"/>
                            <w:richText/>
                          </w:sdtPr>
                          <w:sdtContent>
                            <w:p w14:paraId="5F965C2C" w14:textId="29F5FB3B">
                              <w:pPr>
                                <w:ind w:firstLine="851"/>
                                <w:jc w:val="both"/>
                                <w:rPr>
                                  <w:rFonts w:eastAsia="Calibri"/>
                                  <w:szCs w:val="24"/>
                                </w:rPr>
                              </w:pPr>
                              <w:sdt>
                                <w:sdtPr>
                                  <w:alias w:val="Numeris"/>
                                  <w:tag w:val="nr_713d5540a2ea4ecbab5070572fa223b2"/>
                                  <w:lock w:val="sdtLocked"/>
                                  <w:richText/>
                                </w:sdtPr>
                                <w:sdtContent>
                                  <w:r>
                                    <w:rPr>
                                      <w:rFonts w:eastAsia="Calibri"/>
                                      <w:szCs w:val="24"/>
                                    </w:rPr>
                                    <w:t>32.3.1</w:t>
                                  </w:r>
                                </w:sdtContent>
                              </w:sdt>
                              <w:r>
                                <w:rPr>
                                  <w:rFonts w:eastAsia="Calibri"/>
                                  <w:szCs w:val="24"/>
                                </w:rPr>
                                <w:t xml:space="preserve">. </w:t>
                              </w:r>
                              <w:r>
                                <w:rPr>
                                  <w:rFonts w:eastAsia="TimesNewRomanPS-BoldItalicMT"/>
                                  <w:bCs/>
                                  <w:iCs/>
                                  <w:szCs w:val="24"/>
                                </w:rPr>
                                <w:t xml:space="preserve">Rašymo tikslai, adresatai ir komunikavimo situacijos. </w:t>
                              </w:r>
                              <w:r>
                                <w:rPr>
                                  <w:rFonts w:eastAsia="Calibri"/>
                                  <w:szCs w:val="24"/>
                                </w:rPr>
                                <w:t xml:space="preserve">Aptariama, kaip rašymas padeda tobulinti bendruosius asmens  gebėjimus – analitinį ir kritinį mąstymą, kūrybiškumą, bendradarbiavimą ir kt. </w:t>
                              </w:r>
                            </w:p>
                            <w:p w14:paraId="265ADD87" w14:textId="77777777">
                              <w:pPr>
                                <w:ind w:firstLine="851"/>
                                <w:jc w:val="both"/>
                                <w:rPr>
                                  <w:rFonts w:eastAsia="Calibri"/>
                                  <w:szCs w:val="24"/>
                                </w:rPr>
                              </w:pPr>
                              <w:r>
                                <w:rPr>
                                  <w:rFonts w:eastAsia="Calibri"/>
                                  <w:szCs w:val="24"/>
                                </w:rPr>
                                <w:t xml:space="preserve">Mokiniai rašo siekdami įvairių tikslų: siekdami sudominti, aprašyti, informuoti, išsiaiškinti ir paaiškinti kitiems procesus, reiškinius, išsakyti savo požiūrį, mintis, idėjas, įvertinti dalykus, įtikinti. Rašoma įvairaus amžiaus ir patirties adresatams, visuomenei. </w:t>
                              </w:r>
                            </w:p>
                          </w:sdtContent>
                        </w:sdt>
                        <w:sdt>
                          <w:sdtPr>
                            <w:alias w:val="11 pr. 32.2.1 pp."/>
                            <w:tag w:val="part_58d0cde3f54e4fa5b6d988361afa66b0"/>
                            <w:lock w:val="sdtLocked"/>
                            <w:richText/>
                          </w:sdtPr>
                          <w:sdtContent>
                            <w:p w14:paraId="06F139D8" w14:textId="5CB3E105">
                              <w:pPr>
                                <w:ind w:firstLine="851"/>
                                <w:jc w:val="both"/>
                                <w:rPr>
                                  <w:rFonts w:eastAsia="Calibri"/>
                                  <w:szCs w:val="24"/>
                                </w:rPr>
                              </w:pPr>
                              <w:sdt>
                                <w:sdtPr>
                                  <w:alias w:val="Numeris"/>
                                  <w:tag w:val="nr_58d0cde3f54e4fa5b6d988361afa66b0"/>
                                  <w:lock w:val="sdtLocked"/>
                                  <w:richText/>
                                </w:sdtPr>
                                <w:sdtContent>
                                  <w:r>
                                    <w:rPr>
                                      <w:rFonts w:eastAsia="Calibri"/>
                                      <w:szCs w:val="24"/>
                                    </w:rPr>
                                    <w:t>32.2.1</w:t>
                                  </w:r>
                                </w:sdtContent>
                              </w:sdt>
                              <w:r>
                                <w:rPr>
                                  <w:rFonts w:eastAsia="Calibri"/>
                                  <w:szCs w:val="24"/>
                                </w:rPr>
                                <w:t xml:space="preserve">. Rašymo veiklos pobūdis. Mokiniai rašo apie gana abstrakčius dalykus: visuomenės gyvenimo problemas, vertybes, kitų dalykų pamokose nagrinėjamus dalykus. Rašymas grindžiamas įvairių šaltinių studijavimu. </w:t>
                              </w:r>
                            </w:p>
                            <w:p w14:paraId="6F44D6FA" w14:textId="77777777">
                              <w:pPr>
                                <w:ind w:firstLine="851"/>
                                <w:jc w:val="both"/>
                                <w:rPr>
                                  <w:rFonts w:eastAsia="Calibri"/>
                                  <w:szCs w:val="24"/>
                                </w:rPr>
                              </w:pPr>
                              <w:r>
                                <w:rPr>
                                  <w:rFonts w:eastAsia="Calibri"/>
                                  <w:szCs w:val="24"/>
                                </w:rPr>
                                <w:t xml:space="preserve">Rašoma spontaniškai ir pasirengus. Rašoma reguliariai. Tobulinami teksto kūrimo laikantis rašymo eigos gebėjimai: kritiškai vertinami galimi šaltiniai,  renkama ir sisteminama medžiaga, planuojama, rašomas juodraštis, jis svarstomas (su draugais ir/arba mokytoju), redaguojama, pateikiama. Mokomasi tinkamai pateikti savo rašto darbą, atsižvelgiant į tikslą, komunikavimo situaciją, teksto žanrą ir adresatą. Tekstai rašomi ranka ir tekstų rengykle. Mokomasi kurti kūrybiškai ir atsakingai naudojantis skaitmeninėmis technologijomis (pvz., pristatymų pateiktys, tinklaraščiai, elektroniniai aplankai ir kt.). </w:t>
                              </w:r>
                            </w:p>
                            <w:p w14:paraId="3EF827E9" w14:textId="77777777">
                              <w:pPr>
                                <w:ind w:firstLine="851"/>
                                <w:jc w:val="both"/>
                                <w:rPr>
                                  <w:rFonts w:eastAsia="Calibri"/>
                                  <w:szCs w:val="24"/>
                                </w:rPr>
                              </w:pPr>
                              <w:r>
                                <w:rPr>
                                  <w:rFonts w:eastAsia="Calibri"/>
                                  <w:szCs w:val="24"/>
                                </w:rPr>
                                <w:t xml:space="preserve">Mokomasi taikyti jau žinomas  ir naujas rašymo strategijas (pvz., klausinėjimas, prisiminimai/ asociacijos, paieška spausdintuose leidiniuose ir internete, užrašai kaupiant medžiagą; žodžių grandinė, raktiniai žodžiai, minčių žemėlapis, pasakojimo schema, lentelės planuojant; laisvasis rašymas; atidus skaitymas, pabraukimas, pasižymėjimas, pasinaudojimas kitų pagalba redaguojant; tinkamo pateikimo būdo pasirinkimas). </w:t>
                              </w:r>
                            </w:p>
                            <w:p w14:paraId="511FEF7C" w14:textId="77777777">
                              <w:pPr>
                                <w:ind w:firstLine="851"/>
                                <w:jc w:val="both"/>
                                <w:rPr>
                                  <w:rFonts w:eastAsia="Calibri"/>
                                  <w:szCs w:val="24"/>
                                </w:rPr>
                              </w:pPr>
                              <w:r>
                                <w:rPr>
                                  <w:rFonts w:eastAsia="Calibri"/>
                                  <w:szCs w:val="24"/>
                                </w:rPr>
                                <w:t>Siekiama pažinti save kaip rašantįjį, nuolat tobulėti, jaustis atsakingu kartu besimokančios grupės nariu, pasitikėti savo jėgomis. Mokomasi planuoti veiklas savo rašymo gebėjimams tobulinti.</w:t>
                              </w:r>
                            </w:p>
                          </w:sdtContent>
                        </w:sdt>
                        <w:sdt>
                          <w:sdtPr>
                            <w:alias w:val="11 pr. 32.3.3 pp."/>
                            <w:tag w:val="part_8cac96a6daaf4522a1bde647a6be88a6"/>
                            <w:lock w:val="sdtLocked"/>
                            <w:richText/>
                          </w:sdtPr>
                          <w:sdtContent>
                            <w:p w14:paraId="513339B8" w14:textId="7BCC6DCE">
                              <w:pPr>
                                <w:ind w:firstLine="851"/>
                                <w:jc w:val="both"/>
                                <w:rPr>
                                  <w:rFonts w:eastAsia="Calibri"/>
                                  <w:szCs w:val="24"/>
                                </w:rPr>
                              </w:pPr>
                              <w:sdt>
                                <w:sdtPr>
                                  <w:alias w:val="Numeris"/>
                                  <w:tag w:val="nr_8cac96a6daaf4522a1bde647a6be88a6"/>
                                  <w:lock w:val="sdtLocked"/>
                                  <w:richText/>
                                </w:sdtPr>
                                <w:sdtContent>
                                  <w:r>
                                    <w:rPr>
                                      <w:rFonts w:eastAsia="TimesNewRomanPS-BoldItalicMT"/>
                                      <w:bCs/>
                                      <w:iCs/>
                                      <w:szCs w:val="24"/>
                                    </w:rPr>
                                    <w:t>32.3.3</w:t>
                                  </w:r>
                                </w:sdtContent>
                              </w:sdt>
                              <w:r>
                                <w:rPr>
                                  <w:rFonts w:eastAsia="TimesNewRomanPS-BoldItalicMT"/>
                                  <w:bCs/>
                                  <w:iCs/>
                                  <w:szCs w:val="24"/>
                                </w:rPr>
                                <w:t>. Teksto pobūdis, žanrai ir struktūra</w:t>
                              </w:r>
                              <w:r>
                                <w:rPr>
                                  <w:rFonts w:eastAsia="Calibri"/>
                                  <w:szCs w:val="24"/>
                                </w:rPr>
                                <w:t xml:space="preserve">. Ypač daug dėmesio skiriama tekstui kaip visumai komponuoti, aiškinamiesiems ir argumentuojamiesiems tekstams rašyti. Mokiniai komponuoja aiškinamuosius tekstus, kurių struktūra pagrįsta loginiais ryšiais (klausimas – atsakymas, teiginys – pavyzdys, priežastis – padarinys, problema – sprendimas, lyginimas). Mokomasi kurti argumentuojamuosius tekstus: formuluoti teksto tezę, pagrindinius teiginius, parinkti tinkamus argumentus, padaryti logišką išvadą.   </w:t>
                              </w:r>
                            </w:p>
                            <w:p w14:paraId="353A213C" w14:textId="77777777">
                              <w:pPr>
                                <w:ind w:firstLine="851"/>
                                <w:jc w:val="both"/>
                                <w:rPr>
                                  <w:rFonts w:eastAsia="Calibri"/>
                                  <w:szCs w:val="24"/>
                                </w:rPr>
                              </w:pPr>
                              <w:r>
                                <w:rPr>
                                  <w:rFonts w:eastAsia="Calibri"/>
                                  <w:szCs w:val="24"/>
                                </w:rPr>
                                <w:t xml:space="preserve">Mokomasi rašyti paisant žanro reikalavimų, pasirinkti tinkamą žanrą atsižvelgiant į tikslą. Rašomi asmeninio pobūdžio tekstai: laiškas, dienoraštis; dalykiniai tekstai: straipsnis apie jaunuolių gyvenimo problemas, interviu, rašinys, susijęs su literatūros kūriniu, anotacija, charakteristika, autobiografija, atlikto darbo (pvz., tyrimo) ataskaita, motyvacinis laiškas, sudaromas darbų aplankas. </w:t>
                              </w:r>
                            </w:p>
                            <w:p w14:paraId="1219C906" w14:textId="77777777">
                              <w:pPr>
                                <w:ind w:firstLine="851"/>
                                <w:jc w:val="both"/>
                                <w:rPr>
                                  <w:rFonts w:eastAsia="Calibri"/>
                                  <w:szCs w:val="24"/>
                                </w:rPr>
                              </w:pPr>
                              <w:r>
                                <w:rPr>
                                  <w:rFonts w:eastAsia="Calibri"/>
                                  <w:szCs w:val="24"/>
                                </w:rPr>
                                <w:t xml:space="preserve">Mokiniams suteikiama galimybių tobulinti kūrybinio rašymo gebėjimus. Kuriami įvairių žanrų tekstai, pvz., apsakymas, eilėraštis, filmo scenarijus, įsivaizduojamas knygos veikėjo dienoraštis, portretas. Mokiniai  eksperimentuoja kurdami alternatyvią pabaigą, keisdami literatūros rūšį, žanrą, keisdami pasakojimo perspektyvą, imituodami ar parodijuodamas tam tikrą stilių. </w:t>
                              </w:r>
                            </w:p>
                            <w:p w14:paraId="0241B6F0" w14:textId="77777777">
                              <w:pPr>
                                <w:ind w:firstLine="851"/>
                                <w:jc w:val="both"/>
                                <w:rPr>
                                  <w:rFonts w:eastAsia="Calibri"/>
                                  <w:szCs w:val="24"/>
                                </w:rPr>
                              </w:pPr>
                              <w:r>
                                <w:rPr>
                                  <w:rFonts w:eastAsia="Calibri"/>
                                  <w:szCs w:val="24"/>
                                </w:rPr>
                                <w:t xml:space="preserve">Mokomasi kurti kūrybiškai ir atsakingai naudojantis skaitmeninėmis technologijomis (pvz., pristatymų pateiktys, tinklaraščiai, elektroniniai aplankai ir kt.). </w:t>
                              </w:r>
                            </w:p>
                            <w:p w14:paraId="2E13BACE" w14:textId="77777777">
                              <w:pPr>
                                <w:ind w:firstLine="851"/>
                                <w:jc w:val="both"/>
                                <w:rPr>
                                  <w:rFonts w:eastAsia="Calibri"/>
                                  <w:szCs w:val="24"/>
                                </w:rPr>
                              </w:pPr>
                              <w:r>
                                <w:rPr>
                                  <w:rFonts w:eastAsia="TimesNewRomanPS-BoldItalicMT"/>
                                  <w:szCs w:val="24"/>
                                </w:rPr>
                                <w:t>Mokiniai redaguoja savo ar kitų parašytus tekstus turinio ir teksto rišlumo aspektu</w:t>
                              </w:r>
                              <w:r>
                                <w:rPr>
                                  <w:rFonts w:eastAsia="Calibri"/>
                                  <w:szCs w:val="24"/>
                                </w:rPr>
                                <w:t>. Mokomasi sieti sakinius sudėjimo, priešinimo, priežasties, laiko nuoseklumo ir vienalaikiškumo ryšiais. Mokomasi laikytis bendrųjų stiliaus reikalavimų (aiškumo, sklandumo, tikslumo, turtingumo).</w:t>
                              </w:r>
                            </w:p>
                          </w:sdtContent>
                        </w:sdt>
                      </w:sdtContent>
                    </w:sdt>
                    <w:sdt>
                      <w:sdtPr>
                        <w:alias w:val="11 pr. 32.4 pp."/>
                        <w:tag w:val="part_ff917cb092a84dc5a18406c6c926a35c"/>
                        <w:lock w:val="sdtLocked"/>
                        <w:richText/>
                      </w:sdtPr>
                      <w:sdtContent>
                        <w:p w14:paraId="45F22B5B" w14:textId="6F946F11">
                          <w:pPr>
                            <w:suppressAutoHyphens/>
                            <w:ind w:firstLine="851"/>
                            <w:jc w:val="both"/>
                            <w:rPr>
                              <w:szCs w:val="24"/>
                              <w:lang w:eastAsia="ar-SA"/>
                            </w:rPr>
                          </w:pPr>
                          <w:sdt>
                            <w:sdtPr>
                              <w:alias w:val="Numeris"/>
                              <w:tag w:val="nr_ff917cb092a84dc5a18406c6c926a35c"/>
                              <w:lock w:val="sdtLocked"/>
                              <w:richText/>
                            </w:sdtPr>
                            <w:sdtContent>
                              <w:r>
                                <w:rPr>
                                  <w:szCs w:val="24"/>
                                  <w:lang w:eastAsia="ar-SA"/>
                                </w:rPr>
                                <w:t>32.4</w:t>
                              </w:r>
                            </w:sdtContent>
                          </w:sdt>
                          <w:r>
                            <w:rPr>
                              <w:szCs w:val="24"/>
                              <w:lang w:eastAsia="ar-SA"/>
                            </w:rPr>
                            <w:t>. Kalbos pažinimas.</w:t>
                          </w:r>
                        </w:p>
                        <w:sdt>
                          <w:sdtPr>
                            <w:alias w:val="11 pr. 32.4.1 pp."/>
                            <w:tag w:val="part_b96bbc3697e54dafac4c4f516cab0377"/>
                            <w:lock w:val="sdtLocked"/>
                            <w:richText/>
                          </w:sdtPr>
                          <w:sdtContent>
                            <w:p w14:paraId="76762D94" w14:textId="2C75DB7C">
                              <w:pPr>
                                <w:suppressAutoHyphens/>
                                <w:ind w:firstLine="851"/>
                                <w:jc w:val="both"/>
                                <w:rPr>
                                  <w:bCs/>
                                  <w:szCs w:val="24"/>
                                  <w:lang w:eastAsia="ar-SA"/>
                                </w:rPr>
                              </w:pPr>
                              <w:sdt>
                                <w:sdtPr>
                                  <w:alias w:val="Numeris"/>
                                  <w:tag w:val="nr_b96bbc3697e54dafac4c4f516cab0377"/>
                                  <w:lock w:val="sdtLocked"/>
                                  <w:richText/>
                                </w:sdtPr>
                                <w:sdtContent>
                                  <w:r>
                                    <w:rPr>
                                      <w:bCs/>
                                      <w:szCs w:val="24"/>
                                      <w:lang w:eastAsia="ar-SA"/>
                                    </w:rPr>
                                    <w:t>32.4.1</w:t>
                                  </w:r>
                                </w:sdtContent>
                              </w:sdt>
                              <w:r>
                                <w:rPr>
                                  <w:bCs/>
                                  <w:szCs w:val="24"/>
                                  <w:lang w:eastAsia="ar-SA"/>
                                </w:rPr>
                                <w:t xml:space="preserve">. Kalba kaip socialinis, kultūrinis ir istorinis reiškinys. </w:t>
                              </w:r>
                            </w:p>
                            <w:p w14:paraId="2EBF79B5" w14:textId="77777777">
                              <w:pPr>
                                <w:suppressAutoHyphens/>
                                <w:ind w:firstLine="851"/>
                                <w:jc w:val="both"/>
                                <w:rPr>
                                  <w:bCs/>
                                  <w:szCs w:val="24"/>
                                  <w:lang w:eastAsia="ar-SA"/>
                                </w:rPr>
                              </w:pPr>
                              <w:r>
                                <w:rPr>
                                  <w:bCs/>
                                  <w:szCs w:val="24"/>
                                  <w:lang w:eastAsia="ar-SA"/>
                                </w:rPr>
                                <w:t xml:space="preserve">Apibūdinama lietuvių kalba kaip nacionalinė ir valstybinė kalba. Susipažįstama su Respublikos Konstitucija (14 str.), Lietuvos Respublikos valstybinės lietuvių kalbos įstatymu. </w:t>
                              </w:r>
                            </w:p>
                            <w:p w14:paraId="02ACE0CF" w14:textId="77777777">
                              <w:pPr>
                                <w:suppressAutoHyphens/>
                                <w:ind w:firstLine="851"/>
                                <w:jc w:val="both"/>
                                <w:rPr>
                                  <w:bCs/>
                                  <w:szCs w:val="24"/>
                                  <w:lang w:eastAsia="ar-SA"/>
                                </w:rPr>
                              </w:pPr>
                              <w:r>
                                <w:rPr>
                                  <w:bCs/>
                                  <w:szCs w:val="24"/>
                                  <w:lang w:eastAsia="ar-SA"/>
                                </w:rPr>
                                <w:t>Susipažįstama su Valstybinės lietuvių kalbos komisijos prie Lietuvos Respublikos Seimo veikla. Nusakoma kalbos norminimo svarba tautos ir valstybės formavimui(si) ir egzistencijai. Paaiškinama globalizacijos procesų poveikis lietuvių kalbos vartosenai. Charakterizuojama dvikalbystė ir daugiakalbystė. Mokiniai diskutuoja apie dabartinę lietuvių kalbos padėtį, kalbos kitimą, globalizacijos procesų poveikį lietuvių kalbai ir kitoms kalboms.</w:t>
                              </w:r>
                            </w:p>
                            <w:p w14:paraId="3D3926B0" w14:textId="77777777">
                              <w:pPr>
                                <w:suppressAutoHyphens/>
                                <w:ind w:firstLine="851"/>
                                <w:jc w:val="both"/>
                                <w:rPr>
                                  <w:bCs/>
                                  <w:szCs w:val="24"/>
                                  <w:lang w:eastAsia="ar-SA"/>
                                </w:rPr>
                              </w:pPr>
                              <w:r>
                                <w:rPr>
                                  <w:bCs/>
                                  <w:szCs w:val="24"/>
                                  <w:lang w:eastAsia="ar-SA"/>
                                </w:rPr>
                                <w:t>Plečiamos ir gilinamos žinios apie kalbos ir informacinių technologijų ryšį.</w:t>
                              </w:r>
                            </w:p>
                          </w:sdtContent>
                        </w:sdt>
                        <w:sdt>
                          <w:sdtPr>
                            <w:alias w:val="11 pr. 32.4.2 pp."/>
                            <w:tag w:val="part_5b3fd26947484d98aa5587a162d7a678"/>
                            <w:lock w:val="sdtLocked"/>
                            <w:richText/>
                          </w:sdtPr>
                          <w:sdtContent>
                            <w:p w14:paraId="66631643" w14:textId="4071E4B6">
                              <w:pPr>
                                <w:suppressAutoHyphens/>
                                <w:ind w:firstLine="851"/>
                                <w:jc w:val="both"/>
                                <w:rPr>
                                  <w:bCs/>
                                  <w:szCs w:val="24"/>
                                  <w:lang w:eastAsia="ar-SA"/>
                                </w:rPr>
                              </w:pPr>
                              <w:sdt>
                                <w:sdtPr>
                                  <w:alias w:val="Numeris"/>
                                  <w:tag w:val="nr_5b3fd26947484d98aa5587a162d7a678"/>
                                  <w:lock w:val="sdtLocked"/>
                                  <w:richText/>
                                </w:sdtPr>
                                <w:sdtContent>
                                  <w:r>
                                    <w:rPr>
                                      <w:bCs/>
                                      <w:szCs w:val="24"/>
                                      <w:lang w:eastAsia="ar-SA"/>
                                    </w:rPr>
                                    <w:t>32.4.2</w:t>
                                  </w:r>
                                </w:sdtContent>
                              </w:sdt>
                              <w:r>
                                <w:rPr>
                                  <w:bCs/>
                                  <w:szCs w:val="24"/>
                                  <w:lang w:eastAsia="ar-SA"/>
                                </w:rPr>
                                <w:t xml:space="preserve">. Fonetika ir kirčiavimas. Kartojamos ir įtvirtinamos bendrinės tarties normos (taisyklingas tarimas ir kirčiavimas pagal poreikį). </w:t>
                              </w:r>
                            </w:p>
                            <w:p w14:paraId="0259ED33" w14:textId="77777777">
                              <w:pPr>
                                <w:suppressAutoHyphens/>
                                <w:ind w:firstLine="851"/>
                                <w:jc w:val="both"/>
                                <w:rPr>
                                  <w:bCs/>
                                  <w:szCs w:val="24"/>
                                  <w:lang w:eastAsia="ar-SA"/>
                                </w:rPr>
                              </w:pPr>
                              <w:r>
                                <w:rPr>
                                  <w:bCs/>
                                  <w:szCs w:val="24"/>
                                  <w:lang w:eastAsia="ar-SA"/>
                                </w:rPr>
                                <w:t xml:space="preserve">Susipažįstama su kirčiuočių žymėjimu žodynuose. Mokomasi kirčiuoti žodžius pagal kirčiuotės pavyzdį, esantį kirčiavimo žodyne arba kirčiuoklėse. </w:t>
                              </w:r>
                            </w:p>
                            <w:p w14:paraId="4EED5D5F" w14:textId="77777777">
                              <w:pPr>
                                <w:suppressAutoHyphens/>
                                <w:ind w:firstLine="851"/>
                                <w:jc w:val="both"/>
                                <w:rPr>
                                  <w:bCs/>
                                  <w:szCs w:val="24"/>
                                  <w:lang w:eastAsia="ar-SA"/>
                                </w:rPr>
                              </w:pPr>
                              <w:r>
                                <w:rPr>
                                  <w:bCs/>
                                  <w:szCs w:val="24"/>
                                  <w:lang w:eastAsia="ar-SA"/>
                                </w:rPr>
                                <w:t xml:space="preserve">Kartojamos ir toliau mokomasi praktinių kirčiavimo taisyklių ir jų taikymo: priešpaskutinio skiemens taisyklė ir jos taikymas vardažodžiui ir veiksmažodžiui; daugiskaitos naudininko taisyklė ir jos taikymas (vietininko kirčiavimas). </w:t>
                              </w:r>
                            </w:p>
                            <w:p w14:paraId="0323E6ED" w14:textId="77777777">
                              <w:pPr>
                                <w:suppressAutoHyphens/>
                                <w:ind w:firstLine="851"/>
                                <w:jc w:val="both"/>
                                <w:rPr>
                                  <w:bCs/>
                                  <w:szCs w:val="24"/>
                                  <w:lang w:eastAsia="ar-SA"/>
                                </w:rPr>
                              </w:pPr>
                              <w:r>
                                <w:rPr>
                                  <w:bCs/>
                                  <w:szCs w:val="24"/>
                                  <w:lang w:eastAsia="ar-SA"/>
                                </w:rPr>
                                <w:t>Aptariami kirčio atitraukimo atvejai (vienaskaitos vardininkas, išskyrus –(i)as, vienaskaitos įnagininkas, vienaskaitos vietininkas, daugiskaitos galininkas, daugiskaitos vietininkas).</w:t>
                              </w:r>
                            </w:p>
                            <w:p w14:paraId="135EBB50" w14:textId="77777777">
                              <w:pPr>
                                <w:suppressAutoHyphens/>
                                <w:ind w:firstLine="851"/>
                                <w:jc w:val="both"/>
                                <w:rPr>
                                  <w:bCs/>
                                  <w:szCs w:val="24"/>
                                  <w:lang w:eastAsia="ar-SA"/>
                                </w:rPr>
                              </w:pPr>
                              <w:r>
                                <w:rPr>
                                  <w:bCs/>
                                  <w:szCs w:val="24"/>
                                  <w:lang w:eastAsia="ar-SA"/>
                                </w:rPr>
                                <w:t>Įtvirtinamas būdvardžių su priesaga -inis, -inė kirčiavimas.</w:t>
                              </w:r>
                            </w:p>
                            <w:p w14:paraId="34449BCC" w14:textId="77777777">
                              <w:pPr>
                                <w:suppressAutoHyphens/>
                                <w:ind w:firstLine="851"/>
                                <w:jc w:val="both"/>
                                <w:rPr>
                                  <w:bCs/>
                                  <w:szCs w:val="24"/>
                                  <w:lang w:eastAsia="ar-SA"/>
                                </w:rPr>
                              </w:pPr>
                              <w:r>
                                <w:rPr>
                                  <w:bCs/>
                                  <w:szCs w:val="24"/>
                                  <w:lang w:eastAsia="ar-SA"/>
                                </w:rPr>
                                <w:t>Toliau pratinamasi naudotis kirčiavimo žodynais ir elektroninėmis kirčiuoklėmis.</w:t>
                              </w:r>
                            </w:p>
                          </w:sdtContent>
                        </w:sdt>
                        <w:sdt>
                          <w:sdtPr>
                            <w:alias w:val="11 pr. 32.4.3 pp."/>
                            <w:tag w:val="part_b0bd8bcedace4e4caa0c9fab1477ba35"/>
                            <w:lock w:val="sdtLocked"/>
                            <w:richText/>
                          </w:sdtPr>
                          <w:sdtContent>
                            <w:p w14:paraId="3D267BFD" w14:textId="6C5FEA96">
                              <w:pPr>
                                <w:suppressAutoHyphens/>
                                <w:ind w:firstLine="851"/>
                                <w:jc w:val="both"/>
                                <w:rPr>
                                  <w:bCs/>
                                  <w:szCs w:val="24"/>
                                  <w:lang w:eastAsia="ar-SA"/>
                                </w:rPr>
                              </w:pPr>
                              <w:sdt>
                                <w:sdtPr>
                                  <w:alias w:val="Numeris"/>
                                  <w:tag w:val="nr_b0bd8bcedace4e4caa0c9fab1477ba35"/>
                                  <w:lock w:val="sdtLocked"/>
                                  <w:richText/>
                                </w:sdtPr>
                                <w:sdtContent>
                                  <w:r>
                                    <w:rPr>
                                      <w:bCs/>
                                      <w:szCs w:val="24"/>
                                      <w:lang w:eastAsia="ar-SA"/>
                                    </w:rPr>
                                    <w:t>32.4.3</w:t>
                                  </w:r>
                                </w:sdtContent>
                              </w:sdt>
                              <w:r>
                                <w:rPr>
                                  <w:bCs/>
                                  <w:szCs w:val="24"/>
                                  <w:lang w:eastAsia="ar-SA"/>
                                </w:rPr>
                                <w:t xml:space="preserve">. Morfologija ir rašyba. Pagal poreikį kartojama, gilinama visų kalbos dalių kaityba, daryba, rašyba, taisyklingas vartojimas. </w:t>
                              </w:r>
                            </w:p>
                          </w:sdtContent>
                        </w:sdt>
                        <w:sdt>
                          <w:sdtPr>
                            <w:alias w:val="11 pr. 32.4.4 pp."/>
                            <w:tag w:val="part_aedf62c6e4d04aadab1baef138d1a7b3"/>
                            <w:lock w:val="sdtLocked"/>
                            <w:richText/>
                          </w:sdtPr>
                          <w:sdtContent>
                            <w:p w14:paraId="37E5322A" w14:textId="36B77FD8">
                              <w:pPr>
                                <w:suppressAutoHyphens/>
                                <w:ind w:firstLine="851"/>
                                <w:jc w:val="both"/>
                                <w:rPr>
                                  <w:bCs/>
                                  <w:szCs w:val="24"/>
                                  <w:lang w:eastAsia="ar-SA"/>
                                </w:rPr>
                              </w:pPr>
                              <w:sdt>
                                <w:sdtPr>
                                  <w:alias w:val="Numeris"/>
                                  <w:tag w:val="nr_aedf62c6e4d04aadab1baef138d1a7b3"/>
                                  <w:lock w:val="sdtLocked"/>
                                  <w:richText/>
                                </w:sdtPr>
                                <w:sdtContent>
                                  <w:r>
                                    <w:rPr>
                                      <w:bCs/>
                                      <w:szCs w:val="24"/>
                                      <w:lang w:eastAsia="ar-SA"/>
                                    </w:rPr>
                                    <w:t>32.4.4</w:t>
                                  </w:r>
                                </w:sdtContent>
                              </w:sdt>
                              <w:r>
                                <w:rPr>
                                  <w:bCs/>
                                  <w:szCs w:val="24"/>
                                  <w:lang w:eastAsia="ar-SA"/>
                                </w:rPr>
                                <w:t xml:space="preserve">. Sintaksė ir skyryba.  Prisimenama ir kartojamos žinios apie vientisinį sakinį, vientisinio sakinio skyrybą. </w:t>
                              </w:r>
                            </w:p>
                            <w:p w14:paraId="6EC234B8" w14:textId="77777777">
                              <w:pPr>
                                <w:suppressAutoHyphens/>
                                <w:ind w:firstLine="851"/>
                                <w:jc w:val="both"/>
                                <w:rPr>
                                  <w:bCs/>
                                  <w:szCs w:val="24"/>
                                  <w:lang w:eastAsia="ar-SA"/>
                                </w:rPr>
                              </w:pPr>
                              <w:r>
                                <w:rPr>
                                  <w:bCs/>
                                  <w:szCs w:val="24"/>
                                  <w:lang w:eastAsia="ar-SA"/>
                                </w:rPr>
                                <w:t>Aiškinamasi sudėtinio sakinio sąvoka. Mokomasi sudėtinių sakinių rūšių pagal dėmenų jungimo priemones: jungtukiniai ir bejungtukiai sakiniai. Mokomasi sudėtinių jungtukinių sakinių: sujungiamieji ir prijungiamieji sakiniai.</w:t>
                              </w:r>
                            </w:p>
                            <w:p w14:paraId="2B6D7147" w14:textId="77777777">
                              <w:pPr>
                                <w:suppressAutoHyphens/>
                                <w:ind w:firstLine="851"/>
                                <w:jc w:val="both"/>
                                <w:rPr>
                                  <w:bCs/>
                                  <w:szCs w:val="24"/>
                                  <w:lang w:eastAsia="ar-SA"/>
                                </w:rPr>
                              </w:pPr>
                              <w:r>
                                <w:rPr>
                                  <w:bCs/>
                                  <w:szCs w:val="24"/>
                                  <w:lang w:eastAsia="ar-SA"/>
                                </w:rPr>
                                <w:t>Mokomasi sudėtinių sujungiamųjų sakinių, jų vartojimo ir skyrybos.</w:t>
                              </w:r>
                            </w:p>
                            <w:p w14:paraId="209F8324" w14:textId="77777777">
                              <w:pPr>
                                <w:suppressAutoHyphens/>
                                <w:ind w:firstLine="851"/>
                                <w:jc w:val="both"/>
                                <w:rPr>
                                  <w:bCs/>
                                  <w:szCs w:val="24"/>
                                  <w:lang w:eastAsia="ar-SA"/>
                                </w:rPr>
                              </w:pPr>
                              <w:r>
                                <w:rPr>
                                  <w:bCs/>
                                  <w:szCs w:val="24"/>
                                  <w:lang w:eastAsia="ar-SA"/>
                                </w:rPr>
                                <w:t xml:space="preserve">Mokomasi sudėtinių prijungiamųjų sakinių. Aiškinamasi, kas yra prijungiamojo sakinio pagrindinis ir priklausomasis šalutinis dėmuo. Kartojama ir gilinamas supratimas apie prijungiamuosius jungtukus ir kitus jungiamuosius žodžius (įvardžiai, prieveiksmiai, dalelytės). Aptariama šalutinio dėmens vieta.  Įvardijama, kad šalutiniai sakiniai gali būti įvairių rūšių, aptariamas jų vartojimas. Detaliau susipažįstama su pažyminio šalutiniu sakiniu, mokomasi jį vartoti. Mokomasi prijungiamųjų sakinių su keliais vienarūšiais ir nevienarūšiais šalutiniais dėmenimis, šalutinių dėmenų laipsnių. Kartojama ir įtvirtinama prijungiamųjų sakinių skyryba.</w:t>
                              </w:r>
                            </w:p>
                            <w:p w14:paraId="2276C775" w14:textId="77777777">
                              <w:pPr>
                                <w:suppressAutoHyphens/>
                                <w:ind w:firstLine="851"/>
                                <w:jc w:val="both"/>
                                <w:rPr>
                                  <w:bCs/>
                                  <w:szCs w:val="24"/>
                                  <w:lang w:eastAsia="ar-SA"/>
                                </w:rPr>
                              </w:pPr>
                              <w:r>
                                <w:rPr>
                                  <w:bCs/>
                                  <w:szCs w:val="24"/>
                                  <w:lang w:eastAsia="ar-SA"/>
                                </w:rPr>
                                <w:t xml:space="preserve">Mokomasi sudėtinių bejungtukių sakinių. Mokomasi sudėtinių bejungtukių sakinių vartojimo ir jų skyrybos (kablelis, kabliataškis, brūkšnys ir dvitaškis). </w:t>
                              </w:r>
                            </w:p>
                            <w:p w14:paraId="41CEA301" w14:textId="77777777">
                              <w:pPr>
                                <w:suppressAutoHyphens/>
                                <w:ind w:firstLine="851"/>
                                <w:jc w:val="both"/>
                                <w:rPr>
                                  <w:szCs w:val="24"/>
                                  <w:lang w:eastAsia="ar-SA"/>
                                </w:rPr>
                              </w:pPr>
                              <w:r>
                                <w:rPr>
                                  <w:bCs/>
                                  <w:szCs w:val="24"/>
                                  <w:lang w:eastAsia="ar-SA"/>
                                </w:rPr>
                                <w:t>Įtvirtinamas ir apibendrinamas vientisinių ir sudėtinių sakinių sintaksinis nagrinėjimas ir skyryba.</w:t>
                              </w:r>
                            </w:p>
                          </w:sdtContent>
                        </w:sdt>
                      </w:sdtContent>
                    </w:sdt>
                  </w:sdtContent>
                </w:sdt>
                <w:sdt>
                  <w:sdtPr>
                    <w:alias w:val="11 pr. 33 p."/>
                    <w:tag w:val="part_1899feef1be948858e7de6c6db604135"/>
                    <w:lock w:val="sdtLocked"/>
                    <w:richText/>
                  </w:sdtPr>
                  <w:sdtContent>
                    <w:p w14:paraId="2F502C7D" w14:textId="38B044FB">
                      <w:pPr>
                        <w:keepNext/>
                        <w:keepLines/>
                        <w:suppressAutoHyphens/>
                        <w:ind w:firstLine="851"/>
                        <w:jc w:val="both"/>
                        <w:rPr>
                          <w:szCs w:val="24"/>
                          <w:lang w:eastAsia="lt-LT"/>
                        </w:rPr>
                      </w:pPr>
                      <w:sdt>
                        <w:sdtPr>
                          <w:alias w:val="Numeris"/>
                          <w:tag w:val="nr_1899feef1be948858e7de6c6db604135"/>
                          <w:lock w:val="sdtLocked"/>
                          <w:richText/>
                        </w:sdtPr>
                        <w:sdtContent>
                          <w:r>
                            <w:rPr>
                              <w:szCs w:val="24"/>
                              <w:lang w:eastAsia="lt-LT"/>
                            </w:rPr>
                            <w:t>33</w:t>
                          </w:r>
                        </w:sdtContent>
                      </w:sdt>
                      <w:r>
                        <w:rPr>
                          <w:szCs w:val="24"/>
                          <w:lang w:eastAsia="lt-LT"/>
                        </w:rPr>
                        <w:t>. Mokymosi turinys. 10 ir II gimnazijos klasės.</w:t>
                      </w:r>
                    </w:p>
                    <w:sdt>
                      <w:sdtPr>
                        <w:alias w:val="11 pr. 33.1 pp."/>
                        <w:tag w:val="part_d8cd0bae3419445383f3c49cf2a38ed0"/>
                        <w:lock w:val="sdtLocked"/>
                        <w:richText/>
                      </w:sdtPr>
                      <w:sdtContent>
                        <w:p w14:paraId="31C78A0F" w14:textId="5D531DE9">
                          <w:pPr>
                            <w:ind w:firstLine="851"/>
                            <w:jc w:val="both"/>
                            <w:rPr>
                              <w:szCs w:val="24"/>
                              <w:lang w:eastAsia="lt-LT"/>
                            </w:rPr>
                          </w:pPr>
                          <w:sdt>
                            <w:sdtPr>
                              <w:alias w:val="Numeris"/>
                              <w:tag w:val="nr_d8cd0bae3419445383f3c49cf2a38ed0"/>
                              <w:lock w:val="sdtLocked"/>
                              <w:richText/>
                            </w:sdtPr>
                            <w:sdtContent>
                              <w:r>
                                <w:rPr>
                                  <w:szCs w:val="24"/>
                                  <w:lang w:eastAsia="lt-LT"/>
                                </w:rPr>
                                <w:t>33.1</w:t>
                              </w:r>
                            </w:sdtContent>
                          </w:sdt>
                          <w:r>
                            <w:rPr>
                              <w:szCs w:val="24"/>
                              <w:lang w:eastAsia="lt-LT"/>
                            </w:rPr>
                            <w:t>. Kalbėjimas, klausymas ir sąveika</w:t>
                          </w:r>
                        </w:p>
                        <w:sdt>
                          <w:sdtPr>
                            <w:alias w:val="11 pr. 33.1.1 pp."/>
                            <w:tag w:val="part_c687ec3d43054d3bad2c5fdd6675a2f1"/>
                            <w:lock w:val="sdtLocked"/>
                            <w:richText/>
                          </w:sdtPr>
                          <w:sdtContent>
                            <w:p w14:paraId="061A22A0" w14:textId="58AF4D7B">
                              <w:pPr>
                                <w:ind w:firstLine="851"/>
                                <w:jc w:val="both"/>
                                <w:rPr>
                                  <w:szCs w:val="24"/>
                                  <w:lang w:eastAsia="lt-LT"/>
                                </w:rPr>
                              </w:pPr>
                              <w:sdt>
                                <w:sdtPr>
                                  <w:alias w:val="Numeris"/>
                                  <w:tag w:val="nr_c687ec3d43054d3bad2c5fdd6675a2f1"/>
                                  <w:lock w:val="sdtLocked"/>
                                  <w:richText/>
                                </w:sdtPr>
                                <w:sdtContent>
                                  <w:r>
                                    <w:rPr>
                                      <w:szCs w:val="24"/>
                                      <w:lang w:eastAsia="lt-LT"/>
                                    </w:rPr>
                                    <w:t>33.1.1</w:t>
                                  </w:r>
                                </w:sdtContent>
                              </w:sdt>
                              <w:r>
                                <w:rPr>
                                  <w:szCs w:val="24"/>
                                  <w:lang w:eastAsia="lt-LT"/>
                                </w:rPr>
                                <w:t xml:space="preserve">. Kalbėjimo ir klausymo paskirtis ir svarba. Kalbėjimo ir klausymo veiklos grindžiamos sąmoningu pažinimu (žiniomis apie komunikacijos procesus), komunikacinio proceso logikos supratimu. Aptariama kalbėjimo ir klausymo, bendravimo  gebėjimų įtaka įvairioms žmogaus gyvenimo sritims (pvz., karjerai, pomėgiams). Analizuojami asmeninius ir grupinius interesus išreiškiantys pranešimai, mokomasi kritiškai vertinti. Toliau mokomasi suprasti tekstų daromą poveikį, atpažinti netiesiogiai išreiškiamą šališkumą, atpažinti ir vertinti manipuliacijas ir propagandą, skirti adresato ir adresanto interesus.</w:t>
                              </w:r>
                            </w:p>
                          </w:sdtContent>
                        </w:sdt>
                        <w:sdt>
                          <w:sdtPr>
                            <w:alias w:val="11 pr. 33.1.2 pp."/>
                            <w:tag w:val="part_9af439136f7940b5964f41ce31c650d8"/>
                            <w:lock w:val="sdtLocked"/>
                            <w:richText/>
                          </w:sdtPr>
                          <w:sdtContent>
                            <w:p w14:paraId="5B61E086" w14:textId="583C5FB8">
                              <w:pPr>
                                <w:ind w:firstLine="851"/>
                                <w:jc w:val="both"/>
                                <w:rPr>
                                  <w:szCs w:val="24"/>
                                  <w:lang w:eastAsia="lt-LT"/>
                                </w:rPr>
                              </w:pPr>
                              <w:sdt>
                                <w:sdtPr>
                                  <w:alias w:val="Numeris"/>
                                  <w:tag w:val="nr_9af439136f7940b5964f41ce31c650d8"/>
                                  <w:lock w:val="sdtLocked"/>
                                  <w:richText/>
                                </w:sdtPr>
                                <w:sdtContent>
                                  <w:r>
                                    <w:rPr>
                                      <w:szCs w:val="24"/>
                                      <w:lang w:eastAsia="lt-LT"/>
                                    </w:rPr>
                                    <w:t>33.1.2</w:t>
                                  </w:r>
                                </w:sdtContent>
                              </w:sdt>
                              <w:r>
                                <w:rPr>
                                  <w:szCs w:val="24"/>
                                  <w:lang w:eastAsia="lt-LT"/>
                                </w:rPr>
                                <w:t xml:space="preserve">. Kalbėjimo ir klausymosi veiklos pobūdis. Aptariama įvairaus pobūdžio sakytinių tekstų turinys (esmė ir detalės, pagrindinė mintis, keliamos problemos, reiškiami požiūriai, pateikiami argumentai) ir prasmė (tiesioginė ir perkeltinė). Mokomasi argumentuotai vertinti klausomo teksto turinį ir raišką, atpažinti netiesiogiai išreikštas intencijas, pasitikrinti pateikiamos informacijos patikimumą. </w:t>
                              </w:r>
                            </w:p>
                            <w:p w14:paraId="54EF563C" w14:textId="77777777">
                              <w:pPr>
                                <w:ind w:firstLine="851"/>
                                <w:jc w:val="both"/>
                                <w:rPr>
                                  <w:szCs w:val="24"/>
                                  <w:lang w:eastAsia="lt-LT"/>
                                </w:rPr>
                              </w:pPr>
                              <w:r>
                                <w:rPr>
                                  <w:szCs w:val="24"/>
                                  <w:lang w:eastAsia="lt-LT"/>
                                </w:rPr>
                                <w:t xml:space="preserve">Plėtojami ir gilinami kalbėjimo atsižvelgiant į tikslą, adresatą ir situaciją gebėjimai. Planuojami, repetuojami pristatymai, sakomos kalbos, laikomasi viešojo bendravimo etikos reikalavimų. Mokiniai mokosi naudotis priemonėmis, padedančiomis adresatui geriau suprasti informaciją, tikslingai  suderinti vaizdą su sakomu tekstu  (pvz., naudoja grafiką ir teksto animaciją). Aiškinamasi garso, vaizdo ir sakytinio teksto poveikio adresatui skirtumai. Mokomasi pasirinkti raiškos priemones konkretiems tikslams ir adresatams bei situacijoms, taip pat bendraujant ir elektroninėmis priemonėmis. </w:t>
                              </w:r>
                            </w:p>
                            <w:p w14:paraId="7CCC28AA" w14:textId="77777777">
                              <w:pPr>
                                <w:ind w:firstLine="851"/>
                                <w:jc w:val="both"/>
                                <w:rPr>
                                  <w:szCs w:val="24"/>
                                  <w:lang w:eastAsia="lt-LT"/>
                                </w:rPr>
                              </w:pPr>
                              <w:r>
                                <w:rPr>
                                  <w:szCs w:val="24"/>
                                  <w:lang w:eastAsia="lt-LT"/>
                                </w:rPr>
                                <w:t xml:space="preserve">Toliau lavinami dialoginio kalbėjimo gebėjimai: mokomasi aktyviai dalyvauti pokalbiuose, diskusijose, debatuose, vykstančiuose įvairiuose formaliuose ir neformaliuose kontekstuose, pasisakyti aiškiai, nuosekliai ir pakankamai ilgai, apibendrinti alternatyvius požiūrius į problemą. Mokomasi vadovauti diskusijai, ją apibendrinti. Dalyvaujant įvairaus pobūdžio diskusijose, debatuose mokomasi efektyviai klausytis, klausti, atsakyti, kelti problemas, svarstyti, argumentuoti, prieštarauti, vertinti, apibendrinti. </w:t>
                              </w:r>
                            </w:p>
                            <w:p w14:paraId="3F40FF0A" w14:textId="77777777">
                              <w:pPr>
                                <w:ind w:firstLine="851"/>
                                <w:jc w:val="both"/>
                                <w:rPr>
                                  <w:szCs w:val="24"/>
                                  <w:lang w:eastAsia="lt-LT"/>
                                </w:rPr>
                              </w:pPr>
                              <w:r>
                                <w:rPr>
                                  <w:szCs w:val="24"/>
                                  <w:lang w:eastAsia="lt-LT"/>
                                </w:rPr>
                                <w:t>Mokomasi tikslingai naudotis tinkamomis klausymo ir kalbėjimo strategijomis, aktyvinant savo ir klausytojų turimas žinias ir patirtį.</w:t>
                              </w:r>
                            </w:p>
                            <w:p w14:paraId="3B84F115" w14:textId="77777777">
                              <w:pPr>
                                <w:ind w:firstLine="851"/>
                                <w:jc w:val="both"/>
                                <w:rPr>
                                  <w:szCs w:val="24"/>
                                  <w:lang w:eastAsia="lt-LT"/>
                                </w:rPr>
                              </w:pPr>
                              <w:r>
                                <w:rPr>
                                  <w:szCs w:val="24"/>
                                  <w:lang w:eastAsia="lt-LT"/>
                                </w:rPr>
                                <w:t>Atsižvelgiant į kalbinę aplinką plėtojami ir gilinami gebėjimai kalbėti taisyklingai, plečiamas žodynas, gilinamas supratimas apie intonacijos, pauzės, sakinio ritmo vaidmenį sakytinėje kalboje.</w:t>
                              </w:r>
                            </w:p>
                          </w:sdtContent>
                        </w:sdt>
                        <w:sdt>
                          <w:sdtPr>
                            <w:alias w:val="11 pr. 33.1.3 pp."/>
                            <w:tag w:val="part_4019cb5b8eaa4d21a6f5667431b75eb8"/>
                            <w:lock w:val="sdtLocked"/>
                            <w:richText/>
                          </w:sdtPr>
                          <w:sdtContent>
                            <w:p w14:paraId="011C3D80" w14:textId="1F30EF3C">
                              <w:pPr>
                                <w:ind w:firstLine="851"/>
                                <w:jc w:val="both"/>
                                <w:rPr>
                                  <w:szCs w:val="24"/>
                                  <w:lang w:eastAsia="lt-LT"/>
                                </w:rPr>
                              </w:pPr>
                              <w:sdt>
                                <w:sdtPr>
                                  <w:alias w:val="Numeris"/>
                                  <w:tag w:val="nr_4019cb5b8eaa4d21a6f5667431b75eb8"/>
                                  <w:lock w:val="sdtLocked"/>
                                  <w:richText/>
                                </w:sdtPr>
                                <w:sdtContent>
                                  <w:r>
                                    <w:rPr>
                                      <w:szCs w:val="24"/>
                                      <w:lang w:eastAsia="lt-LT"/>
                                    </w:rPr>
                                    <w:t>33.1.3</w:t>
                                  </w:r>
                                </w:sdtContent>
                              </w:sdt>
                              <w:r>
                                <w:rPr>
                                  <w:szCs w:val="24"/>
                                  <w:lang w:eastAsia="lt-LT"/>
                                </w:rPr>
                                <w:t xml:space="preserve">. Teksto struktūra ir tekstų tipai. Klausomasi įvairiais tikslais (pvz., apžvelgti, komentuoti, įtikinti, pasveikinti, linksminti, juokinti ir kt.) sakomų tekstų, aptariama, kaip jų ypatybės ir naudojamos priemonės padeda siekti numatytų tikslų. </w:t>
                              </w:r>
                            </w:p>
                            <w:p w14:paraId="33701338" w14:textId="77777777">
                              <w:pPr>
                                <w:ind w:firstLine="851"/>
                                <w:jc w:val="both"/>
                                <w:rPr>
                                  <w:szCs w:val="24"/>
                                  <w:lang w:eastAsia="lt-LT"/>
                                </w:rPr>
                              </w:pPr>
                              <w:r>
                                <w:rPr>
                                  <w:szCs w:val="24"/>
                                  <w:lang w:eastAsia="lt-LT"/>
                                </w:rPr>
                                <w:t xml:space="preserve">Gilinamas supratimas apie tekstą kaip vientisą struktūrą. Ypač daug dėmesio argumentuojamiesiems tekstams. Mokiniai tobulina savo gebėjimus kurti argumentuojamuosius tekstus (pristatymus, kalbas): formuluoti tezę, pagrindinius teiginius, parinkti tinkamus argumentus, įrodymus, pavyzdžius. </w:t>
                              </w:r>
                            </w:p>
                            <w:p w14:paraId="6D9E1C44" w14:textId="77777777">
                              <w:pPr>
                                <w:ind w:firstLine="851"/>
                                <w:jc w:val="both"/>
                                <w:rPr>
                                  <w:szCs w:val="24"/>
                                  <w:lang w:eastAsia="lt-LT"/>
                                </w:rPr>
                              </w:pPr>
                              <w:r>
                                <w:rPr>
                                  <w:szCs w:val="24"/>
                                  <w:lang w:eastAsia="lt-LT"/>
                                </w:rPr>
                                <w:t xml:space="preserve">Mokomasi parengti ir pristatyti įgytą patirtį, atliktą veiklą, tiriamąjį darbą.  Prisimenami pristatymo reikalavimai, planuojama, atsižvelgiant į adresatą ir komunikavimo situaciją numatomos pristatymo formos ir priemonės, tikslingai derinamos žodinės ir nežodinės raiškos priemonės.. Mokomasi pasirengti ir pasakyti viešąją kalbą (pvz., informacinę, proginę) laikantis jai būdingų reikalavimų.  </w:t>
                              </w:r>
                            </w:p>
                            <w:p w14:paraId="65AF48A3" w14:textId="77777777">
                              <w:pPr>
                                <w:ind w:firstLine="851"/>
                                <w:jc w:val="both"/>
                                <w:rPr>
                                  <w:szCs w:val="24"/>
                                  <w:lang w:eastAsia="lt-LT"/>
                                </w:rPr>
                              </w:pPr>
                              <w:r>
                                <w:rPr>
                                  <w:szCs w:val="24"/>
                                  <w:lang w:eastAsia="lt-LT"/>
                                </w:rPr>
                                <w:t xml:space="preserve">Toliau plėtojami dialoginio kalbėjimo gebėjimai. Stebimi ir aptariami įvairūs pokalbiai, diskusijos, debatai. Mokiniai dalyvauja porų, grupių, klasės, mokyklos ir vietos bendruomenės oficialiuose pristatymuose, diskusijose, debatuose, neformaliuose pokalbiuose, mokosi pateikti požiūrį, išklausyti kitų požiūrius, susitarti dėl pozicijos vienu ar kitu klausimu. </w:t>
                              </w:r>
                            </w:p>
                            <w:p w14:paraId="1082750D" w14:textId="77777777">
                              <w:pPr>
                                <w:ind w:firstLine="851"/>
                                <w:jc w:val="both"/>
                                <w:rPr>
                                  <w:szCs w:val="24"/>
                                  <w:lang w:eastAsia="lt-LT"/>
                                </w:rPr>
                              </w:pPr>
                              <w:r>
                                <w:rPr>
                                  <w:szCs w:val="24"/>
                                  <w:lang w:eastAsia="lt-LT"/>
                                </w:rPr>
                                <w:t>Kuriami įprasti ir skaitmeniniai (pvz., garso ar vaizdo įrašas, tinklalaidžių kūrimas ir transliavimas) sakytiniai tekstai.</w:t>
                              </w:r>
                            </w:p>
                          </w:sdtContent>
                        </w:sdt>
                      </w:sdtContent>
                    </w:sdt>
                    <w:sdt>
                      <w:sdtPr>
                        <w:alias w:val="11 pr. 33.2 pp."/>
                        <w:tag w:val="part_7b9179a272504dc48cc47e0f969f0299"/>
                        <w:lock w:val="sdtLocked"/>
                        <w:richText/>
                      </w:sdtPr>
                      <w:sdtContent>
                        <w:p w14:paraId="77D13369" w14:textId="33569F06">
                          <w:pPr>
                            <w:ind w:firstLine="851"/>
                            <w:jc w:val="both"/>
                            <w:rPr>
                              <w:szCs w:val="24"/>
                              <w:lang w:eastAsia="lt-LT"/>
                            </w:rPr>
                          </w:pPr>
                          <w:sdt>
                            <w:sdtPr>
                              <w:alias w:val="Numeris"/>
                              <w:tag w:val="nr_7b9179a272504dc48cc47e0f969f0299"/>
                              <w:lock w:val="sdtLocked"/>
                              <w:richText/>
                            </w:sdtPr>
                            <w:sdtContent>
                              <w:r>
                                <w:rPr>
                                  <w:szCs w:val="24"/>
                                  <w:lang w:eastAsia="lt-LT"/>
                                </w:rPr>
                                <w:t>33.2</w:t>
                              </w:r>
                            </w:sdtContent>
                          </w:sdt>
                          <w:r>
                            <w:rPr>
                              <w:szCs w:val="24"/>
                              <w:lang w:eastAsia="lt-LT"/>
                            </w:rPr>
                            <w:t>. Skaitymas, teksto supratimas ir literatūros bei kultūros pažinimas</w:t>
                          </w:r>
                        </w:p>
                        <w:sdt>
                          <w:sdtPr>
                            <w:alias w:val="11 pr. 33.2.1 pp."/>
                            <w:tag w:val="part_bd7dc4afa9234ad6a0a4f58aaaacd875"/>
                            <w:lock w:val="sdtLocked"/>
                            <w:richText/>
                          </w:sdtPr>
                          <w:sdtContent>
                            <w:p w14:paraId="47DF672B" w14:textId="1D1F74EF">
                              <w:pPr>
                                <w:ind w:firstLine="851"/>
                                <w:jc w:val="both"/>
                                <w:rPr>
                                  <w:szCs w:val="24"/>
                                  <w:lang w:eastAsia="lt-LT"/>
                                </w:rPr>
                              </w:pPr>
                              <w:sdt>
                                <w:sdtPr>
                                  <w:alias w:val="Numeris"/>
                                  <w:tag w:val="nr_bd7dc4afa9234ad6a0a4f58aaaacd875"/>
                                  <w:lock w:val="sdtLocked"/>
                                  <w:richText/>
                                </w:sdtPr>
                                <w:sdtContent>
                                  <w:r>
                                    <w:rPr>
                                      <w:szCs w:val="24"/>
                                      <w:lang w:eastAsia="lt-LT"/>
                                    </w:rPr>
                                    <w:t>33.2.1</w:t>
                                  </w:r>
                                </w:sdtContent>
                              </w:sdt>
                              <w:r>
                                <w:rPr>
                                  <w:szCs w:val="24"/>
                                  <w:lang w:eastAsia="lt-LT"/>
                                </w:rPr>
                                <w:t>. Skaitymo tikslai. Įvairiais būdais (įprastu tempu, greitai arba lėtai, atidžiai, nuosekliai ir nenuosekliai), atsižvelgiant į teksto tikslą ir pobūdį, skaitomi ir analizuojami visų literatūros rūšių įvairių žanrų grožiniai bei negrožiniai ir įvairių medijų kūriniai (ištraukos). Ugdomas pomėgis skaityti, estetinis skonis, suvokiama literatūros kūrinio galia formuoti etines, moralines, socialines nuostatas. Ugdomas autentiškas asmeninis santykis su skaitomu kūriniu, jis analizuojamas ir vertinamas, lyginamas su kitais skaitytais literatūros ar medijų kūriniais. Mokomasi atpažinti, atskirti ir nagrinėti įvairių literatūros rūšių ir žanrų kūrinius, aptarti jiems būdingus bruožus, panašumus, skirtumus.</w:t>
                              </w:r>
                            </w:p>
                            <w:p w14:paraId="6085C884" w14:textId="77777777">
                              <w:pPr>
                                <w:ind w:firstLine="851"/>
                                <w:jc w:val="both"/>
                                <w:rPr>
                                  <w:szCs w:val="24"/>
                                  <w:lang w:eastAsia="lt-LT"/>
                                </w:rPr>
                              </w:pPr>
                              <w:r>
                                <w:rPr>
                                  <w:szCs w:val="24"/>
                                  <w:lang w:eastAsia="lt-LT"/>
                                </w:rPr>
                                <w:t>Mokomasi ieškoti informacijos pasitelkiant esamus literatūros mokslo ir sklaidos šaltinius (žinynus, literatūros mokymui(si) ir sklaidai skirtas duomenų bazes, kultūros portalus). Mokomasi atsirinkti, lyginti ir kritiškai vertinti (šaltinių patikimumo ir informacinės vertės aspektu) reikalingą informaciją bei jos pagrindu formuotis savą argumentuotą požiūrį.</w:t>
                              </w:r>
                            </w:p>
                          </w:sdtContent>
                        </w:sdt>
                        <w:sdt>
                          <w:sdtPr>
                            <w:alias w:val="11 pr. 33.2.2 pp."/>
                            <w:tag w:val="part_a8e51e1971a545e7b974b6df322c8f9e"/>
                            <w:lock w:val="sdtLocked"/>
                            <w:richText/>
                          </w:sdtPr>
                          <w:sdtContent>
                            <w:p w14:paraId="16D99D2D" w14:textId="5AD5C0CD">
                              <w:pPr>
                                <w:ind w:firstLine="851"/>
                                <w:jc w:val="both"/>
                                <w:rPr>
                                  <w:szCs w:val="24"/>
                                  <w:lang w:eastAsia="lt-LT"/>
                                </w:rPr>
                              </w:pPr>
                              <w:sdt>
                                <w:sdtPr>
                                  <w:alias w:val="Numeris"/>
                                  <w:tag w:val="nr_a8e51e1971a545e7b974b6df322c8f9e"/>
                                  <w:lock w:val="sdtLocked"/>
                                  <w:richText/>
                                </w:sdtPr>
                                <w:sdtContent>
                                  <w:r>
                                    <w:rPr>
                                      <w:szCs w:val="24"/>
                                      <w:lang w:eastAsia="lt-LT"/>
                                    </w:rPr>
                                    <w:t>33.2.2</w:t>
                                  </w:r>
                                </w:sdtContent>
                              </w:sdt>
                              <w:r>
                                <w:rPr>
                                  <w:szCs w:val="24"/>
                                  <w:lang w:eastAsia="lt-LT"/>
                                </w:rPr>
                                <w:t>. Skaitymo strategijos. Taikomos skaitymo strategijos, padedančios suprasti grožinius ir negrožinius, medijų kūrinius, juos analizuoti, interpretuoti, lyginti; planuoti skaitymo veiklą.</w:t>
                              </w:r>
                            </w:p>
                          </w:sdtContent>
                        </w:sdt>
                        <w:sdt>
                          <w:sdtPr>
                            <w:alias w:val="11 pr. 33.2.3 pp."/>
                            <w:tag w:val="part_1d3a91d202fa4fcebf7ce3e27a09a04a"/>
                            <w:lock w:val="sdtLocked"/>
                            <w:richText/>
                          </w:sdtPr>
                          <w:sdtContent>
                            <w:p w14:paraId="11127EF7" w14:textId="5552595B">
                              <w:pPr>
                                <w:ind w:firstLine="851"/>
                                <w:jc w:val="both"/>
                                <w:rPr>
                                  <w:szCs w:val="24"/>
                                  <w:lang w:eastAsia="lt-LT"/>
                                </w:rPr>
                              </w:pPr>
                              <w:sdt>
                                <w:sdtPr>
                                  <w:alias w:val="Numeris"/>
                                  <w:tag w:val="nr_1d3a91d202fa4fcebf7ce3e27a09a04a"/>
                                  <w:lock w:val="sdtLocked"/>
                                  <w:richText/>
                                </w:sdtPr>
                                <w:sdtContent>
                                  <w:r>
                                    <w:rPr>
                                      <w:szCs w:val="24"/>
                                      <w:lang w:eastAsia="lt-LT"/>
                                    </w:rPr>
                                    <w:t>33.2.3</w:t>
                                  </w:r>
                                </w:sdtContent>
                              </w:sdt>
                              <w:r>
                                <w:rPr>
                                  <w:szCs w:val="24"/>
                                  <w:lang w:eastAsia="lt-LT"/>
                                </w:rPr>
                                <w:t>. Tekstų atranka. Skaitomi meniškai ir kultūriškai vertingi programoje nurodyti privalomi ar pasirenkami visų literatūros rūšių ir įvairių žanrų lietuvių, pasaulio ir Lietuvos kitakalbės literatūros grožiniai ir negrožiniai Antikos, Viduramžių, Renesanso ir Baroko kūriniai. Programoje nurodytų ir rekomenduojamų kūrinių sąrašas sudarytas laikantis trijų pamatinių principų – chronologinio, žanrinio ir estetinio – dermės. Nurodyti privalomi ir rekomenduojami kūriniai yra reprezentatyvūs kultūros epochos pavyzdžiai, o juos skaitant ir analizuojant siekiama mokinius supažindinti su kultūros, literatūros, žanrų raida, aptarti kūrinių atveriamus kultūrinį, istorinį, socialinį ir kt. kontekstus.</w:t>
                              </w:r>
                            </w:p>
                            <w:p w14:paraId="0D9D84B4" w14:textId="77777777">
                              <w:pPr>
                                <w:ind w:firstLine="851"/>
                                <w:jc w:val="both"/>
                                <w:rPr>
                                  <w:szCs w:val="24"/>
                                  <w:lang w:eastAsia="lt-LT"/>
                                </w:rPr>
                              </w:pPr>
                              <w:r>
                                <w:rPr>
                                  <w:szCs w:val="24"/>
                                  <w:lang w:eastAsia="lt-LT"/>
                                </w:rPr>
                                <w:t>Programoje nurodytus privalomus ir rekomenduojamus įvairių kultūros epochų kūrinius rekomenduojama nagrinėti pasirinktais aspektais siejant su aktualiais šiuolaikiniais literatūros ar kitų medijų kūriniais, kuriuose svarstomos panašios problemos, interpretuojami klasikiniai kūriniai, jų personažai, simboliai ir kt.</w:t>
                              </w:r>
                            </w:p>
                            <w:p w14:paraId="6EF89EFE" w14:textId="77777777">
                              <w:pPr>
                                <w:ind w:firstLine="851"/>
                                <w:jc w:val="both"/>
                                <w:rPr>
                                  <w:szCs w:val="24"/>
                                  <w:lang w:eastAsia="lt-LT"/>
                                </w:rPr>
                              </w:pPr>
                              <w:r>
                                <w:rPr>
                                  <w:szCs w:val="24"/>
                                  <w:highlight w:val="white"/>
                                  <w:lang w:eastAsia="lt-LT"/>
                                </w:rPr>
                                <w:t>Savarankiškai skaitomi didesnės apimties lietuvių, pasaulio ir Lietuvos kitakalbės literatūros grožiniai ir negrožiniai kūriniai savo malonumui, kultūriniam išprusimui; kūriniai analizuojami, interpretuojami, vertinami pasirinktais aspektais, įvairiais būdais dalijamasi savo skaitymo patirtimi su kitais, atskleidžiamos sąsajos su klasėje nagrinėjamais kūriniais.</w:t>
                              </w:r>
                            </w:p>
                          </w:sdtContent>
                        </w:sdt>
                        <w:sdt>
                          <w:sdtPr>
                            <w:alias w:val="11 pr. 33.2.4 pp."/>
                            <w:tag w:val="part_aa6487fcab944ee496fe6976571c76a4"/>
                            <w:lock w:val="sdtLocked"/>
                            <w:richText/>
                          </w:sdtPr>
                          <w:sdtContent>
                            <w:p w14:paraId="1C9069FD" w14:textId="533ACC94">
                              <w:pPr>
                                <w:ind w:firstLine="851"/>
                                <w:jc w:val="both"/>
                                <w:rPr>
                                  <w:szCs w:val="24"/>
                                  <w:lang w:eastAsia="lt-LT"/>
                                </w:rPr>
                              </w:pPr>
                              <w:sdt>
                                <w:sdtPr>
                                  <w:alias w:val="Numeris"/>
                                  <w:tag w:val="nr_aa6487fcab944ee496fe6976571c76a4"/>
                                  <w:lock w:val="sdtLocked"/>
                                  <w:richText/>
                                </w:sdtPr>
                                <w:sdtContent>
                                  <w:r>
                                    <w:rPr>
                                      <w:szCs w:val="24"/>
                                      <w:lang w:eastAsia="lt-LT"/>
                                    </w:rPr>
                                    <w:t>33.2.4</w:t>
                                  </w:r>
                                </w:sdtContent>
                              </w:sdt>
                              <w:r>
                                <w:rPr>
                                  <w:szCs w:val="24"/>
                                  <w:lang w:eastAsia="lt-LT"/>
                                </w:rPr>
                                <w:t>. Skaitinių sąrašas</w:t>
                              </w:r>
                            </w:p>
                            <w:p w14:paraId="655A579B" w14:textId="77777777">
                              <w:pPr>
                                <w:ind w:firstLine="851"/>
                                <w:jc w:val="both"/>
                                <w:rPr>
                                  <w:szCs w:val="24"/>
                                  <w:highlight w:val="white"/>
                                  <w:lang w:eastAsia="lt-LT"/>
                                </w:rPr>
                              </w:pPr>
                              <w:r>
                                <w:rPr>
                                  <w:szCs w:val="24"/>
                                  <w:highlight w:val="white"/>
                                  <w:lang w:eastAsia="lt-LT"/>
                                </w:rPr>
                                <w:t>Antika</w:t>
                              </w:r>
                            </w:p>
                            <w:p w14:paraId="01C2114F" w14:textId="77777777">
                              <w:pPr>
                                <w:ind w:firstLine="851"/>
                                <w:jc w:val="both"/>
                                <w:rPr>
                                  <w:szCs w:val="24"/>
                                  <w:lang w:eastAsia="lt-LT"/>
                                </w:rPr>
                              </w:pPr>
                              <w:r>
                                <w:rPr>
                                  <w:szCs w:val="24"/>
                                  <w:highlight w:val="white"/>
                                  <w:lang w:eastAsia="lt-LT"/>
                                </w:rPr>
                                <w:t>Senovės Graikijos mitai.</w:t>
                              </w:r>
                            </w:p>
                            <w:p w14:paraId="0D1EAB57" w14:textId="77777777">
                              <w:pPr>
                                <w:ind w:firstLine="851"/>
                                <w:jc w:val="both"/>
                                <w:rPr>
                                  <w:szCs w:val="24"/>
                                  <w:lang w:eastAsia="lt-LT"/>
                                </w:rPr>
                              </w:pPr>
                              <w:r>
                                <w:rPr>
                                  <w:szCs w:val="24"/>
                                  <w:highlight w:val="white"/>
                                  <w:lang w:eastAsia="lt-LT"/>
                                </w:rPr>
                                <w:t>Homero „Odisėja“ arba „Iliada“ (ištraukos). </w:t>
                              </w:r>
                            </w:p>
                            <w:p w14:paraId="6C9FDF74" w14:textId="77777777">
                              <w:pPr>
                                <w:ind w:firstLine="851"/>
                                <w:jc w:val="both"/>
                                <w:rPr>
                                  <w:szCs w:val="24"/>
                                  <w:lang w:eastAsia="lt-LT"/>
                                </w:rPr>
                              </w:pPr>
                              <w:r>
                                <w:rPr>
                                  <w:szCs w:val="24"/>
                                  <w:highlight w:val="white"/>
                                  <w:lang w:eastAsia="lt-LT"/>
                                </w:rPr>
                                <w:t>Sofoklis, „Antigonė“ arba Aischilas, „Prikaltasis Prometėjas“.</w:t>
                              </w:r>
                            </w:p>
                            <w:p w14:paraId="275193E1" w14:textId="77777777">
                              <w:pPr>
                                <w:ind w:firstLine="851"/>
                                <w:jc w:val="both"/>
                                <w:rPr>
                                  <w:szCs w:val="24"/>
                                  <w:highlight w:val="white"/>
                                  <w:lang w:eastAsia="lt-LT"/>
                                </w:rPr>
                              </w:pPr>
                              <w:r>
                                <w:rPr>
                                  <w:szCs w:val="24"/>
                                  <w:highlight w:val="white"/>
                                  <w:lang w:eastAsia="lt-LT"/>
                                </w:rPr>
                                <w:t>Viduramžiai</w:t>
                              </w:r>
                            </w:p>
                            <w:p w14:paraId="27165ABF" w14:textId="77777777">
                              <w:pPr>
                                <w:ind w:firstLine="851"/>
                                <w:jc w:val="both"/>
                                <w:rPr>
                                  <w:szCs w:val="24"/>
                                  <w:lang w:eastAsia="lt-LT"/>
                                </w:rPr>
                              </w:pPr>
                              <w:r>
                                <w:rPr>
                                  <w:szCs w:val="24"/>
                                  <w:highlight w:val="white"/>
                                  <w:lang w:eastAsia="lt-LT"/>
                                </w:rPr>
                                <w:t>Biblija (ištraukos).</w:t>
                              </w:r>
                            </w:p>
                            <w:p w14:paraId="1FA41101" w14:textId="77777777">
                              <w:pPr>
                                <w:ind w:firstLine="851"/>
                                <w:jc w:val="both"/>
                                <w:rPr>
                                  <w:szCs w:val="24"/>
                                  <w:lang w:eastAsia="lt-LT"/>
                                </w:rPr>
                              </w:pPr>
                              <w:r>
                                <w:rPr>
                                  <w:szCs w:val="24"/>
                                  <w:highlight w:val="white"/>
                                  <w:lang w:eastAsia="lt-LT"/>
                                </w:rPr>
                                <w:t>Dantė, „Dieviškoji komedija“ (ištraukos).</w:t>
                              </w:r>
                            </w:p>
                            <w:p w14:paraId="742D0F01" w14:textId="77777777">
                              <w:pPr>
                                <w:ind w:firstLine="851"/>
                                <w:jc w:val="both"/>
                                <w:rPr>
                                  <w:szCs w:val="24"/>
                                  <w:lang w:eastAsia="lt-LT"/>
                                </w:rPr>
                              </w:pPr>
                              <w:r>
                                <w:rPr>
                                  <w:szCs w:val="24"/>
                                  <w:highlight w:val="white"/>
                                  <w:lang w:eastAsia="lt-LT"/>
                                </w:rPr>
                                <w:t>Gedimino laiškai (ištraukos).</w:t>
                              </w:r>
                            </w:p>
                            <w:p w14:paraId="0C9FBCD8" w14:textId="77777777">
                              <w:pPr>
                                <w:ind w:firstLine="851"/>
                                <w:jc w:val="both"/>
                                <w:rPr>
                                  <w:szCs w:val="24"/>
                                  <w:highlight w:val="white"/>
                                  <w:lang w:eastAsia="lt-LT"/>
                                </w:rPr>
                              </w:pPr>
                              <w:r>
                                <w:rPr>
                                  <w:szCs w:val="24"/>
                                  <w:highlight w:val="white"/>
                                  <w:lang w:eastAsia="lt-LT"/>
                                </w:rPr>
                                <w:t>Renesansas</w:t>
                              </w:r>
                            </w:p>
                            <w:p w14:paraId="45FC6235" w14:textId="77777777">
                              <w:pPr>
                                <w:ind w:firstLine="851"/>
                                <w:jc w:val="both"/>
                                <w:rPr>
                                  <w:szCs w:val="24"/>
                                  <w:lang w:eastAsia="lt-LT"/>
                                </w:rPr>
                              </w:pPr>
                              <w:r>
                                <w:rPr>
                                  <w:szCs w:val="24"/>
                                  <w:highlight w:val="white"/>
                                  <w:lang w:eastAsia="lt-LT"/>
                                </w:rPr>
                                <w:t>M. Daukša, „Prakalba į malonųjį skaitytoją“ arba J. Radvanas, „Radviliada“ (ištraukos).</w:t>
                              </w:r>
                            </w:p>
                            <w:p w14:paraId="7E5064F1" w14:textId="77777777">
                              <w:pPr>
                                <w:ind w:firstLine="851"/>
                                <w:jc w:val="both"/>
                                <w:rPr>
                                  <w:szCs w:val="24"/>
                                  <w:lang w:eastAsia="lt-LT"/>
                                </w:rPr>
                              </w:pPr>
                              <w:r>
                                <w:rPr>
                                  <w:szCs w:val="24"/>
                                  <w:highlight w:val="white"/>
                                  <w:lang w:eastAsia="lt-LT"/>
                                </w:rPr>
                                <w:t>V. Šekspyras (W. Shakespeare), pasirinkti sonetai ir drama (pasirinktinai: „Hamletas“, „Karalius Lyras“, „Romeo ir Džiuljeta“ arba „Otelas“).</w:t>
                              </w:r>
                            </w:p>
                            <w:p w14:paraId="6D3D5BA6" w14:textId="77777777">
                              <w:pPr>
                                <w:ind w:firstLine="851"/>
                                <w:jc w:val="both"/>
                                <w:rPr>
                                  <w:szCs w:val="24"/>
                                  <w:lang w:eastAsia="lt-LT"/>
                                </w:rPr>
                              </w:pPr>
                              <w:r>
                                <w:rPr>
                                  <w:szCs w:val="24"/>
                                  <w:highlight w:val="white"/>
                                  <w:lang w:eastAsia="lt-LT"/>
                                </w:rPr>
                                <w:t>M. Servantesas (M. de Cervantes), „Don Kichotas“ (ištraukos). </w:t>
                              </w:r>
                            </w:p>
                            <w:p w14:paraId="08E954BE" w14:textId="77777777">
                              <w:pPr>
                                <w:ind w:firstLine="851"/>
                                <w:jc w:val="both"/>
                                <w:rPr>
                                  <w:szCs w:val="24"/>
                                  <w:highlight w:val="white"/>
                                  <w:lang w:eastAsia="lt-LT"/>
                                </w:rPr>
                              </w:pPr>
                              <w:r>
                                <w:rPr>
                                  <w:szCs w:val="24"/>
                                  <w:highlight w:val="white"/>
                                  <w:lang w:eastAsia="lt-LT"/>
                                </w:rPr>
                                <w:t>Barokas</w:t>
                              </w:r>
                            </w:p>
                            <w:p w14:paraId="03D1104E" w14:textId="77777777">
                              <w:pPr>
                                <w:ind w:firstLine="851"/>
                                <w:jc w:val="both"/>
                                <w:rPr>
                                  <w:szCs w:val="24"/>
                                  <w:lang w:eastAsia="lt-LT"/>
                                </w:rPr>
                              </w:pPr>
                              <w:r>
                                <w:rPr>
                                  <w:szCs w:val="24"/>
                                  <w:highlight w:val="white"/>
                                  <w:lang w:eastAsia="lt-LT"/>
                                </w:rPr>
                                <w:t>Radvila Našlaitėlis, „Kelionė į Jeruzalę“ (ištraukos) arba M. K. Sarbievijus, pasirinkti eilėraščiai.</w:t>
                              </w:r>
                            </w:p>
                          </w:sdtContent>
                        </w:sdt>
                        <w:sdt>
                          <w:sdtPr>
                            <w:alias w:val="11 pr. 33.2.5 pp."/>
                            <w:tag w:val="part_8352cb1c341845c8ab1af782505a4205"/>
                            <w:lock w:val="sdtLocked"/>
                            <w:richText/>
                          </w:sdtPr>
                          <w:sdtContent>
                            <w:p w14:paraId="5A3F3DC4" w14:textId="11C71F69">
                              <w:pPr>
                                <w:ind w:firstLine="851"/>
                                <w:jc w:val="both"/>
                                <w:rPr>
                                  <w:szCs w:val="24"/>
                                  <w:lang w:eastAsia="lt-LT"/>
                                </w:rPr>
                              </w:pPr>
                              <w:sdt>
                                <w:sdtPr>
                                  <w:alias w:val="Numeris"/>
                                  <w:tag w:val="nr_8352cb1c341845c8ab1af782505a4205"/>
                                  <w:lock w:val="sdtLocked"/>
                                  <w:richText/>
                                </w:sdtPr>
                                <w:sdtContent>
                                  <w:r>
                                    <w:rPr>
                                      <w:szCs w:val="24"/>
                                      <w:lang w:eastAsia="lt-LT"/>
                                    </w:rPr>
                                    <w:t>33.2.5</w:t>
                                  </w:r>
                                </w:sdtContent>
                              </w:sdt>
                              <w:r>
                                <w:rPr>
                                  <w:szCs w:val="24"/>
                                  <w:lang w:eastAsia="lt-LT"/>
                                </w:rPr>
                                <w:t>. Konteksto pažinimas. Susipažįstama su kultūros epochų, literatūros krypčių bei srovių istoriniu bei kultūriniu kontekstu, šiuolaikinės kultūros kontekstais. Mokomasi išryškinti savitus laikotarpio bruožus, temines ir stilistines dominantes nagrinėjamuose kūriniuose.</w:t>
                              </w:r>
                            </w:p>
                          </w:sdtContent>
                        </w:sdt>
                        <w:sdt>
                          <w:sdtPr>
                            <w:alias w:val="11 pr. 33.2.6 pp."/>
                            <w:tag w:val="part_c46e71b0c227452f827595bccfdb3031"/>
                            <w:lock w:val="sdtLocked"/>
                            <w:richText/>
                          </w:sdtPr>
                          <w:sdtContent>
                            <w:p w14:paraId="501768CD" w14:textId="1F0CCA3A">
                              <w:pPr>
                                <w:ind w:firstLine="851"/>
                                <w:jc w:val="both"/>
                                <w:rPr>
                                  <w:szCs w:val="24"/>
                                  <w:lang w:eastAsia="lt-LT"/>
                                </w:rPr>
                              </w:pPr>
                              <w:sdt>
                                <w:sdtPr>
                                  <w:alias w:val="Numeris"/>
                                  <w:tag w:val="nr_c46e71b0c227452f827595bccfdb3031"/>
                                  <w:lock w:val="sdtLocked"/>
                                  <w:richText/>
                                </w:sdtPr>
                                <w:sdtContent>
                                  <w:r>
                                    <w:rPr>
                                      <w:szCs w:val="24"/>
                                      <w:lang w:eastAsia="lt-LT"/>
                                    </w:rPr>
                                    <w:t>33.2.6</w:t>
                                  </w:r>
                                </w:sdtContent>
                              </w:sdt>
                              <w:r>
                                <w:rPr>
                                  <w:szCs w:val="24"/>
                                  <w:lang w:eastAsia="lt-LT"/>
                                </w:rPr>
                                <w:t>. Grožinės literatūros skaitymas, supratimas, analizė ir interpretavimas. Programoje nurodyti privalomi ir rekomenduojami lietuvių ir pasaulio literatūros kūriniai (ištraukos) skaitomi, analizuojami ir interpretuojami struktūros, turinio, raiškos, žanro, idėjų ir konteksto (biografinio, kultūros, istorinio, socialinio) aspektu. Akcentuojama autonomiškos interpretacijos nuostata: analizuojant ir interpretuojant kūrinius mokiniai skatinami pasirinkti nagrinėjimo aspektus, savarankiškai kelti problemas, diskutuoti su kūriniu susijusiais klausimais, kūrinius vertinti, įvairiais aspektais lyginti juos tarpusavyje, pasitelkus skaitymo patirtis ugdytis kūrybiškumą. Kūriniai gali būti analizuojami ir interpretuojami įvairiais pjūviais bei pasirinktais metodais (biografiniu, imanentiniu, sociokultūriniu, lyginamuoju ir kt). Išryškinama atidaus teksto skaitymo nuostata, pagrįsta galimybe įsigilinti į skaitomus kūrinius (ištraukas).</w:t>
                              </w:r>
                            </w:p>
                            <w:p w14:paraId="2D1C5BF6" w14:textId="77777777">
                              <w:pPr>
                                <w:ind w:firstLine="851"/>
                                <w:jc w:val="both"/>
                                <w:rPr>
                                  <w:szCs w:val="24"/>
                                  <w:lang w:eastAsia="lt-LT"/>
                                </w:rPr>
                              </w:pPr>
                              <w:r>
                                <w:rPr>
                                  <w:szCs w:val="24"/>
                                  <w:lang w:eastAsia="lt-LT"/>
                                </w:rPr>
                                <w:t>Ugdomas gebėjimas atidžiai skaityti nagrinėjamus tekstus, juos analizuoti ir interpretuoti argumentuotai, rišliai, adekvačiai taikant literatūros teorijos ir literatūros istorijos sąvokas; nagrinėjant ištraukas mokomasi remtis kūrinio visuma. Ugdoma empatija ir kritinis santykis su skaitomais tekstais, supratimas apie kūrinio interpretacijų įvairovę.</w:t>
                              </w:r>
                            </w:p>
                            <w:p w14:paraId="3400BDE4" w14:textId="77777777">
                              <w:pPr>
                                <w:ind w:firstLine="913"/>
                                <w:jc w:val="both"/>
                                <w:rPr>
                                  <w:szCs w:val="24"/>
                                  <w:lang w:eastAsia="lt-LT"/>
                                </w:rPr>
                              </w:pPr>
                              <w:r>
                                <w:rPr>
                                  <w:szCs w:val="24"/>
                                  <w:lang w:eastAsia="lt-LT"/>
                                </w:rPr>
                                <w:t>Susipažįstama su kultūros epochų istoriniu bei kultūriniu kontekstu. Mokomasi išryškinti savitus laikotarpio bruožus, temines ir stilistines dominantes nagrinėjamuose kūriniuose.</w:t>
                              </w:r>
                            </w:p>
                            <w:p w14:paraId="1B819F49" w14:textId="77777777">
                              <w:pPr>
                                <w:ind w:firstLine="851"/>
                                <w:jc w:val="both"/>
                                <w:rPr>
                                  <w:szCs w:val="24"/>
                                  <w:lang w:eastAsia="lt-LT"/>
                                </w:rPr>
                              </w:pPr>
                              <w:r>
                                <w:rPr>
                                  <w:szCs w:val="24"/>
                                  <w:lang w:eastAsia="lt-LT"/>
                                </w:rPr>
                                <w:t>Skirtingų laikotarpių kūriniai lyginami išryškinant jų panašumus ir / ar skirtumus. Įvairių epochų kūriniai lyginami su šiuolaikiniais literatūros ir kitų medijų kūriniais teminiu, probleminiu, stilistiniu ir kt. aspektais, įžvelgiant jų tarpusavio sąsajas ar skirtis. </w:t>
                              </w:r>
                            </w:p>
                            <w:p w14:paraId="56C8639F" w14:textId="77777777">
                              <w:pPr>
                                <w:ind w:firstLine="851"/>
                                <w:jc w:val="both"/>
                                <w:rPr>
                                  <w:szCs w:val="24"/>
                                  <w:lang w:eastAsia="lt-LT"/>
                                </w:rPr>
                              </w:pPr>
                              <w:r>
                                <w:rPr>
                                  <w:szCs w:val="24"/>
                                  <w:lang w:eastAsia="lt-LT"/>
                                </w:rPr>
                                <w:t>Mokomasi atpažinti ir įvardyti skaitomų kūrinių žanrines ypatybes, idėjinę ir meninę raišką, jų tarpusavio sąryšį, analizei tinkamai panaudoti kultūrinio konteksto žinias.</w:t>
                              </w:r>
                            </w:p>
                            <w:p w14:paraId="60A2BC20" w14:textId="77777777">
                              <w:pPr>
                                <w:ind w:firstLine="851"/>
                                <w:jc w:val="both"/>
                                <w:rPr>
                                  <w:szCs w:val="24"/>
                                  <w:lang w:eastAsia="lt-LT"/>
                                </w:rPr>
                              </w:pPr>
                              <w:r>
                                <w:rPr>
                                  <w:szCs w:val="24"/>
                                  <w:lang w:eastAsia="lt-LT"/>
                                </w:rPr>
                                <w:t>Remiantis kūrinio visuma ir kontekstais (biografiniu, kultūros, istoriniu, socialiniu), nagrinėjama prozos ar dramos kūrinio struktūra, temos, problemos, idėjos, veikėjų charakteriai, poelgiai, vertybės, veiksmas, erdvė, laikas, raiška; prozos kūrinio pasakojimo perspektyva, pasakotojo tipai.</w:t>
                              </w:r>
                            </w:p>
                            <w:p w14:paraId="5E181102" w14:textId="77777777">
                              <w:pPr>
                                <w:ind w:firstLine="851"/>
                                <w:jc w:val="both"/>
                                <w:rPr>
                                  <w:szCs w:val="24"/>
                                  <w:lang w:eastAsia="lt-LT"/>
                                </w:rPr>
                              </w:pPr>
                              <w:r>
                                <w:rPr>
                                  <w:szCs w:val="24"/>
                                  <w:lang w:eastAsia="lt-LT"/>
                                </w:rPr>
                                <w:t>Remiantis kontekstais (biografiniu, kultūros, istoriniu, socialiniu), nagrinėjama poezijos kūrinio struktūra, lyrinis subjektas, vyksmas, erdvė, laikas, temos, retorinės figūros, eilėraščio tipas, eilėdara.</w:t>
                              </w:r>
                            </w:p>
                            <w:p w14:paraId="5C515D74" w14:textId="77777777">
                              <w:pPr>
                                <w:ind w:firstLine="851"/>
                                <w:jc w:val="both"/>
                                <w:rPr>
                                  <w:szCs w:val="24"/>
                                  <w:lang w:eastAsia="lt-LT"/>
                                </w:rPr>
                              </w:pPr>
                              <w:r>
                                <w:rPr>
                                  <w:szCs w:val="24"/>
                                  <w:lang w:eastAsia="lt-LT"/>
                                </w:rPr>
                                <w:t>Grožinės ir negrožinės literatūros kūriniai vertinami turinio, vertybiniu, raiškos ir kitais aspektais, argumentuotai ir etiškai polemizuojant, dalyvaujant diskusijoje. Mokomasi atpažinti ir interpretuoti perkeltines kūrinio reikšmes, intertekstines citatas bei nuorodas.</w:t>
                              </w:r>
                            </w:p>
                            <w:p w14:paraId="387B2247" w14:textId="77777777">
                              <w:pPr>
                                <w:ind w:firstLine="851"/>
                                <w:jc w:val="both"/>
                                <w:rPr>
                                  <w:szCs w:val="24"/>
                                  <w:lang w:eastAsia="lt-LT"/>
                                </w:rPr>
                              </w:pPr>
                              <w:r>
                                <w:rPr>
                                  <w:szCs w:val="24"/>
                                  <w:lang w:eastAsia="lt-LT"/>
                                </w:rPr>
                                <w:t>Mokomasi atpažinti ir įvardyti patiriamą skaitomų kūrinių (ištraukų) etinį, estetinį, emocinį poveikį sau kaip skaitytojui, pagrįsti kūrinio aktualumą ir meninę vertę, remiantis kultūrine bei socialine patirtimi ir literatūros istorijos žiniomis.</w:t>
                              </w:r>
                            </w:p>
                            <w:p w14:paraId="5947946C" w14:textId="77777777">
                              <w:pPr>
                                <w:ind w:firstLine="851"/>
                                <w:jc w:val="both"/>
                                <w:rPr>
                                  <w:szCs w:val="24"/>
                                  <w:lang w:eastAsia="lt-LT"/>
                                </w:rPr>
                              </w:pPr>
                              <w:r>
                                <w:rPr>
                                  <w:szCs w:val="24"/>
                                  <w:lang w:eastAsia="lt-LT"/>
                                </w:rPr>
                                <w:t>Aptariant kūrinius, ugdomas gebėjimas tinkamai vartoti literatūros teorijos ir literatūros istorijos sąvokas (naujai įvedamos sąvokos paryškintos): </w:t>
                              </w:r>
                            </w:p>
                            <w:p w14:paraId="2A15D10C" w14:textId="77777777">
                              <w:pPr>
                                <w:ind w:firstLine="851"/>
                                <w:jc w:val="both"/>
                                <w:rPr>
                                  <w:szCs w:val="24"/>
                                  <w:lang w:eastAsia="lt-LT"/>
                                </w:rPr>
                              </w:pPr>
                              <w:r>
                                <w:rPr>
                                  <w:szCs w:val="24"/>
                                  <w:lang w:eastAsia="lt-LT"/>
                                </w:rPr>
                                <w:t>- kultūros epocha, Antika, Viduramžiai, Renesansas, Barokas;</w:t>
                              </w:r>
                            </w:p>
                            <w:p w14:paraId="22017CB9" w14:textId="77777777">
                              <w:pPr>
                                <w:ind w:firstLine="851"/>
                                <w:jc w:val="both"/>
                                <w:rPr>
                                  <w:szCs w:val="24"/>
                                  <w:lang w:eastAsia="lt-LT"/>
                                </w:rPr>
                              </w:pPr>
                              <w:r>
                                <w:rPr>
                                  <w:szCs w:val="24"/>
                                  <w:lang w:eastAsia="lt-LT"/>
                                </w:rPr>
                                <w:t>- drama, eilėraštis, epas, epistolika, esė, hegzametras, interviu, komedija, laiškas, lyrika, odė, poema, poezija, proza, reklama, romanas, satyra, straipsnis, sonetas, tragedija, tragikomedija, žanras;</w:t>
                              </w:r>
                            </w:p>
                            <w:p w14:paraId="2E1A8400" w14:textId="77777777">
                              <w:pPr>
                                <w:ind w:firstLine="851"/>
                                <w:jc w:val="both"/>
                                <w:rPr>
                                  <w:szCs w:val="24"/>
                                  <w:lang w:eastAsia="lt-LT"/>
                                </w:rPr>
                              </w:pPr>
                              <w:r>
                                <w:rPr>
                                  <w:szCs w:val="24"/>
                                  <w:lang w:eastAsia="lt-LT"/>
                                </w:rPr>
                                <w:t>- atomazga, autorius, dialogas, eilėdara, fabula, intriga, intertekstas, įvaizdis (vaizdinys), konfliktas, kontekstas, kulminacija, lyrinis subjektas, mitas, monologas, motyvas, pasakotojas, pasakojimas, personažas (veikėjas), rimas, ritmas, sąmonės srautas, simbolis, siužetas, stilius, struktūra, tekstas, tema, užuomazga, veiksmas, vidinis monologas, vyksmas;</w:t>
                              </w:r>
                            </w:p>
                            <w:p w14:paraId="4A46AFB8" w14:textId="77777777">
                              <w:pPr>
                                <w:ind w:firstLine="851"/>
                                <w:jc w:val="both"/>
                                <w:rPr>
                                  <w:szCs w:val="24"/>
                                  <w:lang w:eastAsia="lt-LT"/>
                                </w:rPr>
                              </w:pPr>
                              <w:r>
                                <w:rPr>
                                  <w:szCs w:val="24"/>
                                  <w:lang w:eastAsia="lt-LT"/>
                                </w:rPr>
                                <w:t>- alegorija, aliteracija, aliuzija, antitezė, antonimas, asonansas, epitetas, ezopinė kalba, groteskas, hiperbolė, ironija, litotė, metafora, metonimija, palyginimas, paradoksas, paralelizmas, parodija, personifikacija, retorinis sušukimas, retorinis klausimas, sarkazmas, sinonimas, stilizacija.</w:t>
                              </w:r>
                            </w:p>
                          </w:sdtContent>
                        </w:sdt>
                        <w:sdt>
                          <w:sdtPr>
                            <w:alias w:val="11 pr. 33.2.7 pp."/>
                            <w:tag w:val="part_e498fdc87ee240af86d10722306013f4"/>
                            <w:lock w:val="sdtLocked"/>
                            <w:richText/>
                          </w:sdtPr>
                          <w:sdtContent>
                            <w:p w14:paraId="248F0A19" w14:textId="48B6C6B2">
                              <w:pPr>
                                <w:ind w:firstLine="851"/>
                                <w:jc w:val="both"/>
                                <w:rPr>
                                  <w:szCs w:val="24"/>
                                  <w:lang w:eastAsia="lt-LT"/>
                                </w:rPr>
                              </w:pPr>
                              <w:sdt>
                                <w:sdtPr>
                                  <w:alias w:val="Numeris"/>
                                  <w:tag w:val="nr_e498fdc87ee240af86d10722306013f4"/>
                                  <w:lock w:val="sdtLocked"/>
                                  <w:richText/>
                                </w:sdtPr>
                                <w:sdtContent>
                                  <w:r>
                                    <w:rPr>
                                      <w:szCs w:val="24"/>
                                      <w:lang w:eastAsia="lt-LT"/>
                                    </w:rPr>
                                    <w:t>33.2.7</w:t>
                                  </w:r>
                                </w:sdtContent>
                              </w:sdt>
                              <w:r>
                                <w:rPr>
                                  <w:szCs w:val="24"/>
                                  <w:lang w:eastAsia="lt-LT"/>
                                </w:rPr>
                                <w:t>. Negrožinės literatūros ir įvairių medijų kūrinių skaitymas, supratimas ir analizė. Skaitomi ir analizuojami įvairių žanrų negrožiniai literatūros (dokumentinės, istorinės), publicistikos, literatūros ir meno kritikos (skelbiamos kultūrinėje spaudoje ir kituose šaltiniuose) ir įvairių medijų kūriniai, egodokumentika, multimodalūs tekstai, aiškinantis jiems būdingus požymius (autorinė intencija, tikslas, funkcija, adresatas, struktūra, turinys, raiška, stilius ir kt.) bei siejant su istoriniu, socialiniu, kultūriniu kontekstu. Skaitant grožinę literatūrą, aptariami, analizuojami ir lyginami ir kitų medijų tekstai: ekranizacijos, inscenizacijos, socialinė reklama ir kt. Negrožinės literatūros ir įvairių medijų tekstai vertinami meniškumo, etikos, pagrįstumo ar kitais aspektais, mokantis kultūringai išsakyti savo požiūrį, polemizuoti, dalyvauti diskusijoje.</w:t>
                              </w:r>
                            </w:p>
                          </w:sdtContent>
                        </w:sdt>
                        <w:sdt>
                          <w:sdtPr>
                            <w:alias w:val="11 pr. 33.2.8 pp."/>
                            <w:tag w:val="part_3438d61563b24edb88a59a1dd067a1b5"/>
                            <w:lock w:val="sdtLocked"/>
                            <w:richText/>
                          </w:sdtPr>
                          <w:sdtContent>
                            <w:p w14:paraId="29F432DE" w14:textId="26F17A46">
                              <w:pPr>
                                <w:ind w:firstLine="851"/>
                                <w:jc w:val="both"/>
                                <w:rPr>
                                  <w:szCs w:val="24"/>
                                  <w:lang w:eastAsia="lt-LT"/>
                                </w:rPr>
                              </w:pPr>
                              <w:sdt>
                                <w:sdtPr>
                                  <w:alias w:val="Numeris"/>
                                  <w:tag w:val="nr_3438d61563b24edb88a59a1dd067a1b5"/>
                                  <w:lock w:val="sdtLocked"/>
                                  <w:richText/>
                                </w:sdtPr>
                                <w:sdtContent>
                                  <w:r>
                                    <w:rPr>
                                      <w:szCs w:val="24"/>
                                      <w:lang w:eastAsia="lt-LT"/>
                                    </w:rPr>
                                    <w:t>33.2.8</w:t>
                                  </w:r>
                                </w:sdtContent>
                              </w:sdt>
                              <w:r>
                                <w:rPr>
                                  <w:szCs w:val="24"/>
                                  <w:lang w:eastAsia="lt-LT"/>
                                </w:rPr>
                                <w:t>. Informacijos atranka ir vertinimas. Informacijos ieškoma pasitelkiant esamus literatūros mokslo ir sklaidos šaltinius (žinynus, literatūros mokymui(si) ir sklaidai skirtas duomenų bazes, kultūros portalus). Mokomasi atsirinkti, lyginti ir kritiškai vertinti (šaltinių patikimumo ir informacinės vertės aspektu) reikalingą informaciją bei jos pagrindu formuotis savą argumentuotą požiūrį.</w:t>
                              </w:r>
                            </w:p>
                          </w:sdtContent>
                        </w:sdt>
                      </w:sdtContent>
                    </w:sdt>
                    <w:sdt>
                      <w:sdtPr>
                        <w:alias w:val="11 pr. 33.3 pp."/>
                        <w:tag w:val="part_42fa11cf39624af9b5186f233cd5b730"/>
                        <w:lock w:val="sdtLocked"/>
                        <w:richText/>
                      </w:sdtPr>
                      <w:sdtContent>
                        <w:p w14:paraId="185034EF" w14:textId="18ECA094">
                          <w:pPr>
                            <w:ind w:firstLine="851"/>
                            <w:jc w:val="both"/>
                            <w:rPr>
                              <w:rFonts w:eastAsia="Calibri"/>
                              <w:szCs w:val="24"/>
                              <w:lang w:eastAsia="lt-LT"/>
                            </w:rPr>
                          </w:pPr>
                          <w:sdt>
                            <w:sdtPr>
                              <w:alias w:val="Numeris"/>
                              <w:tag w:val="nr_42fa11cf39624af9b5186f233cd5b730"/>
                              <w:lock w:val="sdtLocked"/>
                              <w:richText/>
                            </w:sdtPr>
                            <w:sdtContent>
                              <w:r>
                                <w:rPr>
                                  <w:rFonts w:eastAsia="Calibri"/>
                                  <w:szCs w:val="24"/>
                                  <w:lang w:eastAsia="lt-LT"/>
                                </w:rPr>
                                <w:t>33.3</w:t>
                              </w:r>
                            </w:sdtContent>
                          </w:sdt>
                          <w:r>
                            <w:rPr>
                              <w:rFonts w:eastAsia="Calibri"/>
                              <w:szCs w:val="24"/>
                              <w:lang w:eastAsia="lt-LT"/>
                            </w:rPr>
                            <w:t>. Rašymas ir teksto kūrimas</w:t>
                          </w:r>
                        </w:p>
                        <w:sdt>
                          <w:sdtPr>
                            <w:alias w:val="11 pr. 33.3.1 pp."/>
                            <w:tag w:val="part_d75eccf68d294fe8bf3fdc1d1b282b31"/>
                            <w:lock w:val="sdtLocked"/>
                            <w:richText/>
                          </w:sdtPr>
                          <w:sdtContent>
                            <w:p w14:paraId="580B76D6" w14:textId="48D91CBD">
                              <w:pPr>
                                <w:ind w:firstLine="851"/>
                                <w:jc w:val="both"/>
                                <w:rPr>
                                  <w:rFonts w:eastAsia="Calibri"/>
                                  <w:szCs w:val="24"/>
                                </w:rPr>
                              </w:pPr>
                              <w:sdt>
                                <w:sdtPr>
                                  <w:alias w:val="Numeris"/>
                                  <w:tag w:val="nr_d75eccf68d294fe8bf3fdc1d1b282b31"/>
                                  <w:lock w:val="sdtLocked"/>
                                  <w:richText/>
                                </w:sdtPr>
                                <w:sdtContent>
                                  <w:r>
                                    <w:rPr>
                                      <w:rFonts w:eastAsia="Calibri"/>
                                      <w:szCs w:val="24"/>
                                    </w:rPr>
                                    <w:t>33.3.1</w:t>
                                  </w:r>
                                </w:sdtContent>
                              </w:sdt>
                              <w:r>
                                <w:rPr>
                                  <w:rFonts w:eastAsia="Calibri"/>
                                  <w:szCs w:val="24"/>
                                </w:rPr>
                                <w:t xml:space="preserve">. </w:t>
                              </w:r>
                              <w:r>
                                <w:rPr>
                                  <w:rFonts w:eastAsia="TimesNewRomanPS-BoldItalicMT"/>
                                  <w:bCs/>
                                  <w:iCs/>
                                  <w:szCs w:val="24"/>
                                </w:rPr>
                                <w:t xml:space="preserve">Rašymo tikslai, adresatai ir komunikavimo situacijos. </w:t>
                              </w:r>
                              <w:r>
                                <w:rPr>
                                  <w:rFonts w:eastAsia="Calibri"/>
                                  <w:szCs w:val="24"/>
                                </w:rPr>
                                <w:t xml:space="preserve">Aptariama gerų rašymo gebėjimų svarba mokymuisi ir karjerai. Mokiniai rašo siekdami įvairių tikslų: siekdami sudominti, informuoti, išsiaiškinti ir paaiškinti kitiems procesus, reiškinius, išsakyti savo požiūrį, mintis, idėjas, įvertinti dalykus, įtikinti. Rašoma įvairaus amžiaus ir patirties adresatams, visuomenei. </w:t>
                              </w:r>
                            </w:p>
                          </w:sdtContent>
                        </w:sdt>
                        <w:sdt>
                          <w:sdtPr>
                            <w:alias w:val="11 pr. 33.3.2 pp."/>
                            <w:tag w:val="part_72ed2d861fea4f53b62ee2c8c93d98a6"/>
                            <w:lock w:val="sdtLocked"/>
                            <w:richText/>
                          </w:sdtPr>
                          <w:sdtContent>
                            <w:p w14:paraId="4ADACA8E" w14:textId="4C3069BB">
                              <w:pPr>
                                <w:ind w:firstLine="851"/>
                                <w:jc w:val="both"/>
                                <w:rPr>
                                  <w:rFonts w:eastAsia="Calibri"/>
                                  <w:szCs w:val="24"/>
                                </w:rPr>
                              </w:pPr>
                              <w:sdt>
                                <w:sdtPr>
                                  <w:alias w:val="Numeris"/>
                                  <w:tag w:val="nr_72ed2d861fea4f53b62ee2c8c93d98a6"/>
                                  <w:lock w:val="sdtLocked"/>
                                  <w:richText/>
                                </w:sdtPr>
                                <w:sdtContent>
                                  <w:r>
                                    <w:rPr>
                                      <w:rFonts w:eastAsia="Calibri"/>
                                      <w:szCs w:val="24"/>
                                    </w:rPr>
                                    <w:t>33.3.2</w:t>
                                  </w:r>
                                </w:sdtContent>
                              </w:sdt>
                              <w:r>
                                <w:rPr>
                                  <w:rFonts w:eastAsia="Calibri"/>
                                  <w:szCs w:val="24"/>
                                </w:rPr>
                                <w:t xml:space="preserve">. Rašymo veiklos pobūdis. Mokiniai rašo apie gana abstrakčius dalykus: visuomenės gyvenimo problemas, įvairaus pobūdžio tekstuose reiškiamus požiūrius, vertybes, kitų dalykų pamokose nagrinėjamus dalykus, grožinės literatūros tekstus. Rašymas grindžiamas įvairių šaltinių studijavimu ir kritišku vertinimu. </w:t>
                              </w:r>
                            </w:p>
                            <w:p w14:paraId="4699891F" w14:textId="77777777">
                              <w:pPr>
                                <w:ind w:firstLine="851"/>
                                <w:jc w:val="both"/>
                                <w:rPr>
                                  <w:rFonts w:eastAsia="Calibri"/>
                                  <w:szCs w:val="24"/>
                                </w:rPr>
                              </w:pPr>
                              <w:r>
                                <w:rPr>
                                  <w:rFonts w:eastAsia="Calibri"/>
                                  <w:szCs w:val="24"/>
                                </w:rPr>
                                <w:t xml:space="preserve">Rašoma spontaniškai ir pasirengus. Rašoma reguliariai. Tobulinami teksto kūrimo laikantis rašymo eigos gebėjimai: kuriamos idėjos, kritiškai vertinami galimi šaltiniai,  renkama ir sisteminama medžiaga, planuojama, rašomas juodraštis, jis svarstomas (su draugais ir/arba mokytoju), redaguojama, tinkamai pateikiama atsižvelgiant į tikslą, komunikavimo situaciją, teksto žanrą ir adresatą. Tekstai rašomi ranka ir tekstų rengykle. Mokomasi kurti kūrybiškai ir atsakingai naudojantis skaitmeninėmis technologijomis (pvz., pristatymų pateiktys, tinklaraščiai, elektroniniai aplankai ir kt.). </w:t>
                              </w:r>
                            </w:p>
                            <w:p w14:paraId="0B2E3472" w14:textId="77777777">
                              <w:pPr>
                                <w:ind w:firstLine="851"/>
                                <w:jc w:val="both"/>
                                <w:rPr>
                                  <w:rFonts w:eastAsia="Calibri"/>
                                  <w:szCs w:val="24"/>
                                </w:rPr>
                              </w:pPr>
                              <w:r>
                                <w:rPr>
                                  <w:rFonts w:eastAsia="Calibri"/>
                                  <w:szCs w:val="24"/>
                                </w:rPr>
                                <w:t xml:space="preserve">Mokomasi taikyti jau žinomas  ir naujas rašymo strategijas. Ieškoma asmeniškai tinkamiausių planavimo, rašymo ir redagavimo strategijų. </w:t>
                              </w:r>
                            </w:p>
                            <w:p w14:paraId="069EA626" w14:textId="77777777">
                              <w:pPr>
                                <w:ind w:firstLine="851"/>
                                <w:jc w:val="both"/>
                                <w:rPr>
                                  <w:rFonts w:eastAsia="Calibri"/>
                                  <w:szCs w:val="24"/>
                                </w:rPr>
                              </w:pPr>
                              <w:r>
                                <w:rPr>
                                  <w:rFonts w:eastAsia="Calibri"/>
                                  <w:szCs w:val="24"/>
                                </w:rPr>
                                <w:t>Mokiniai mokosi reflektuoti savo rašymą ir planuoti veiklas rašymo gebėjimams tobulinti.</w:t>
                              </w:r>
                            </w:p>
                          </w:sdtContent>
                        </w:sdt>
                        <w:sdt>
                          <w:sdtPr>
                            <w:alias w:val="11 pr. 33.3.3 pp."/>
                            <w:tag w:val="part_2a8c2d585feb4874b854828cb8ade22f"/>
                            <w:lock w:val="sdtLocked"/>
                            <w:richText/>
                          </w:sdtPr>
                          <w:sdtContent>
                            <w:p w14:paraId="0F58C425" w14:textId="78551A6C">
                              <w:pPr>
                                <w:ind w:firstLine="851"/>
                                <w:jc w:val="both"/>
                                <w:rPr>
                                  <w:rFonts w:eastAsia="Calibri"/>
                                  <w:szCs w:val="24"/>
                                </w:rPr>
                              </w:pPr>
                              <w:sdt>
                                <w:sdtPr>
                                  <w:alias w:val="Numeris"/>
                                  <w:tag w:val="nr_2a8c2d585feb4874b854828cb8ade22f"/>
                                  <w:lock w:val="sdtLocked"/>
                                  <w:richText/>
                                </w:sdtPr>
                                <w:sdtContent>
                                  <w:r>
                                    <w:rPr>
                                      <w:rFonts w:eastAsia="TimesNewRomanPS-BoldItalicMT"/>
                                      <w:bCs/>
                                      <w:iCs/>
                                      <w:szCs w:val="24"/>
                                    </w:rPr>
                                    <w:t>33.3.3</w:t>
                                  </w:r>
                                </w:sdtContent>
                              </w:sdt>
                              <w:r>
                                <w:rPr>
                                  <w:rFonts w:eastAsia="TimesNewRomanPS-BoldItalicMT"/>
                                  <w:bCs/>
                                  <w:iCs/>
                                  <w:szCs w:val="24"/>
                                </w:rPr>
                                <w:t>. Teksto pobūdis, žanrai ir struktūra</w:t>
                              </w:r>
                              <w:r>
                                <w:rPr>
                                  <w:rFonts w:eastAsia="Calibri"/>
                                  <w:szCs w:val="24"/>
                                </w:rPr>
                                <w:t>. Kuriami įvairūs tekstai, tačiau daugiausia dėmesio skiriama argumentavimui, aptariami indukcinis ir dedukcinis modeliai. Mokomasi formuluoti teksto tezę, pagrindinius teiginius, parinkti tinkamus argumentus, pavyzdžius, padaryti išvadas. Atsižvelgdami į rašymo tikslą, siekdami įtaigumo mokiniai mokosi komponuoti tekstus derindami įvairių tekstų tipų elementus (pvz., kurdami aiškinamuosius ir argumentuojamuosius tekstus pagrįstai įterpia pasakojimo ar aprašymo elementų).</w:t>
                              </w:r>
                            </w:p>
                            <w:p w14:paraId="5B6965BA" w14:textId="77777777">
                              <w:pPr>
                                <w:ind w:firstLine="851"/>
                                <w:jc w:val="both"/>
                                <w:rPr>
                                  <w:rFonts w:eastAsia="Calibri"/>
                                  <w:szCs w:val="24"/>
                                </w:rPr>
                              </w:pPr>
                              <w:r>
                                <w:rPr>
                                  <w:rFonts w:eastAsia="Calibri"/>
                                  <w:szCs w:val="24"/>
                                </w:rPr>
                                <w:t xml:space="preserve">Mokomasi pasirinkti tinkamą žanrą atsižvelgiant į tikslą, adresatą ir komunikavimo situaciją. Rašomi asmeninio pobūdžio tekstai: laiškas, dienoraštis, atsiminimai; dalykiniai tekstai: straipsnis, interviu, esė apie visuomenės, jaunuolių gyvenimo problemas, rašinys, susijęs su literatūros kūriniu, knygos (kino filmo, TV laidos, interneto svetainės paaugliams) vertinimas (recenzija), charakteristika, autobiografija, atlikto darbo (pvz., tyrimo) ataskaita, darbų aplankas. </w:t>
                              </w:r>
                            </w:p>
                            <w:p w14:paraId="757089CD" w14:textId="77777777">
                              <w:pPr>
                                <w:ind w:firstLine="851"/>
                                <w:jc w:val="both"/>
                                <w:rPr>
                                  <w:rFonts w:eastAsia="Calibri"/>
                                  <w:szCs w:val="24"/>
                                </w:rPr>
                              </w:pPr>
                              <w:r>
                                <w:rPr>
                                  <w:rFonts w:eastAsia="Calibri"/>
                                  <w:szCs w:val="24"/>
                                </w:rPr>
                                <w:t xml:space="preserve">Mokiniams suteikiama galimybių tobulinti kūrybinio rašymo gebėjimus. Kuriami įvairių žanrų tekstai, pvz., apsakymas, esė, įvairių formų poezija, filmo scenarijus, įsivaizduojamas knygos veikėjo dienoraštis. Mokiniai  eksperimentuoja keisdami veikėjus, literatūros rūšį, žanrą, pasakojimo perspektyvą, imituodami tam tikrą stilių. </w:t>
                              </w:r>
                            </w:p>
                            <w:p w14:paraId="796379A0" w14:textId="77777777">
                              <w:pPr>
                                <w:ind w:firstLine="851"/>
                                <w:jc w:val="both"/>
                                <w:rPr>
                                  <w:rFonts w:eastAsia="Calibri"/>
                                  <w:szCs w:val="24"/>
                                </w:rPr>
                              </w:pPr>
                              <w:r>
                                <w:rPr>
                                  <w:rFonts w:eastAsia="TimesNewRomanPS-BoldItalicMT"/>
                                  <w:szCs w:val="24"/>
                                </w:rPr>
                                <w:t>Mokiniai redaguoja savo ar kitų parašytus tekstus turinio ir teksto rišlumo aspektu</w:t>
                              </w:r>
                              <w:r>
                                <w:rPr>
                                  <w:rFonts w:eastAsia="Calibri"/>
                                  <w:szCs w:val="24"/>
                                </w:rPr>
                                <w:t>. Mokomasi sieti sakinius sudėjimo, priešinimo, priežasties, laiko nuoseklumo ir vienalaikiškumo ryšiais. Mokomasi laikytis bendrųjų stiliaus reikalavimų (aiškumo, sklandumo, tikslumo, turtingumo).</w:t>
                              </w:r>
                            </w:p>
                            <w:p w14:paraId="783DEE93" w14:textId="77777777">
                              <w:pPr>
                                <w:ind w:firstLine="851"/>
                                <w:jc w:val="both"/>
                                <w:rPr>
                                  <w:szCs w:val="24"/>
                                  <w:lang w:eastAsia="lt-LT"/>
                                </w:rPr>
                              </w:pPr>
                              <w:r>
                                <w:rPr>
                                  <w:rFonts w:eastAsia="Calibri"/>
                                  <w:szCs w:val="24"/>
                                </w:rPr>
                                <w:t>Aptariamos teksto ir jo dalių pavadinimų funkcijos,</w:t>
                              </w:r>
                              <w:r>
                                <w:rPr>
                                  <w:szCs w:val="24"/>
                                  <w:lang w:eastAsia="lt-LT"/>
                                </w:rPr>
                                <w:t xml:space="preserve"> mokomasi skirstyti informaciją, kurti pavadinimus, padedančius skaitytojui suprasti, kaip teksto dalių sąsajas. </w:t>
                              </w:r>
                            </w:p>
                            <w:p w14:paraId="7AF67C8D" w14:textId="77777777">
                              <w:pPr>
                                <w:ind w:firstLine="851"/>
                                <w:jc w:val="both"/>
                                <w:rPr>
                                  <w:rFonts w:eastAsia="Calibri"/>
                                  <w:szCs w:val="24"/>
                                </w:rPr>
                              </w:pPr>
                              <w:r>
                                <w:rPr>
                                  <w:rFonts w:eastAsia="Calibri"/>
                                  <w:szCs w:val="24"/>
                                </w:rPr>
                                <w:t xml:space="preserve">Mokomasi tinkamai nurodyti informacijos šaltinius, laikosi autorių teisių reikalavimų. </w:t>
                              </w:r>
                            </w:p>
                          </w:sdtContent>
                        </w:sdt>
                      </w:sdtContent>
                    </w:sdt>
                    <w:sdt>
                      <w:sdtPr>
                        <w:alias w:val="11 pr. 33.4 pp."/>
                        <w:tag w:val="part_45853f913e984002924853d261eff359"/>
                        <w:lock w:val="sdtLocked"/>
                        <w:richText/>
                      </w:sdtPr>
                      <w:sdtContent>
                        <w:p w14:paraId="5D1536DD" w14:textId="005304D1">
                          <w:pPr>
                            <w:suppressAutoHyphens/>
                            <w:ind w:firstLine="851"/>
                            <w:jc w:val="both"/>
                            <w:rPr>
                              <w:szCs w:val="24"/>
                              <w:lang w:eastAsia="ar-SA"/>
                            </w:rPr>
                          </w:pPr>
                          <w:sdt>
                            <w:sdtPr>
                              <w:alias w:val="Numeris"/>
                              <w:tag w:val="nr_45853f913e984002924853d261eff359"/>
                              <w:lock w:val="sdtLocked"/>
                              <w:richText/>
                            </w:sdtPr>
                            <w:sdtContent>
                              <w:r>
                                <w:rPr>
                                  <w:szCs w:val="24"/>
                                  <w:lang w:eastAsia="ar-SA"/>
                                </w:rPr>
                                <w:t>33.4</w:t>
                              </w:r>
                            </w:sdtContent>
                          </w:sdt>
                          <w:r>
                            <w:rPr>
                              <w:szCs w:val="24"/>
                              <w:lang w:eastAsia="ar-SA"/>
                            </w:rPr>
                            <w:t>. Kalbos pažinimas.</w:t>
                          </w:r>
                        </w:p>
                        <w:sdt>
                          <w:sdtPr>
                            <w:alias w:val="11 pr. 33.4.1 pp."/>
                            <w:tag w:val="part_0be7196fd296454c9e1725325e3d15a2"/>
                            <w:lock w:val="sdtLocked"/>
                            <w:richText/>
                          </w:sdtPr>
                          <w:sdtContent>
                            <w:p w14:paraId="59FCAE8D" w14:textId="0BEC6E04">
                              <w:pPr>
                                <w:suppressAutoHyphens/>
                                <w:ind w:firstLine="851"/>
                                <w:jc w:val="both"/>
                                <w:rPr>
                                  <w:bCs/>
                                  <w:szCs w:val="24"/>
                                  <w:lang w:eastAsia="ar-SA"/>
                                </w:rPr>
                              </w:pPr>
                              <w:sdt>
                                <w:sdtPr>
                                  <w:alias w:val="Numeris"/>
                                  <w:tag w:val="nr_0be7196fd296454c9e1725325e3d15a2"/>
                                  <w:lock w:val="sdtLocked"/>
                                  <w:richText/>
                                </w:sdtPr>
                                <w:sdtContent>
                                  <w:r>
                                    <w:rPr>
                                      <w:bCs/>
                                      <w:szCs w:val="24"/>
                                      <w:lang w:eastAsia="ar-SA"/>
                                    </w:rPr>
                                    <w:t>33.4.1</w:t>
                                  </w:r>
                                </w:sdtContent>
                              </w:sdt>
                              <w:r>
                                <w:rPr>
                                  <w:bCs/>
                                  <w:szCs w:val="24"/>
                                  <w:lang w:eastAsia="ar-SA"/>
                                </w:rPr>
                                <w:t>. Kalba kaip socialinis, kultūrinis ir istorinis reiškinys. Suvokiamos lietuvių kalbos sąsajos su ir tautos istorija. Susipažįstama su rašytiniais lietuvių kalbos šaltiniais (M. Mažvydas, J. Bretkūnas, K. Sirvydas, D. Kleinas ir kt.). Susipažįstama su pagrindiniais lietuvių kalbos tyrėjų ir ugdytojų darbais (J. Jablonskis, K. Būga, Pr. Skardžius, J. Balčikonis ir kt.).</w:t>
                              </w:r>
                            </w:p>
                            <w:p w14:paraId="4DC12A2B" w14:textId="77777777">
                              <w:pPr>
                                <w:suppressAutoHyphens/>
                                <w:ind w:firstLine="851"/>
                                <w:jc w:val="both"/>
                                <w:rPr>
                                  <w:bCs/>
                                  <w:szCs w:val="24"/>
                                  <w:lang w:eastAsia="ar-SA"/>
                                </w:rPr>
                              </w:pPr>
                              <w:r>
                                <w:rPr>
                                  <w:bCs/>
                                  <w:szCs w:val="24"/>
                                  <w:lang w:eastAsia="ar-SA"/>
                                </w:rPr>
                                <w:t>Analizuojama dabartinė lietuvių kalbos situacija. Aiškinamasi, kaip lietuvių kalba kinta priklausomai nuo socialinio, kultūrinio konteksto, kokią įtaką kalbos kaitai daro kitos kalbos, medijos.</w:t>
                              </w:r>
                            </w:p>
                            <w:p w14:paraId="067B9063" w14:textId="77777777">
                              <w:pPr>
                                <w:suppressAutoHyphens/>
                                <w:ind w:firstLine="851"/>
                                <w:jc w:val="both"/>
                                <w:rPr>
                                  <w:bCs/>
                                  <w:szCs w:val="24"/>
                                  <w:lang w:eastAsia="ar-SA"/>
                                </w:rPr>
                              </w:pPr>
                              <w:r>
                                <w:rPr>
                                  <w:bCs/>
                                  <w:szCs w:val="24"/>
                                  <w:lang w:eastAsia="ar-SA"/>
                                </w:rPr>
                                <w:t>Suprantama praktinė žodynų paskirtis. Aiškinamasi, kodėl Bendrinės lietuvių kalbos žodynas – svarbiausias kalbos norminamasis leidinys. Apibūdinama didžiojo „Lietuvių kalbos žodyno“ kultūrinė, kalbinė, mokslinė vertė (mokomasi naudotis leksikografiniais straipsniais, etnolingvistine medžiaga ir kt.).</w:t>
                              </w:r>
                            </w:p>
                            <w:p w14:paraId="4D5ED47F" w14:textId="77777777">
                              <w:pPr>
                                <w:suppressAutoHyphens/>
                                <w:ind w:firstLine="851"/>
                                <w:jc w:val="both"/>
                                <w:rPr>
                                  <w:bCs/>
                                  <w:szCs w:val="24"/>
                                  <w:lang w:eastAsia="ar-SA"/>
                                </w:rPr>
                              </w:pPr>
                              <w:r>
                                <w:rPr>
                                  <w:bCs/>
                                  <w:szCs w:val="24"/>
                                  <w:lang w:eastAsia="ar-SA"/>
                                </w:rPr>
                                <w:t>Mokiniai mokosi tirti kalbą: numatyti tikslą, hipotezę, šaltinius, darbo būdus, suplanuoti tyrimą, surinkti medžiagą, analizuoti, apibendrinti, daryti išvadas, pristatyti rezultatus.</w:t>
                              </w:r>
                            </w:p>
                          </w:sdtContent>
                        </w:sdt>
                        <w:sdt>
                          <w:sdtPr>
                            <w:alias w:val="11 pr. 33.4.2 pp."/>
                            <w:tag w:val="part_e34aefa4f46e43de949e55bbd3ccd2f0"/>
                            <w:lock w:val="sdtLocked"/>
                            <w:richText/>
                          </w:sdtPr>
                          <w:sdtContent>
                            <w:p w14:paraId="4A0ADE42" w14:textId="084549C1">
                              <w:pPr>
                                <w:suppressAutoHyphens/>
                                <w:ind w:firstLine="851"/>
                                <w:jc w:val="both"/>
                                <w:rPr>
                                  <w:bCs/>
                                  <w:szCs w:val="24"/>
                                  <w:lang w:eastAsia="ar-SA"/>
                                </w:rPr>
                              </w:pPr>
                              <w:sdt>
                                <w:sdtPr>
                                  <w:alias w:val="Numeris"/>
                                  <w:tag w:val="nr_e34aefa4f46e43de949e55bbd3ccd2f0"/>
                                  <w:lock w:val="sdtLocked"/>
                                  <w:richText/>
                                </w:sdtPr>
                                <w:sdtContent>
                                  <w:r>
                                    <w:rPr>
                                      <w:bCs/>
                                      <w:szCs w:val="24"/>
                                      <w:lang w:eastAsia="ar-SA"/>
                                    </w:rPr>
                                    <w:t>33.4.2</w:t>
                                  </w:r>
                                </w:sdtContent>
                              </w:sdt>
                              <w:r>
                                <w:rPr>
                                  <w:bCs/>
                                  <w:szCs w:val="24"/>
                                  <w:lang w:eastAsia="ar-SA"/>
                                </w:rPr>
                                <w:t xml:space="preserve">. Fonetika ir kirčiavimas. Kartojamos ir įtvirtinamos bendrinės tarties normos (taisyklingas tarimas ir kirčiavimas pagal poreikį). </w:t>
                              </w:r>
                            </w:p>
                            <w:p w14:paraId="1DFD66D1" w14:textId="77777777">
                              <w:pPr>
                                <w:suppressAutoHyphens/>
                                <w:ind w:firstLine="851"/>
                                <w:jc w:val="both"/>
                                <w:rPr>
                                  <w:bCs/>
                                  <w:szCs w:val="24"/>
                                  <w:lang w:eastAsia="ar-SA"/>
                                </w:rPr>
                              </w:pPr>
                              <w:r>
                                <w:rPr>
                                  <w:bCs/>
                                  <w:szCs w:val="24"/>
                                  <w:lang w:eastAsia="ar-SA"/>
                                </w:rPr>
                                <w:t xml:space="preserve">Toliau pratinamasi naudotis kirčiavimo žodynais ir elektroninėmis kirčiuoklėmis. </w:t>
                              </w:r>
                            </w:p>
                          </w:sdtContent>
                        </w:sdt>
                        <w:sdt>
                          <w:sdtPr>
                            <w:alias w:val="11 pr. 33.4.3 pp."/>
                            <w:tag w:val="part_8bd97406ee2943b9835762a3b0730256"/>
                            <w:lock w:val="sdtLocked"/>
                            <w:richText/>
                          </w:sdtPr>
                          <w:sdtContent>
                            <w:p w14:paraId="3D68C499" w14:textId="652B18BD">
                              <w:pPr>
                                <w:suppressAutoHyphens/>
                                <w:ind w:firstLine="851"/>
                                <w:jc w:val="both"/>
                                <w:rPr>
                                  <w:bCs/>
                                  <w:szCs w:val="24"/>
                                  <w:lang w:eastAsia="ar-SA"/>
                                </w:rPr>
                              </w:pPr>
                              <w:sdt>
                                <w:sdtPr>
                                  <w:alias w:val="Numeris"/>
                                  <w:tag w:val="nr_8bd97406ee2943b9835762a3b0730256"/>
                                  <w:lock w:val="sdtLocked"/>
                                  <w:richText/>
                                </w:sdtPr>
                                <w:sdtContent>
                                  <w:r>
                                    <w:rPr>
                                      <w:bCs/>
                                      <w:szCs w:val="24"/>
                                      <w:lang w:eastAsia="ar-SA"/>
                                    </w:rPr>
                                    <w:t>33.4.3</w:t>
                                  </w:r>
                                </w:sdtContent>
                              </w:sdt>
                              <w:r>
                                <w:rPr>
                                  <w:bCs/>
                                  <w:szCs w:val="24"/>
                                  <w:lang w:eastAsia="ar-SA"/>
                                </w:rPr>
                                <w:t>. Leksika ir stilistika. Aptariami norminiai ir nenorminiai skoliniai. Susipažįstama su naujaisiais skoliniais ir jų atitikmenimis. Supažindinama su lietuvių kalbos naujažodžių duomenynu, mokomasi juo naudotis.</w:t>
                              </w:r>
                            </w:p>
                            <w:p w14:paraId="774AFECA" w14:textId="77777777">
                              <w:pPr>
                                <w:suppressAutoHyphens/>
                                <w:ind w:firstLine="851"/>
                                <w:jc w:val="both"/>
                                <w:rPr>
                                  <w:bCs/>
                                  <w:szCs w:val="24"/>
                                  <w:lang w:eastAsia="ar-SA"/>
                                </w:rPr>
                              </w:pPr>
                              <w:r>
                                <w:rPr>
                                  <w:bCs/>
                                  <w:szCs w:val="24"/>
                                  <w:lang w:eastAsia="ar-SA"/>
                                </w:rPr>
                                <w:t>Aptariami vertiniai ir vertalai. Susipažįstama su semantizmais. Aptariamos norminės ir nenorminės daugiareikšmių žodžių reikšmės.</w:t>
                              </w:r>
                            </w:p>
                            <w:p w14:paraId="131D8A17" w14:textId="77777777">
                              <w:pPr>
                                <w:suppressAutoHyphens/>
                                <w:ind w:firstLine="851"/>
                                <w:jc w:val="both"/>
                                <w:rPr>
                                  <w:szCs w:val="24"/>
                                  <w:lang w:eastAsia="ar-SA"/>
                                </w:rPr>
                              </w:pPr>
                              <w:r>
                                <w:rPr>
                                  <w:szCs w:val="24"/>
                                  <w:lang w:eastAsia="ar-SA"/>
                                </w:rPr>
                                <w:t>Apibūdinami moksliniai ir administraciniai tekstai, jų paskirtis, sandara, kalbos ypatybės (abstraktumas, konkretumas, logiškumas, terminų vartojimas; standartų laikymasis, kalbos šablonai).</w:t>
                              </w:r>
                            </w:p>
                          </w:sdtContent>
                        </w:sdt>
                        <w:sdt>
                          <w:sdtPr>
                            <w:alias w:val="11 pr. 33.4.4 pp."/>
                            <w:tag w:val="part_491a995e32dd47ce8f836ffbb5fa746f"/>
                            <w:lock w:val="sdtLocked"/>
                            <w:richText/>
                          </w:sdtPr>
                          <w:sdtContent>
                            <w:p w14:paraId="1D817DB5" w14:textId="4160FEFA">
                              <w:pPr>
                                <w:suppressAutoHyphens/>
                                <w:ind w:firstLine="851"/>
                                <w:jc w:val="both"/>
                                <w:rPr>
                                  <w:szCs w:val="24"/>
                                  <w:lang w:eastAsia="ar-SA"/>
                                </w:rPr>
                              </w:pPr>
                              <w:sdt>
                                <w:sdtPr>
                                  <w:alias w:val="Numeris"/>
                                  <w:tag w:val="nr_491a995e32dd47ce8f836ffbb5fa746f"/>
                                  <w:lock w:val="sdtLocked"/>
                                  <w:richText/>
                                </w:sdtPr>
                                <w:sdtContent>
                                  <w:r>
                                    <w:rPr>
                                      <w:bCs/>
                                      <w:szCs w:val="24"/>
                                      <w:lang w:eastAsia="ar-SA"/>
                                    </w:rPr>
                                    <w:t>33.4.4</w:t>
                                  </w:r>
                                </w:sdtContent>
                              </w:sdt>
                              <w:r>
                                <w:rPr>
                                  <w:bCs/>
                                  <w:szCs w:val="24"/>
                                  <w:lang w:eastAsia="ar-SA"/>
                                </w:rPr>
                                <w:t xml:space="preserve">. Žodžių daryba ir rašyba. </w:t>
                              </w:r>
                              <w:r>
                                <w:rPr>
                                  <w:szCs w:val="24"/>
                                  <w:lang w:eastAsia="ar-SA"/>
                                </w:rPr>
                                <w:t xml:space="preserve">Kartojama ir gilinamas supratimas apie priešdėlinių žodžių vartojimo normas (mokomasi parinkti tinkamos reikšmės priešdėlius). </w:t>
                              </w:r>
                            </w:p>
                            <w:p w14:paraId="0BC04B85" w14:textId="77777777">
                              <w:pPr>
                                <w:shd w:val="clear" w:color="auto" w:fill="FFFFFF"/>
                                <w:suppressAutoHyphens/>
                                <w:ind w:firstLine="851"/>
                                <w:jc w:val="both"/>
                                <w:rPr>
                                  <w:szCs w:val="24"/>
                                  <w:lang w:eastAsia="ar-SA"/>
                                </w:rPr>
                              </w:pPr>
                              <w:r>
                                <w:rPr>
                                  <w:szCs w:val="24"/>
                                  <w:lang w:eastAsia="ar-SA"/>
                                </w:rPr>
                                <w:t xml:space="preserve">Mokomasi norminio daiktavardžių su priesagomis -iškis, -ietis, -ėjas, -tojas  vartojimo.. Mokomasi būdvardžių su priesagomis -inis, -iškas, norminės darybos ir vartojimo. Mokomasi taisyklingai vartoti būdvardžius priesaga -inis ir nusakomojo daiktavardžio kilmininką.. </w:t>
                              </w:r>
                            </w:p>
                            <w:p w14:paraId="6B1DDAB8" w14:textId="77777777">
                              <w:pPr>
                                <w:shd w:val="clear" w:color="auto" w:fill="FFFFFF"/>
                                <w:suppressAutoHyphens/>
                                <w:ind w:firstLine="851"/>
                                <w:jc w:val="both"/>
                                <w:rPr>
                                  <w:szCs w:val="24"/>
                                  <w:lang w:eastAsia="ar-SA"/>
                                </w:rPr>
                              </w:pPr>
                              <w:r>
                                <w:rPr>
                                  <w:szCs w:val="24"/>
                                  <w:lang w:eastAsia="ar-SA"/>
                                </w:rPr>
                                <w:t xml:space="preserve">Kartojamos ir įtvirtinamos sudurtinių žodžių sudarymo normos.  Įtvirtinama rašyba.  </w:t>
                                <w:tab/>
                              </w:r>
                            </w:p>
                          </w:sdtContent>
                        </w:sdt>
                        <w:sdt>
                          <w:sdtPr>
                            <w:alias w:val="11 pr. 33.4.5 pp."/>
                            <w:tag w:val="part_f62d491b1bc74fabb9b0450d5ea8f450"/>
                            <w:lock w:val="sdtLocked"/>
                            <w:richText/>
                          </w:sdtPr>
                          <w:sdtContent>
                            <w:p w14:paraId="496D6A31" w14:textId="41229A7B">
                              <w:pPr>
                                <w:shd w:val="clear" w:color="auto" w:fill="FFFFFF"/>
                                <w:suppressAutoHyphens/>
                                <w:ind w:firstLine="851"/>
                                <w:jc w:val="both"/>
                                <w:rPr>
                                  <w:bCs/>
                                  <w:szCs w:val="24"/>
                                  <w:lang w:eastAsia="ar-SA"/>
                                </w:rPr>
                              </w:pPr>
                              <w:sdt>
                                <w:sdtPr>
                                  <w:alias w:val="Numeris"/>
                                  <w:tag w:val="nr_f62d491b1bc74fabb9b0450d5ea8f450"/>
                                  <w:lock w:val="sdtLocked"/>
                                  <w:richText/>
                                </w:sdtPr>
                                <w:sdtContent>
                                  <w:r>
                                    <w:rPr>
                                      <w:bCs/>
                                      <w:szCs w:val="24"/>
                                      <w:lang w:eastAsia="ar-SA"/>
                                    </w:rPr>
                                    <w:t>33.4.5</w:t>
                                  </w:r>
                                </w:sdtContent>
                              </w:sdt>
                              <w:r>
                                <w:rPr>
                                  <w:bCs/>
                                  <w:szCs w:val="24"/>
                                  <w:lang w:eastAsia="ar-SA"/>
                                </w:rPr>
                                <w:t xml:space="preserve">. Morfologija ir rašyba. Pagal poreikius kartojamos kalbos dalys, jų rašyba ir vartosenos normos. </w:t>
                              </w:r>
                            </w:p>
                            <w:p w14:paraId="058FB717" w14:textId="77777777">
                              <w:pPr>
                                <w:suppressAutoHyphens/>
                                <w:ind w:firstLine="851"/>
                                <w:jc w:val="both"/>
                                <w:rPr>
                                  <w:bCs/>
                                  <w:szCs w:val="24"/>
                                  <w:lang w:eastAsia="ar-SA"/>
                                </w:rPr>
                              </w:pPr>
                              <w:r>
                                <w:rPr>
                                  <w:bCs/>
                                  <w:szCs w:val="24"/>
                                  <w:lang w:eastAsia="ar-SA"/>
                                </w:rPr>
                                <w:t xml:space="preserve">Gilinamas supratimas apie linksniuojamųjų kalbos dalių (daiktavardžių, būdvardžių, skaitvardžių) ir veiksmažodžio formų (dalyvių) giminių vartojimą. Mokomasi vartoti bevardę giminę. Susipažįstama su įvardžių gimininių ir negimininių formų vartojimu. </w:t>
                              </w:r>
                            </w:p>
                            <w:p w14:paraId="756FA64C" w14:textId="77777777">
                              <w:pPr>
                                <w:suppressAutoHyphens/>
                                <w:ind w:firstLine="851"/>
                                <w:jc w:val="both"/>
                                <w:rPr>
                                  <w:bCs/>
                                  <w:szCs w:val="24"/>
                                  <w:lang w:eastAsia="ar-SA"/>
                                </w:rPr>
                              </w:pPr>
                              <w:r>
                                <w:rPr>
                                  <w:bCs/>
                                  <w:szCs w:val="24"/>
                                  <w:lang w:eastAsia="ar-SA"/>
                                </w:rPr>
                                <w:t xml:space="preserve">Kartojamas daiktavardžių vienaskaitos ir daugiskaitos formų vartojimas. Kartojama ir gilinamas kiekinių dauginių skaitvardžių vartojimas su daugiskaitiniais daiktavardžiais. </w:t>
                              </w:r>
                            </w:p>
                            <w:p w14:paraId="574BB39C" w14:textId="77777777">
                              <w:pPr>
                                <w:suppressAutoHyphens/>
                                <w:ind w:firstLine="851"/>
                                <w:jc w:val="both"/>
                                <w:rPr>
                                  <w:bCs/>
                                  <w:szCs w:val="24"/>
                                  <w:lang w:eastAsia="ar-SA"/>
                                </w:rPr>
                              </w:pPr>
                              <w:r>
                                <w:rPr>
                                  <w:bCs/>
                                  <w:szCs w:val="24"/>
                                  <w:lang w:eastAsia="ar-SA"/>
                                </w:rPr>
                                <w:t>Kartojama ir gilinamas įvardžiuotinių ir neįvardžiuotinių formų vartojimas. Kartojama ir gilinamas supratimas apie laipsnių vartojimą.</w:t>
                              </w:r>
                            </w:p>
                            <w:p w14:paraId="0E364735" w14:textId="77777777">
                              <w:pPr>
                                <w:suppressAutoHyphens/>
                                <w:ind w:firstLine="851"/>
                                <w:jc w:val="both"/>
                                <w:rPr>
                                  <w:bCs/>
                                  <w:szCs w:val="24"/>
                                  <w:lang w:eastAsia="ar-SA"/>
                                </w:rPr>
                              </w:pPr>
                              <w:r>
                                <w:rPr>
                                  <w:bCs/>
                                  <w:szCs w:val="24"/>
                                  <w:lang w:eastAsia="ar-SA"/>
                                </w:rPr>
                                <w:t>Gilinamas supratimas apie laikų ir nuosakų vartojimą. Susipažįstama su eigos ir įvykio veikslo veiksmažodžių vartojimu.</w:t>
                              </w:r>
                            </w:p>
                            <w:p w14:paraId="5356866F" w14:textId="77777777">
                              <w:pPr>
                                <w:suppressAutoHyphens/>
                                <w:ind w:firstLine="851"/>
                                <w:jc w:val="both"/>
                                <w:rPr>
                                  <w:bCs/>
                                  <w:szCs w:val="24"/>
                                  <w:lang w:eastAsia="ar-SA"/>
                                </w:rPr>
                              </w:pPr>
                              <w:r>
                                <w:rPr>
                                  <w:bCs/>
                                  <w:szCs w:val="24"/>
                                  <w:lang w:eastAsia="ar-SA"/>
                                </w:rPr>
                                <w:t>Kartojama ir įtvirtinamas sangrąžinių ir nesangrąžinių formų vartojimas.</w:t>
                              </w:r>
                            </w:p>
                            <w:p w14:paraId="3970236C" w14:textId="77777777">
                              <w:pPr>
                                <w:suppressAutoHyphens/>
                                <w:ind w:firstLine="851"/>
                                <w:jc w:val="both"/>
                                <w:rPr>
                                  <w:bCs/>
                                  <w:szCs w:val="24"/>
                                  <w:lang w:eastAsia="ar-SA"/>
                                </w:rPr>
                              </w:pPr>
                              <w:r>
                                <w:rPr>
                                  <w:bCs/>
                                  <w:szCs w:val="24"/>
                                  <w:lang w:eastAsia="ar-SA"/>
                                </w:rPr>
                                <w:t>Kartojama ir įtvirtinamas dalyvių veikiamosios ir neveikiamosios rūšies vartojimas.</w:t>
                              </w:r>
                            </w:p>
                            <w:p w14:paraId="1E0BAA92" w14:textId="77777777">
                              <w:pPr>
                                <w:suppressAutoHyphens/>
                                <w:ind w:firstLine="851"/>
                                <w:jc w:val="both"/>
                                <w:rPr>
                                  <w:bCs/>
                                  <w:szCs w:val="24"/>
                                  <w:lang w:eastAsia="ar-SA"/>
                                </w:rPr>
                              </w:pPr>
                              <w:r>
                                <w:rPr>
                                  <w:bCs/>
                                  <w:szCs w:val="24"/>
                                  <w:lang w:eastAsia="ar-SA"/>
                                </w:rPr>
                                <w:t>Įtvirtinama taisyklinga prieveiksmių vartosena.</w:t>
                              </w:r>
                            </w:p>
                            <w:p w14:paraId="409B6FB1" w14:textId="77777777">
                              <w:pPr>
                                <w:suppressAutoHyphens/>
                                <w:ind w:firstLine="851"/>
                                <w:jc w:val="both"/>
                                <w:rPr>
                                  <w:bCs/>
                                  <w:szCs w:val="24"/>
                                  <w:lang w:eastAsia="ar-SA"/>
                                </w:rPr>
                              </w:pPr>
                              <w:r>
                                <w:rPr>
                                  <w:bCs/>
                                  <w:szCs w:val="24"/>
                                  <w:lang w:eastAsia="ar-SA"/>
                                </w:rPr>
                                <w:t xml:space="preserve">Kartojama ir įtvirtinama rašyba. </w:t>
                              </w:r>
                            </w:p>
                          </w:sdtContent>
                        </w:sdt>
                        <w:sdt>
                          <w:sdtPr>
                            <w:alias w:val="11 pr. 33.4.6 pp."/>
                            <w:tag w:val="part_241e1ca335264c1a80bebeb60b3f6ab6"/>
                            <w:lock w:val="sdtLocked"/>
                            <w:richText/>
                          </w:sdtPr>
                          <w:sdtContent>
                            <w:p w14:paraId="1B91E9C8" w14:textId="678D3C78">
                              <w:pPr>
                                <w:suppressAutoHyphens/>
                                <w:ind w:firstLine="851"/>
                                <w:jc w:val="both"/>
                                <w:rPr>
                                  <w:bCs/>
                                  <w:szCs w:val="24"/>
                                  <w:lang w:eastAsia="ar-SA"/>
                                </w:rPr>
                              </w:pPr>
                              <w:sdt>
                                <w:sdtPr>
                                  <w:alias w:val="Numeris"/>
                                  <w:tag w:val="nr_241e1ca335264c1a80bebeb60b3f6ab6"/>
                                  <w:lock w:val="sdtLocked"/>
                                  <w:richText/>
                                </w:sdtPr>
                                <w:sdtContent>
                                  <w:r>
                                    <w:rPr>
                                      <w:bCs/>
                                      <w:szCs w:val="24"/>
                                      <w:lang w:eastAsia="ar-SA"/>
                                    </w:rPr>
                                    <w:t>33.4.6</w:t>
                                  </w:r>
                                </w:sdtContent>
                              </w:sdt>
                              <w:r>
                                <w:rPr>
                                  <w:bCs/>
                                  <w:szCs w:val="24"/>
                                  <w:lang w:eastAsia="ar-SA"/>
                                </w:rPr>
                                <w:t>. Sintaksė ir skyryba.</w:t>
                              </w:r>
                              <w:r>
                                <w:rPr>
                                  <w:szCs w:val="24"/>
                                  <w:lang w:eastAsia="ar-SA"/>
                                </w:rPr>
                                <w:t xml:space="preserve"> </w:t>
                              </w:r>
                              <w:r>
                                <w:rPr>
                                  <w:bCs/>
                                  <w:szCs w:val="24"/>
                                  <w:lang w:eastAsia="ar-SA"/>
                                </w:rPr>
                                <w:t xml:space="preserve">Kartojamas vientisinių, sudėtinių prijungiamųjų ir sudėtinių sujungiamųjų sakinių sintaksinis nagrinėjimas ir skyryba. </w:t>
                              </w:r>
                            </w:p>
                            <w:p w14:paraId="47C2504F" w14:textId="77777777">
                              <w:pPr>
                                <w:suppressAutoHyphens/>
                                <w:ind w:firstLine="851"/>
                                <w:jc w:val="both"/>
                                <w:rPr>
                                  <w:bCs/>
                                  <w:szCs w:val="24"/>
                                  <w:lang w:eastAsia="ar-SA"/>
                                </w:rPr>
                              </w:pPr>
                              <w:r>
                                <w:rPr>
                                  <w:bCs/>
                                  <w:szCs w:val="24"/>
                                  <w:lang w:eastAsia="ar-SA"/>
                                </w:rPr>
                                <w:t xml:space="preserve">Mokomasi mišriųjų sudėtinių  sakinių, jų dėmenų jungimo būdų, skyrybos ir vartojimo.</w:t>
                              </w:r>
                            </w:p>
                            <w:p w14:paraId="048FB873" w14:textId="77777777">
                              <w:pPr>
                                <w:suppressAutoHyphens/>
                                <w:ind w:firstLine="851"/>
                                <w:jc w:val="both"/>
                                <w:rPr>
                                  <w:bCs/>
                                  <w:szCs w:val="24"/>
                                  <w:lang w:eastAsia="ar-SA"/>
                                </w:rPr>
                              </w:pPr>
                              <w:r>
                                <w:rPr>
                                  <w:bCs/>
                                  <w:szCs w:val="24"/>
                                  <w:lang w:eastAsia="ar-SA"/>
                                </w:rPr>
                                <w:t>Lyginami sudėtinio sakinio dėmenų ir sakinio dalių jungimo atvejai, aptariama skyryba.</w:t>
                              </w:r>
                            </w:p>
                            <w:p w14:paraId="18A3CDC6" w14:textId="77777777">
                              <w:pPr>
                                <w:suppressAutoHyphens/>
                                <w:ind w:firstLine="851"/>
                                <w:jc w:val="both"/>
                                <w:rPr>
                                  <w:bCs/>
                                  <w:szCs w:val="24"/>
                                  <w:lang w:eastAsia="ar-SA"/>
                                </w:rPr>
                              </w:pPr>
                              <w:r>
                                <w:rPr>
                                  <w:bCs/>
                                  <w:szCs w:val="24"/>
                                  <w:lang w:eastAsia="ar-SA"/>
                                </w:rPr>
                                <w:t xml:space="preserve">Kartojama tiesioginė ir netiesioginė kalba. Prisimenama autoriaus žodžių vieta sakiniuose su tiesiogine kalba. Mokomasi tiesioginės kalbos skyrybos brūkšniais ir kabutėmis. </w:t>
                              </w:r>
                            </w:p>
                            <w:p w14:paraId="5F19EF08" w14:textId="77777777">
                              <w:pPr>
                                <w:suppressAutoHyphens/>
                                <w:ind w:firstLine="851"/>
                                <w:jc w:val="both"/>
                                <w:rPr>
                                  <w:bCs/>
                                  <w:szCs w:val="24"/>
                                  <w:lang w:eastAsia="ar-SA"/>
                                </w:rPr>
                              </w:pPr>
                              <w:r>
                                <w:rPr>
                                  <w:bCs/>
                                  <w:szCs w:val="24"/>
                                  <w:lang w:eastAsia="ar-SA"/>
                                </w:rPr>
                                <w:t xml:space="preserve">Mokomasi skirti citatas. </w:t>
                              </w:r>
                            </w:p>
                            <w:p w14:paraId="00F3F867" w14:textId="77777777">
                              <w:pPr>
                                <w:suppressAutoHyphens/>
                                <w:ind w:firstLine="851"/>
                                <w:jc w:val="both"/>
                                <w:rPr>
                                  <w:bCs/>
                                  <w:szCs w:val="24"/>
                                  <w:lang w:eastAsia="ar-SA"/>
                                </w:rPr>
                              </w:pPr>
                              <w:r>
                                <w:rPr>
                                  <w:bCs/>
                                  <w:szCs w:val="24"/>
                                  <w:lang w:eastAsia="ar-SA"/>
                                </w:rPr>
                                <w:t>Susipažįstama su žodžių tvarka sakinyje. Aptariamas loginis kirtis, inversija.</w:t>
                              </w:r>
                            </w:p>
                            <w:p w14:paraId="2A8D2983" w14:textId="77777777">
                              <w:pPr>
                                <w:suppressAutoHyphens/>
                                <w:ind w:firstLine="851"/>
                                <w:jc w:val="both"/>
                                <w:rPr>
                                  <w:bCs/>
                                  <w:szCs w:val="24"/>
                                  <w:lang w:eastAsia="ar-SA"/>
                                </w:rPr>
                              </w:pPr>
                              <w:r>
                                <w:rPr>
                                  <w:bCs/>
                                  <w:szCs w:val="24"/>
                                  <w:lang w:eastAsia="ar-SA"/>
                                </w:rPr>
                                <w:t>Kartojama ir gilinamas supratimas apie taisyklingą linksnių vartojimą. Susipažįstama su dvejybiniais linksniais. Aptariamos prielinksnių ir polinksnių vartojimo normos.</w:t>
                              </w:r>
                            </w:p>
                            <w:p w14:paraId="047E52DF" w14:textId="77777777">
                              <w:pPr>
                                <w:suppressAutoHyphens/>
                                <w:ind w:firstLine="851"/>
                                <w:jc w:val="both"/>
                                <w:rPr>
                                  <w:bCs/>
                                  <w:szCs w:val="24"/>
                                  <w:lang w:eastAsia="ar-SA"/>
                                </w:rPr>
                              </w:pPr>
                              <w:r>
                                <w:rPr>
                                  <w:bCs/>
                                  <w:szCs w:val="24"/>
                                  <w:lang w:eastAsia="ar-SA"/>
                                </w:rPr>
                                <w:t xml:space="preserve">Kartojamas ir įtvirtinamas dalyvių, padalyvių, pusdalyvių taisyklingas vartojimas. </w:t>
                              </w:r>
                            </w:p>
                            <w:p w14:paraId="7D3DF08A" w14:textId="77777777">
                              <w:pPr>
                                <w:suppressAutoHyphens/>
                                <w:ind w:firstLine="851"/>
                                <w:jc w:val="both"/>
                                <w:rPr>
                                  <w:bCs/>
                                  <w:szCs w:val="24"/>
                                  <w:lang w:eastAsia="ar-SA"/>
                                </w:rPr>
                              </w:pPr>
                              <w:r>
                                <w:rPr>
                                  <w:bCs/>
                                  <w:szCs w:val="24"/>
                                  <w:lang w:eastAsia="ar-SA"/>
                                </w:rPr>
                                <w:t xml:space="preserve">Kartojama ir toliau mokomasi taisyklingai jungti sakinio dalis,  ir sakinius. </w:t>
                              </w:r>
                            </w:p>
                            <w:p w14:paraId="4C41D72E" w14:textId="77777777">
                              <w:pPr>
                                <w:suppressAutoHyphens/>
                                <w:ind w:firstLine="851"/>
                                <w:jc w:val="both"/>
                                <w:rPr>
                                  <w:bCs/>
                                  <w:szCs w:val="24"/>
                                  <w:lang w:eastAsia="ar-SA"/>
                                </w:rPr>
                              </w:pPr>
                              <w:r>
                                <w:rPr>
                                  <w:bCs/>
                                  <w:szCs w:val="24"/>
                                  <w:lang w:eastAsia="ar-SA"/>
                                </w:rPr>
                                <w:t>Aptariamas sintaksinių sinonimų vartojimas.</w:t>
                              </w:r>
                            </w:p>
                            <w:p w14:paraId="14E8D74E" w14:textId="77777777">
                              <w:pPr>
                                <w:suppressAutoHyphens/>
                                <w:ind w:firstLine="851"/>
                                <w:jc w:val="both"/>
                                <w:rPr>
                                  <w:szCs w:val="24"/>
                                  <w:lang w:eastAsia="ar-SA"/>
                                </w:rPr>
                              </w:pPr>
                              <w:r>
                                <w:rPr>
                                  <w:bCs/>
                                  <w:szCs w:val="24"/>
                                  <w:lang w:eastAsia="ar-SA"/>
                                </w:rPr>
                                <w:t>Įtvirtinama sakinio dalių ir sakinių skyryba.</w:t>
                              </w:r>
                            </w:p>
                          </w:sdtContent>
                        </w:sdt>
                      </w:sdtContent>
                    </w:sdt>
                  </w:sdtContent>
                </w:sdt>
                <w:sdt>
                  <w:sdtPr>
                    <w:alias w:val="11 pr. 34 p."/>
                    <w:tag w:val="part_2c9a523b7dd9461e8faa71d41be95d82"/>
                    <w:lock w:val="sdtLocked"/>
                    <w:richText/>
                  </w:sdtPr>
                  <w:sdtContent>
                    <w:p w14:paraId="43988BC6" w14:textId="3055B4FE">
                      <w:pPr>
                        <w:keepNext/>
                        <w:keepLines/>
                        <w:suppressAutoHyphens/>
                        <w:ind w:firstLine="851"/>
                        <w:jc w:val="both"/>
                        <w:rPr>
                          <w:szCs w:val="24"/>
                          <w:lang w:eastAsia="lt-LT"/>
                        </w:rPr>
                      </w:pPr>
                      <w:sdt>
                        <w:sdtPr>
                          <w:alias w:val="Numeris"/>
                          <w:tag w:val="nr_2c9a523b7dd9461e8faa71d41be95d82"/>
                          <w:lock w:val="sdtLocked"/>
                          <w:richText/>
                        </w:sdtPr>
                        <w:sdtContent>
                          <w:r>
                            <w:rPr>
                              <w:szCs w:val="24"/>
                              <w:lang w:eastAsia="lt-LT"/>
                            </w:rPr>
                            <w:t>34</w:t>
                          </w:r>
                        </w:sdtContent>
                      </w:sdt>
                      <w:r>
                        <w:rPr>
                          <w:szCs w:val="24"/>
                          <w:lang w:eastAsia="lt-LT"/>
                        </w:rPr>
                        <w:t>. Mokymosi turinys. III klasė.</w:t>
                      </w:r>
                    </w:p>
                    <w:sdt>
                      <w:sdtPr>
                        <w:alias w:val="11 pr. 34.1 pp."/>
                        <w:tag w:val="part_e8259332bef04fa3b4758d4c8ba6f5b2"/>
                        <w:lock w:val="sdtLocked"/>
                        <w:richText/>
                      </w:sdtPr>
                      <w:sdtContent>
                        <w:p w14:paraId="4E370CDC" w14:textId="630D2F3D">
                          <w:pPr>
                            <w:keepNext/>
                            <w:keepLines/>
                            <w:suppressAutoHyphens/>
                            <w:ind w:firstLine="851"/>
                            <w:jc w:val="both"/>
                            <w:rPr>
                              <w:szCs w:val="24"/>
                              <w:lang w:eastAsia="lt-LT"/>
                            </w:rPr>
                          </w:pPr>
                          <w:sdt>
                            <w:sdtPr>
                              <w:alias w:val="Numeris"/>
                              <w:tag w:val="nr_e8259332bef04fa3b4758d4c8ba6f5b2"/>
                              <w:lock w:val="sdtLocked"/>
                              <w:richText/>
                            </w:sdtPr>
                            <w:sdtContent>
                              <w:r>
                                <w:rPr>
                                  <w:szCs w:val="24"/>
                                  <w:lang w:eastAsia="lt-LT"/>
                                </w:rPr>
                                <w:t>34.1</w:t>
                              </w:r>
                            </w:sdtContent>
                          </w:sdt>
                          <w:r>
                            <w:rPr>
                              <w:szCs w:val="24"/>
                              <w:lang w:eastAsia="lt-LT"/>
                            </w:rPr>
                            <w:t>. Bendrasis kursas.</w:t>
                          </w:r>
                        </w:p>
                        <w:sdt>
                          <w:sdtPr>
                            <w:alias w:val="11 pr. 34.1.1 pp."/>
                            <w:tag w:val="part_33893515611746e4a1353b518fcb9d57"/>
                            <w:lock w:val="sdtLocked"/>
                            <w:richText/>
                          </w:sdtPr>
                          <w:sdtContent>
                            <w:p w14:paraId="30F53D46" w14:textId="0BDA357E">
                              <w:pPr>
                                <w:ind w:firstLine="851"/>
                                <w:jc w:val="both"/>
                                <w:rPr>
                                  <w:szCs w:val="24"/>
                                  <w:lang w:eastAsia="lt-LT"/>
                                </w:rPr>
                              </w:pPr>
                              <w:sdt>
                                <w:sdtPr>
                                  <w:alias w:val="Numeris"/>
                                  <w:tag w:val="nr_33893515611746e4a1353b518fcb9d57"/>
                                  <w:lock w:val="sdtLocked"/>
                                  <w:richText/>
                                </w:sdtPr>
                                <w:sdtContent>
                                  <w:r>
                                    <w:rPr>
                                      <w:szCs w:val="24"/>
                                      <w:lang w:eastAsia="lt-LT"/>
                                    </w:rPr>
                                    <w:t>34.1.1</w:t>
                                  </w:r>
                                </w:sdtContent>
                              </w:sdt>
                              <w:r>
                                <w:rPr>
                                  <w:szCs w:val="24"/>
                                  <w:lang w:eastAsia="lt-LT"/>
                                </w:rPr>
                                <w:t>. Kalbėjimas, klausymas ir sąveika.</w:t>
                              </w:r>
                            </w:p>
                            <w:sdt>
                              <w:sdtPr>
                                <w:alias w:val="11 pr. 34.1.1.1 pp."/>
                                <w:tag w:val="part_234d4422874f426fb0da910728c5f191"/>
                                <w:lock w:val="sdtLocked"/>
                                <w:richText/>
                              </w:sdtPr>
                              <w:sdtContent>
                                <w:p w14:paraId="678B1158" w14:textId="4D42DFB1">
                                  <w:pPr>
                                    <w:ind w:firstLine="851"/>
                                    <w:jc w:val="both"/>
                                    <w:rPr>
                                      <w:szCs w:val="24"/>
                                      <w:lang w:eastAsia="lt-LT"/>
                                    </w:rPr>
                                  </w:pPr>
                                  <w:sdt>
                                    <w:sdtPr>
                                      <w:alias w:val="Numeris"/>
                                      <w:tag w:val="nr_234d4422874f426fb0da910728c5f191"/>
                                      <w:lock w:val="sdtLocked"/>
                                      <w:richText/>
                                    </w:sdtPr>
                                    <w:sdtContent>
                                      <w:r>
                                        <w:rPr>
                                          <w:szCs w:val="24"/>
                                          <w:lang w:eastAsia="lt-LT"/>
                                        </w:rPr>
                                        <w:t>34.1.1.1</w:t>
                                      </w:r>
                                    </w:sdtContent>
                                  </w:sdt>
                                  <w:r>
                                    <w:rPr>
                                      <w:szCs w:val="24"/>
                                      <w:lang w:eastAsia="lt-LT"/>
                                    </w:rPr>
                                    <w:t>. Sakytinių tekstų klausymas, nagrinėjimas ir vertinimas. Klausoma įvairių grožinių, publicistinių, informacinių monologinių ir poliloginių tekstų, analizuojamas turinys, santykis su adresatu. Mokomasi apibendrinti informaciją.</w:t>
                                  </w:r>
                                </w:p>
                                <w:p w14:paraId="5D255261" w14:textId="77777777">
                                  <w:pPr>
                                    <w:ind w:firstLine="851"/>
                                    <w:jc w:val="both"/>
                                    <w:rPr>
                                      <w:szCs w:val="24"/>
                                      <w:lang w:eastAsia="lt-LT"/>
                                    </w:rPr>
                                  </w:pPr>
                                  <w:r>
                                    <w:rPr>
                                      <w:szCs w:val="24"/>
                                      <w:lang w:eastAsia="lt-LT"/>
                                    </w:rPr>
                                    <w:t xml:space="preserve">Nagrinėjama verbalinės ir neverbalinės raiškos ir konteksto sąsajos: aiškinamasi, kaip skirtingais tikslais kuriami tekstai skirtinguose kontekstuose, kaip pasirenkama raiška, mokomasi įvertinti aplinkos ir priemonių pasirinkimo poveikį adresatui. </w:t>
                                  </w:r>
                                </w:p>
                                <w:p w14:paraId="7BD64547" w14:textId="77777777">
                                  <w:pPr>
                                    <w:ind w:firstLine="851"/>
                                    <w:jc w:val="both"/>
                                    <w:rPr>
                                      <w:szCs w:val="24"/>
                                      <w:lang w:eastAsia="lt-LT"/>
                                    </w:rPr>
                                  </w:pPr>
                                  <w:r>
                                    <w:rPr>
                                      <w:szCs w:val="24"/>
                                      <w:lang w:eastAsia="lt-LT"/>
                                    </w:rPr>
                                    <w:t xml:space="preserve">Lyginami įvairūs tekstai: aiškinamas, kaip kalba, teksto struktūra ir komunikaciniai susitarimai padeda perduoti idėjas ir požiūrius, aptariami teksto struktūros, kalbos ir stilistikos panašumai ir skirtumai įvairių tipų tekstuose, vertinamas kalbėjimo ir vaizdų, poveikis skaitmeniniuose ir medijų tekstuose. </w:t>
                                  </w:r>
                                </w:p>
                                <w:p w14:paraId="662CA02A" w14:textId="77777777">
                                  <w:pPr>
                                    <w:ind w:firstLine="851"/>
                                    <w:jc w:val="both"/>
                                    <w:rPr>
                                      <w:szCs w:val="24"/>
                                      <w:lang w:eastAsia="lt-LT"/>
                                    </w:rPr>
                                  </w:pPr>
                                  <w:r>
                                    <w:rPr>
                                      <w:szCs w:val="24"/>
                                      <w:lang w:eastAsia="lt-LT"/>
                                    </w:rPr>
                                    <w:t xml:space="preserve">Aiškinamasi, kaip kalbos ypatybės, teksto struktūros ir stilistiniai pasirinkimai formuoja požiūrius ir daro įtaką klausytojams, vertinamos retorinės priemonės (pvz., akcentų, vaizdingos kalbos poveikis pateikiant argumentą; požiūrio ir nuotaikos kūrimas pasitelkiant humorą). </w:t>
                                  </w:r>
                                </w:p>
                                <w:p w14:paraId="59095056" w14:textId="77777777">
                                  <w:pPr>
                                    <w:ind w:firstLine="851"/>
                                    <w:jc w:val="both"/>
                                    <w:rPr>
                                      <w:szCs w:val="24"/>
                                      <w:lang w:eastAsia="lt-LT"/>
                                    </w:rPr>
                                  </w:pPr>
                                  <w:r>
                                    <w:rPr>
                                      <w:szCs w:val="24"/>
                                      <w:lang w:eastAsia="lt-LT"/>
                                    </w:rPr>
                                    <w:t>Mokomasi apmąstyti savo ir kitų tekstus siekiant įvertinti tikslą ir kontekstą, poveikį klausytojams.</w:t>
                                  </w:r>
                                </w:p>
                              </w:sdtContent>
                            </w:sdt>
                            <w:sdt>
                              <w:sdtPr>
                                <w:alias w:val="11 pr. 34.1.1.2 pp."/>
                                <w:tag w:val="part_4d8474c1c27c44f49cd74f838028f03c"/>
                                <w:lock w:val="sdtLocked"/>
                                <w:richText/>
                              </w:sdtPr>
                              <w:sdtContent>
                                <w:p w14:paraId="3E084E1A" w14:textId="198C56A1">
                                  <w:pPr>
                                    <w:ind w:firstLine="851"/>
                                    <w:jc w:val="both"/>
                                    <w:rPr>
                                      <w:szCs w:val="24"/>
                                      <w:lang w:eastAsia="lt-LT"/>
                                    </w:rPr>
                                  </w:pPr>
                                  <w:sdt>
                                    <w:sdtPr>
                                      <w:alias w:val="Numeris"/>
                                      <w:tag w:val="nr_4d8474c1c27c44f49cd74f838028f03c"/>
                                      <w:lock w:val="sdtLocked"/>
                                      <w:richText/>
                                    </w:sdtPr>
                                    <w:sdtContent>
                                      <w:r>
                                        <w:rPr>
                                          <w:szCs w:val="24"/>
                                          <w:lang w:eastAsia="lt-LT"/>
                                        </w:rPr>
                                        <w:t>34.1.1.2</w:t>
                                      </w:r>
                                    </w:sdtContent>
                                  </w:sdt>
                                  <w:r>
                                    <w:rPr>
                                      <w:szCs w:val="24"/>
                                      <w:lang w:eastAsia="lt-LT"/>
                                    </w:rPr>
                                    <w:t>. Sakytinių tekstų kūrimas. Kuriami įvairūs sakytiniai tekstai. Mokomasi pasirinkti tinkamą turinį, formą, stilių ir toną įvairiems tikslams ir adresatams realioje ir įsivaizduojamoje aplinkoje. Laikomasi viešojo bendravimo etikos.</w:t>
                                  </w:r>
                                </w:p>
                                <w:p w14:paraId="5FA91B80" w14:textId="77777777">
                                  <w:pPr>
                                    <w:ind w:firstLine="851"/>
                                    <w:jc w:val="both"/>
                                    <w:rPr>
                                      <w:szCs w:val="24"/>
                                      <w:lang w:eastAsia="lt-LT"/>
                                    </w:rPr>
                                  </w:pPr>
                                  <w:r>
                                    <w:rPr>
                                      <w:szCs w:val="24"/>
                                      <w:lang w:eastAsia="lt-LT"/>
                                    </w:rPr>
                                    <w:t>Mokiniai pratinasi naudoti įvairias technologijas, derinti sakytinius, vaizdinius ir rašytinius elementus.</w:t>
                                  </w:r>
                                </w:p>
                                <w:p w14:paraId="7590F874" w14:textId="77777777">
                                  <w:pPr>
                                    <w:ind w:firstLine="851"/>
                                    <w:jc w:val="both"/>
                                    <w:rPr>
                                      <w:szCs w:val="24"/>
                                      <w:lang w:eastAsia="lt-LT"/>
                                    </w:rPr>
                                  </w:pPr>
                                  <w:r>
                                    <w:rPr>
                                      <w:szCs w:val="24"/>
                                      <w:lang w:eastAsia="lt-LT"/>
                                    </w:rPr>
                                    <w:t>Mokomasi formuluoti teiginius ir išvadas, pateikti įrodymais (pvz., patirtimi, duomenimis, citatomis ir kt.) pagrįstus argumentus.</w:t>
                                  </w:r>
                                </w:p>
                                <w:p w14:paraId="55987D1D" w14:textId="77777777">
                                  <w:pPr>
                                    <w:ind w:firstLine="851"/>
                                    <w:jc w:val="both"/>
                                    <w:rPr>
                                      <w:szCs w:val="24"/>
                                      <w:lang w:eastAsia="lt-LT"/>
                                    </w:rPr>
                                  </w:pPr>
                                  <w:r>
                                    <w:rPr>
                                      <w:szCs w:val="24"/>
                                      <w:lang w:eastAsia="lt-LT"/>
                                    </w:rPr>
                                    <w:t>Atsižvelgiant į kalbinę aplinką plėtojami ir gilinami gebėjimai kalbėti taisyklingai, plečiamas žodynas. Mokomasi tinkamai naudotis citatomis, perfrazuoti kitų mintis.</w:t>
                                  </w:r>
                                </w:p>
                                <w:p w14:paraId="5604AEDB" w14:textId="77777777">
                                  <w:pPr>
                                    <w:ind w:firstLine="851"/>
                                    <w:jc w:val="both"/>
                                    <w:rPr>
                                      <w:szCs w:val="24"/>
                                      <w:lang w:eastAsia="lt-LT"/>
                                    </w:rPr>
                                  </w:pPr>
                                  <w:r>
                                    <w:rPr>
                                      <w:szCs w:val="24"/>
                                      <w:lang w:eastAsia="lt-LT"/>
                                    </w:rPr>
                                    <w:t xml:space="preserve">Plėtojami ir gilinami aktyvaus dalyvavimo diskusijose, debatuose gebėjimai  (kalbėjimo ir klausymo). Mokomasi pradėti, plėtoti ir apibendrinti pokalbį, tinkamai reikšti argumentuotą pritarimą ar prieštaravimą.</w:t>
                                  </w:r>
                                </w:p>
                                <w:p w14:paraId="0CB4E1ED" w14:textId="77777777">
                                  <w:pPr>
                                    <w:ind w:firstLine="851"/>
                                    <w:jc w:val="both"/>
                                    <w:rPr>
                                      <w:szCs w:val="24"/>
                                      <w:lang w:eastAsia="lt-LT"/>
                                    </w:rPr>
                                  </w:pPr>
                                  <w:r>
                                    <w:rPr>
                                      <w:szCs w:val="24"/>
                                      <w:lang w:eastAsia="lt-LT"/>
                                    </w:rPr>
                                    <w:t xml:space="preserve">Planuojamos, rengiamos ir sakomos viešosios kalbos, daromi informaciniai pranešimai apie savo individualiai ar grupėje atliktus darbus, laidas, renginius, knygas ir kt. </w:t>
                                  </w:r>
                                </w:p>
                                <w:p w14:paraId="124BF6D3" w14:textId="77777777">
                                  <w:pPr>
                                    <w:ind w:firstLine="851"/>
                                    <w:jc w:val="both"/>
                                    <w:rPr>
                                      <w:szCs w:val="24"/>
                                      <w:lang w:eastAsia="lt-LT"/>
                                    </w:rPr>
                                  </w:pPr>
                                  <w:r>
                                    <w:rPr>
                                      <w:szCs w:val="24"/>
                                      <w:lang w:eastAsia="lt-LT"/>
                                    </w:rPr>
                                    <w:t xml:space="preserve">Mokomasi naudotis planavimo, pasirengimo ir kalbėjimo strategijomis. </w:t>
                                  </w:r>
                                </w:p>
                                <w:p w14:paraId="0748B933" w14:textId="77777777">
                                  <w:pPr>
                                    <w:ind w:firstLine="851"/>
                                    <w:jc w:val="both"/>
                                    <w:rPr>
                                      <w:szCs w:val="24"/>
                                      <w:lang w:eastAsia="lt-LT"/>
                                    </w:rPr>
                                  </w:pPr>
                                  <w:r>
                                    <w:rPr>
                                      <w:szCs w:val="24"/>
                                      <w:lang w:eastAsia="lt-LT"/>
                                    </w:rPr>
                                    <w:t>Kuriami įprasti ir skaitmeniniai (pvz., garso ar vaizdo įrašas, tinklalaidžių kūrimas ir transliavimas) sakytiniai tekstai.</w:t>
                                  </w:r>
                                </w:p>
                              </w:sdtContent>
                            </w:sdt>
                          </w:sdtContent>
                        </w:sdt>
                        <w:sdt>
                          <w:sdtPr>
                            <w:alias w:val="11 pr. 34.1.2 pp."/>
                            <w:tag w:val="part_85236f9fb8844a7f82d1068abf674bff"/>
                            <w:lock w:val="sdtLocked"/>
                            <w:richText/>
                          </w:sdtPr>
                          <w:sdtContent>
                            <w:p w14:paraId="0BF58404" w14:textId="37E42359">
                              <w:pPr>
                                <w:ind w:firstLine="851"/>
                                <w:jc w:val="both"/>
                                <w:rPr>
                                  <w:szCs w:val="24"/>
                                  <w:lang w:eastAsia="lt-LT"/>
                                </w:rPr>
                              </w:pPr>
                              <w:sdt>
                                <w:sdtPr>
                                  <w:alias w:val="Numeris"/>
                                  <w:tag w:val="nr_85236f9fb8844a7f82d1068abf674bff"/>
                                  <w:lock w:val="sdtLocked"/>
                                  <w:richText/>
                                </w:sdtPr>
                                <w:sdtContent>
                                  <w:r>
                                    <w:rPr>
                                      <w:szCs w:val="24"/>
                                      <w:lang w:eastAsia="lt-LT"/>
                                    </w:rPr>
                                    <w:t>34.1.2</w:t>
                                  </w:r>
                                </w:sdtContent>
                              </w:sdt>
                              <w:r>
                                <w:rPr>
                                  <w:szCs w:val="24"/>
                                  <w:lang w:eastAsia="lt-LT"/>
                                </w:rPr>
                                <w:t>. Skaitymas, teksto supratimas ir literatūros bei kultūros pažinimas</w:t>
                              </w:r>
                            </w:p>
                            <w:sdt>
                              <w:sdtPr>
                                <w:alias w:val="11 pr. 34.1.2.1 pp."/>
                                <w:tag w:val="part_89412450f4984229a2f4cdb90a3fcb42"/>
                                <w:lock w:val="sdtLocked"/>
                                <w:richText/>
                              </w:sdtPr>
                              <w:sdtContent>
                                <w:p w14:paraId="0A775CC8" w14:textId="462CE466">
                                  <w:pPr>
                                    <w:ind w:firstLine="851"/>
                                    <w:jc w:val="both"/>
                                    <w:rPr>
                                      <w:szCs w:val="24"/>
                                      <w:lang w:eastAsia="lt-LT"/>
                                    </w:rPr>
                                  </w:pPr>
                                  <w:sdt>
                                    <w:sdtPr>
                                      <w:alias w:val="Numeris"/>
                                      <w:tag w:val="nr_89412450f4984229a2f4cdb90a3fcb42"/>
                                      <w:lock w:val="sdtLocked"/>
                                      <w:richText/>
                                    </w:sdtPr>
                                    <w:sdtContent>
                                      <w:r>
                                        <w:rPr>
                                          <w:szCs w:val="24"/>
                                          <w:lang w:eastAsia="lt-LT"/>
                                        </w:rPr>
                                        <w:t>34.1.2.1</w:t>
                                      </w:r>
                                    </w:sdtContent>
                                  </w:sdt>
                                  <w:r>
                                    <w:rPr>
                                      <w:szCs w:val="24"/>
                                      <w:lang w:eastAsia="lt-LT"/>
                                    </w:rPr>
                                    <w:t>. Skaitymo tikslai. Įvairiais būdais (įprastu tempu, greitai arba lėtai, atidžiai, nuosekliai ir nenuosekliai), atsižvelgiant į teksto tikslą ir pobūdį, skaitomi ir analizuojami visų literatūros rūšių įvairių žanrų grožiniai bei negrožiniai ir įvairių medijų kūriniai (ištraukos). Ugdomas autentiškas asmeninis santykis su skaitomu kūriniu, jis analizuojamas ir vertinamas platesniame istoriniame ir kultūriniame kontekste, lyginamas su kitais skaitytais literatūros ar medijų kūriniais. Ugdomas estetinis skonis, kritinis mąstymas.</w:t>
                                  </w:r>
                                </w:p>
                              </w:sdtContent>
                            </w:sdt>
                            <w:sdt>
                              <w:sdtPr>
                                <w:alias w:val="11 pr. 34.1.2.2 pp."/>
                                <w:tag w:val="part_11bca6e630cb4955844549ca21502188"/>
                                <w:lock w:val="sdtLocked"/>
                                <w:richText/>
                              </w:sdtPr>
                              <w:sdtContent>
                                <w:p w14:paraId="4CC2DF3C" w14:textId="4342F971">
                                  <w:pPr>
                                    <w:ind w:firstLine="851"/>
                                    <w:jc w:val="both"/>
                                    <w:rPr>
                                      <w:szCs w:val="24"/>
                                      <w:lang w:eastAsia="lt-LT"/>
                                    </w:rPr>
                                  </w:pPr>
                                  <w:sdt>
                                    <w:sdtPr>
                                      <w:alias w:val="Numeris"/>
                                      <w:tag w:val="nr_11bca6e630cb4955844549ca21502188"/>
                                      <w:lock w:val="sdtLocked"/>
                                      <w:richText/>
                                    </w:sdtPr>
                                    <w:sdtContent>
                                      <w:r>
                                        <w:rPr>
                                          <w:szCs w:val="24"/>
                                          <w:lang w:eastAsia="lt-LT"/>
                                        </w:rPr>
                                        <w:t>34.1.2.2</w:t>
                                      </w:r>
                                    </w:sdtContent>
                                  </w:sdt>
                                  <w:r>
                                    <w:rPr>
                                      <w:szCs w:val="24"/>
                                      <w:lang w:eastAsia="lt-LT"/>
                                    </w:rPr>
                                    <w:t>. Skaitymo strategijos. Taikomos skaitymo strategijos, padedančios suprasti grožinius ir negrožinius, medijų kūrinius, juos analizuoti, interpretuoti, lyginti; planuoti skaitymo veiklą.</w:t>
                                  </w:r>
                                </w:p>
                              </w:sdtContent>
                            </w:sdt>
                            <w:sdt>
                              <w:sdtPr>
                                <w:alias w:val="11 pr. 34.1.2.3 pp."/>
                                <w:tag w:val="part_bb491b3d8e634e24a8a2a980be7b0e31"/>
                                <w:lock w:val="sdtLocked"/>
                                <w:richText/>
                              </w:sdtPr>
                              <w:sdtContent>
                                <w:p w14:paraId="35298ACF" w14:textId="7B683C76">
                                  <w:pPr>
                                    <w:ind w:firstLine="851"/>
                                    <w:jc w:val="both"/>
                                    <w:rPr>
                                      <w:szCs w:val="24"/>
                                      <w:lang w:eastAsia="lt-LT"/>
                                    </w:rPr>
                                  </w:pPr>
                                  <w:sdt>
                                    <w:sdtPr>
                                      <w:alias w:val="Numeris"/>
                                      <w:tag w:val="nr_bb491b3d8e634e24a8a2a980be7b0e31"/>
                                      <w:lock w:val="sdtLocked"/>
                                      <w:richText/>
                                    </w:sdtPr>
                                    <w:sdtContent>
                                      <w:r>
                                        <w:rPr>
                                          <w:szCs w:val="24"/>
                                          <w:lang w:eastAsia="lt-LT"/>
                                        </w:rPr>
                                        <w:t>34.1.2.3</w:t>
                                      </w:r>
                                    </w:sdtContent>
                                  </w:sdt>
                                  <w:r>
                                    <w:rPr>
                                      <w:szCs w:val="24"/>
                                      <w:lang w:eastAsia="lt-LT"/>
                                    </w:rPr>
                                    <w:t>. Tekstų atranka. Skaitomi meniškai ir kultūriškai vertingi programoje nurodyti privalomi, rekomenduojami ir laisvai pasirenkami XVIII–XX a. visų literatūros rūšių ir įvairių žanrų lietuvių, pasaulio ir Lietuvos kitakalbės literatūros grožiniai ir negrožiniai kūriniai. Programoje nurodytų ir rekomenduojamų grožinių kūrinių sąrašas sudarytas laikantis trijų pamatinių principų – chronologinio, žanrinio ir estetinio – dermės. Nurodyti privalomi ir rekomenduojami kūriniai yra reprezentatyvūs kultūros epochos pavyzdžiai, o juos skaitant ir analizuojant siekiama mokinius supažindinti su kultūros, literatūros, žanrų raida, aptarti kūrinių atveriamus kultūrinį, istorinį, socialinį ir kt. kontekstus. Programoje rekomenduojami pasirinkti kūriniai gali būti keičiami kitais to paties autoriaus ar to paties laikotarpio kūriniais. Laisvai renkantis kūrinius rekomenduojama laikytis ne tik chronologinio ir žanrinio, bet ir estetinio kriterijaus.</w:t>
                                  </w:r>
                                </w:p>
                                <w:p w14:paraId="15BEFECB" w14:textId="77777777">
                                  <w:pPr>
                                    <w:ind w:firstLine="851"/>
                                    <w:jc w:val="both"/>
                                    <w:rPr>
                                      <w:szCs w:val="24"/>
                                      <w:lang w:eastAsia="lt-LT"/>
                                    </w:rPr>
                                  </w:pPr>
                                  <w:r>
                                    <w:rPr>
                                      <w:szCs w:val="24"/>
                                      <w:lang w:eastAsia="lt-LT"/>
                                    </w:rPr>
                                    <w:t>Siekiant mokinius supažindinti ir su sava, ir su svetima literatūros tradicija, programoje nurodyti privalomi ir rekomenduojami lietuvių, Lietuvos kitakalbės ir pasaulio literatūros kūriniai. Remiamasi nuostata, kad pasaulio literatūros kūriniai gali būti analizuojami ir interpretuojami kaip atskiros kūrybinės visumos arba pasirinktu aspektu (epochos, krypties, srovės, istorinio konteksto, teminiu, raiškos ar kt.) siejami su lietuvių ar Lietuvos kitakalbės literatūros kūriniais.</w:t>
                                  </w:r>
                                </w:p>
                                <w:p w14:paraId="5B41722F" w14:textId="77777777">
                                  <w:pPr>
                                    <w:ind w:firstLine="851"/>
                                    <w:jc w:val="both"/>
                                    <w:rPr>
                                      <w:szCs w:val="24"/>
                                      <w:lang w:eastAsia="lt-LT"/>
                                    </w:rPr>
                                  </w:pPr>
                                  <w:r>
                                    <w:rPr>
                                      <w:szCs w:val="24"/>
                                      <w:lang w:eastAsia="lt-LT"/>
                                    </w:rPr>
                                    <w:t>Savarankiškai skaitomi didesnės apimties lietuvių ir pasaulio literatūros grožiniai ir negrožiniai kūriniai savo malonumui, kultūriniam išprusimui; kūriniai analizuojami, interpretuojami, vertinami pasirinktais aspektais, įvairiais būdais dalijamasi savo skaitymo patirtimi su kitais, atskleidžiamos sąsajos su klasėje nagrinėjamais kūriniais.</w:t>
                                  </w:r>
                                </w:p>
                              </w:sdtContent>
                            </w:sdt>
                            <w:sdt>
                              <w:sdtPr>
                                <w:alias w:val="11 pr. 34.1.2.4 pp."/>
                                <w:tag w:val="part_116929cbc6d74d6781579bc9fc818216"/>
                                <w:lock w:val="sdtLocked"/>
                                <w:richText/>
                              </w:sdtPr>
                              <w:sdtContent>
                                <w:p w14:paraId="6C04AAB6" w14:textId="68E487F4">
                                  <w:pPr>
                                    <w:ind w:firstLine="851"/>
                                    <w:jc w:val="both"/>
                                    <w:rPr>
                                      <w:szCs w:val="24"/>
                                      <w:lang w:eastAsia="lt-LT"/>
                                    </w:rPr>
                                  </w:pPr>
                                  <w:sdt>
                                    <w:sdtPr>
                                      <w:alias w:val="Numeris"/>
                                      <w:tag w:val="nr_116929cbc6d74d6781579bc9fc818216"/>
                                      <w:lock w:val="sdtLocked"/>
                                      <w:richText/>
                                    </w:sdtPr>
                                    <w:sdtContent>
                                      <w:r>
                                        <w:rPr>
                                          <w:szCs w:val="24"/>
                                          <w:lang w:eastAsia="lt-LT"/>
                                        </w:rPr>
                                        <w:t>34.1.2.4</w:t>
                                      </w:r>
                                    </w:sdtContent>
                                  </w:sdt>
                                  <w:r>
                                    <w:rPr>
                                      <w:szCs w:val="24"/>
                                      <w:lang w:eastAsia="lt-LT"/>
                                    </w:rPr>
                                    <w:t>. Skaitinių sąrašas.</w:t>
                                  </w:r>
                                </w:p>
                                <w:p w14:paraId="6EA5713D" w14:textId="41C3F07E">
                                  <w:pPr>
                                    <w:ind w:firstLine="851"/>
                                    <w:jc w:val="both"/>
                                    <w:rPr>
                                      <w:szCs w:val="24"/>
                                      <w:lang w:eastAsia="lt-LT"/>
                                    </w:rPr>
                                  </w:pPr>
                                  <w:r>
                                    <w:rPr>
                                      <w:szCs w:val="24"/>
                                      <w:lang w:eastAsia="lt-LT"/>
                                    </w:rPr>
                                    <w:t>Apšvieta</w:t>
                                  </w:r>
                                </w:p>
                                <w:p w14:paraId="5BF61FD4" w14:textId="77777777">
                                  <w:pPr>
                                    <w:ind w:firstLine="851"/>
                                    <w:jc w:val="both"/>
                                    <w:rPr>
                                      <w:szCs w:val="24"/>
                                      <w:lang w:eastAsia="lt-LT"/>
                                    </w:rPr>
                                  </w:pPr>
                                  <w:r>
                                    <w:rPr>
                                      <w:szCs w:val="24"/>
                                      <w:lang w:eastAsia="lt-LT"/>
                                    </w:rPr>
                                    <w:t>K. Donelaitis, „Metai“ (ištraukos).</w:t>
                                  </w:r>
                                </w:p>
                                <w:p w14:paraId="259C0D5A" w14:textId="77777777">
                                  <w:pPr>
                                    <w:ind w:firstLine="851"/>
                                    <w:jc w:val="both"/>
                                    <w:rPr>
                                      <w:szCs w:val="24"/>
                                      <w:lang w:eastAsia="lt-LT"/>
                                    </w:rPr>
                                  </w:pPr>
                                  <w:r>
                                    <w:rPr>
                                      <w:szCs w:val="24"/>
                                      <w:lang w:eastAsia="lt-LT"/>
                                    </w:rPr>
                                    <w:t>Romantizmas</w:t>
                                  </w:r>
                                </w:p>
                                <w:p w14:paraId="48967A7B" w14:textId="77777777">
                                  <w:pPr>
                                    <w:ind w:firstLine="851"/>
                                    <w:jc w:val="both"/>
                                    <w:rPr>
                                      <w:szCs w:val="24"/>
                                      <w:lang w:eastAsia="lt-LT"/>
                                    </w:rPr>
                                  </w:pPr>
                                  <w:r>
                                    <w:rPr>
                                      <w:szCs w:val="24"/>
                                      <w:lang w:eastAsia="lt-LT"/>
                                    </w:rPr>
                                    <w:t>A. Baranauskas, „Anykščių šilelis“.</w:t>
                                  </w:r>
                                </w:p>
                                <w:p w14:paraId="4FE5A383" w14:textId="77777777">
                                  <w:pPr>
                                    <w:ind w:firstLine="851"/>
                                    <w:jc w:val="both"/>
                                    <w:rPr>
                                      <w:szCs w:val="24"/>
                                      <w:lang w:eastAsia="lt-LT"/>
                                    </w:rPr>
                                  </w:pPr>
                                  <w:r>
                                    <w:rPr>
                                      <w:szCs w:val="24"/>
                                      <w:lang w:eastAsia="lt-LT"/>
                                    </w:rPr>
                                    <w:t>Maironis, pasirinkti eilėraščiai.</w:t>
                                  </w:r>
                                </w:p>
                                <w:p w14:paraId="7699888C" w14:textId="428F8F04">
                                  <w:pPr>
                                    <w:ind w:firstLine="851"/>
                                    <w:jc w:val="both"/>
                                    <w:rPr>
                                      <w:szCs w:val="24"/>
                                      <w:lang w:eastAsia="lt-LT"/>
                                    </w:rPr>
                                  </w:pPr>
                                  <w:r>
                                    <w:rPr>
                                      <w:szCs w:val="24"/>
                                      <w:lang w:eastAsia="lt-LT"/>
                                    </w:rPr>
                                    <w:t>Realizmas</w:t>
                                  </w:r>
                                </w:p>
                                <w:p w14:paraId="6F69C7E8" w14:textId="3290395D">
                                  <w:pPr>
                                    <w:ind w:firstLine="851"/>
                                    <w:jc w:val="both"/>
                                    <w:rPr>
                                      <w:szCs w:val="24"/>
                                      <w:lang w:eastAsia="lt-LT"/>
                                    </w:rPr>
                                  </w:pPr>
                                  <w:r>
                                    <w:rPr>
                                      <w:szCs w:val="24"/>
                                      <w:lang w:eastAsia="lt-LT"/>
                                    </w:rPr>
                                    <w:t>J. Biliūnas arba Žemaitė, pasirinkti apsakymai (apysaka) (vienas pasirinktas autorius iš nurodytų).</w:t>
                                  </w:r>
                                </w:p>
                                <w:p w14:paraId="19178D02" w14:textId="6A29770C">
                                  <w:pPr>
                                    <w:ind w:firstLine="851"/>
                                    <w:jc w:val="both"/>
                                    <w:rPr>
                                      <w:szCs w:val="24"/>
                                      <w:lang w:eastAsia="lt-LT"/>
                                    </w:rPr>
                                  </w:pPr>
                                  <w:r>
                                    <w:rPr>
                                      <w:szCs w:val="24"/>
                                      <w:lang w:eastAsia="lt-LT"/>
                                    </w:rPr>
                                    <w:t>Modernizmas. XX a. I pusė</w:t>
                                  </w:r>
                                </w:p>
                                <w:p w14:paraId="37895467" w14:textId="77777777">
                                  <w:pPr>
                                    <w:ind w:firstLine="851"/>
                                    <w:jc w:val="both"/>
                                    <w:rPr>
                                      <w:szCs w:val="24"/>
                                      <w:lang w:eastAsia="lt-LT"/>
                                    </w:rPr>
                                  </w:pPr>
                                  <w:r>
                                    <w:rPr>
                                      <w:szCs w:val="24"/>
                                      <w:lang w:eastAsia="lt-LT"/>
                                    </w:rPr>
                                    <w:t>Šatrijos Ragana, „Sename dvare“ arba J. Tumas-Vaižgantas, „Nebylys“ arba „Dėdės ir dėdienės“ (vienas pasirinktas kūrinys iš nurodytų).</w:t>
                                  </w:r>
                                </w:p>
                                <w:p w14:paraId="2A77C29E" w14:textId="77777777">
                                  <w:pPr>
                                    <w:ind w:firstLine="851"/>
                                    <w:jc w:val="both"/>
                                    <w:rPr>
                                      <w:szCs w:val="24"/>
                                      <w:lang w:eastAsia="lt-LT"/>
                                    </w:rPr>
                                  </w:pPr>
                                  <w:r>
                                    <w:rPr>
                                      <w:szCs w:val="24"/>
                                      <w:lang w:eastAsia="lt-LT"/>
                                    </w:rPr>
                                    <w:t>V. Krėvė, „Skirgaila“ arba B. Sruoga, „Milžino paunksmė“.</w:t>
                                  </w:r>
                                </w:p>
                                <w:p w14:paraId="4F720103" w14:textId="77777777">
                                  <w:pPr>
                                    <w:ind w:firstLine="851"/>
                                    <w:jc w:val="both"/>
                                    <w:rPr>
                                      <w:szCs w:val="24"/>
                                      <w:lang w:eastAsia="lt-LT"/>
                                    </w:rPr>
                                  </w:pPr>
                                  <w:r>
                                    <w:rPr>
                                      <w:szCs w:val="24"/>
                                      <w:lang w:eastAsia="lt-LT"/>
                                    </w:rPr>
                                    <w:t>V. Mykolaitis-Putinas, „Altorių šešėly“ ir pasirinkti eilėraščiai.</w:t>
                                  </w:r>
                                </w:p>
                                <w:p w14:paraId="639DB338" w14:textId="77777777">
                                  <w:pPr>
                                    <w:ind w:firstLine="851"/>
                                    <w:jc w:val="both"/>
                                    <w:rPr>
                                      <w:szCs w:val="24"/>
                                      <w:lang w:eastAsia="lt-LT"/>
                                    </w:rPr>
                                  </w:pPr>
                                  <w:r>
                                    <w:rPr>
                                      <w:szCs w:val="24"/>
                                      <w:lang w:eastAsia="lt-LT"/>
                                    </w:rPr>
                                    <w:t>J. Aistis arba B. Brazdžionis, pasirinkti eilėraščiai (vienas pasirinktas autorius iš nurodytų).</w:t>
                                  </w:r>
                                </w:p>
                                <w:p w14:paraId="45245664" w14:textId="5AFCDD8E">
                                  <w:pPr>
                                    <w:ind w:firstLine="851"/>
                                    <w:jc w:val="both"/>
                                    <w:rPr>
                                      <w:szCs w:val="24"/>
                                      <w:lang w:eastAsia="lt-LT"/>
                                    </w:rPr>
                                  </w:pPr>
                                  <w:r>
                                    <w:rPr>
                                      <w:szCs w:val="24"/>
                                      <w:lang w:eastAsia="lt-LT"/>
                                    </w:rPr>
                                    <w:t>Pasaulio literatūra (vienas pasirinktas autorius)</w:t>
                                  </w:r>
                                </w:p>
                                <w:p w14:paraId="5E6976BD" w14:textId="0B316AAA">
                                  <w:pPr>
                                    <w:ind w:firstLine="851"/>
                                    <w:jc w:val="both"/>
                                    <w:rPr>
                                      <w:szCs w:val="24"/>
                                      <w:lang w:eastAsia="lt-LT"/>
                                    </w:rPr>
                                  </w:pPr>
                                  <w:r>
                                    <w:rPr>
                                      <w:szCs w:val="24"/>
                                      <w:lang w:eastAsia="lt-LT"/>
                                    </w:rPr>
                                    <w:t>O. Balzakas (H. de Balzac) „Šagrenės oda“; E. Brontė (E. Brontë), „Vėtrų kalnas“; F. Dostojevskis, „Nusikaltimas ir bausmė“; H. Ibsenas (H. Ibsen), pasirinkta drama; E. Hemingvėjus (E. Hemingway), „Atsisveikinimas su ginklais“; G. de Mopasanas (G. de Maupassant), pasirinktos novelės; V. Vulf (V. Woolf), „Ponia Delovėj“; ar kito pasirinkto autoriaus kūrinys (kūriniai).</w:t>
                                  </w:r>
                                </w:p>
                              </w:sdtContent>
                            </w:sdt>
                            <w:sdt>
                              <w:sdtPr>
                                <w:alias w:val="11 pr. 34.1.2.5 pp."/>
                                <w:tag w:val="part_486f2aedd64848e3ad7c4d1a3df1ba27"/>
                                <w:lock w:val="sdtLocked"/>
                                <w:richText/>
                              </w:sdtPr>
                              <w:sdtContent>
                                <w:p w14:paraId="1DE75266" w14:textId="22409D0B">
                                  <w:pPr>
                                    <w:ind w:firstLine="851"/>
                                    <w:jc w:val="both"/>
                                    <w:rPr>
                                      <w:szCs w:val="24"/>
                                      <w:lang w:eastAsia="lt-LT"/>
                                    </w:rPr>
                                  </w:pPr>
                                  <w:sdt>
                                    <w:sdtPr>
                                      <w:alias w:val="Numeris"/>
                                      <w:tag w:val="nr_486f2aedd64848e3ad7c4d1a3df1ba27"/>
                                      <w:lock w:val="sdtLocked"/>
                                      <w:richText/>
                                    </w:sdtPr>
                                    <w:sdtContent>
                                      <w:r>
                                        <w:rPr>
                                          <w:szCs w:val="24"/>
                                          <w:lang w:eastAsia="lt-LT"/>
                                        </w:rPr>
                                        <w:t>34.1.2.5</w:t>
                                      </w:r>
                                    </w:sdtContent>
                                  </w:sdt>
                                  <w:r>
                                    <w:rPr>
                                      <w:szCs w:val="24"/>
                                      <w:lang w:eastAsia="lt-LT"/>
                                    </w:rPr>
                                    <w:t>. Konteksto pažinimas. Susipažįstama su kultūros epochų, literatūros krypčių bei srovių istoriniu bei kultūriniu kontekstu, šiuolaikinės kultūros kontekstais. Mokomasi išryškinti savitus laikotarpio bruožus, temines ir stilistines dominantes nagrinėjamuose kūriniuose.</w:t>
                                  </w:r>
                                </w:p>
                              </w:sdtContent>
                            </w:sdt>
                            <w:sdt>
                              <w:sdtPr>
                                <w:alias w:val="11 pr. 34.1.2.6 pp."/>
                                <w:tag w:val="part_28b053b1234e499b84ed29ee2efbfcfe"/>
                                <w:lock w:val="sdtLocked"/>
                                <w:richText/>
                              </w:sdtPr>
                              <w:sdtContent>
                                <w:p w14:paraId="4E50C209" w14:textId="23D57D13">
                                  <w:pPr>
                                    <w:ind w:firstLine="851"/>
                                    <w:jc w:val="both"/>
                                    <w:rPr>
                                      <w:szCs w:val="24"/>
                                      <w:lang w:eastAsia="lt-LT"/>
                                    </w:rPr>
                                  </w:pPr>
                                  <w:sdt>
                                    <w:sdtPr>
                                      <w:alias w:val="Numeris"/>
                                      <w:tag w:val="nr_28b053b1234e499b84ed29ee2efbfcfe"/>
                                      <w:lock w:val="sdtLocked"/>
                                      <w:richText/>
                                    </w:sdtPr>
                                    <w:sdtContent>
                                      <w:r>
                                        <w:rPr>
                                          <w:szCs w:val="24"/>
                                          <w:lang w:eastAsia="lt-LT"/>
                                        </w:rPr>
                                        <w:t>34.1.2.6</w:t>
                                      </w:r>
                                    </w:sdtContent>
                                  </w:sdt>
                                  <w:r>
                                    <w:rPr>
                                      <w:szCs w:val="24"/>
                                      <w:lang w:eastAsia="lt-LT"/>
                                    </w:rPr>
                                    <w:t>. Grožinės literatūros skaitymas, supratimas, analizė ir interpretavimas. Programoje nurodyti privalomi, rekomenduojami ir laisvai pasirenkami XVIII–XXI a. lietuvių ir pasaulio literatūros kūriniai (ištraukos) skaitomi, analizuojami ir interpretuojami struktūros, turinio, raiškos, žanro, idėjų ir konteksto (biografinio, kultūros, istorinio, socialinio) aspektu. </w:t>
                                  </w:r>
                                </w:p>
                                <w:p w14:paraId="0B30A8D7" w14:textId="77777777">
                                  <w:pPr>
                                    <w:ind w:firstLine="851"/>
                                    <w:jc w:val="both"/>
                                    <w:rPr>
                                      <w:szCs w:val="24"/>
                                      <w:lang w:eastAsia="lt-LT"/>
                                    </w:rPr>
                                  </w:pPr>
                                  <w:r>
                                    <w:rPr>
                                      <w:szCs w:val="24"/>
                                      <w:highlight w:val="white"/>
                                      <w:lang w:eastAsia="lt-LT"/>
                                    </w:rPr>
                                    <w:t>Akcentuojama autonomiškos interpretacijos nuostata: analizuojant ir interpretuojant kūrinius mokiniai skatinami pasirinkti nagrinėjimo aspektus, savarankiškai kelti problemas, diskutuoti su kūriniu susijusiais klausimais, kūrinius vertinti, įvairiais aspektais lyginti juos tarpusavyje, pasitelkus skaitymo patirtis ugdytis kūrybiškumą. Kūriniai gali būti analizuojami ir interpretuojami įvairiais pjūviais bei pasirinktais metodais (biografiniu, imanentiniu, sociokultūriniu, lyginamuoju ir kt). Kūriniai gali būti analizuojami ir interpretuojami įvairiais pjūviais bei pasirinktais metodais (biografiniu, imanentiniu, sociokultūriniu, lyginamuoju ir kt). </w:t>
                                  </w:r>
                                </w:p>
                                <w:p w14:paraId="64CA0437" w14:textId="77777777">
                                  <w:pPr>
                                    <w:ind w:firstLine="851"/>
                                    <w:jc w:val="both"/>
                                    <w:rPr>
                                      <w:szCs w:val="24"/>
                                      <w:lang w:eastAsia="lt-LT"/>
                                    </w:rPr>
                                  </w:pPr>
                                  <w:r>
                                    <w:rPr>
                                      <w:szCs w:val="24"/>
                                      <w:highlight w:val="white"/>
                                      <w:lang w:eastAsia="lt-LT"/>
                                    </w:rPr>
                                    <w:t xml:space="preserve">Išryškinama atidaus teksto skaitymo nuostata, pagrįsta galimybe įsigilinti į skaitomus kūrinius (ištraukas). </w:t>
                                  </w:r>
                                  <w:r>
                                    <w:rPr>
                                      <w:szCs w:val="24"/>
                                      <w:lang w:eastAsia="lt-LT"/>
                                    </w:rPr>
                                    <w:t>Ugdomas gebėjimas atidžiai skaityti nagrinėjamus tekstus, juos analizuoti ir interpretuoti argumentuotai, rišliai, adekvačiai taikant literatūros teorijos ir literatūros istorijos sąvokas; nagrinėjant ištraukas mokomasi remtis kūrinio visuma. Ugdomas supratimas apie kūrinio interpretacijų įvairovę.</w:t>
                                  </w:r>
                                </w:p>
                                <w:p w14:paraId="35109017" w14:textId="77777777">
                                  <w:pPr>
                                    <w:ind w:firstLine="851"/>
                                    <w:jc w:val="both"/>
                                    <w:rPr>
                                      <w:szCs w:val="24"/>
                                      <w:lang w:eastAsia="lt-LT"/>
                                    </w:rPr>
                                  </w:pPr>
                                  <w:r>
                                    <w:rPr>
                                      <w:szCs w:val="24"/>
                                      <w:lang w:eastAsia="lt-LT"/>
                                    </w:rPr>
                                    <w:t>Skirtingų laikotarpių kūriniai lyginami išryškinant jų panašumus ir / ar skirtumus. Įvairių epochų kūriniai lyginami su šiuolaikiniais literatūros ir kitų medijų kūriniais teminiu, probleminiu, stilistiniu ir kt. aspektais, įžvelgiant jų tarpusavio sąsajas ar skirtis. </w:t>
                                  </w:r>
                                </w:p>
                                <w:p w14:paraId="5774A197" w14:textId="77777777">
                                  <w:pPr>
                                    <w:ind w:firstLine="851"/>
                                    <w:jc w:val="both"/>
                                    <w:rPr>
                                      <w:szCs w:val="24"/>
                                      <w:lang w:eastAsia="lt-LT"/>
                                    </w:rPr>
                                  </w:pPr>
                                  <w:r>
                                    <w:rPr>
                                      <w:szCs w:val="24"/>
                                      <w:lang w:eastAsia="lt-LT"/>
                                    </w:rPr>
                                    <w:t>Mokomasi atpažinti ir įvardyti skaitomų kūrinių žanrines ypatybes, idėjinę ir meninę raišką, jų tarpusavio sąryšį, analizei tinkamai panaudoti kultūrinio konteksto žinias.</w:t>
                                  </w:r>
                                </w:p>
                                <w:p w14:paraId="3067F287" w14:textId="77777777">
                                  <w:pPr>
                                    <w:ind w:firstLine="851"/>
                                    <w:jc w:val="both"/>
                                    <w:rPr>
                                      <w:szCs w:val="24"/>
                                      <w:lang w:eastAsia="lt-LT"/>
                                    </w:rPr>
                                  </w:pPr>
                                  <w:r>
                                    <w:rPr>
                                      <w:szCs w:val="24"/>
                                      <w:lang w:eastAsia="lt-LT"/>
                                    </w:rPr>
                                    <w:t>Remiantis kūrinio visuma ir kontekstais (biografiniu, kultūros, istoriniu, socialiniu), nagrinėjama prozos ar dramos kūrinio struktūra, temos, problemos, idėjos, veikėjų charakteriai, poelgiai, vertybės, veiksmas, erdvė, laikas, raiška; prozos kūrinio pasakojimo perspektyva, pasakotojo tipai.</w:t>
                                  </w:r>
                                </w:p>
                                <w:p w14:paraId="1ECFE243" w14:textId="77777777">
                                  <w:pPr>
                                    <w:ind w:firstLine="851"/>
                                    <w:jc w:val="both"/>
                                    <w:rPr>
                                      <w:szCs w:val="24"/>
                                      <w:lang w:eastAsia="lt-LT"/>
                                    </w:rPr>
                                  </w:pPr>
                                  <w:r>
                                    <w:rPr>
                                      <w:szCs w:val="24"/>
                                      <w:lang w:eastAsia="lt-LT"/>
                                    </w:rPr>
                                    <w:t>Remiantis kontekstais (biografiniu, kultūros, istoriniu, socialiniu), nagrinėjama poezijos kūrinio struktūra, lyrinis subjektas, vyksmas, erdvė, laikas, temos, retorinės figūros, eilėraščio tipas, eilėdara.</w:t>
                                  </w:r>
                                </w:p>
                                <w:p w14:paraId="2827E72D" w14:textId="77777777">
                                  <w:pPr>
                                    <w:ind w:firstLine="851"/>
                                    <w:jc w:val="both"/>
                                    <w:rPr>
                                      <w:szCs w:val="24"/>
                                      <w:lang w:eastAsia="lt-LT"/>
                                    </w:rPr>
                                  </w:pPr>
                                  <w:r>
                                    <w:rPr>
                                      <w:szCs w:val="24"/>
                                      <w:lang w:eastAsia="lt-LT"/>
                                    </w:rPr>
                                    <w:t>Grožinės literatūros kūriniai vertinami turinio, vertybiniu, raiškos ir kitais aspektais, argumentuotai ir etiškai polemizuojant, dalyvaujant diskusijoje. Mokomasi atpažinti ir interpretuoti perkeltines kūrinio reikšmes, intertekstines citatas bei nuorodas.</w:t>
                                  </w:r>
                                </w:p>
                                <w:p w14:paraId="1DDC8417" w14:textId="77777777">
                                  <w:pPr>
                                    <w:ind w:firstLine="851"/>
                                    <w:jc w:val="both"/>
                                    <w:rPr>
                                      <w:szCs w:val="24"/>
                                      <w:lang w:eastAsia="lt-LT"/>
                                    </w:rPr>
                                  </w:pPr>
                                  <w:r>
                                    <w:rPr>
                                      <w:szCs w:val="24"/>
                                      <w:lang w:eastAsia="lt-LT"/>
                                    </w:rPr>
                                    <w:t>Mokomasi atpažinti ir įvardyti patiriamą skaitomų kūrinių ar jų ištraukų etinį, estetinį, emocinį poveikį sau kaip skaitytojui, pagrįsti kūrinio aktualumą ir meninę vertę, remiantis kultūrine bei socialine patirtimi ir literatūros istorijos žiniomis.</w:t>
                                  </w:r>
                                </w:p>
                                <w:p w14:paraId="2FC4188F" w14:textId="77777777">
                                  <w:pPr>
                                    <w:ind w:firstLine="851"/>
                                    <w:jc w:val="both"/>
                                    <w:rPr>
                                      <w:szCs w:val="24"/>
                                      <w:lang w:eastAsia="lt-LT"/>
                                    </w:rPr>
                                  </w:pPr>
                                  <w:r>
                                    <w:rPr>
                                      <w:szCs w:val="24"/>
                                      <w:lang w:eastAsia="lt-LT"/>
                                    </w:rPr>
                                    <w:t>Aptariant kūrinius, ugdomas gebėjimas tinkamai vartoti literatūros teorijos ir literatūros istorijos sąvokas: </w:t>
                                  </w:r>
                                </w:p>
                                <w:p w14:paraId="10EEF441" w14:textId="77777777">
                                  <w:pPr>
                                    <w:ind w:firstLine="851"/>
                                    <w:jc w:val="both"/>
                                    <w:rPr>
                                      <w:szCs w:val="24"/>
                                      <w:lang w:eastAsia="lt-LT"/>
                                    </w:rPr>
                                  </w:pPr>
                                  <w:r>
                                    <w:rPr>
                                      <w:szCs w:val="24"/>
                                      <w:lang w:eastAsia="lt-LT"/>
                                    </w:rPr>
                                    <w:t>- Apšvieta, klasicizmas, romantizmas, realizmas, modernizmas, simbolizmas, avangardizmas, ekspresionizmas;</w:t>
                                  </w:r>
                                </w:p>
                                <w:p w14:paraId="3A1D0DF9" w14:textId="77777777">
                                  <w:pPr>
                                    <w:ind w:firstLine="851"/>
                                    <w:jc w:val="both"/>
                                    <w:rPr>
                                      <w:szCs w:val="24"/>
                                      <w:lang w:eastAsia="lt-LT"/>
                                    </w:rPr>
                                  </w:pPr>
                                  <w:r>
                                    <w:rPr>
                                      <w:szCs w:val="24"/>
                                      <w:lang w:eastAsia="lt-LT"/>
                                    </w:rPr>
                                    <w:t>- apysaka, apsakymas, baladė, drama, eilėraštis, epas, esė, komedija, lyrika, mitas, novelė, odė, poema, poezija, proza, romanas, romansas, satyra, sonetas, tragedija, tragikomedija, žanras;</w:t>
                                  </w:r>
                                </w:p>
                                <w:p w14:paraId="07ADD151" w14:textId="77777777">
                                  <w:pPr>
                                    <w:ind w:firstLine="851"/>
                                    <w:jc w:val="both"/>
                                    <w:rPr>
                                      <w:szCs w:val="24"/>
                                      <w:lang w:eastAsia="lt-LT"/>
                                    </w:rPr>
                                  </w:pPr>
                                  <w:r>
                                    <w:rPr>
                                      <w:szCs w:val="24"/>
                                      <w:lang w:eastAsia="lt-LT"/>
                                    </w:rPr>
                                    <w:t>- atomazga, autorius, fabula, dialogas, eilėdara, hegzametras, intertekstas, intriga, įvaizdis (vaizdinys), konfliktas, kontekstas, kulminacija, lyrinis subjektas, monologas, motyvas, pasakojimas, pasakotojas, personažas (veikėjas), problema, rimas, ritmas, sąmonės srautas, siužetas, stilius, strofa, struktūra, tekstas, tema, užuomazga, veiksmas, verlibras, vidinis monologas, vyksmas;</w:t>
                                  </w:r>
                                </w:p>
                                <w:p w14:paraId="6DDBD9C9" w14:textId="2FC3A6CE">
                                  <w:pPr>
                                    <w:ind w:firstLine="851"/>
                                    <w:jc w:val="both"/>
                                    <w:rPr>
                                      <w:szCs w:val="24"/>
                                      <w:lang w:eastAsia="lt-LT"/>
                                    </w:rPr>
                                  </w:pPr>
                                  <w:r>
                                    <w:rPr>
                                      <w:szCs w:val="24"/>
                                      <w:lang w:eastAsia="lt-LT"/>
                                    </w:rPr>
                                    <w:t>- alegorija, aliteracija, aliuzija, antitezė, antonimas, asonansas, epitetas, ezopinė kalba, groteskas, hiperbolė, ironija, kartojimas, litotė, metafora, metonimija, palyginimas, paradoksas, paralelizmas, parodija, personifikacija, retorinis sušukimas, retorinis klausimas, sarkazmas, simbolis, sinonimas, stilizacija.</w:t>
                                  </w:r>
                                </w:p>
                              </w:sdtContent>
                            </w:sdt>
                            <w:sdt>
                              <w:sdtPr>
                                <w:alias w:val="11 pr. 34.1.2.7 pp."/>
                                <w:tag w:val="part_b5db081b19d04987af74f666f758f803"/>
                                <w:lock w:val="sdtLocked"/>
                                <w:richText/>
                              </w:sdtPr>
                              <w:sdtContent>
                                <w:p w14:paraId="54748B2F" w14:textId="502BFFB8">
                                  <w:pPr>
                                    <w:ind w:firstLine="851"/>
                                    <w:jc w:val="both"/>
                                    <w:rPr>
                                      <w:szCs w:val="24"/>
                                      <w:lang w:eastAsia="lt-LT"/>
                                    </w:rPr>
                                  </w:pPr>
                                  <w:sdt>
                                    <w:sdtPr>
                                      <w:alias w:val="Numeris"/>
                                      <w:tag w:val="nr_b5db081b19d04987af74f666f758f803"/>
                                      <w:lock w:val="sdtLocked"/>
                                      <w:richText/>
                                    </w:sdtPr>
                                    <w:sdtContent>
                                      <w:r>
                                        <w:rPr>
                                          <w:szCs w:val="24"/>
                                          <w:lang w:eastAsia="lt-LT"/>
                                        </w:rPr>
                                        <w:t>34.1.2.7</w:t>
                                      </w:r>
                                    </w:sdtContent>
                                  </w:sdt>
                                  <w:r>
                                    <w:rPr>
                                      <w:szCs w:val="24"/>
                                      <w:lang w:eastAsia="lt-LT"/>
                                    </w:rPr>
                                    <w:t>. Negrožinės literatūros ir įvairių medijų kūrinių skaitymas, supratimas ir analizė. Skaitomi ir analizuojami įvairių žanrų negrožiniai literatūros (dokumentinės, istorinės), publicistikos, literatūros ir meno kritikos (skelbiamos kultūrinėje spaudoje ir kituose šaltiniuose) ir įvairių medijų kūriniai, egodokumentika, multimodalūs tekstai, aiškinantis jiems būdingus požymius (autorinė intencija, tikslas, funkcija, adresatas, struktūra, turinys, raiška, stilius ir kt.) bei siejant su istoriniu, socialiniu, kultūriniu kontekstu. Skaitant grožinę literatūrą, aptariami, analizuojami ir lyginami ir kitų medijų tekstai: ekranizacijos, inscenizacijos, socialinė reklama ir kt. Negrožinės literatūros ir įvairių medijų tekstai vertinami meniškumo, etikos, pagrįstumo ar kitais aspektais, mokantis kultūringai išsakyti savo požiūrį, polemizuoti, dalyvauti diskusijoje.</w:t>
                                  </w:r>
                                </w:p>
                              </w:sdtContent>
                            </w:sdt>
                            <w:sdt>
                              <w:sdtPr>
                                <w:alias w:val="11 pr. 34.1.2.8 pp."/>
                                <w:tag w:val="part_cb52cf784f5241038ac41fec8e3cc7f9"/>
                                <w:lock w:val="sdtLocked"/>
                                <w:richText/>
                              </w:sdtPr>
                              <w:sdtContent>
                                <w:p w14:paraId="160C78D2" w14:textId="42FE0A10">
                                  <w:pPr>
                                    <w:ind w:firstLine="851"/>
                                    <w:jc w:val="both"/>
                                    <w:rPr>
                                      <w:szCs w:val="24"/>
                                      <w:lang w:eastAsia="lt-LT"/>
                                    </w:rPr>
                                  </w:pPr>
                                  <w:sdt>
                                    <w:sdtPr>
                                      <w:alias w:val="Numeris"/>
                                      <w:tag w:val="nr_cb52cf784f5241038ac41fec8e3cc7f9"/>
                                      <w:lock w:val="sdtLocked"/>
                                      <w:richText/>
                                    </w:sdtPr>
                                    <w:sdtContent>
                                      <w:r>
                                        <w:rPr>
                                          <w:szCs w:val="24"/>
                                          <w:lang w:eastAsia="lt-LT"/>
                                        </w:rPr>
                                        <w:t>34.1.2.8</w:t>
                                      </w:r>
                                    </w:sdtContent>
                                  </w:sdt>
                                  <w:r>
                                    <w:rPr>
                                      <w:szCs w:val="24"/>
                                      <w:lang w:eastAsia="lt-LT"/>
                                    </w:rPr>
                                    <w:t>. Informacijos atranka ir vertinimas. Informacijos ieškoma pasitelkiant esamus literatūros mokslo ir sklaidos šaltinius (žinynus, literatūros mokymui(si) ir sklaidai skirtas duomenų bazes, kultūros portalus). Mokomasi atsirinkti, lyginti ir kritiškai vertinti (šaltinių patikimumo ir informacinės vertės aspektu) reikalingą informaciją bei jos pagrindu formuotis savą argumentuotą požiūrį.</w:t>
                                  </w:r>
                                </w:p>
                              </w:sdtContent>
                            </w:sdt>
                          </w:sdtContent>
                        </w:sdt>
                        <w:sdt>
                          <w:sdtPr>
                            <w:alias w:val="11 pr. 34.1.3 pp."/>
                            <w:tag w:val="part_c336f7f9ebb04a9a8ff716bdd15a9804"/>
                            <w:lock w:val="sdtLocked"/>
                            <w:richText/>
                          </w:sdtPr>
                          <w:sdtContent>
                            <w:p w14:paraId="7783D598" w14:textId="26D4E7F3">
                              <w:pPr>
                                <w:ind w:firstLine="851"/>
                                <w:rPr>
                                  <w:rFonts w:eastAsia="Calibri"/>
                                  <w:szCs w:val="24"/>
                                </w:rPr>
                              </w:pPr>
                              <w:sdt>
                                <w:sdtPr>
                                  <w:alias w:val="Numeris"/>
                                  <w:tag w:val="nr_c336f7f9ebb04a9a8ff716bdd15a9804"/>
                                  <w:lock w:val="sdtLocked"/>
                                  <w:richText/>
                                </w:sdtPr>
                                <w:sdtContent>
                                  <w:r>
                                    <w:rPr>
                                      <w:rFonts w:eastAsia="TimesNewRomanPS-BoldItalicMT"/>
                                      <w:bCs/>
                                      <w:iCs/>
                                      <w:szCs w:val="24"/>
                                    </w:rPr>
                                    <w:t>34.1.3</w:t>
                                  </w:r>
                                </w:sdtContent>
                              </w:sdt>
                              <w:r>
                                <w:rPr>
                                  <w:rFonts w:eastAsia="TimesNewRomanPS-BoldItalicMT"/>
                                  <w:bCs/>
                                  <w:iCs/>
                                  <w:szCs w:val="24"/>
                                </w:rPr>
                                <w:t xml:space="preserve">. </w:t>
                              </w:r>
                              <w:r>
                                <w:rPr>
                                  <w:rFonts w:eastAsia="Calibri"/>
                                  <w:szCs w:val="24"/>
                                </w:rPr>
                                <w:t>Rašymas ir teksto kūrimas.</w:t>
                              </w:r>
                            </w:p>
                            <w:sdt>
                              <w:sdtPr>
                                <w:alias w:val="11 pr. 34.1.3.1 pp."/>
                                <w:tag w:val="part_cc86fdad52674927960c327a2fd7a443"/>
                                <w:lock w:val="sdtLocked"/>
                                <w:richText/>
                              </w:sdtPr>
                              <w:sdtContent>
                                <w:p w14:paraId="17A62919" w14:textId="50D30A7A">
                                  <w:pPr>
                                    <w:ind w:firstLine="851"/>
                                    <w:jc w:val="both"/>
                                    <w:rPr>
                                      <w:rFonts w:eastAsia="Calibri"/>
                                      <w:szCs w:val="24"/>
                                    </w:rPr>
                                  </w:pPr>
                                  <w:sdt>
                                    <w:sdtPr>
                                      <w:alias w:val="Numeris"/>
                                      <w:tag w:val="nr_cc86fdad52674927960c327a2fd7a443"/>
                                      <w:lock w:val="sdtLocked"/>
                                      <w:richText/>
                                    </w:sdtPr>
                                    <w:sdtContent>
                                      <w:r>
                                        <w:rPr>
                                          <w:rFonts w:eastAsia="TimesNewRomanPS-BoldItalicMT"/>
                                          <w:bCs/>
                                          <w:iCs/>
                                          <w:szCs w:val="24"/>
                                        </w:rPr>
                                        <w:t>34.1.3.1</w:t>
                                      </w:r>
                                    </w:sdtContent>
                                  </w:sdt>
                                  <w:r>
                                    <w:rPr>
                                      <w:rFonts w:eastAsia="TimesNewRomanPS-BoldItalicMT"/>
                                      <w:bCs/>
                                      <w:iCs/>
                                      <w:szCs w:val="24"/>
                                    </w:rPr>
                                    <w:t xml:space="preserve">. Rašymo tikslai, adresatai ir komunikavimo situacijos. </w:t>
                                  </w:r>
                                  <w:r>
                                    <w:rPr>
                                      <w:rFonts w:eastAsia="Calibri"/>
                                      <w:szCs w:val="24"/>
                                    </w:rPr>
                                    <w:t>Aptariamos rašymo kaip asmeniškai vertingos veiklos teikiamos galimybės, akcentuojama atsakomybė už savo tekstų tikrumą, aiškumą, etiškumą.</w:t>
                                  </w:r>
                                </w:p>
                                <w:p w14:paraId="5C8367BE" w14:textId="77777777">
                                  <w:pPr>
                                    <w:ind w:firstLine="851"/>
                                    <w:jc w:val="both"/>
                                    <w:rPr>
                                      <w:rFonts w:eastAsia="Calibri"/>
                                      <w:szCs w:val="24"/>
                                    </w:rPr>
                                  </w:pPr>
                                  <w:r>
                                    <w:rPr>
                                      <w:rFonts w:eastAsia="Calibri"/>
                                      <w:szCs w:val="24"/>
                                    </w:rPr>
                                    <w:t>Mokiniai rašo siekdami įvairių tikslų: informuoti, išsiaiškinti ir paaiškinti, įtikinti, įrodyti, paskatinti veikti, sužadinti emocijas, siekdami saviraiškos.</w:t>
                                  </w:r>
                                </w:p>
                                <w:p w14:paraId="382FBEB0" w14:textId="77777777">
                                  <w:pPr>
                                    <w:ind w:firstLine="851"/>
                                    <w:jc w:val="both"/>
                                    <w:rPr>
                                      <w:rFonts w:eastAsia="Calibri"/>
                                      <w:szCs w:val="24"/>
                                    </w:rPr>
                                  </w:pPr>
                                  <w:r>
                                    <w:rPr>
                                      <w:rFonts w:eastAsia="Calibri"/>
                                      <w:szCs w:val="24"/>
                                    </w:rPr>
                                    <w:t xml:space="preserve">Rašoma įvairaus amžiaus ir patirties adresatams, visuomenei atsižvelgiant į tikslą ir komunikavimo situaciją. </w:t>
                                  </w:r>
                                </w:p>
                              </w:sdtContent>
                            </w:sdt>
                            <w:sdt>
                              <w:sdtPr>
                                <w:alias w:val="11 pr. 34.1.3.2 pp."/>
                                <w:tag w:val="part_16f135d14bf0434093d895ab3309ab35"/>
                                <w:lock w:val="sdtLocked"/>
                                <w:richText/>
                              </w:sdtPr>
                              <w:sdtContent>
                                <w:p w14:paraId="1AB33789" w14:textId="4B45C2CF">
                                  <w:pPr>
                                    <w:ind w:firstLine="851"/>
                                    <w:jc w:val="both"/>
                                    <w:rPr>
                                      <w:rFonts w:eastAsia="Calibri"/>
                                      <w:szCs w:val="24"/>
                                    </w:rPr>
                                  </w:pPr>
                                  <w:sdt>
                                    <w:sdtPr>
                                      <w:alias w:val="Numeris"/>
                                      <w:tag w:val="nr_16f135d14bf0434093d895ab3309ab35"/>
                                      <w:lock w:val="sdtLocked"/>
                                      <w:richText/>
                                    </w:sdtPr>
                                    <w:sdtContent>
                                      <w:r>
                                        <w:rPr>
                                          <w:rFonts w:eastAsia="Calibri"/>
                                          <w:szCs w:val="24"/>
                                        </w:rPr>
                                        <w:t>34.1.3.2</w:t>
                                      </w:r>
                                    </w:sdtContent>
                                  </w:sdt>
                                  <w:r>
                                    <w:rPr>
                                      <w:rFonts w:eastAsia="Calibri"/>
                                      <w:szCs w:val="24"/>
                                    </w:rPr>
                                    <w:t xml:space="preserve">. Rašymo veiklos pobūdis. Mokiniai rašo apie įvairius aktualius dalykus: visuomenės gyvenimą, kultūrą, grožinę literatūrą, vertybes, kitų dalykų pamokose nagrinėjamus dalykus. Dalykinis rašymas grindžiamas įvairių šaltinių studijavimu ir kritišku jų vertinimu. </w:t>
                                  </w:r>
                                </w:p>
                                <w:p w14:paraId="68665530" w14:textId="77777777">
                                  <w:pPr>
                                    <w:ind w:firstLine="851"/>
                                    <w:jc w:val="both"/>
                                    <w:rPr>
                                      <w:rFonts w:eastAsia="Calibri"/>
                                      <w:szCs w:val="24"/>
                                    </w:rPr>
                                  </w:pPr>
                                  <w:r>
                                    <w:rPr>
                                      <w:rFonts w:eastAsia="Calibri"/>
                                      <w:szCs w:val="24"/>
                                    </w:rPr>
                                    <w:t xml:space="preserve">Mokomasi  reikšti savo nuomonę skirtinguose kontekstuose, atsižvelgiant į skirtingas nuomones, požiūrius ir kultūras, pasitikint savo rašymo gebėjimais.</w:t>
                                  </w:r>
                                </w:p>
                                <w:p w14:paraId="38DF0B26" w14:textId="77777777">
                                  <w:pPr>
                                    <w:ind w:firstLine="913"/>
                                    <w:jc w:val="both"/>
                                    <w:rPr>
                                      <w:rFonts w:eastAsia="Calibri"/>
                                      <w:szCs w:val="24"/>
                                    </w:rPr>
                                  </w:pPr>
                                  <w:r>
                                    <w:rPr>
                                      <w:rFonts w:eastAsia="Calibri"/>
                                      <w:szCs w:val="24"/>
                                    </w:rPr>
                                    <w:t>Rašoma reguliariai. Tobulinami teksto kūrimo laikantis rašymo eigos gebėjimai: pasirengimas, teksto rašymas, redagavimas (kalbos taisyklingumas, žodžių, kalbos vienetų derinimas (semantiniu ir gramatiniu atžvilgiu). Mokomasi vertinti savo ir kitų sukurtus tekstus.</w:t>
                                  </w:r>
                                </w:p>
                                <w:p w14:paraId="5FBB7C2E" w14:textId="77777777">
                                  <w:pPr>
                                    <w:ind w:firstLine="851"/>
                                    <w:jc w:val="both"/>
                                    <w:rPr>
                                      <w:rFonts w:eastAsia="Calibri"/>
                                      <w:szCs w:val="24"/>
                                    </w:rPr>
                                  </w:pPr>
                                  <w:r>
                                    <w:rPr>
                                      <w:rFonts w:eastAsia="Calibri"/>
                                      <w:szCs w:val="24"/>
                                    </w:rPr>
                                    <w:t xml:space="preserve">Aptariama rašytinio ir skaitmeninio teksto ypatybės. Mokomasi kurti ir pateikti tekstus kūrybiškai ir atsakingai naudojantis skaitmeninėmis technologijomis. </w:t>
                                  </w:r>
                                </w:p>
                                <w:p w14:paraId="3697E693" w14:textId="77777777">
                                  <w:pPr>
                                    <w:ind w:firstLine="851"/>
                                    <w:jc w:val="both"/>
                                    <w:rPr>
                                      <w:rFonts w:eastAsia="Calibri"/>
                                      <w:szCs w:val="24"/>
                                    </w:rPr>
                                  </w:pPr>
                                  <w:r>
                                    <w:rPr>
                                      <w:rFonts w:eastAsia="Calibri"/>
                                      <w:szCs w:val="24"/>
                                    </w:rPr>
                                    <w:t>Mokomasi taikyti asmeniškai tinkamiausias planavimo, rašymo ir redagavimo strategijas. Mokiniai mokosi reflektuoti savo rašymą (pvz., išrinkti savo darbus, kurie aiškiausiai atspindi jų rašymo gebėjimų augimą, paaiškinti savo pasirinkimo motyvus) ir planuoti veiklas rašymo gebėjimams tobulinti. Aptariama, kaip geri kalbėjimo ir klausymo bei skaitymo gebėjimai padeda kurti tekstus, mokomasi tais gebėjimais pasiremti.</w:t>
                                  </w:r>
                                </w:p>
                              </w:sdtContent>
                            </w:sdt>
                            <w:sdt>
                              <w:sdtPr>
                                <w:alias w:val="11 pr. 34.1.3.3 pp."/>
                                <w:tag w:val="part_9ba1203a2598485a8ed2879769bbe72c"/>
                                <w:lock w:val="sdtLocked"/>
                                <w:richText/>
                              </w:sdtPr>
                              <w:sdtContent>
                                <w:p w14:paraId="7C756486" w14:textId="4E4F6CE5">
                                  <w:pPr>
                                    <w:ind w:firstLine="851"/>
                                    <w:jc w:val="both"/>
                                    <w:rPr>
                                      <w:rFonts w:eastAsia="Calibri"/>
                                      <w:szCs w:val="24"/>
                                    </w:rPr>
                                  </w:pPr>
                                  <w:sdt>
                                    <w:sdtPr>
                                      <w:alias w:val="Numeris"/>
                                      <w:tag w:val="nr_9ba1203a2598485a8ed2879769bbe72c"/>
                                      <w:lock w:val="sdtLocked"/>
                                      <w:richText/>
                                    </w:sdtPr>
                                    <w:sdtContent>
                                      <w:r>
                                        <w:rPr>
                                          <w:rFonts w:eastAsia="Calibri"/>
                                          <w:szCs w:val="24"/>
                                        </w:rPr>
                                        <w:t>34.1.3.3</w:t>
                                      </w:r>
                                    </w:sdtContent>
                                  </w:sdt>
                                  <w:r>
                                    <w:rPr>
                                      <w:rFonts w:eastAsia="Calibri"/>
                                      <w:szCs w:val="24"/>
                                    </w:rPr>
                                    <w:t>. Teksto pobūdis, žanrai ir struktūra. Kuriami įvairūs tekstai: pasakojimas, aprašymas, aiškinimas, argumentavimas. Atsižvelgiant į rašymo tikslą, adresatą ir situaciją siekiama tikslingai komponuoti tekstą derinant įvairių tekstų tipų elementus.</w:t>
                                  </w:r>
                                </w:p>
                                <w:p w14:paraId="3E9E61B0" w14:textId="77777777">
                                  <w:pPr>
                                    <w:ind w:firstLine="851"/>
                                    <w:jc w:val="both"/>
                                    <w:rPr>
                                      <w:rFonts w:eastAsia="Calibri"/>
                                      <w:szCs w:val="24"/>
                                    </w:rPr>
                                  </w:pPr>
                                  <w:r>
                                    <w:rPr>
                                      <w:rFonts w:eastAsia="Calibri"/>
                                      <w:szCs w:val="24"/>
                                    </w:rPr>
                                    <w:t xml:space="preserve">Kuriami įvairių žanrų tekstai: kritinis straipsnis, esė, anotacija, recenzija, atlikto darbo (pvz., tyrimo) aprašymas, autobiografija, atsiminimai, gyvenimo aprašymas, motyvacinis laiškas. Mokomasi į savo tekstus įtraukti kontekstą (asmeninius, socialinius, kultūrinius pavyzdžius), </w:t>
                                  </w:r>
                                </w:p>
                                <w:p w14:paraId="5D168443" w14:textId="77777777">
                                  <w:pPr>
                                    <w:ind w:firstLine="851"/>
                                    <w:jc w:val="both"/>
                                    <w:rPr>
                                      <w:rFonts w:eastAsia="Calibri"/>
                                      <w:szCs w:val="24"/>
                                    </w:rPr>
                                  </w:pPr>
                                  <w:r>
                                    <w:rPr>
                                      <w:rFonts w:eastAsia="Calibri"/>
                                      <w:szCs w:val="24"/>
                                    </w:rPr>
                                    <w:t xml:space="preserve">Mokiniams suteikiama galimybių tobulinti kūrybinio rašymo gebėjimus. Kuriami pasirinktų žanrų tekstai, transformuojamas meninis tekstas (pvz., parodija, stilizacija). </w:t>
                                  </w:r>
                                </w:p>
                                <w:p w14:paraId="43DCEAB0" w14:textId="77777777">
                                  <w:pPr>
                                    <w:ind w:firstLine="851"/>
                                    <w:jc w:val="both"/>
                                    <w:rPr>
                                      <w:rFonts w:eastAsia="Calibri"/>
                                      <w:szCs w:val="24"/>
                                    </w:rPr>
                                  </w:pPr>
                                  <w:r>
                                    <w:rPr>
                                      <w:rFonts w:eastAsia="Calibri"/>
                                      <w:szCs w:val="24"/>
                                    </w:rPr>
                                    <w:t>Mokiniai sudaro aplankus (pvz., savo rašto darbų, teminį/probleminį savo ar/ir kitų darbų rinkinį ir pan.).</w:t>
                                  </w:r>
                                </w:p>
                                <w:p w14:paraId="0D242E71" w14:textId="77777777">
                                  <w:pPr>
                                    <w:ind w:firstLine="851"/>
                                    <w:jc w:val="both"/>
                                    <w:rPr>
                                      <w:rFonts w:eastAsia="Calibri"/>
                                      <w:szCs w:val="24"/>
                                    </w:rPr>
                                  </w:pPr>
                                  <w:r>
                                    <w:rPr>
                                      <w:rFonts w:eastAsia="Calibri"/>
                                      <w:szCs w:val="24"/>
                                    </w:rPr>
                                    <w:t>Mokiniai kuria vientisos struktūros tekstus, susiedami visas struktūrines dalis. Aptariamos pavadinimo funkcijos ir raiška, aiškinimo ir argumentavimo pastraipų ypatumai. Siekiama teksto vientisumo temos, problemos ir pagrindinės minties atžvilgiu. Daug dėmesio skiriama teksto rišlumui, mokomasi tinkamai naudoti siejimo priemones (gramatines, leksines). Mokomasi tinkamai nurodyti informacijos šaltinius, laikytis autorių teisių reikalavimų.</w:t>
                                  </w:r>
                                </w:p>
                              </w:sdtContent>
                            </w:sdt>
                          </w:sdtContent>
                        </w:sdt>
                        <w:sdt>
                          <w:sdtPr>
                            <w:alias w:val="11 pr. 34.1.4 pp."/>
                            <w:tag w:val="part_4abcf847a281431e9acb53b1c2f8d0eb"/>
                            <w:lock w:val="sdtLocked"/>
                            <w:richText/>
                          </w:sdtPr>
                          <w:sdtContent>
                            <w:p w14:paraId="401669FC" w14:textId="58116408">
                              <w:pPr>
                                <w:suppressAutoHyphens/>
                                <w:ind w:firstLine="851"/>
                                <w:jc w:val="both"/>
                                <w:rPr>
                                  <w:szCs w:val="24"/>
                                  <w:lang w:eastAsia="ar-SA"/>
                                </w:rPr>
                              </w:pPr>
                              <w:sdt>
                                <w:sdtPr>
                                  <w:alias w:val="Numeris"/>
                                  <w:tag w:val="nr_4abcf847a281431e9acb53b1c2f8d0eb"/>
                                  <w:lock w:val="sdtLocked"/>
                                  <w:richText/>
                                </w:sdtPr>
                                <w:sdtContent>
                                  <w:r>
                                    <w:rPr>
                                      <w:szCs w:val="24"/>
                                      <w:lang w:eastAsia="ar-SA"/>
                                    </w:rPr>
                                    <w:t>34.1.4</w:t>
                                  </w:r>
                                </w:sdtContent>
                              </w:sdt>
                              <w:r>
                                <w:rPr>
                                  <w:szCs w:val="24"/>
                                  <w:lang w:eastAsia="ar-SA"/>
                                </w:rPr>
                                <w:t xml:space="preserve">. Kalbos pažinimas </w:t>
                              </w:r>
                            </w:p>
                            <w:sdt>
                              <w:sdtPr>
                                <w:alias w:val="11 pr. 34.1.4.1 pp."/>
                                <w:tag w:val="part_5f7106b3084a498bb4286c630240551a"/>
                                <w:lock w:val="sdtLocked"/>
                                <w:richText/>
                              </w:sdtPr>
                              <w:sdtContent>
                                <w:p w14:paraId="348B1A65" w14:textId="2E3774C1">
                                  <w:pPr>
                                    <w:ind w:firstLine="851"/>
                                    <w:jc w:val="both"/>
                                    <w:rPr>
                                      <w:rFonts w:eastAsia="Calibri"/>
                                      <w:szCs w:val="24"/>
                                    </w:rPr>
                                  </w:pPr>
                                  <w:sdt>
                                    <w:sdtPr>
                                      <w:alias w:val="Numeris"/>
                                      <w:tag w:val="nr_5f7106b3084a498bb4286c630240551a"/>
                                      <w:lock w:val="sdtLocked"/>
                                      <w:richText/>
                                    </w:sdtPr>
                                    <w:sdtContent>
                                      <w:r>
                                        <w:rPr>
                                          <w:rFonts w:eastAsia="Calibri"/>
                                          <w:szCs w:val="24"/>
                                        </w:rPr>
                                        <w:t>34.1.4.1</w:t>
                                      </w:r>
                                    </w:sdtContent>
                                  </w:sdt>
                                  <w:r>
                                    <w:rPr>
                                      <w:rFonts w:eastAsia="Calibri"/>
                                      <w:szCs w:val="24"/>
                                    </w:rPr>
                                    <w:t xml:space="preserve">. Kalbos normų kartojimas ir įtvirtinimas. Pagal poreikį pakartojamos ir įtvirtinamos taisyklingos rašytinės ir sakytinės kalbos normos, jos taikomos kalbant ir rašant; tikslinama, gryninama ir turtinama kalbinė raiška. </w:t>
                                  </w:r>
                                </w:p>
                              </w:sdtContent>
                            </w:sdt>
                            <w:sdt>
                              <w:sdtPr>
                                <w:alias w:val="11 pr. 34.1.4.2 pp."/>
                                <w:tag w:val="part_1e425267144e41a4801a843d43537e18"/>
                                <w:lock w:val="sdtLocked"/>
                                <w:richText/>
                              </w:sdtPr>
                              <w:sdtContent>
                                <w:p w14:paraId="74F4EAE3" w14:textId="2086CE88">
                                  <w:pPr>
                                    <w:ind w:firstLine="851"/>
                                    <w:jc w:val="both"/>
                                    <w:rPr>
                                      <w:rFonts w:eastAsia="Calibri"/>
                                      <w:szCs w:val="24"/>
                                    </w:rPr>
                                  </w:pPr>
                                  <w:sdt>
                                    <w:sdtPr>
                                      <w:alias w:val="Numeris"/>
                                      <w:tag w:val="nr_1e425267144e41a4801a843d43537e18"/>
                                      <w:lock w:val="sdtLocked"/>
                                      <w:richText/>
                                    </w:sdtPr>
                                    <w:sdtContent>
                                      <w:r>
                                        <w:rPr>
                                          <w:rFonts w:eastAsia="Calibri"/>
                                          <w:szCs w:val="24"/>
                                        </w:rPr>
                                        <w:t>34.1.4.2</w:t>
                                      </w:r>
                                    </w:sdtContent>
                                  </w:sdt>
                                  <w:r>
                                    <w:rPr>
                                      <w:rFonts w:eastAsia="Calibri"/>
                                      <w:szCs w:val="24"/>
                                    </w:rPr>
                                    <w:t xml:space="preserve">. Teksto stilius ir logika. Aptariama stiliaus samprata.  Mokomasi aptarti stilius pagal vartojimo sritį, teksto žanrą, perteikiamą turinį, kalbinę raišką. Laikomasi bendrųjų stiliaus reikalavimų: tinkamumo, tikslingumo, aiškumo, tikslumo, sklandumo, vientisumo.</w:t>
                                  </w:r>
                                </w:p>
                                <w:p w14:paraId="72E3F32F" w14:textId="77777777">
                                  <w:pPr>
                                    <w:ind w:firstLine="851"/>
                                    <w:jc w:val="both"/>
                                    <w:rPr>
                                      <w:rFonts w:eastAsia="Calibri"/>
                                      <w:szCs w:val="24"/>
                                    </w:rPr>
                                  </w:pPr>
                                  <w:r>
                                    <w:rPr>
                                      <w:rFonts w:eastAsia="Calibri"/>
                                      <w:szCs w:val="24"/>
                                    </w:rPr>
                                    <w:t xml:space="preserve">Mokomasi atpažinti, analizuoti ir taisyti teksto nuoseklumo trūkumus, stengiantis nuosekliai mąstyti, laikytis mąstymo neprieštaringumo, pagrįstumo reikalavimų. </w:t>
                                  </w:r>
                                </w:p>
                                <w:p w14:paraId="2DF5417E" w14:textId="77777777">
                                  <w:pPr>
                                    <w:ind w:firstLine="851"/>
                                    <w:jc w:val="both"/>
                                    <w:rPr>
                                      <w:rFonts w:eastAsia="Calibri"/>
                                      <w:szCs w:val="24"/>
                                    </w:rPr>
                                  </w:pPr>
                                  <w:r>
                                    <w:rPr>
                                      <w:rFonts w:eastAsia="Calibri"/>
                                      <w:szCs w:val="24"/>
                                    </w:rPr>
                                    <w:t>Nagrinėjami klausomų, skaitomų, rašomų publicistinių, dalykinių, meninių stilių tekstai, aptariama, kaip pasirinktas stilius ir kalbinė raiška padeda atskleisti teksto tikslą, paskirtį, paveikia adresatą.</w:t>
                                  </w:r>
                                </w:p>
                                <w:p w14:paraId="34DE5C82" w14:textId="77777777">
                                  <w:pPr>
                                    <w:ind w:firstLine="851"/>
                                    <w:jc w:val="both"/>
                                    <w:rPr>
                                      <w:rFonts w:eastAsia="Calibri"/>
                                      <w:szCs w:val="24"/>
                                    </w:rPr>
                                  </w:pPr>
                                  <w:r>
                                    <w:rPr>
                                      <w:rFonts w:eastAsia="Calibri"/>
                                      <w:szCs w:val="24"/>
                                    </w:rPr>
                                    <w:t>Analizuojami skaitmeniniai, neverbaliniai tekstai turinio ir raiškos aspektais.</w:t>
                                  </w:r>
                                </w:p>
                                <w:p w14:paraId="518FC9FB" w14:textId="77777777">
                                  <w:pPr>
                                    <w:ind w:firstLine="851"/>
                                    <w:jc w:val="both"/>
                                    <w:rPr>
                                      <w:rFonts w:eastAsia="Calibri"/>
                                      <w:szCs w:val="24"/>
                                    </w:rPr>
                                  </w:pPr>
                                  <w:r>
                                    <w:rPr>
                                      <w:rFonts w:eastAsia="Calibri"/>
                                      <w:szCs w:val="24"/>
                                    </w:rPr>
                                    <w:t xml:space="preserve">Analizuojama, kaip tinkamai parinktos kalbinės, vaizdinės, garsinės žiniasklaidos ir reklamos tekstų priemonės  daro poveikį adresatui.  </w:t>
                                  </w:r>
                                </w:p>
                                <w:p w14:paraId="14448B76" w14:textId="77777777">
                                  <w:pPr>
                                    <w:ind w:firstLine="851"/>
                                    <w:jc w:val="both"/>
                                    <w:rPr>
                                      <w:rFonts w:eastAsia="Calibri"/>
                                      <w:szCs w:val="24"/>
                                    </w:rPr>
                                  </w:pPr>
                                  <w:r>
                                    <w:rPr>
                                      <w:rFonts w:eastAsia="Calibri"/>
                                      <w:szCs w:val="24"/>
                                    </w:rPr>
                                    <w:t xml:space="preserve">Aptariama, kaip žiniasklaidoje pateikiamos visuomenės vertybės, kokia yra manipuliavimo, propagandos kalbinė, vaizdinė, garsinė raiška.  </w:t>
                                  </w:r>
                                </w:p>
                                <w:p w14:paraId="24A6E936" w14:textId="77777777">
                                  <w:pPr>
                                    <w:ind w:firstLine="851"/>
                                    <w:jc w:val="both"/>
                                    <w:rPr>
                                      <w:rFonts w:eastAsia="Calibri"/>
                                      <w:szCs w:val="24"/>
                                    </w:rPr>
                                  </w:pPr>
                                  <w:r>
                                    <w:rPr>
                                      <w:rFonts w:eastAsia="Calibri"/>
                                      <w:szCs w:val="24"/>
                                    </w:rPr>
                                    <w:t xml:space="preserve">Mokomasi atpažinti ir pagal poreikį vartoti minties raiškos ir teksto komponavimo figūras  (įrėminimas, sinonimija, laipsniavimas, antitezė, išvardijimas, inversija, užuomina). </w:t>
                                  </w:r>
                                </w:p>
                                <w:p w14:paraId="324D9110" w14:textId="77777777">
                                  <w:pPr>
                                    <w:ind w:firstLine="851"/>
                                    <w:jc w:val="both"/>
                                    <w:rPr>
                                      <w:rFonts w:eastAsia="Calibri"/>
                                      <w:szCs w:val="24"/>
                                    </w:rPr>
                                  </w:pPr>
                                  <w:r>
                                    <w:rPr>
                                      <w:rFonts w:eastAsia="Calibri"/>
                                      <w:szCs w:val="24"/>
                                    </w:rPr>
                                    <w:t xml:space="preserve">Siekiant teksto rišlumo prisimenamos leksinės ir gramatinės sakinių siejimo priemonės. Sakiniai siejami priežasties, sąlygos, nuolaidos, lyginimo (kontrasto, panašumo) ryšiais. Nagrinėjami abstrakčiųjų sąvokų, būdingų argumentuojamojo pobūdžio tekstui, modalumą reiškiančių žodžių raiškos pavyzdžiai, mokomasi taikyti juos kuriamuose tekstuose. </w:t>
                                  </w:r>
                                </w:p>
                                <w:p w14:paraId="64C2E17C" w14:textId="77777777">
                                  <w:pPr>
                                    <w:ind w:firstLine="851"/>
                                    <w:jc w:val="both"/>
                                    <w:rPr>
                                      <w:rFonts w:eastAsia="Calibri"/>
                                      <w:szCs w:val="24"/>
                                    </w:rPr>
                                  </w:pPr>
                                  <w:r>
                                    <w:rPr>
                                      <w:rFonts w:eastAsia="Calibri"/>
                                      <w:szCs w:val="24"/>
                                    </w:rPr>
                                    <w:t xml:space="preserve">Gilinami gebėjimai tikslingai vartoti citatas, perfrazavimą, nuorodas. </w:t>
                                  </w:r>
                                </w:p>
                                <w:p w14:paraId="2351479D" w14:textId="77777777">
                                  <w:pPr>
                                    <w:ind w:firstLine="851"/>
                                    <w:jc w:val="both"/>
                                    <w:rPr>
                                      <w:rFonts w:eastAsia="Calibri"/>
                                      <w:szCs w:val="24"/>
                                    </w:rPr>
                                  </w:pPr>
                                  <w:r>
                                    <w:rPr>
                                      <w:rFonts w:eastAsia="Calibri"/>
                                      <w:szCs w:val="24"/>
                                    </w:rPr>
                                    <w:t>Suprantami ir aptariami tiriamojo darbo aspektai (tikslas, šaltiniai, medžiagos atranka, analizė, rezultatų apibendrinimas ir pristatymas). Mokomasi rašant taikyti dalykinės kalbos reikalavimus. Naudojamasi elektroniniais žodynais, žinynais, tiriamiesiems kalbos darbams atlikti.</w:t>
                                  </w:r>
                                </w:p>
                              </w:sdtContent>
                            </w:sdt>
                          </w:sdtContent>
                        </w:sdt>
                      </w:sdtContent>
                    </w:sdt>
                    <w:sdt>
                      <w:sdtPr>
                        <w:alias w:val="11 pr. 34.2 pp."/>
                        <w:tag w:val="part_2330305905cc47ea83d29d2eb038b4de"/>
                        <w:lock w:val="sdtLocked"/>
                        <w:richText/>
                      </w:sdtPr>
                      <w:sdtContent>
                        <w:p w14:paraId="0035054A" w14:textId="6EADF6A5">
                          <w:pPr>
                            <w:keepNext/>
                            <w:keepLines/>
                            <w:suppressAutoHyphens/>
                            <w:ind w:firstLine="851"/>
                            <w:jc w:val="both"/>
                            <w:rPr>
                              <w:szCs w:val="24"/>
                              <w:lang w:eastAsia="lt-LT"/>
                            </w:rPr>
                          </w:pPr>
                          <w:sdt>
                            <w:sdtPr>
                              <w:alias w:val="Numeris"/>
                              <w:tag w:val="nr_2330305905cc47ea83d29d2eb038b4de"/>
                              <w:lock w:val="sdtLocked"/>
                              <w:richText/>
                            </w:sdtPr>
                            <w:sdtContent>
                              <w:r>
                                <w:rPr>
                                  <w:szCs w:val="24"/>
                                  <w:lang w:eastAsia="lt-LT"/>
                                </w:rPr>
                                <w:t>34.2</w:t>
                              </w:r>
                            </w:sdtContent>
                          </w:sdt>
                          <w:r>
                            <w:rPr>
                              <w:szCs w:val="24"/>
                              <w:lang w:eastAsia="lt-LT"/>
                            </w:rPr>
                            <w:t>. Išplėstinis kursas.</w:t>
                          </w:r>
                        </w:p>
                        <w:sdt>
                          <w:sdtPr>
                            <w:alias w:val="11 pr. 34.2.1 pp."/>
                            <w:tag w:val="part_74eb06feccf34aa88644cb7b870c9b8f"/>
                            <w:lock w:val="sdtLocked"/>
                            <w:richText/>
                          </w:sdtPr>
                          <w:sdtContent>
                            <w:p w14:paraId="0D18A4A7" w14:textId="22DBFD79">
                              <w:pPr>
                                <w:ind w:firstLine="851"/>
                                <w:jc w:val="both"/>
                                <w:rPr>
                                  <w:szCs w:val="24"/>
                                  <w:lang w:eastAsia="lt-LT"/>
                                </w:rPr>
                              </w:pPr>
                              <w:sdt>
                                <w:sdtPr>
                                  <w:alias w:val="Numeris"/>
                                  <w:tag w:val="nr_74eb06feccf34aa88644cb7b870c9b8f"/>
                                  <w:lock w:val="sdtLocked"/>
                                  <w:richText/>
                                </w:sdtPr>
                                <w:sdtContent>
                                  <w:r>
                                    <w:rPr>
                                      <w:szCs w:val="24"/>
                                      <w:lang w:eastAsia="lt-LT"/>
                                    </w:rPr>
                                    <w:t>34.2.1</w:t>
                                  </w:r>
                                </w:sdtContent>
                              </w:sdt>
                              <w:r>
                                <w:rPr>
                                  <w:szCs w:val="24"/>
                                  <w:lang w:eastAsia="lt-LT"/>
                                </w:rPr>
                                <w:t>. Kalbėjimas, klausymas ir sąveika.</w:t>
                              </w:r>
                            </w:p>
                            <w:sdt>
                              <w:sdtPr>
                                <w:alias w:val="11 pr. 34.2.1.1 pp."/>
                                <w:tag w:val="part_0897d067c1514084abe2487187f6d7ba"/>
                                <w:lock w:val="sdtLocked"/>
                                <w:richText/>
                              </w:sdtPr>
                              <w:sdtContent>
                                <w:p w14:paraId="6898CCED" w14:textId="6C97C33A">
                                  <w:pPr>
                                    <w:ind w:firstLine="851"/>
                                    <w:jc w:val="both"/>
                                    <w:rPr>
                                      <w:szCs w:val="24"/>
                                      <w:lang w:eastAsia="lt-LT"/>
                                    </w:rPr>
                                  </w:pPr>
                                  <w:sdt>
                                    <w:sdtPr>
                                      <w:alias w:val="Numeris"/>
                                      <w:tag w:val="nr_0897d067c1514084abe2487187f6d7ba"/>
                                      <w:lock w:val="sdtLocked"/>
                                      <w:richText/>
                                    </w:sdtPr>
                                    <w:sdtContent>
                                      <w:r>
                                        <w:rPr>
                                          <w:szCs w:val="24"/>
                                          <w:lang w:eastAsia="lt-LT"/>
                                        </w:rPr>
                                        <w:t>34.2.1.1</w:t>
                                      </w:r>
                                    </w:sdtContent>
                                  </w:sdt>
                                  <w:r>
                                    <w:rPr>
                                      <w:szCs w:val="24"/>
                                      <w:lang w:eastAsia="lt-LT"/>
                                    </w:rPr>
                                    <w:t>. Sakytinių tekstų klausymas, nagrinėjimas ir vertinimas. Klausoma įvairių grožinių, publicistinių, informacinių monologinių ir poliloginių tekstų, analizuojamas turinys, įtaigumas, argumentų kokybė, santykis su adresatu. Mokomasi vertinti informacijos patikimumą.</w:t>
                                  </w:r>
                                </w:p>
                                <w:p w14:paraId="48FA88BA" w14:textId="77777777">
                                  <w:pPr>
                                    <w:ind w:firstLine="851"/>
                                    <w:jc w:val="both"/>
                                    <w:rPr>
                                      <w:szCs w:val="24"/>
                                      <w:lang w:eastAsia="lt-LT"/>
                                    </w:rPr>
                                  </w:pPr>
                                  <w:r>
                                    <w:rPr>
                                      <w:szCs w:val="24"/>
                                      <w:lang w:eastAsia="lt-LT"/>
                                    </w:rPr>
                                    <w:t xml:space="preserve">Nagrinėjama verbalinės ir neverbalinės raiškos ir konteksto sąsajos: aiškinamasi, kaip skirtingais tikslais kuriami tekstai skirtinguose kontekstuose, kaip pasirenkama raiška, mokomasi įvertinti aplinkos ir priemonių pasirinkimo poveikį adresatui. Tyrinėjama, kaip kiekvienas tekstas yra susijęs su konkrečiu kontekstu ar kontekstais, lyginami netiesiogiai perteikiamų prasmių sukūrimo ir klausymosi kontekstai. Aptariama, kokią įtaką sakytiniams tekstams ( ir mokinių kuriamiems) turi asmeninis, socialinis ir kultūrinis kontekstas. </w:t>
                                  </w:r>
                                </w:p>
                                <w:p w14:paraId="4E5C1858" w14:textId="77777777">
                                  <w:pPr>
                                    <w:ind w:firstLine="851"/>
                                    <w:jc w:val="both"/>
                                    <w:rPr>
                                      <w:szCs w:val="24"/>
                                      <w:lang w:eastAsia="lt-LT"/>
                                    </w:rPr>
                                  </w:pPr>
                                  <w:r>
                                    <w:rPr>
                                      <w:szCs w:val="24"/>
                                      <w:lang w:eastAsia="lt-LT"/>
                                    </w:rPr>
                                    <w:t>Lyginami įvairūs tekstai: aiškinamasi santykis tarp tikslo ir konteksto, analizuojama stilius ir struktūra, vertinami skirtingų tekstų panašumai ir skirtumai (pvz., informacinių ir reklamos, pramoginių ir debatų), vertinamas kalbėjimo ir vaizdų, poveikis skaitmeniniuose ir medijų tekstuose.</w:t>
                                  </w:r>
                                </w:p>
                                <w:p w14:paraId="3E1EBA77" w14:textId="77777777">
                                  <w:pPr>
                                    <w:ind w:firstLine="851"/>
                                    <w:jc w:val="both"/>
                                    <w:rPr>
                                      <w:szCs w:val="24"/>
                                      <w:lang w:eastAsia="lt-LT"/>
                                    </w:rPr>
                                  </w:pPr>
                                  <w:r>
                                    <w:rPr>
                                      <w:szCs w:val="24"/>
                                      <w:lang w:eastAsia="lt-LT"/>
                                    </w:rPr>
                                    <w:t>Nagrinėjama ir vertinama verbalinių ir neverbalinių pasirinkimų įtaka formuojant savo ir kitų požiūrį, perteikiant idėjas ir nuomones (pvz., kaip skirtingai apie įvykius pranešama žiniasklaidoje), pristatant dalykus, į kuriuos požiūriai keičiasi bėgant laikui.</w:t>
                                  </w:r>
                                </w:p>
                                <w:p w14:paraId="3BE4408C" w14:textId="77777777">
                                  <w:pPr>
                                    <w:ind w:firstLine="851"/>
                                    <w:jc w:val="both"/>
                                    <w:rPr>
                                      <w:szCs w:val="24"/>
                                      <w:lang w:eastAsia="lt-LT"/>
                                    </w:rPr>
                                  </w:pPr>
                                  <w:r>
                                    <w:rPr>
                                      <w:szCs w:val="24"/>
                                      <w:lang w:eastAsia="lt-LT"/>
                                    </w:rPr>
                                    <w:t>Mokomasi apmąstyti savo ir kitų tekstus siekiant įvertinti reiškiamas vertybes ir nuostatas, idėjų ir požiūrių pristatymo efektyvumą, aiškinantis, kaip ir kodėl tekstai suskirsto klausytojus į tam tikras grupes (pvz., pritariančius, abejojančius, nepritarančius).</w:t>
                                  </w:r>
                                </w:p>
                              </w:sdtContent>
                            </w:sdt>
                            <w:sdt>
                              <w:sdtPr>
                                <w:alias w:val="11 pr. 34.2.1.2 pp."/>
                                <w:tag w:val="part_ea21144291e646bab66f17d4ee0ca1c4"/>
                                <w:lock w:val="sdtLocked"/>
                                <w:richText/>
                              </w:sdtPr>
                              <w:sdtContent>
                                <w:p w14:paraId="429708C6" w14:textId="152971B9">
                                  <w:pPr>
                                    <w:ind w:firstLine="851"/>
                                    <w:jc w:val="both"/>
                                    <w:rPr>
                                      <w:szCs w:val="24"/>
                                      <w:lang w:eastAsia="lt-LT"/>
                                    </w:rPr>
                                  </w:pPr>
                                  <w:sdt>
                                    <w:sdtPr>
                                      <w:alias w:val="Numeris"/>
                                      <w:tag w:val="nr_ea21144291e646bab66f17d4ee0ca1c4"/>
                                      <w:lock w:val="sdtLocked"/>
                                      <w:richText/>
                                    </w:sdtPr>
                                    <w:sdtContent>
                                      <w:r>
                                        <w:rPr>
                                          <w:szCs w:val="24"/>
                                          <w:lang w:eastAsia="lt-LT"/>
                                        </w:rPr>
                                        <w:t>34.2.1.2</w:t>
                                      </w:r>
                                    </w:sdtContent>
                                  </w:sdt>
                                  <w:r>
                                    <w:rPr>
                                      <w:szCs w:val="24"/>
                                      <w:lang w:eastAsia="lt-LT"/>
                                    </w:rPr>
                                    <w:t>. Sakytinių tekstų kūrimas. Kuriami įvairūs sakytiniai tekstai. Mokomasi tikslingai pasirinkti verbalinę ir neverbalinę raišką įvairiems tikslams, kontekstams ir adresatams, įsivaizduojamoms ar tikroms komunikavimo situacijoms. Laikomasi viešojo bendravimo etikos.</w:t>
                                  </w:r>
                                </w:p>
                                <w:p w14:paraId="37385F88" w14:textId="77777777">
                                  <w:pPr>
                                    <w:ind w:firstLine="851"/>
                                    <w:jc w:val="both"/>
                                    <w:rPr>
                                      <w:szCs w:val="24"/>
                                      <w:lang w:eastAsia="lt-LT"/>
                                    </w:rPr>
                                  </w:pPr>
                                  <w:r>
                                    <w:rPr>
                                      <w:szCs w:val="24"/>
                                      <w:lang w:eastAsia="lt-LT"/>
                                    </w:rPr>
                                    <w:t>Eksperimentuojama su tekstų struktūra, kalbine raiška, garso ir vaizdo, technologijų pasirinkimu.</w:t>
                                  </w:r>
                                </w:p>
                                <w:p w14:paraId="08B5C8D0" w14:textId="77777777">
                                  <w:pPr>
                                    <w:ind w:firstLine="851"/>
                                    <w:jc w:val="both"/>
                                    <w:rPr>
                                      <w:szCs w:val="24"/>
                                      <w:lang w:eastAsia="lt-LT"/>
                                    </w:rPr>
                                  </w:pPr>
                                  <w:r>
                                    <w:rPr>
                                      <w:szCs w:val="24"/>
                                      <w:lang w:eastAsia="lt-LT"/>
                                    </w:rPr>
                                    <w:t>Mokomasi formuluoti teiginius, klausimus, problemas ir išvadas, pateikti įrodymais pagrįstus argumentus.</w:t>
                                  </w:r>
                                </w:p>
                                <w:p w14:paraId="40E59653" w14:textId="77777777">
                                  <w:pPr>
                                    <w:ind w:firstLine="851"/>
                                    <w:jc w:val="both"/>
                                    <w:rPr>
                                      <w:szCs w:val="24"/>
                                      <w:lang w:eastAsia="lt-LT"/>
                                    </w:rPr>
                                  </w:pPr>
                                  <w:r>
                                    <w:rPr>
                                      <w:szCs w:val="24"/>
                                      <w:lang w:eastAsia="lt-LT"/>
                                    </w:rPr>
                                    <w:t>Atsižvelgiant į kalbinę aplinką plėtojami ir gilinami gebėjimai kalbėti taisyklingai, plečiamas žodynas. Mokomasi tinkamai naudotis citatomis ir nuorodomis.</w:t>
                                  </w:r>
                                </w:p>
                                <w:p w14:paraId="42C4C1EC" w14:textId="77777777">
                                  <w:pPr>
                                    <w:ind w:firstLine="851"/>
                                    <w:jc w:val="both"/>
                                    <w:rPr>
                                      <w:szCs w:val="24"/>
                                      <w:lang w:eastAsia="lt-LT"/>
                                    </w:rPr>
                                  </w:pPr>
                                  <w:r>
                                    <w:rPr>
                                      <w:szCs w:val="24"/>
                                      <w:lang w:eastAsia="lt-LT"/>
                                    </w:rPr>
                                    <w:t xml:space="preserve">Plėtojami ir gilinami aktyvaus dalyvavimo diskusijose, debatuose gebėjimai  (kalbėjimo ir klausymo). Mokomasi pradėti, plėtoti ir apibendrinti pokalbį, tinkamai reikšti argumentuotą pritarimą ar prieštaravimą.</w:t>
                                  </w:r>
                                </w:p>
                                <w:p w14:paraId="1150576D" w14:textId="77777777">
                                  <w:pPr>
                                    <w:ind w:firstLine="851"/>
                                    <w:jc w:val="both"/>
                                    <w:rPr>
                                      <w:szCs w:val="24"/>
                                      <w:lang w:eastAsia="lt-LT"/>
                                    </w:rPr>
                                  </w:pPr>
                                  <w:r>
                                    <w:rPr>
                                      <w:szCs w:val="24"/>
                                      <w:lang w:eastAsia="lt-LT"/>
                                    </w:rPr>
                                    <w:t>Planuojamos, rengiamos ir sakomos viešosios kalbos, daromi informaciniai pranešimai apie savo individualiai ar grupėje atliktus darbus, laidas, renginius, knygas ir kt. Mokomasi laikytis minčių dėstymo logikos, pasirinktų kalbos kompozicijos principų.</w:t>
                                  </w:r>
                                </w:p>
                                <w:p w14:paraId="52369829" w14:textId="77777777">
                                  <w:pPr>
                                    <w:ind w:firstLine="851"/>
                                    <w:jc w:val="both"/>
                                    <w:rPr>
                                      <w:szCs w:val="24"/>
                                      <w:lang w:eastAsia="lt-LT"/>
                                    </w:rPr>
                                  </w:pPr>
                                  <w:r>
                                    <w:rPr>
                                      <w:szCs w:val="24"/>
                                      <w:lang w:eastAsia="lt-LT"/>
                                    </w:rPr>
                                    <w:t xml:space="preserve">Mokomasi naudotis planavimo. pasirengimo ir kalbėjimo strategijomis. </w:t>
                                  </w:r>
                                </w:p>
                                <w:p w14:paraId="13783324" w14:textId="77777777">
                                  <w:pPr>
                                    <w:ind w:firstLine="851"/>
                                    <w:jc w:val="both"/>
                                    <w:rPr>
                                      <w:szCs w:val="24"/>
                                      <w:lang w:eastAsia="lt-LT"/>
                                    </w:rPr>
                                  </w:pPr>
                                  <w:r>
                                    <w:rPr>
                                      <w:szCs w:val="24"/>
                                      <w:lang w:eastAsia="lt-LT"/>
                                    </w:rPr>
                                    <w:t>Kuriami įprasti ir skaitmeniniai (pvz., garso ar vaizdo įrašas, tinklalaidžių kūrimas ir transliavimas) sakytiniai tekstai.</w:t>
                                  </w:r>
                                </w:p>
                              </w:sdtContent>
                            </w:sdt>
                          </w:sdtContent>
                        </w:sdt>
                        <w:sdt>
                          <w:sdtPr>
                            <w:alias w:val="11 pr. 34.2.2 pp."/>
                            <w:tag w:val="part_cbf5f08f168e44c6b148a81134d66824"/>
                            <w:lock w:val="sdtLocked"/>
                            <w:richText/>
                          </w:sdtPr>
                          <w:sdtContent>
                            <w:p w14:paraId="34B077BB" w14:textId="71FC7E2D">
                              <w:pPr>
                                <w:ind w:firstLine="851"/>
                                <w:jc w:val="both"/>
                                <w:rPr>
                                  <w:szCs w:val="24"/>
                                  <w:lang w:eastAsia="lt-LT"/>
                                </w:rPr>
                              </w:pPr>
                              <w:sdt>
                                <w:sdtPr>
                                  <w:alias w:val="Numeris"/>
                                  <w:tag w:val="nr_cbf5f08f168e44c6b148a81134d66824"/>
                                  <w:lock w:val="sdtLocked"/>
                                  <w:richText/>
                                </w:sdtPr>
                                <w:sdtContent>
                                  <w:r>
                                    <w:rPr>
                                      <w:szCs w:val="24"/>
                                      <w:lang w:eastAsia="lt-LT"/>
                                    </w:rPr>
                                    <w:t>34.2.2</w:t>
                                  </w:r>
                                </w:sdtContent>
                              </w:sdt>
                              <w:r>
                                <w:rPr>
                                  <w:szCs w:val="24"/>
                                  <w:lang w:eastAsia="lt-LT"/>
                                </w:rPr>
                                <w:t>. Skaitymas, teksto supratimas ir literatūros bei kultūros pažinimas.</w:t>
                              </w:r>
                            </w:p>
                            <w:sdt>
                              <w:sdtPr>
                                <w:alias w:val="11 pr. 34.2.2.1 pp."/>
                                <w:tag w:val="part_41ace724bb1d491097ddfac980d228fd"/>
                                <w:lock w:val="sdtLocked"/>
                                <w:richText/>
                              </w:sdtPr>
                              <w:sdtContent>
                                <w:p w14:paraId="7AD64078" w14:textId="7E81787C">
                                  <w:pPr>
                                    <w:ind w:firstLine="851"/>
                                    <w:jc w:val="both"/>
                                    <w:rPr>
                                      <w:szCs w:val="24"/>
                                      <w:lang w:eastAsia="lt-LT"/>
                                    </w:rPr>
                                  </w:pPr>
                                  <w:sdt>
                                    <w:sdtPr>
                                      <w:alias w:val="Numeris"/>
                                      <w:tag w:val="nr_41ace724bb1d491097ddfac980d228fd"/>
                                      <w:lock w:val="sdtLocked"/>
                                      <w:richText/>
                                    </w:sdtPr>
                                    <w:sdtContent>
                                      <w:r>
                                        <w:rPr>
                                          <w:szCs w:val="24"/>
                                          <w:lang w:eastAsia="lt-LT"/>
                                        </w:rPr>
                                        <w:t>34.2.2.1</w:t>
                                      </w:r>
                                    </w:sdtContent>
                                  </w:sdt>
                                  <w:r>
                                    <w:rPr>
                                      <w:szCs w:val="24"/>
                                      <w:lang w:eastAsia="lt-LT"/>
                                    </w:rPr>
                                    <w:t>. Skaitymo tikslai. Įvairiais būdais (įprastu tempu, greitai arba lėtai, atidžiai, nuosekliai ir nenuosekliai), atsižvelgiant į teksto tikslą ir pobūdį, skaitomi ir analizuojami visų literatūros rūšių įvairių žanrų grožiniai bei negrožiniai ir įvairių medijų kūriniai (ištraukos). Ugdomas autentiškas asmeninis santykis su skaitomu kūriniu, jis analizuojamas ir vertinamas platesniame istoriniame ir kultūriniame kontekste, lyginamas su kitais skaitytais literatūros ar medijų kūriniais. Ugdomas estetinis skonis, kritinis mąstymas.</w:t>
                                  </w:r>
                                </w:p>
                              </w:sdtContent>
                            </w:sdt>
                            <w:sdt>
                              <w:sdtPr>
                                <w:alias w:val="11 pr. 34.2.2.2 pp."/>
                                <w:tag w:val="part_537fb8987e654ebc87e202010d415afd"/>
                                <w:lock w:val="sdtLocked"/>
                                <w:richText/>
                              </w:sdtPr>
                              <w:sdtContent>
                                <w:p w14:paraId="6AD3F922" w14:textId="47F81BDE">
                                  <w:pPr>
                                    <w:ind w:firstLine="851"/>
                                    <w:jc w:val="both"/>
                                    <w:rPr>
                                      <w:szCs w:val="24"/>
                                      <w:lang w:eastAsia="lt-LT"/>
                                    </w:rPr>
                                  </w:pPr>
                                  <w:sdt>
                                    <w:sdtPr>
                                      <w:alias w:val="Numeris"/>
                                      <w:tag w:val="nr_537fb8987e654ebc87e202010d415afd"/>
                                      <w:lock w:val="sdtLocked"/>
                                      <w:richText/>
                                    </w:sdtPr>
                                    <w:sdtContent>
                                      <w:r>
                                        <w:rPr>
                                          <w:szCs w:val="24"/>
                                          <w:lang w:eastAsia="lt-LT"/>
                                        </w:rPr>
                                        <w:t>34.2.2.2</w:t>
                                      </w:r>
                                    </w:sdtContent>
                                  </w:sdt>
                                  <w:r>
                                    <w:rPr>
                                      <w:szCs w:val="24"/>
                                      <w:lang w:eastAsia="lt-LT"/>
                                    </w:rPr>
                                    <w:t>. Skaitymo strategijos. Taikomos skaitymo strategijos, padedančios suprasti grožinius ir negrožinius, medijų kūrinius, juos analizuoti, interpretuoti, lyginti; planuoti skaitymo veiklą.</w:t>
                                  </w:r>
                                </w:p>
                              </w:sdtContent>
                            </w:sdt>
                            <w:sdt>
                              <w:sdtPr>
                                <w:alias w:val="11 pr. 34.2.2.3 pp."/>
                                <w:tag w:val="part_bfe512d87f4648a98107041ece2f77af"/>
                                <w:lock w:val="sdtLocked"/>
                                <w:richText/>
                              </w:sdtPr>
                              <w:sdtContent>
                                <w:p w14:paraId="61098C47" w14:textId="1451E001">
                                  <w:pPr>
                                    <w:ind w:firstLine="851"/>
                                    <w:jc w:val="both"/>
                                    <w:rPr>
                                      <w:szCs w:val="24"/>
                                      <w:lang w:eastAsia="lt-LT"/>
                                    </w:rPr>
                                  </w:pPr>
                                  <w:sdt>
                                    <w:sdtPr>
                                      <w:alias w:val="Numeris"/>
                                      <w:tag w:val="nr_bfe512d87f4648a98107041ece2f77af"/>
                                      <w:lock w:val="sdtLocked"/>
                                      <w:richText/>
                                    </w:sdtPr>
                                    <w:sdtContent>
                                      <w:r>
                                        <w:rPr>
                                          <w:szCs w:val="24"/>
                                          <w:lang w:eastAsia="lt-LT"/>
                                        </w:rPr>
                                        <w:t>34.2.2.3</w:t>
                                      </w:r>
                                    </w:sdtContent>
                                  </w:sdt>
                                  <w:r>
                                    <w:rPr>
                                      <w:szCs w:val="24"/>
                                      <w:lang w:eastAsia="lt-LT"/>
                                    </w:rPr>
                                    <w:t>. Tekstų atranka. Skaitomi meniškai ir kultūriškai vertingi programoje nurodyti privalomi, rekomenduojami ir laisvai pasirenkami XVIII–XX a. visų literatūros rūšių ir įvairių žanrų lietuvių, pasaulio ir Lietuvos kitakalbės literatūros grožiniai ir negrožiniai kūriniai. Programoje nurodytų ir rekomenduojamų grožinių kūrinių sąrašas sudarytas laikantis trijų pamatinių principų – chronologinio, žanrinio ir estetinio – dermės. Nurodyti privalomi ir rekomenduojami kūriniai yra reprezentatyvūs kultūros epochos pavyzdžiai, o juos skaitant ir analizuojant siekiama mokinius supažindinti su kultūros, literatūros, žanrų raida, aptarti kūrinių atveriamus kultūrinį, istorinį, socialinį ir kt. kontekstus. Programoje rekomenduojami pasirinkti kūriniai gali būti keičiami kitais to paties autoriaus ar to paties laikotarpio kūriniais. Laisvai renkantis kūrinius rekomenduojama laikytis ne tik chronologinio ir žanrinio, bet ir estetinio kriterijaus.</w:t>
                                  </w:r>
                                </w:p>
                                <w:p w14:paraId="4657749B" w14:textId="77777777">
                                  <w:pPr>
                                    <w:ind w:firstLine="851"/>
                                    <w:jc w:val="both"/>
                                    <w:rPr>
                                      <w:szCs w:val="24"/>
                                      <w:lang w:eastAsia="lt-LT"/>
                                    </w:rPr>
                                  </w:pPr>
                                  <w:r>
                                    <w:rPr>
                                      <w:szCs w:val="24"/>
                                      <w:lang w:eastAsia="lt-LT"/>
                                    </w:rPr>
                                    <w:t>Siekiant mokinius supažindinti ir su sava, ir su svetima literatūros tradicija, programoje nurodyti privalomi ir rekomenduojami lietuvių, Lietuvos kitakalbės ir pasaulio literatūros kūriniai. Remiamasi nuostata, kad pasaulio literatūros kūriniai gali būti analizuojami ir interpretuojami kaip atskiros kūrybinės visumos arba pasirinktu aspektu (epochos, krypties, srovės, istorinio konteksto, teminiu, raiškos ar kt.) siejami su lietuvių ar Lietuvos kitakalbės literatūros kūriniais.</w:t>
                                  </w:r>
                                </w:p>
                                <w:p w14:paraId="2A796FB6" w14:textId="17684E72">
                                  <w:pPr>
                                    <w:ind w:firstLine="851"/>
                                    <w:jc w:val="both"/>
                                    <w:rPr>
                                      <w:szCs w:val="24"/>
                                      <w:lang w:eastAsia="lt-LT"/>
                                    </w:rPr>
                                  </w:pPr>
                                  <w:r>
                                    <w:rPr>
                                      <w:szCs w:val="24"/>
                                      <w:lang w:eastAsia="lt-LT"/>
                                    </w:rPr>
                                    <w:t>Savarankiškai skaitomi didesnės apimties lietuvių ir pasaulio literatūros grožiniai ir negrožiniai kūriniai savo malonumui, kultūriniam išprusimui; kūriniai analizuojami, interpretuojami, vertinami pasirinktais aspektais, įvairiais būdais dalijamasi savo skaitymo patirtimi su kitais, atskleidžiamos sąsajos su klasėje nagrinėjamais kūriniais.</w:t>
                                  </w:r>
                                </w:p>
                              </w:sdtContent>
                            </w:sdt>
                            <w:sdt>
                              <w:sdtPr>
                                <w:alias w:val="11 pr. 34.2.2.4 pp."/>
                                <w:tag w:val="part_3c969f52a6994b48b90f0d1309c8d581"/>
                                <w:lock w:val="sdtLocked"/>
                                <w:richText/>
                              </w:sdtPr>
                              <w:sdtContent>
                                <w:p w14:paraId="3A2386CB" w14:textId="240B3D5D">
                                  <w:pPr>
                                    <w:ind w:firstLine="851"/>
                                    <w:jc w:val="both"/>
                                    <w:rPr>
                                      <w:szCs w:val="24"/>
                                      <w:lang w:eastAsia="lt-LT"/>
                                    </w:rPr>
                                  </w:pPr>
                                  <w:sdt>
                                    <w:sdtPr>
                                      <w:alias w:val="Numeris"/>
                                      <w:tag w:val="nr_3c969f52a6994b48b90f0d1309c8d581"/>
                                      <w:lock w:val="sdtLocked"/>
                                      <w:richText/>
                                    </w:sdtPr>
                                    <w:sdtContent>
                                      <w:r>
                                        <w:rPr>
                                          <w:szCs w:val="24"/>
                                          <w:lang w:eastAsia="lt-LT"/>
                                        </w:rPr>
                                        <w:t>34.2.2.4</w:t>
                                      </w:r>
                                    </w:sdtContent>
                                  </w:sdt>
                                  <w:r>
                                    <w:rPr>
                                      <w:szCs w:val="24"/>
                                      <w:lang w:eastAsia="lt-LT"/>
                                    </w:rPr>
                                    <w:t>. Skaitinių sąrašas.</w:t>
                                  </w:r>
                                </w:p>
                                <w:p w14:paraId="4186A0AC" w14:textId="023C490F">
                                  <w:pPr>
                                    <w:ind w:firstLine="851"/>
                                    <w:jc w:val="both"/>
                                    <w:rPr>
                                      <w:szCs w:val="24"/>
                                      <w:lang w:eastAsia="lt-LT"/>
                                    </w:rPr>
                                  </w:pPr>
                                  <w:r>
                                    <w:rPr>
                                      <w:szCs w:val="24"/>
                                      <w:lang w:eastAsia="lt-LT"/>
                                    </w:rPr>
                                    <w:t>Apšvieta</w:t>
                                  </w:r>
                                </w:p>
                                <w:p w14:paraId="64CEB216" w14:textId="77777777">
                                  <w:pPr>
                                    <w:ind w:firstLine="851"/>
                                    <w:jc w:val="both"/>
                                    <w:rPr>
                                      <w:szCs w:val="24"/>
                                      <w:lang w:eastAsia="lt-LT"/>
                                    </w:rPr>
                                  </w:pPr>
                                  <w:r>
                                    <w:rPr>
                                      <w:szCs w:val="24"/>
                                      <w:lang w:eastAsia="lt-LT"/>
                                    </w:rPr>
                                    <w:t>K. Donelaitis, „Metai“.</w:t>
                                  </w:r>
                                </w:p>
                                <w:p w14:paraId="64D13DD0" w14:textId="1B619EBE">
                                  <w:pPr>
                                    <w:ind w:firstLine="851"/>
                                    <w:jc w:val="both"/>
                                    <w:rPr>
                                      <w:szCs w:val="24"/>
                                      <w:lang w:eastAsia="lt-LT"/>
                                    </w:rPr>
                                  </w:pPr>
                                  <w:r>
                                    <w:rPr>
                                      <w:szCs w:val="24"/>
                                      <w:lang w:eastAsia="lt-LT"/>
                                    </w:rPr>
                                    <w:t>J. V. Giotė (J. W. Goethe), „Faustas“ (ištraukos).</w:t>
                                  </w:r>
                                </w:p>
                                <w:p w14:paraId="2D00DF5A" w14:textId="482B0937">
                                  <w:pPr>
                                    <w:ind w:firstLine="851"/>
                                    <w:jc w:val="both"/>
                                    <w:rPr>
                                      <w:szCs w:val="24"/>
                                      <w:lang w:eastAsia="lt-LT"/>
                                    </w:rPr>
                                  </w:pPr>
                                  <w:r>
                                    <w:rPr>
                                      <w:szCs w:val="24"/>
                                      <w:lang w:eastAsia="lt-LT"/>
                                    </w:rPr>
                                    <w:t>Romantizmas</w:t>
                                  </w:r>
                                </w:p>
                                <w:p w14:paraId="15854DA0" w14:textId="77777777">
                                  <w:pPr>
                                    <w:ind w:firstLine="851"/>
                                    <w:jc w:val="both"/>
                                    <w:rPr>
                                      <w:szCs w:val="24"/>
                                      <w:lang w:eastAsia="lt-LT"/>
                                    </w:rPr>
                                  </w:pPr>
                                  <w:r>
                                    <w:rPr>
                                      <w:szCs w:val="24"/>
                                      <w:lang w:eastAsia="lt-LT"/>
                                    </w:rPr>
                                    <w:t>A. Mickevičius (A. Mickiewicz), pasirinkti eilėraščiai ar pasirinktos poemos (dramos) ištraukos.</w:t>
                                  </w:r>
                                </w:p>
                                <w:p w14:paraId="35FFA301" w14:textId="77777777">
                                  <w:pPr>
                                    <w:ind w:firstLine="851"/>
                                    <w:jc w:val="both"/>
                                    <w:rPr>
                                      <w:szCs w:val="24"/>
                                      <w:lang w:eastAsia="lt-LT"/>
                                    </w:rPr>
                                  </w:pPr>
                                  <w:r>
                                    <w:rPr>
                                      <w:szCs w:val="24"/>
                                      <w:lang w:eastAsia="lt-LT"/>
                                    </w:rPr>
                                    <w:t>A. Baranauskas, „Anykščių šilelis“.</w:t>
                                  </w:r>
                                </w:p>
                                <w:p w14:paraId="1B40330A" w14:textId="6D95C402">
                                  <w:pPr>
                                    <w:ind w:firstLine="851"/>
                                    <w:jc w:val="both"/>
                                    <w:rPr>
                                      <w:szCs w:val="24"/>
                                      <w:lang w:eastAsia="lt-LT"/>
                                    </w:rPr>
                                  </w:pPr>
                                  <w:r>
                                    <w:rPr>
                                      <w:szCs w:val="24"/>
                                      <w:lang w:eastAsia="lt-LT"/>
                                    </w:rPr>
                                    <w:t>Maironis, pasirinkti eilėraščiai.</w:t>
                                  </w:r>
                                </w:p>
                                <w:p w14:paraId="642AE6B6" w14:textId="751DDB39">
                                  <w:pPr>
                                    <w:ind w:firstLine="851"/>
                                    <w:jc w:val="both"/>
                                    <w:rPr>
                                      <w:szCs w:val="24"/>
                                      <w:lang w:eastAsia="lt-LT"/>
                                    </w:rPr>
                                  </w:pPr>
                                  <w:r>
                                    <w:rPr>
                                      <w:szCs w:val="24"/>
                                      <w:lang w:eastAsia="lt-LT"/>
                                    </w:rPr>
                                    <w:t>Realizmas</w:t>
                                  </w:r>
                                </w:p>
                                <w:p w14:paraId="5CE1BE10" w14:textId="77777777">
                                  <w:pPr>
                                    <w:ind w:firstLine="851"/>
                                    <w:jc w:val="both"/>
                                    <w:rPr>
                                      <w:szCs w:val="24"/>
                                      <w:lang w:eastAsia="lt-LT"/>
                                    </w:rPr>
                                  </w:pPr>
                                  <w:r>
                                    <w:rPr>
                                      <w:szCs w:val="24"/>
                                      <w:lang w:eastAsia="lt-LT"/>
                                    </w:rPr>
                                    <w:t>J. Biliūnas arba Žemaitė, pasirinkti apsakymai (apysaka) (bent vienas pasirinktas autorius iš nurodytų).</w:t>
                                  </w:r>
                                </w:p>
                                <w:p w14:paraId="1061F1BC" w14:textId="77777777">
                                  <w:pPr>
                                    <w:ind w:firstLine="851"/>
                                    <w:jc w:val="both"/>
                                    <w:rPr>
                                      <w:szCs w:val="24"/>
                                      <w:lang w:eastAsia="lt-LT"/>
                                    </w:rPr>
                                  </w:pPr>
                                  <w:r>
                                    <w:rPr>
                                      <w:szCs w:val="24"/>
                                      <w:lang w:eastAsia="lt-LT"/>
                                    </w:rPr>
                                    <w:t>Realizmas XIX a. pasaulio ir Lietuvos kitakalbėje literatūroje (bent vienas pasirinktas autorius):</w:t>
                                  </w:r>
                                </w:p>
                                <w:p w14:paraId="188364FC" w14:textId="77777777">
                                  <w:pPr>
                                    <w:ind w:firstLine="851"/>
                                    <w:jc w:val="both"/>
                                    <w:rPr>
                                      <w:szCs w:val="24"/>
                                      <w:lang w:eastAsia="lt-LT"/>
                                    </w:rPr>
                                  </w:pPr>
                                  <w:r>
                                    <w:rPr>
                                      <w:szCs w:val="24"/>
                                      <w:lang w:eastAsia="lt-LT"/>
                                    </w:rPr>
                                    <w:t>O. Balzakas (H. Balzac) „Šagrenės oda“; E. Brontė (E. Brontë), „Vėtrų kalnas“; F. Dostojevskis, „Nusikaltimas ir bausmė“; G. Floberas (G. Flaubert), „Ponia Bovari“; H. Ibsenas (H. Ibsen), pasirinkta drama; G. de Mopasanas (G. de Maupassant), pasirinktos novelės; E. Ožeškova (E. Orzeszkowa), „Prie Nemuno“; Stendalis (Stendhal), „Raudona ir juoda“; L. Tolstojus, „Ana Karenina“; ar kitas pasirinktas kūrinys (kūriniai).</w:t>
                                  </w:r>
                                </w:p>
                                <w:p w14:paraId="15EA7662" w14:textId="25257361">
                                  <w:pPr>
                                    <w:ind w:firstLine="851"/>
                                    <w:jc w:val="both"/>
                                    <w:rPr>
                                      <w:szCs w:val="24"/>
                                      <w:lang w:eastAsia="lt-LT"/>
                                    </w:rPr>
                                  </w:pPr>
                                  <w:r>
                                    <w:rPr>
                                      <w:szCs w:val="24"/>
                                      <w:lang w:eastAsia="lt-LT"/>
                                    </w:rPr>
                                    <w:t>Modernizmas. XX a. I pusė</w:t>
                                  </w:r>
                                </w:p>
                                <w:p w14:paraId="5ECC47F8" w14:textId="77777777">
                                  <w:pPr>
                                    <w:ind w:firstLine="851"/>
                                    <w:jc w:val="both"/>
                                    <w:rPr>
                                      <w:szCs w:val="24"/>
                                      <w:lang w:eastAsia="lt-LT"/>
                                    </w:rPr>
                                  </w:pPr>
                                  <w:r>
                                    <w:rPr>
                                      <w:szCs w:val="24"/>
                                      <w:lang w:eastAsia="lt-LT"/>
                                    </w:rPr>
                                    <w:t>Šatrijos Ragana, „Sename dvare“ arba J. Tumas-Vaižgantas, „Nebylys“ arba „Dėdės ir dėdienės“ (bent vienas pasirinktas kūrinys iš nurodytų).</w:t>
                                  </w:r>
                                </w:p>
                                <w:p w14:paraId="5DF1E20A" w14:textId="77777777">
                                  <w:pPr>
                                    <w:ind w:firstLine="851"/>
                                    <w:jc w:val="both"/>
                                    <w:rPr>
                                      <w:szCs w:val="24"/>
                                      <w:lang w:eastAsia="lt-LT"/>
                                    </w:rPr>
                                  </w:pPr>
                                  <w:r>
                                    <w:rPr>
                                      <w:szCs w:val="24"/>
                                      <w:lang w:eastAsia="lt-LT"/>
                                    </w:rPr>
                                    <w:t>K. Binkis, „Generalinė repeticija“ arba V. Krėvė, „Skirgaila“ arba B. Sruoga, „Milžino paunksmė“ (bent vienas pasirinktas kūrinys iš nurodytų).</w:t>
                                  </w:r>
                                </w:p>
                                <w:p w14:paraId="23797785" w14:textId="77777777">
                                  <w:pPr>
                                    <w:ind w:firstLine="851"/>
                                    <w:jc w:val="both"/>
                                    <w:rPr>
                                      <w:szCs w:val="24"/>
                                      <w:lang w:eastAsia="lt-LT"/>
                                    </w:rPr>
                                  </w:pPr>
                                  <w:r>
                                    <w:rPr>
                                      <w:szCs w:val="24"/>
                                      <w:lang w:eastAsia="lt-LT"/>
                                    </w:rPr>
                                    <w:t>V. Mykolaitis-Putinas, „Altorių šešėly“ ir pasirinkti eilėraščiai.</w:t>
                                  </w:r>
                                </w:p>
                                <w:p w14:paraId="05EAF3A6" w14:textId="77777777">
                                  <w:pPr>
                                    <w:ind w:firstLine="851"/>
                                    <w:jc w:val="both"/>
                                    <w:rPr>
                                      <w:szCs w:val="24"/>
                                      <w:lang w:eastAsia="lt-LT"/>
                                    </w:rPr>
                                  </w:pPr>
                                  <w:r>
                                    <w:rPr>
                                      <w:szCs w:val="24"/>
                                      <w:lang w:eastAsia="lt-LT"/>
                                    </w:rPr>
                                    <w:t>J. Savickis, pasirinktos novelės.</w:t>
                                  </w:r>
                                </w:p>
                                <w:p w14:paraId="7496EFE9" w14:textId="3FD01A7B">
                                  <w:pPr>
                                    <w:ind w:firstLine="851"/>
                                    <w:jc w:val="both"/>
                                    <w:rPr>
                                      <w:szCs w:val="24"/>
                                      <w:lang w:eastAsia="lt-LT"/>
                                    </w:rPr>
                                  </w:pPr>
                                  <w:r>
                                    <w:rPr>
                                      <w:szCs w:val="24"/>
                                      <w:lang w:eastAsia="lt-LT"/>
                                    </w:rPr>
                                    <w:t>J. Aistis, B. Brazdžionis arba H. Radauskas, pasirinkti eilėraščiai (bent vienas pasirinktas autorius iš nurodytų).</w:t>
                                  </w:r>
                                </w:p>
                                <w:p w14:paraId="5D7EB168" w14:textId="77777777">
                                  <w:pPr>
                                    <w:ind w:firstLine="851"/>
                                    <w:jc w:val="both"/>
                                    <w:rPr>
                                      <w:szCs w:val="24"/>
                                      <w:lang w:eastAsia="lt-LT"/>
                                    </w:rPr>
                                  </w:pPr>
                                  <w:r>
                                    <w:rPr>
                                      <w:szCs w:val="24"/>
                                      <w:lang w:eastAsia="lt-LT"/>
                                    </w:rPr>
                                    <w:t>Modernizmas XX a. I pusės pasaulio ir Lietuvos kitakalbėje literatūroje (bent vienas pasirinktas autorius):</w:t>
                                  </w:r>
                                </w:p>
                                <w:p w14:paraId="30C20746" w14:textId="7CA719DA">
                                  <w:pPr>
                                    <w:ind w:firstLine="851"/>
                                    <w:jc w:val="both"/>
                                    <w:rPr>
                                      <w:szCs w:val="24"/>
                                      <w:lang w:eastAsia="lt-LT"/>
                                    </w:rPr>
                                  </w:pPr>
                                  <w:r>
                                    <w:rPr>
                                      <w:szCs w:val="24"/>
                                      <w:lang w:eastAsia="lt-LT"/>
                                    </w:rPr>
                                    <w:t>M. Bulgakovas, „Meistras ir Margarita“; T. S. Eliotas (T. S. Eliot), pasirinkti eilėraščiai ar poema; F. S. Ficdžeraldas (F. S. Fitzgerald), „Didysis Getsbis“; V. Folkneris (W. Faulkner), „Triukšmas ir įniršis“;  E. Hemingvėjus (E. Hemingway), „Atsisveikinimas su ginklais“; H. Hesė (H. Hesse), „Stepių vilkas“; F. Kafka, „Metamorfozė“; A. Kamiu (A. Camus), „Maras“ arba „Svetimas“; M. Kulbakas (M. Kulbak), „Vilnius“; T. Manas (Th. Mann), pasirinktos novelės; J. T. O’Nilas (E. O’Neill), „Elektrai skirta gedėti“; R. M. Rilkė (R. M. Rilke), pasirinkti eilėraščiai; V. Vulf (V. Woolf), „Ponia Delovėj“; ar kitas pasirinktas kūrinys (kūriniai).</w:t>
                                  </w:r>
                                </w:p>
                              </w:sdtContent>
                            </w:sdt>
                            <w:sdt>
                              <w:sdtPr>
                                <w:alias w:val="11 pr. 34.2.2.5 pp."/>
                                <w:tag w:val="part_65376e87e34c4e19be142324ae04000a"/>
                                <w:lock w:val="sdtLocked"/>
                                <w:richText/>
                              </w:sdtPr>
                              <w:sdtContent>
                                <w:p w14:paraId="1E9DE112" w14:textId="5E3DD8B3">
                                  <w:pPr>
                                    <w:ind w:firstLine="851"/>
                                    <w:jc w:val="both"/>
                                    <w:rPr>
                                      <w:szCs w:val="24"/>
                                      <w:lang w:eastAsia="lt-LT"/>
                                    </w:rPr>
                                  </w:pPr>
                                  <w:sdt>
                                    <w:sdtPr>
                                      <w:alias w:val="Numeris"/>
                                      <w:tag w:val="nr_65376e87e34c4e19be142324ae04000a"/>
                                      <w:lock w:val="sdtLocked"/>
                                      <w:richText/>
                                    </w:sdtPr>
                                    <w:sdtContent>
                                      <w:r>
                                        <w:rPr>
                                          <w:szCs w:val="24"/>
                                          <w:lang w:eastAsia="lt-LT"/>
                                        </w:rPr>
                                        <w:t>34.2.2.5</w:t>
                                      </w:r>
                                    </w:sdtContent>
                                  </w:sdt>
                                  <w:r>
                                    <w:rPr>
                                      <w:szCs w:val="24"/>
                                      <w:lang w:eastAsia="lt-LT"/>
                                    </w:rPr>
                                    <w:t>. Konteksto pažinimas. Susipažįstama su kultūros epochų, literatūros krypčių bei srovių istoriniu bei kultūriniu kontekstu, šiuolaikinės kultūros kontekstais. Mokomasi išryškinti savitus laikotarpio bruožus, temines ir stilistines dominantes nagrinėjamuose kūriniuose.</w:t>
                                  </w:r>
                                </w:p>
                              </w:sdtContent>
                            </w:sdt>
                            <w:sdt>
                              <w:sdtPr>
                                <w:alias w:val="11 pr. 34.2.2.6 pp."/>
                                <w:tag w:val="part_0e7379cb70214470a2c3d5a4c35663cd"/>
                                <w:lock w:val="sdtLocked"/>
                                <w:richText/>
                              </w:sdtPr>
                              <w:sdtContent>
                                <w:p w14:paraId="35EC87CD" w14:textId="05AF228C">
                                  <w:pPr>
                                    <w:ind w:firstLine="851"/>
                                    <w:jc w:val="both"/>
                                    <w:rPr>
                                      <w:szCs w:val="24"/>
                                      <w:lang w:eastAsia="lt-LT"/>
                                    </w:rPr>
                                  </w:pPr>
                                  <w:sdt>
                                    <w:sdtPr>
                                      <w:alias w:val="Numeris"/>
                                      <w:tag w:val="nr_0e7379cb70214470a2c3d5a4c35663cd"/>
                                      <w:lock w:val="sdtLocked"/>
                                      <w:richText/>
                                    </w:sdtPr>
                                    <w:sdtContent>
                                      <w:r>
                                        <w:rPr>
                                          <w:szCs w:val="24"/>
                                          <w:lang w:eastAsia="lt-LT"/>
                                        </w:rPr>
                                        <w:t>34.2.2.6</w:t>
                                      </w:r>
                                    </w:sdtContent>
                                  </w:sdt>
                                  <w:r>
                                    <w:rPr>
                                      <w:szCs w:val="24"/>
                                      <w:lang w:eastAsia="lt-LT"/>
                                    </w:rPr>
                                    <w:t>. Grožinės literatūros skaitymas, supratimas, analizė ir interpretavimas. Programoje nurodyti privalomi, rekomenduojami ir laisvai pasirenkami XVIII–XXI a. lietuvių ir pasaulio literatūros kūriniai (ištraukos) skaitomi, analizuojami ir interpretuojami struktūros, turinio, raiškos, žanro, idėjų ir konteksto (biografinio, kultūros, istorinio, socialinio) aspektu. </w:t>
                                  </w:r>
                                </w:p>
                                <w:p w14:paraId="4E228BB4" w14:textId="77777777">
                                  <w:pPr>
                                    <w:ind w:firstLine="851"/>
                                    <w:jc w:val="both"/>
                                    <w:rPr>
                                      <w:szCs w:val="24"/>
                                      <w:lang w:eastAsia="lt-LT"/>
                                    </w:rPr>
                                  </w:pPr>
                                  <w:r>
                                    <w:rPr>
                                      <w:szCs w:val="24"/>
                                      <w:highlight w:val="white"/>
                                      <w:lang w:eastAsia="lt-LT"/>
                                    </w:rPr>
                                    <w:t>Akcentuojama autonomiškos interpretacijos nuostata: analizuojant ir interpretuojant kūrinius mokiniai skatinami pasirinkti nagrinėjimo aspektus, savarankiškai kelti problemas, diskutuoti su kūriniu susijusiais klausimais, kūrinius vertinti, įvairiais aspektais lyginti juos tarpusavyje, pasitelkus skaitymo patirtis ugdytis kūrybiškumą. Kūriniai gali būti analizuojami ir interpretuojami įvairiais pjūviais bei pasirinktais metodais (biografiniu, imanentiniu, sociokultūriniu, lyginamuoju ir kt). Kūriniai gali būti analizuojami ir interpretuojami įvairiais pjūviais bei pasirinktais metodais (biografiniu, imanentiniu, sociokultūriniu, lyginamuoju ir kt). </w:t>
                                  </w:r>
                                </w:p>
                                <w:p w14:paraId="1E565621" w14:textId="77777777">
                                  <w:pPr>
                                    <w:ind w:firstLine="851"/>
                                    <w:jc w:val="both"/>
                                    <w:rPr>
                                      <w:szCs w:val="24"/>
                                      <w:lang w:eastAsia="lt-LT"/>
                                    </w:rPr>
                                  </w:pPr>
                                  <w:r>
                                    <w:rPr>
                                      <w:szCs w:val="24"/>
                                      <w:highlight w:val="white"/>
                                      <w:lang w:eastAsia="lt-LT"/>
                                    </w:rPr>
                                    <w:t xml:space="preserve">Išryškinama atidaus teksto skaitymo nuostata, pagrįsta galimybe įsigilinti į skaitomus kūrinius (ištraukas). </w:t>
                                  </w:r>
                                  <w:r>
                                    <w:rPr>
                                      <w:szCs w:val="24"/>
                                      <w:lang w:eastAsia="lt-LT"/>
                                    </w:rPr>
                                    <w:t>Ugdomas gebėjimas atidžiai skaityti nagrinėjamus tekstus, juos analizuoti ir interpretuoti argumentuotai, rišliai, adekvačiai taikant literatūros teorijos ir literatūros istorijos sąvokas; nagrinėjant ištraukas mokomasi remtis kūrinio visuma. Ugdomas supratimas apie kūrinio interpretacijų įvairovę.</w:t>
                                  </w:r>
                                </w:p>
                                <w:p w14:paraId="7132EC61" w14:textId="77777777">
                                  <w:pPr>
                                    <w:ind w:firstLine="851"/>
                                    <w:jc w:val="both"/>
                                    <w:rPr>
                                      <w:szCs w:val="24"/>
                                      <w:lang w:eastAsia="lt-LT"/>
                                    </w:rPr>
                                  </w:pPr>
                                  <w:r>
                                    <w:rPr>
                                      <w:szCs w:val="24"/>
                                      <w:lang w:eastAsia="lt-LT"/>
                                    </w:rPr>
                                    <w:t>Skirtingų laikotarpių kūriniai lyginami išryškinant jų panašumus ir / ar skirtumus. Įvairių epochų kūriniai lyginami su šiuolaikiniais literatūros ir kitų medijų kūriniais teminiu, probleminiu, stilistiniu ir kt. aspektais, įžvelgiant jų tarpusavio sąsajas ar skirtis. </w:t>
                                  </w:r>
                                </w:p>
                                <w:p w14:paraId="49A32E83" w14:textId="77777777">
                                  <w:pPr>
                                    <w:ind w:firstLine="851"/>
                                    <w:jc w:val="both"/>
                                    <w:rPr>
                                      <w:szCs w:val="24"/>
                                      <w:lang w:eastAsia="lt-LT"/>
                                    </w:rPr>
                                  </w:pPr>
                                  <w:r>
                                    <w:rPr>
                                      <w:szCs w:val="24"/>
                                      <w:lang w:eastAsia="lt-LT"/>
                                    </w:rPr>
                                    <w:t>Mokomasi atpažinti ir įvardyti skaitomų kūrinių žanrines ypatybes, idėjinę ir meninę raišką, jų tarpusavio sąryšį, analizei tinkamai panaudoti kultūrinio konteksto žinias.</w:t>
                                  </w:r>
                                </w:p>
                                <w:p w14:paraId="143C3960" w14:textId="77777777">
                                  <w:pPr>
                                    <w:ind w:firstLine="851"/>
                                    <w:jc w:val="both"/>
                                    <w:rPr>
                                      <w:szCs w:val="24"/>
                                      <w:lang w:eastAsia="lt-LT"/>
                                    </w:rPr>
                                  </w:pPr>
                                  <w:r>
                                    <w:rPr>
                                      <w:szCs w:val="24"/>
                                      <w:lang w:eastAsia="lt-LT"/>
                                    </w:rPr>
                                    <w:t>Remiantis kūrinio visuma ir kontekstais (biografiniu, kultūros, istoriniu, socialiniu), nagrinėjama prozos ar dramos kūrinio struktūra, temos, problemos, idėjos, veikėjų charakteriai, poelgiai, vertybės, veiksmas, erdvė, laikas, raiška; prozos kūrinio pasakojimo perspektyva, pasakotojo tipai.</w:t>
                                  </w:r>
                                </w:p>
                                <w:p w14:paraId="6571CCEC" w14:textId="77777777">
                                  <w:pPr>
                                    <w:ind w:firstLine="851"/>
                                    <w:jc w:val="both"/>
                                    <w:rPr>
                                      <w:szCs w:val="24"/>
                                      <w:lang w:eastAsia="lt-LT"/>
                                    </w:rPr>
                                  </w:pPr>
                                  <w:r>
                                    <w:rPr>
                                      <w:szCs w:val="24"/>
                                      <w:lang w:eastAsia="lt-LT"/>
                                    </w:rPr>
                                    <w:t>Remiantis kontekstais (biografiniu, kultūros, istoriniu, socialiniu), nagrinėjama poezijos kūrinio struktūra, lyrinis subjektas, vyksmas, erdvė, laikas, temos, retorinės figūros, eilėraščio tipas, eilėdara.</w:t>
                                  </w:r>
                                </w:p>
                                <w:p w14:paraId="59CF6AA6" w14:textId="77777777">
                                  <w:pPr>
                                    <w:ind w:firstLine="851"/>
                                    <w:jc w:val="both"/>
                                    <w:rPr>
                                      <w:szCs w:val="24"/>
                                      <w:lang w:eastAsia="lt-LT"/>
                                    </w:rPr>
                                  </w:pPr>
                                  <w:r>
                                    <w:rPr>
                                      <w:szCs w:val="24"/>
                                      <w:lang w:eastAsia="lt-LT"/>
                                    </w:rPr>
                                    <w:t>Grožinės literatūros kūriniai vertinami turinio, vertybiniu, raiškos ir kitais aspektais, argumentuotai ir etiškai polemizuojant, dalyvaujant diskusijoje. Mokomasi atpažinti ir interpretuoti perkeltines kūrinio reikšmes, intertekstines citatas bei nuorodas.</w:t>
                                  </w:r>
                                </w:p>
                                <w:p w14:paraId="053B583F" w14:textId="77777777">
                                  <w:pPr>
                                    <w:ind w:firstLine="851"/>
                                    <w:jc w:val="both"/>
                                    <w:rPr>
                                      <w:szCs w:val="24"/>
                                      <w:lang w:eastAsia="lt-LT"/>
                                    </w:rPr>
                                  </w:pPr>
                                  <w:r>
                                    <w:rPr>
                                      <w:szCs w:val="24"/>
                                      <w:lang w:eastAsia="lt-LT"/>
                                    </w:rPr>
                                    <w:t>Mokomasi atpažinti ir įvardyti patiriamą skaitomų kūrinių ar jų ištraukų etinį, estetinį, emocinį poveikį sau kaip skaitytojui, pagrįsti kūrinio aktualumą ir meninę vertę, remiantis kultūrine bei socialine patirtimi ir literatūros istorijos žiniomis.</w:t>
                                  </w:r>
                                </w:p>
                                <w:p w14:paraId="50B5189E" w14:textId="77777777">
                                  <w:pPr>
                                    <w:ind w:firstLine="851"/>
                                    <w:jc w:val="both"/>
                                    <w:rPr>
                                      <w:szCs w:val="24"/>
                                      <w:lang w:eastAsia="lt-LT"/>
                                    </w:rPr>
                                  </w:pPr>
                                  <w:r>
                                    <w:rPr>
                                      <w:szCs w:val="24"/>
                                      <w:lang w:eastAsia="lt-LT"/>
                                    </w:rPr>
                                    <w:t>Aptariant kūrinius, ugdomas gebėjimas tinkamai vartoti literatūros teorijos ir literatūros istorijos sąvokas: </w:t>
                                  </w:r>
                                </w:p>
                                <w:p w14:paraId="4E7E33EC" w14:textId="77777777">
                                  <w:pPr>
                                    <w:ind w:firstLine="851"/>
                                    <w:jc w:val="both"/>
                                    <w:rPr>
                                      <w:szCs w:val="24"/>
                                      <w:lang w:eastAsia="lt-LT"/>
                                    </w:rPr>
                                  </w:pPr>
                                  <w:r>
                                    <w:rPr>
                                      <w:szCs w:val="24"/>
                                      <w:lang w:eastAsia="lt-LT"/>
                                    </w:rPr>
                                    <w:t>- Apšvieta, klasicizmas, romantizmas, realizmas, modernizmas, simbolizmas, avangardizmas, ekspresionizmas;</w:t>
                                  </w:r>
                                </w:p>
                                <w:p w14:paraId="5A9ACC5C" w14:textId="77777777">
                                  <w:pPr>
                                    <w:ind w:firstLine="851"/>
                                    <w:jc w:val="both"/>
                                    <w:rPr>
                                      <w:szCs w:val="24"/>
                                      <w:lang w:eastAsia="lt-LT"/>
                                    </w:rPr>
                                  </w:pPr>
                                  <w:r>
                                    <w:rPr>
                                      <w:szCs w:val="24"/>
                                      <w:lang w:eastAsia="lt-LT"/>
                                    </w:rPr>
                                    <w:t>- apysaka, apsakymas, baladė, drama, eilėraštis, epas, esė, komedija, lyrika, mitas, novelė, odė, poema, poezija, proza, romanas, romansas, satyra, sonetas, tragedija, tragikomedija, žanras;</w:t>
                                  </w:r>
                                </w:p>
                                <w:p w14:paraId="7F9EC746" w14:textId="77777777">
                                  <w:pPr>
                                    <w:ind w:firstLine="851"/>
                                    <w:jc w:val="both"/>
                                    <w:rPr>
                                      <w:szCs w:val="24"/>
                                      <w:lang w:eastAsia="lt-LT"/>
                                    </w:rPr>
                                  </w:pPr>
                                  <w:r>
                                    <w:rPr>
                                      <w:szCs w:val="24"/>
                                      <w:lang w:eastAsia="lt-LT"/>
                                    </w:rPr>
                                    <w:t>- atomazga, autorius, fabula, dialogas, eilėdara, hegzametras, intertekstas, intriga, įvaizdis (vaizdinys), konfliktas, kontekstas, kulminacija, lyrinis subjektas, monologas, motyvas, pasakojimas, pasakotojas, personažas (veikėjas), problema, rimas, ritmas, sąmonės srautas, siužetas, stilius, strofa, struktūra, tekstas, tema, užuomazga, veiksmas, verlibras, vidinis monologas, vyksmas;</w:t>
                                  </w:r>
                                </w:p>
                                <w:p w14:paraId="561871DB" w14:textId="56A59831">
                                  <w:pPr>
                                    <w:ind w:firstLine="851"/>
                                    <w:jc w:val="both"/>
                                    <w:rPr>
                                      <w:szCs w:val="24"/>
                                      <w:lang w:eastAsia="lt-LT"/>
                                    </w:rPr>
                                  </w:pPr>
                                  <w:r>
                                    <w:rPr>
                                      <w:szCs w:val="24"/>
                                      <w:lang w:eastAsia="lt-LT"/>
                                    </w:rPr>
                                    <w:t>- alegorija, aliteracija, aliuzija, antitezė, antonimas, asonansas, epitetas, ezopinė kalba, groteskas, hiperbolė, ironija, kartojimas, litotė, metafora, metonimija, palyginimas, paradoksas, paralelizmas, parodija, personifikacija, retorinis sušukimas, retorinis klausimas, sarkazmas, simbolis, sinonimas, stilizacija.</w:t>
                                  </w:r>
                                </w:p>
                              </w:sdtContent>
                            </w:sdt>
                            <w:sdt>
                              <w:sdtPr>
                                <w:alias w:val="11 pr. 34.2.2.7 pp."/>
                                <w:tag w:val="part_986d4601d32f4941b03d4f3303b7e07b"/>
                                <w:lock w:val="sdtLocked"/>
                                <w:richText/>
                              </w:sdtPr>
                              <w:sdtContent>
                                <w:p w14:paraId="3542D7C5" w14:textId="2ACD0E55">
                                  <w:pPr>
                                    <w:ind w:firstLine="851"/>
                                    <w:jc w:val="both"/>
                                    <w:rPr>
                                      <w:szCs w:val="24"/>
                                      <w:lang w:eastAsia="lt-LT"/>
                                    </w:rPr>
                                  </w:pPr>
                                  <w:sdt>
                                    <w:sdtPr>
                                      <w:alias w:val="Numeris"/>
                                      <w:tag w:val="nr_986d4601d32f4941b03d4f3303b7e07b"/>
                                      <w:lock w:val="sdtLocked"/>
                                      <w:richText/>
                                    </w:sdtPr>
                                    <w:sdtContent>
                                      <w:r>
                                        <w:rPr>
                                          <w:szCs w:val="24"/>
                                          <w:lang w:eastAsia="lt-LT"/>
                                        </w:rPr>
                                        <w:t>34.2.2.7</w:t>
                                      </w:r>
                                    </w:sdtContent>
                                  </w:sdt>
                                  <w:r>
                                    <w:rPr>
                                      <w:szCs w:val="24"/>
                                      <w:lang w:eastAsia="lt-LT"/>
                                    </w:rPr>
                                    <w:t>. Negrožinės literatūros ir įvairių medijų kūrinių skaitymas, supratimas ir analizė. Skaitomi ir analizuojami įvairių žanrų negrožiniai literatūros (dokumentinės, istorinės), publicistikos, literatūros ir meno kritikos (skelbiamos kultūrinėje spaudoje ir kituose šaltiniuose) ir įvairių medijų kūriniai, egodokumentika, multimodalūs tekstai, aiškinantis jiems būdingus požymius (autorinė intencija, tikslas, funkcija, adresatas, struktūra, turinys, raiška, stilius ir kt.) bei siejant su istoriniu, socialiniu, kultūriniu kontekstu. Skaitant grožinę literatūrą, aptariami, analizuojami ir lyginami ir kitų medijų tekstai: ekranizacijos, inscenizacijos, socialinė reklama ir kt. Negrožinės literatūros ir įvairių medijų tekstai vertinami meniškumo, etikos, pagrįstumo ar kitais aspektais, mokantis kultūringai išsakyti savo požiūrį, polemizuoti, dalyvauti diskusijoje.</w:t>
                                  </w:r>
                                </w:p>
                              </w:sdtContent>
                            </w:sdt>
                            <w:sdt>
                              <w:sdtPr>
                                <w:alias w:val="11 pr. 34.2.2.8 pp."/>
                                <w:tag w:val="part_1bc99d425e6b40c682ee1d1062f16d86"/>
                                <w:lock w:val="sdtLocked"/>
                                <w:richText/>
                              </w:sdtPr>
                              <w:sdtContent>
                                <w:p w14:paraId="605C8139" w14:textId="17AB9292">
                                  <w:pPr>
                                    <w:ind w:firstLine="851"/>
                                    <w:jc w:val="both"/>
                                    <w:rPr>
                                      <w:szCs w:val="24"/>
                                      <w:lang w:eastAsia="lt-LT"/>
                                    </w:rPr>
                                  </w:pPr>
                                  <w:sdt>
                                    <w:sdtPr>
                                      <w:alias w:val="Numeris"/>
                                      <w:tag w:val="nr_1bc99d425e6b40c682ee1d1062f16d86"/>
                                      <w:lock w:val="sdtLocked"/>
                                      <w:richText/>
                                    </w:sdtPr>
                                    <w:sdtContent>
                                      <w:r>
                                        <w:rPr>
                                          <w:szCs w:val="24"/>
                                          <w:lang w:eastAsia="lt-LT"/>
                                        </w:rPr>
                                        <w:t>34.2.2.8</w:t>
                                      </w:r>
                                    </w:sdtContent>
                                  </w:sdt>
                                  <w:r>
                                    <w:rPr>
                                      <w:szCs w:val="24"/>
                                      <w:lang w:eastAsia="lt-LT"/>
                                    </w:rPr>
                                    <w:t>. Informacijos atranka ir vertinimas. Informacijos ieškoma pasitelkiant esamus literatūros mokslo ir sklaidos šaltinius (žinynus, literatūros mokymui(si) ir sklaidai skirtas duomenų bazes, kultūros portalus). Mokomasi atsirinkti, lyginti ir kritiškai vertinti (šaltinių patikimumo ir informacinės vertės aspektu) reikalingą informaciją bei jos pagrindu formuotis savą argumentuotą požiūrį.</w:t>
                                  </w:r>
                                </w:p>
                              </w:sdtContent>
                            </w:sdt>
                          </w:sdtContent>
                        </w:sdt>
                        <w:sdt>
                          <w:sdtPr>
                            <w:alias w:val="11 pr. 34.2.3 pp."/>
                            <w:tag w:val="part_12bac35a600a4d0b82d55cab4ffe52ef"/>
                            <w:lock w:val="sdtLocked"/>
                            <w:richText/>
                          </w:sdtPr>
                          <w:sdtContent>
                            <w:p w14:paraId="57D664B0" w14:textId="2C22ADA7">
                              <w:pPr>
                                <w:ind w:firstLine="851"/>
                                <w:jc w:val="both"/>
                                <w:rPr>
                                  <w:rFonts w:eastAsia="Calibri"/>
                                  <w:szCs w:val="24"/>
                                </w:rPr>
                              </w:pPr>
                              <w:sdt>
                                <w:sdtPr>
                                  <w:alias w:val="Numeris"/>
                                  <w:tag w:val="nr_12bac35a600a4d0b82d55cab4ffe52ef"/>
                                  <w:lock w:val="sdtLocked"/>
                                  <w:richText/>
                                </w:sdtPr>
                                <w:sdtContent>
                                  <w:r>
                                    <w:rPr>
                                      <w:rFonts w:eastAsia="Calibri"/>
                                      <w:szCs w:val="24"/>
                                    </w:rPr>
                                    <w:t>34.2.3</w:t>
                                  </w:r>
                                </w:sdtContent>
                              </w:sdt>
                              <w:r>
                                <w:rPr>
                                  <w:rFonts w:eastAsia="Calibri"/>
                                  <w:szCs w:val="24"/>
                                </w:rPr>
                                <w:t>. Rašymas ir teksto kūrimas.</w:t>
                              </w:r>
                            </w:p>
                            <w:sdt>
                              <w:sdtPr>
                                <w:alias w:val="11 pr. 34.2.3.1 pp."/>
                                <w:tag w:val="part_3e98d64860a64539885c02c8d80279a7"/>
                                <w:lock w:val="sdtLocked"/>
                                <w:richText/>
                              </w:sdtPr>
                              <w:sdtContent>
                                <w:p w14:paraId="56E18CE0" w14:textId="496CA580">
                                  <w:pPr>
                                    <w:ind w:firstLine="851"/>
                                    <w:jc w:val="both"/>
                                    <w:rPr>
                                      <w:rFonts w:eastAsia="Calibri"/>
                                      <w:szCs w:val="24"/>
                                    </w:rPr>
                                  </w:pPr>
                                  <w:sdt>
                                    <w:sdtPr>
                                      <w:alias w:val="Numeris"/>
                                      <w:tag w:val="nr_3e98d64860a64539885c02c8d80279a7"/>
                                      <w:lock w:val="sdtLocked"/>
                                      <w:richText/>
                                    </w:sdtPr>
                                    <w:sdtContent>
                                      <w:r>
                                        <w:rPr>
                                          <w:rFonts w:eastAsia="TimesNewRomanPS-BoldItalicMT"/>
                                          <w:bCs/>
                                          <w:iCs/>
                                          <w:szCs w:val="24"/>
                                        </w:rPr>
                                        <w:t>34.2.3.1</w:t>
                                      </w:r>
                                    </w:sdtContent>
                                  </w:sdt>
                                  <w:r>
                                    <w:rPr>
                                      <w:rFonts w:eastAsia="TimesNewRomanPS-BoldItalicMT"/>
                                      <w:bCs/>
                                      <w:iCs/>
                                      <w:szCs w:val="24"/>
                                    </w:rPr>
                                    <w:t xml:space="preserve">. Rašymo tikslai, adresatai ir komunikavimo situacijos. </w:t>
                                  </w:r>
                                  <w:r>
                                    <w:rPr>
                                      <w:rFonts w:eastAsia="Calibri"/>
                                      <w:szCs w:val="24"/>
                                    </w:rPr>
                                    <w:t>Aptariamos rašymo kaip asmeniškai vertingos veiklos teikiamos galimybės, akcentuojama atsakomybė už savo tekstų tikrumą, aiškumą, etiškumą.</w:t>
                                  </w:r>
                                </w:p>
                                <w:p w14:paraId="25E65E85" w14:textId="77777777">
                                  <w:pPr>
                                    <w:ind w:firstLine="851"/>
                                    <w:jc w:val="both"/>
                                    <w:rPr>
                                      <w:rFonts w:eastAsia="Calibri"/>
                                      <w:szCs w:val="24"/>
                                    </w:rPr>
                                  </w:pPr>
                                  <w:r>
                                    <w:rPr>
                                      <w:rFonts w:eastAsia="Calibri"/>
                                      <w:szCs w:val="24"/>
                                    </w:rPr>
                                    <w:t>Mokiniai rašo siekdami įvairių tikslų: informuoti, išsiaiškinti ir paaiškinti, įtikinti, įrodyti, paskatinti veikti, sužadinti emocijas, siekdami saviraiškos.</w:t>
                                  </w:r>
                                </w:p>
                                <w:p w14:paraId="11C4D26F" w14:textId="77777777">
                                  <w:pPr>
                                    <w:ind w:firstLine="851"/>
                                    <w:jc w:val="both"/>
                                    <w:rPr>
                                      <w:rFonts w:eastAsia="Calibri"/>
                                      <w:szCs w:val="24"/>
                                    </w:rPr>
                                  </w:pPr>
                                  <w:r>
                                    <w:rPr>
                                      <w:rFonts w:eastAsia="Calibri"/>
                                      <w:szCs w:val="24"/>
                                    </w:rPr>
                                    <w:t xml:space="preserve">Rašoma įvairaus amžiaus ir patirties adresatams, visuomenei atsižvelgiant į tikslą ir komunikavimo situaciją. Eksperimentuojama su tekstais juos transformuojant ir pritaikant įvairiems tikslams, kontekstams ir adresatams. </w:t>
                                  </w:r>
                                </w:p>
                              </w:sdtContent>
                            </w:sdt>
                            <w:sdt>
                              <w:sdtPr>
                                <w:alias w:val="11 pr. 34.2.3.2 pp."/>
                                <w:tag w:val="part_373f6a788633486896329097acbdbea9"/>
                                <w:lock w:val="sdtLocked"/>
                                <w:richText/>
                              </w:sdtPr>
                              <w:sdtContent>
                                <w:p w14:paraId="46C9B60E" w14:textId="6816046D">
                                  <w:pPr>
                                    <w:ind w:firstLine="851"/>
                                    <w:jc w:val="both"/>
                                    <w:rPr>
                                      <w:rFonts w:eastAsia="Calibri"/>
                                      <w:szCs w:val="24"/>
                                    </w:rPr>
                                  </w:pPr>
                                  <w:sdt>
                                    <w:sdtPr>
                                      <w:alias w:val="Numeris"/>
                                      <w:tag w:val="nr_373f6a788633486896329097acbdbea9"/>
                                      <w:lock w:val="sdtLocked"/>
                                      <w:richText/>
                                    </w:sdtPr>
                                    <w:sdtContent>
                                      <w:r>
                                        <w:rPr>
                                          <w:rFonts w:eastAsia="Calibri"/>
                                          <w:szCs w:val="24"/>
                                        </w:rPr>
                                        <w:t>34.2.3.2</w:t>
                                      </w:r>
                                    </w:sdtContent>
                                  </w:sdt>
                                  <w:r>
                                    <w:rPr>
                                      <w:rFonts w:eastAsia="Calibri"/>
                                      <w:szCs w:val="24"/>
                                    </w:rPr>
                                    <w:t xml:space="preserve">. Rašymo veiklos pobūdis. Mokiniai rašo apie įvairius aktualius dalykus: visuomenės gyvenimą, kultūrą, grožinę literatūrą, įvairaus pobūdžio negrožinius tekstus, vertybes, kitų dalykų pamokose nagrinėjamus dalykus. Dalykinis rašymas grindžiamas įvairių šaltinių studijavimu ir kritišku jų vertinimu. </w:t>
                                  </w:r>
                                </w:p>
                                <w:p w14:paraId="435A06BC" w14:textId="77777777">
                                  <w:pPr>
                                    <w:ind w:firstLine="851"/>
                                    <w:jc w:val="both"/>
                                    <w:rPr>
                                      <w:rFonts w:eastAsia="Calibri"/>
                                      <w:szCs w:val="24"/>
                                    </w:rPr>
                                  </w:pPr>
                                  <w:r>
                                    <w:rPr>
                                      <w:rFonts w:eastAsia="Calibri"/>
                                      <w:szCs w:val="24"/>
                                    </w:rPr>
                                    <w:t xml:space="preserve">Mokomasi  reikšti savo nuomonę skirtinguose kontekstuose, atsižvelgiant į kitokias nuomones, požiūrius ir kultūras, pasitikint savo rašymo gebėjimais.</w:t>
                                  </w:r>
                                </w:p>
                                <w:p w14:paraId="6FC1375B" w14:textId="77777777">
                                  <w:pPr>
                                    <w:ind w:firstLine="913"/>
                                    <w:jc w:val="both"/>
                                    <w:rPr>
                                      <w:rFonts w:eastAsia="Calibri"/>
                                      <w:szCs w:val="24"/>
                                    </w:rPr>
                                  </w:pPr>
                                  <w:r>
                                    <w:rPr>
                                      <w:rFonts w:eastAsia="Calibri"/>
                                      <w:szCs w:val="24"/>
                                    </w:rPr>
                                    <w:t>Rašoma reguliariai. Tobulinami teksto kūrimo laikantis rašymo eigos gebėjimai: pasirengimas, teksto rašymas, redagavimas (kalbos taisyklingumas, žodžių ir gramatinių konstrukcijų sinonimika, kalbos vienetų derinimas (semantiniu ir gramatiniu atžvilgiu). Mokomasi vertinti savo ir kitų sukurtus tekstus.</w:t>
                                  </w:r>
                                </w:p>
                                <w:p w14:paraId="62758ED3" w14:textId="77777777">
                                  <w:pPr>
                                    <w:ind w:firstLine="851"/>
                                    <w:jc w:val="both"/>
                                    <w:rPr>
                                      <w:rFonts w:eastAsia="Calibri"/>
                                      <w:szCs w:val="24"/>
                                    </w:rPr>
                                  </w:pPr>
                                  <w:r>
                                    <w:rPr>
                                      <w:rFonts w:eastAsia="Calibri"/>
                                      <w:szCs w:val="24"/>
                                    </w:rPr>
                                    <w:t xml:space="preserve">Aptariama rašytinio ir skaitmeninio teksto ypatybės. Mokomasi kurti ir pateikti tekstus kūrybiškai ir atsakingai naudojantis skaitmeninėmis technologijomis. </w:t>
                                  </w:r>
                                </w:p>
                                <w:p w14:paraId="52F51CBA" w14:textId="77777777">
                                  <w:pPr>
                                    <w:ind w:firstLine="851"/>
                                    <w:jc w:val="both"/>
                                    <w:rPr>
                                      <w:rFonts w:eastAsia="Calibri"/>
                                      <w:szCs w:val="24"/>
                                    </w:rPr>
                                  </w:pPr>
                                  <w:r>
                                    <w:rPr>
                                      <w:rFonts w:eastAsia="Calibri"/>
                                      <w:szCs w:val="24"/>
                                    </w:rPr>
                                    <w:t>Mokomasi taikyti asmeniškai tinkamiausias planavimo, rašymo ir redagavimo strategijas. Mokiniai mokosi reflektuoti savo rašymą (pvz., išrinkti savo darbus, kurie aiškiausiai atspindi jų rašymo gebėjimų augimą, paaiškinti savo pasirinkimo motyvus) ir planuoti veiklas rašymo gebėjimams tobulinti. Aptariama, kaip geri kalbėjimo ir klausymo bei skaitymo gebėjimai padeda kurti tekstus, mokomasi tais gebėjimais pasiremti.</w:t>
                                  </w:r>
                                </w:p>
                              </w:sdtContent>
                            </w:sdt>
                            <w:sdt>
                              <w:sdtPr>
                                <w:alias w:val="11 pr. 34.2.3.3 pp."/>
                                <w:tag w:val="part_c6a3364ca3c14322975998cafbebc0dd"/>
                                <w:lock w:val="sdtLocked"/>
                                <w:richText/>
                              </w:sdtPr>
                              <w:sdtContent>
                                <w:p w14:paraId="205BF0E0" w14:textId="2FB4BD23">
                                  <w:pPr>
                                    <w:ind w:firstLine="851"/>
                                    <w:jc w:val="both"/>
                                    <w:rPr>
                                      <w:rFonts w:eastAsia="Calibri"/>
                                      <w:szCs w:val="24"/>
                                    </w:rPr>
                                  </w:pPr>
                                  <w:sdt>
                                    <w:sdtPr>
                                      <w:alias w:val="Numeris"/>
                                      <w:tag w:val="nr_c6a3364ca3c14322975998cafbebc0dd"/>
                                      <w:lock w:val="sdtLocked"/>
                                      <w:richText/>
                                    </w:sdtPr>
                                    <w:sdtContent>
                                      <w:r>
                                        <w:rPr>
                                          <w:rFonts w:eastAsia="TimesNewRomanPS-BoldItalicMT"/>
                                          <w:bCs/>
                                          <w:iCs/>
                                          <w:szCs w:val="24"/>
                                        </w:rPr>
                                        <w:t>34.2.3.3</w:t>
                                      </w:r>
                                    </w:sdtContent>
                                  </w:sdt>
                                  <w:r>
                                    <w:rPr>
                                      <w:rFonts w:eastAsia="TimesNewRomanPS-BoldItalicMT"/>
                                      <w:bCs/>
                                      <w:iCs/>
                                      <w:szCs w:val="24"/>
                                    </w:rPr>
                                    <w:t>. Teksto pobūdis, žanrai ir struktūra</w:t>
                                  </w:r>
                                  <w:r>
                                    <w:rPr>
                                      <w:rFonts w:eastAsia="Calibri"/>
                                      <w:szCs w:val="24"/>
                                    </w:rPr>
                                    <w:t>. Kuriami įvairūs tekstai: pasakojimas, aprašymas, aiškinimas, argumentavimas. Atsižvelgiant į rašymo tikslą, adresatą ir situaciją siekiama tikslingai komponuoti tekstą derinant įvairių tekstų tipų elementus.</w:t>
                                  </w:r>
                                </w:p>
                                <w:p w14:paraId="02348B09" w14:textId="77777777">
                                  <w:pPr>
                                    <w:ind w:firstLine="851"/>
                                    <w:jc w:val="both"/>
                                    <w:rPr>
                                      <w:rFonts w:eastAsia="Calibri"/>
                                      <w:szCs w:val="24"/>
                                    </w:rPr>
                                  </w:pPr>
                                  <w:r>
                                    <w:rPr>
                                      <w:rFonts w:eastAsia="Calibri"/>
                                      <w:szCs w:val="24"/>
                                    </w:rPr>
                                    <w:t xml:space="preserve">Kuriami įvairių žanrų tekstai: publicistiniai (kritinis, probleminis, poleminis straipsnis, esė, recenzija, memuarai); moksliniai (pranešimas, mokslinis straipsnis); administraciniai (gyvenimo aprašymas, motyvacinis laiškas). Mokomasi į savo tekstus įtraukti kontekstą (asmeninius, socialinius, kultūrinius, mokslinius pavyzdžius). Kuriami tekstai, susiję su grožinės literatūros ir kultūros tekstais (analizė, interpretavimas, lyginimas, vertinimas). </w:t>
                                  </w:r>
                                </w:p>
                                <w:p w14:paraId="34C67A96" w14:textId="77777777">
                                  <w:pPr>
                                    <w:ind w:firstLine="851"/>
                                    <w:jc w:val="both"/>
                                    <w:rPr>
                                      <w:rFonts w:eastAsia="Calibri"/>
                                      <w:szCs w:val="24"/>
                                    </w:rPr>
                                  </w:pPr>
                                  <w:r>
                                    <w:rPr>
                                      <w:rFonts w:eastAsia="Calibri"/>
                                      <w:szCs w:val="24"/>
                                    </w:rPr>
                                    <w:t>Mokiniams suteikiama galimybių tobulinti kūrybinio rašymo gebėjimus. Kuriami pasirinktų žanrų tekstai, transformuojamas meninis tekstas (pvz., parodija, stilizacija).</w:t>
                                  </w:r>
                                </w:p>
                                <w:p w14:paraId="3D59ADAD" w14:textId="77777777">
                                  <w:pPr>
                                    <w:ind w:firstLine="851"/>
                                    <w:jc w:val="both"/>
                                    <w:rPr>
                                      <w:rFonts w:eastAsia="Calibri"/>
                                      <w:szCs w:val="24"/>
                                    </w:rPr>
                                  </w:pPr>
                                  <w:r>
                                    <w:rPr>
                                      <w:rFonts w:eastAsia="Calibri"/>
                                      <w:szCs w:val="24"/>
                                    </w:rPr>
                                    <w:t>Pasirinktinai kuriami vertinamieji (komentaras, skaitytojo laiškas) ir analitiniai (straipsnis, recenzija) žiniasklaidos tekstai, vizuali, garsinė ar spausdinta reklama.</w:t>
                                  </w:r>
                                </w:p>
                                <w:p w14:paraId="3468A6E1" w14:textId="77777777">
                                  <w:pPr>
                                    <w:ind w:firstLine="851"/>
                                    <w:jc w:val="both"/>
                                    <w:rPr>
                                      <w:rFonts w:eastAsia="Calibri"/>
                                      <w:szCs w:val="24"/>
                                    </w:rPr>
                                  </w:pPr>
                                  <w:r>
                                    <w:rPr>
                                      <w:rFonts w:eastAsia="Calibri"/>
                                      <w:szCs w:val="24"/>
                                    </w:rPr>
                                    <w:t>Mokiniai sudaro aplankus (pvz., savo rašto darbų, teminį/probleminį savo ar/ir kitų darbų rinkinį ir pan.).</w:t>
                                  </w:r>
                                </w:p>
                                <w:p w14:paraId="2DD6E832" w14:textId="3EFA98A1">
                                  <w:pPr>
                                    <w:ind w:firstLine="851"/>
                                    <w:jc w:val="both"/>
                                    <w:rPr>
                                      <w:rFonts w:eastAsia="Calibri"/>
                                      <w:szCs w:val="24"/>
                                    </w:rPr>
                                  </w:pPr>
                                  <w:r>
                                    <w:rPr>
                                      <w:rFonts w:eastAsia="Calibri"/>
                                      <w:szCs w:val="24"/>
                                    </w:rPr>
                                    <w:t>Mokiniai kuria vientisos struktūros tekstus, susiedami visas struktūrines dalis. Aptariamos pavadinimo funkcijos ir raiška, aiškinimo ir argumentavimo pastraipų ypatumai. Siekiama teksto vientisumo temos, problemos ir pagrindinės minties atžvilgiu. Daug dėmesio skiriama teksto stiliaus vientisumui, teksto rišlumui, mokomasi tinkamai naudoti siejimo priemonės (fonologines, gramatines, leksines). Mokomasi tinkamai pateikti nuorodas (pvz., išnašas, nuorodų sąrašus), laikytis autorių teisių reikalavimų.</w:t>
                                  </w:r>
                                </w:p>
                              </w:sdtContent>
                            </w:sdt>
                          </w:sdtContent>
                        </w:sdt>
                        <w:sdt>
                          <w:sdtPr>
                            <w:alias w:val="11 pr. 34.2.4 pp."/>
                            <w:tag w:val="part_464aec6f6628439781f302dfae6faa38"/>
                            <w:lock w:val="sdtLocked"/>
                            <w:richText/>
                          </w:sdtPr>
                          <w:sdtContent>
                            <w:p w14:paraId="28969391" w14:textId="083A7050">
                              <w:pPr>
                                <w:suppressAutoHyphens/>
                                <w:ind w:firstLine="851"/>
                                <w:jc w:val="both"/>
                                <w:rPr>
                                  <w:szCs w:val="24"/>
                                  <w:lang w:eastAsia="ar-SA"/>
                                </w:rPr>
                              </w:pPr>
                              <w:sdt>
                                <w:sdtPr>
                                  <w:alias w:val="Numeris"/>
                                  <w:tag w:val="nr_464aec6f6628439781f302dfae6faa38"/>
                                  <w:lock w:val="sdtLocked"/>
                                  <w:richText/>
                                </w:sdtPr>
                                <w:sdtContent>
                                  <w:r>
                                    <w:rPr>
                                      <w:szCs w:val="24"/>
                                      <w:lang w:eastAsia="ar-SA"/>
                                    </w:rPr>
                                    <w:t>34.2.4</w:t>
                                  </w:r>
                                </w:sdtContent>
                              </w:sdt>
                              <w:r>
                                <w:rPr>
                                  <w:szCs w:val="24"/>
                                  <w:lang w:eastAsia="ar-SA"/>
                                </w:rPr>
                                <w:t>. Kalbos pažinimas.</w:t>
                              </w:r>
                            </w:p>
                            <w:sdt>
                              <w:sdtPr>
                                <w:alias w:val="11 pr. 34.2.4.1 pp."/>
                                <w:tag w:val="part_6c6c25e4e0d84f3daeda3737fcf93933"/>
                                <w:lock w:val="sdtLocked"/>
                                <w:richText/>
                              </w:sdtPr>
                              <w:sdtContent>
                                <w:p w14:paraId="4C4F40CF" w14:textId="44F36256">
                                  <w:pPr>
                                    <w:ind w:firstLine="851"/>
                                    <w:jc w:val="both"/>
                                    <w:rPr>
                                      <w:rFonts w:eastAsia="Calibri"/>
                                      <w:szCs w:val="24"/>
                                    </w:rPr>
                                  </w:pPr>
                                  <w:sdt>
                                    <w:sdtPr>
                                      <w:alias w:val="Numeris"/>
                                      <w:tag w:val="nr_6c6c25e4e0d84f3daeda3737fcf93933"/>
                                      <w:lock w:val="sdtLocked"/>
                                      <w:richText/>
                                    </w:sdtPr>
                                    <w:sdtContent>
                                      <w:r>
                                        <w:rPr>
                                          <w:rFonts w:eastAsia="Calibri"/>
                                          <w:szCs w:val="24"/>
                                        </w:rPr>
                                        <w:t>34.2.4.1</w:t>
                                      </w:r>
                                    </w:sdtContent>
                                  </w:sdt>
                                  <w:r>
                                    <w:rPr>
                                      <w:rFonts w:eastAsia="Calibri"/>
                                      <w:szCs w:val="24"/>
                                    </w:rPr>
                                    <w:t xml:space="preserve">. Kalbos normų kartojimas ir įtvirtinimas. Pagal poreikį pakartojamos ir įtvirtinamos taisyklingos rašytinės ir sakytinės kalbos normos, jos taikomos kalbant ir rašant; tikslinama, gryninama ir turtinama kalbinė raiška. </w:t>
                                  </w:r>
                                </w:p>
                              </w:sdtContent>
                            </w:sdt>
                            <w:sdt>
                              <w:sdtPr>
                                <w:alias w:val="11 pr. 34.2.4.2 pp."/>
                                <w:tag w:val="part_3384a459a68349eabd48438c99ceeab1"/>
                                <w:lock w:val="sdtLocked"/>
                                <w:richText/>
                              </w:sdtPr>
                              <w:sdtContent>
                                <w:p w14:paraId="2A01AF43" w14:textId="48105CB3">
                                  <w:pPr>
                                    <w:ind w:firstLine="851"/>
                                    <w:jc w:val="both"/>
                                    <w:rPr>
                                      <w:rFonts w:eastAsia="Calibri"/>
                                      <w:szCs w:val="24"/>
                                    </w:rPr>
                                  </w:pPr>
                                  <w:sdt>
                                    <w:sdtPr>
                                      <w:alias w:val="Numeris"/>
                                      <w:tag w:val="nr_3384a459a68349eabd48438c99ceeab1"/>
                                      <w:lock w:val="sdtLocked"/>
                                      <w:richText/>
                                    </w:sdtPr>
                                    <w:sdtContent>
                                      <w:r>
                                        <w:rPr>
                                          <w:szCs w:val="24"/>
                                          <w:lang w:eastAsia="ar-SA"/>
                                        </w:rPr>
                                        <w:t>34.2.4.2</w:t>
                                      </w:r>
                                    </w:sdtContent>
                                  </w:sdt>
                                  <w:r>
                                    <w:rPr>
                                      <w:szCs w:val="24"/>
                                      <w:lang w:eastAsia="ar-SA"/>
                                    </w:rPr>
                                    <w:t xml:space="preserve">. </w:t>
                                  </w:r>
                                  <w:r>
                                    <w:rPr>
                                      <w:rFonts w:eastAsia="Calibri"/>
                                      <w:szCs w:val="24"/>
                                    </w:rPr>
                                    <w:t xml:space="preserve">Teksto stilius ir logika. Aptariama stiliaus samprata.  Mokomasi aptarti stilius pagal vartojimo sritį, teksto žanrą, perteikiamą turinį, kalbinę raišką. </w:t>
                                  </w:r>
                                </w:p>
                                <w:p w14:paraId="1DAD6F77" w14:textId="77777777">
                                  <w:pPr>
                                    <w:ind w:firstLine="851"/>
                                    <w:jc w:val="both"/>
                                    <w:rPr>
                                      <w:rFonts w:eastAsia="Calibri"/>
                                      <w:szCs w:val="24"/>
                                    </w:rPr>
                                  </w:pPr>
                                  <w:r>
                                    <w:rPr>
                                      <w:rFonts w:eastAsia="Calibri"/>
                                      <w:szCs w:val="24"/>
                                    </w:rPr>
                                    <w:t>Mokomasi laikytis bendrųjų stiliaus reikalavimų: tinkamumo, tikslingumo, aiškumo, tikslumo, sklandumo, vientisumo, logiškumo.</w:t>
                                  </w:r>
                                </w:p>
                                <w:p w14:paraId="2199DEB5" w14:textId="77777777">
                                  <w:pPr>
                                    <w:ind w:firstLine="851"/>
                                    <w:jc w:val="both"/>
                                    <w:rPr>
                                      <w:rFonts w:eastAsia="Calibri"/>
                                      <w:szCs w:val="24"/>
                                    </w:rPr>
                                  </w:pPr>
                                  <w:r>
                                    <w:rPr>
                                      <w:rFonts w:eastAsia="Calibri"/>
                                      <w:szCs w:val="24"/>
                                    </w:rPr>
                                    <w:t xml:space="preserve">Mokomasi atpažinti, analizuoti ir taisyti teksto nuoseklumo trūkumus, stengiantis nuosekliai mąstyti, laikytis mąstymo neprieštaringumo, pagrįstumo reikalavimų. </w:t>
                                  </w:r>
                                </w:p>
                                <w:p w14:paraId="27017B41" w14:textId="77777777">
                                  <w:pPr>
                                    <w:ind w:firstLine="851"/>
                                    <w:jc w:val="both"/>
                                    <w:rPr>
                                      <w:rFonts w:eastAsia="Calibri"/>
                                      <w:szCs w:val="24"/>
                                    </w:rPr>
                                  </w:pPr>
                                  <w:r>
                                    <w:rPr>
                                      <w:rFonts w:eastAsia="Calibri"/>
                                      <w:szCs w:val="24"/>
                                    </w:rPr>
                                    <w:t>Nagrinėjami klausomų, skaitomų, rašomų publicistinių, dalykinių, meninių stilių tekstai, aptariama, kaip pasirinktas stilius ir kalbinė raiška padeda atskleisti teksto paskirtį, paveikia adresatą.</w:t>
                                  </w:r>
                                </w:p>
                                <w:p w14:paraId="7EE23A9C" w14:textId="77777777">
                                  <w:pPr>
                                    <w:ind w:firstLine="851"/>
                                    <w:jc w:val="both"/>
                                    <w:rPr>
                                      <w:rFonts w:eastAsia="Calibri"/>
                                      <w:szCs w:val="24"/>
                                    </w:rPr>
                                  </w:pPr>
                                  <w:r>
                                    <w:rPr>
                                      <w:rFonts w:eastAsia="Calibri"/>
                                      <w:szCs w:val="24"/>
                                    </w:rPr>
                                    <w:t>Analizuojami skaitmeniniai, neverbaliniai tekstai turinio ir raiškos aspektais.</w:t>
                                  </w:r>
                                </w:p>
                                <w:p w14:paraId="47EF763F" w14:textId="77777777">
                                  <w:pPr>
                                    <w:ind w:firstLine="851"/>
                                    <w:jc w:val="both"/>
                                    <w:rPr>
                                      <w:rFonts w:eastAsia="Calibri"/>
                                      <w:szCs w:val="24"/>
                                    </w:rPr>
                                  </w:pPr>
                                  <w:r>
                                    <w:rPr>
                                      <w:rFonts w:eastAsia="Calibri"/>
                                      <w:szCs w:val="24"/>
                                    </w:rPr>
                                    <w:t xml:space="preserve">Analizuojama, kaip tinkamai parinktos kalbinės, vaizdinės, garsinės žiniasklaidos ir reklamos tekstų priemonės  daro poveikį adresatui.  </w:t>
                                  </w:r>
                                </w:p>
                                <w:p w14:paraId="4898273A" w14:textId="77777777">
                                  <w:pPr>
                                    <w:ind w:firstLine="851"/>
                                    <w:jc w:val="both"/>
                                    <w:rPr>
                                      <w:rFonts w:eastAsia="Calibri"/>
                                      <w:szCs w:val="24"/>
                                    </w:rPr>
                                  </w:pPr>
                                  <w:r>
                                    <w:rPr>
                                      <w:rFonts w:eastAsia="Calibri"/>
                                      <w:szCs w:val="24"/>
                                    </w:rPr>
                                    <w:t>Aptariama, kaip žiniasklaidoje pateikiamos visuomenės vertybės, kokia yra manipuliavimo, propagandos kalbinė, vaizdinė, garsinė raiška. Mokomasi kalbinės raiškos, paneigiančios propagandą ir manipuliacijas.</w:t>
                                  </w:r>
                                </w:p>
                                <w:p w14:paraId="1025BBD5" w14:textId="77777777">
                                  <w:pPr>
                                    <w:ind w:firstLine="851"/>
                                    <w:jc w:val="both"/>
                                    <w:rPr>
                                      <w:rFonts w:eastAsia="Calibri"/>
                                      <w:szCs w:val="24"/>
                                    </w:rPr>
                                  </w:pPr>
                                  <w:r>
                                    <w:rPr>
                                      <w:rFonts w:eastAsia="Calibri"/>
                                      <w:szCs w:val="24"/>
                                    </w:rPr>
                                    <w:t xml:space="preserve">Mokomasi atpažinti ir pagal poreikį vartoti minties raiškos ir teksto komponavimo figūras  (anafora, įrėminimas, sinonimija, korekcija, laipsniavimas, elipsė, antitezė, išvardijimas, inversija, perifrazė, užuomina). </w:t>
                                  </w:r>
                                </w:p>
                                <w:p w14:paraId="12A3931A" w14:textId="77777777">
                                  <w:pPr>
                                    <w:ind w:firstLine="851"/>
                                    <w:jc w:val="both"/>
                                    <w:rPr>
                                      <w:rFonts w:eastAsia="Calibri"/>
                                      <w:szCs w:val="24"/>
                                    </w:rPr>
                                  </w:pPr>
                                  <w:r>
                                    <w:rPr>
                                      <w:rFonts w:eastAsia="Calibri"/>
                                      <w:szCs w:val="24"/>
                                    </w:rPr>
                                    <w:t xml:space="preserve">Siekiant teksto rišlumo mokomasi vartoti leksines ir gramatines sakinių siejimo priemones. Sakiniai siejami priežasties, sąlygos, nuolaidos, lyginimo (kontrasto, panašumo) ryšiais. Nagrinėjami abstrakčiųjų sąvokų, būdingų argumentuojamojo pobūdžio tekstui, modalumą reiškiančių žodžių raiškos pavyzdžiai, mokomasi taikyti juos kuriamuose tekstuose. </w:t>
                                  </w:r>
                                </w:p>
                                <w:p w14:paraId="284F132E" w14:textId="77777777">
                                  <w:pPr>
                                    <w:ind w:firstLine="851"/>
                                    <w:jc w:val="both"/>
                                    <w:rPr>
                                      <w:rFonts w:eastAsia="Calibri"/>
                                      <w:szCs w:val="24"/>
                                    </w:rPr>
                                  </w:pPr>
                                  <w:r>
                                    <w:rPr>
                                      <w:rFonts w:eastAsia="Calibri"/>
                                      <w:szCs w:val="24"/>
                                    </w:rPr>
                                    <w:t xml:space="preserve">Gilinami gebėjimai tikslingai vartoti citatas, perfrazavimą, nuorodas. Mokomasi tinkamai ir tikslingai vartoti sentencijas, patarles, frazeologizmus. </w:t>
                                  </w:r>
                                </w:p>
                                <w:p w14:paraId="7C9F912B" w14:textId="77777777">
                                  <w:pPr>
                                    <w:ind w:firstLine="851"/>
                                    <w:jc w:val="both"/>
                                    <w:rPr>
                                      <w:rFonts w:eastAsia="Calibri"/>
                                      <w:szCs w:val="24"/>
                                    </w:rPr>
                                  </w:pPr>
                                  <w:r>
                                    <w:rPr>
                                      <w:rFonts w:eastAsia="Calibri"/>
                                      <w:szCs w:val="24"/>
                                    </w:rPr>
                                    <w:t>Gebama atlikti tiriamąjį darbą atsižvelgiant į aspektus (tikslas, šaltiniai, medžiagos atranka, analizė, rezultatų apibendrinimas ir pristatymas). Mokomasi rašant taikyti akademinės kalbos reikalavimus. Naudojamasi elektroniniais žodynais, žinynais, duomenų bazėmis tiriamiesiems kalbos darbams atlikti.</w:t>
                                  </w:r>
                                </w:p>
                              </w:sdtContent>
                            </w:sdt>
                          </w:sdtContent>
                        </w:sdt>
                      </w:sdtContent>
                    </w:sdt>
                  </w:sdtContent>
                </w:sdt>
                <w:sdt>
                  <w:sdtPr>
                    <w:alias w:val="11 pr. 35 p."/>
                    <w:tag w:val="part_7d617aee77e34d43929d21ab9a69b039"/>
                    <w:lock w:val="sdtLocked"/>
                    <w:richText/>
                  </w:sdtPr>
                  <w:sdtContent>
                    <w:p w14:paraId="10910713" w14:textId="36C1289A">
                      <w:pPr>
                        <w:keepNext/>
                        <w:keepLines/>
                        <w:suppressAutoHyphens/>
                        <w:ind w:firstLine="851"/>
                        <w:jc w:val="both"/>
                        <w:rPr>
                          <w:szCs w:val="24"/>
                          <w:lang w:eastAsia="lt-LT"/>
                        </w:rPr>
                      </w:pPr>
                      <w:sdt>
                        <w:sdtPr>
                          <w:alias w:val="Numeris"/>
                          <w:tag w:val="nr_7d617aee77e34d43929d21ab9a69b039"/>
                          <w:lock w:val="sdtLocked"/>
                          <w:richText/>
                        </w:sdtPr>
                        <w:sdtContent>
                          <w:r>
                            <w:rPr>
                              <w:szCs w:val="24"/>
                              <w:lang w:eastAsia="lt-LT"/>
                            </w:rPr>
                            <w:t>35</w:t>
                          </w:r>
                        </w:sdtContent>
                      </w:sdt>
                      <w:r>
                        <w:rPr>
                          <w:szCs w:val="24"/>
                          <w:lang w:eastAsia="lt-LT"/>
                        </w:rPr>
                        <w:t>. Mokymosi turinys. IV klasė.</w:t>
                      </w:r>
                    </w:p>
                    <w:sdt>
                      <w:sdtPr>
                        <w:alias w:val="11 pr. 35.1 pp."/>
                        <w:tag w:val="part_db720ac4168d41c981120468ff35575e"/>
                        <w:lock w:val="sdtLocked"/>
                        <w:richText/>
                      </w:sdtPr>
                      <w:sdtContent>
                        <w:p w14:paraId="26C91F79" w14:textId="2B3F732A">
                          <w:pPr>
                            <w:keepNext/>
                            <w:keepLines/>
                            <w:suppressAutoHyphens/>
                            <w:ind w:firstLine="851"/>
                            <w:jc w:val="both"/>
                            <w:rPr>
                              <w:szCs w:val="24"/>
                              <w:lang w:eastAsia="lt-LT"/>
                            </w:rPr>
                          </w:pPr>
                          <w:sdt>
                            <w:sdtPr>
                              <w:alias w:val="Numeris"/>
                              <w:tag w:val="nr_db720ac4168d41c981120468ff35575e"/>
                              <w:lock w:val="sdtLocked"/>
                              <w:richText/>
                            </w:sdtPr>
                            <w:sdtContent>
                              <w:r>
                                <w:rPr>
                                  <w:szCs w:val="24"/>
                                  <w:lang w:eastAsia="lt-LT"/>
                                </w:rPr>
                                <w:t>35.1</w:t>
                              </w:r>
                            </w:sdtContent>
                          </w:sdt>
                          <w:r>
                            <w:rPr>
                              <w:szCs w:val="24"/>
                              <w:lang w:eastAsia="lt-LT"/>
                            </w:rPr>
                            <w:t>. Bendrasis kursas.</w:t>
                          </w:r>
                        </w:p>
                        <w:sdt>
                          <w:sdtPr>
                            <w:alias w:val="11 pr. 35.1.1 pp."/>
                            <w:tag w:val="part_ba71caa528e74aebb1222ee13a2ee5eb"/>
                            <w:lock w:val="sdtLocked"/>
                            <w:richText/>
                          </w:sdtPr>
                          <w:sdtContent>
                            <w:p w14:paraId="0CC927F2" w14:textId="3C31D638">
                              <w:pPr>
                                <w:ind w:firstLine="851"/>
                                <w:jc w:val="both"/>
                                <w:rPr>
                                  <w:szCs w:val="24"/>
                                  <w:lang w:eastAsia="lt-LT"/>
                                </w:rPr>
                              </w:pPr>
                              <w:sdt>
                                <w:sdtPr>
                                  <w:alias w:val="Numeris"/>
                                  <w:tag w:val="nr_ba71caa528e74aebb1222ee13a2ee5eb"/>
                                  <w:lock w:val="sdtLocked"/>
                                  <w:richText/>
                                </w:sdtPr>
                                <w:sdtContent>
                                  <w:r>
                                    <w:rPr>
                                      <w:szCs w:val="24"/>
                                      <w:lang w:eastAsia="lt-LT"/>
                                    </w:rPr>
                                    <w:t>35.1.1</w:t>
                                  </w:r>
                                </w:sdtContent>
                              </w:sdt>
                              <w:r>
                                <w:rPr>
                                  <w:szCs w:val="24"/>
                                  <w:lang w:eastAsia="lt-LT"/>
                                </w:rPr>
                                <w:t>. Kalbėjimas, klausymas ir sąveika.</w:t>
                              </w:r>
                            </w:p>
                            <w:sdt>
                              <w:sdtPr>
                                <w:alias w:val="11 pr. 35.1.1.1 pp."/>
                                <w:tag w:val="part_d483e099a6d04d7796319739b0b1aed4"/>
                                <w:lock w:val="sdtLocked"/>
                                <w:richText/>
                              </w:sdtPr>
                              <w:sdtContent>
                                <w:p w14:paraId="67834E64" w14:textId="5EF3F284">
                                  <w:pPr>
                                    <w:ind w:firstLine="851"/>
                                    <w:jc w:val="both"/>
                                    <w:rPr>
                                      <w:szCs w:val="24"/>
                                      <w:lang w:eastAsia="lt-LT"/>
                                    </w:rPr>
                                  </w:pPr>
                                  <w:sdt>
                                    <w:sdtPr>
                                      <w:alias w:val="Numeris"/>
                                      <w:tag w:val="nr_d483e099a6d04d7796319739b0b1aed4"/>
                                      <w:lock w:val="sdtLocked"/>
                                      <w:richText/>
                                    </w:sdtPr>
                                    <w:sdtContent>
                                      <w:r>
                                        <w:rPr>
                                          <w:szCs w:val="24"/>
                                          <w:lang w:eastAsia="lt-LT"/>
                                        </w:rPr>
                                        <w:t>35.1.1.1</w:t>
                                      </w:r>
                                    </w:sdtContent>
                                  </w:sdt>
                                  <w:r>
                                    <w:rPr>
                                      <w:szCs w:val="24"/>
                                      <w:lang w:eastAsia="lt-LT"/>
                                    </w:rPr>
                                    <w:t xml:space="preserve">. Sakytinių tekstų klausymas, nagrinėjimas ir vertinimas. Klausomi, analizuojami ir vertinami įvairių rūšių sakytiniai tekstai. </w:t>
                                  </w:r>
                                </w:p>
                                <w:p w14:paraId="336347BE" w14:textId="77777777">
                                  <w:pPr>
                                    <w:ind w:firstLine="851"/>
                                    <w:jc w:val="both"/>
                                    <w:rPr>
                                      <w:szCs w:val="24"/>
                                      <w:lang w:eastAsia="lt-LT"/>
                                    </w:rPr>
                                  </w:pPr>
                                  <w:r>
                                    <w:rPr>
                                      <w:szCs w:val="24"/>
                                      <w:lang w:eastAsia="lt-LT"/>
                                    </w:rPr>
                                    <w:t xml:space="preserve">Mokomasi palyginti panašių ar skirtingų žanrų sakytinius tekstus kalbos ir struktūros požiūriu, aiškinamasi, kaip tekstas atitinka tam tikro žanro (pvz., tyrimo pristatymo, sveikinimo kalbos, agitacinės kalbos, reklamos) konvencijas arba joms prieštarauja. Analizuojama ir vertinama, kaip panašios temos, idėjos traktuojamos skirtinguose tekstuose. </w:t>
                                  </w:r>
                                </w:p>
                                <w:p w14:paraId="02C40FB4" w14:textId="77777777">
                                  <w:pPr>
                                    <w:ind w:firstLine="851"/>
                                    <w:jc w:val="both"/>
                                    <w:rPr>
                                      <w:szCs w:val="24"/>
                                      <w:lang w:eastAsia="lt-LT"/>
                                    </w:rPr>
                                  </w:pPr>
                                  <w:r>
                                    <w:rPr>
                                      <w:szCs w:val="24"/>
                                      <w:lang w:eastAsia="lt-LT"/>
                                    </w:rPr>
                                    <w:t xml:space="preserve">Mokomasi įžvelgti kalbėtojų naudojamus būdus ir priemones sakant skirtingų žanrų tekstus. Nagrinėjama, kaip bėgant laikui, kintant kultūros kontekstams keičiamos ir yra pritaikomos žanrų ypatybės. </w:t>
                                  </w:r>
                                </w:p>
                                <w:p w14:paraId="369B3167" w14:textId="77777777">
                                  <w:pPr>
                                    <w:ind w:firstLine="851"/>
                                    <w:jc w:val="both"/>
                                    <w:rPr>
                                      <w:szCs w:val="24"/>
                                      <w:lang w:eastAsia="lt-LT"/>
                                    </w:rPr>
                                  </w:pPr>
                                  <w:r>
                                    <w:rPr>
                                      <w:szCs w:val="24"/>
                                      <w:lang w:eastAsia="lt-LT"/>
                                    </w:rPr>
                                    <w:t>Mokomasi apmąstyti savo ir kitų tekstus siekiant įvertinti, kaip skirtingi tekstai skirtingai reprezentuoja panašias idėjas, kaip prasmė keičiasi, kai tekstai paverčiami kito žanro ar medijų tekstais.</w:t>
                                  </w:r>
                                </w:p>
                                <w:p w14:paraId="7AC2FB0F" w14:textId="77777777">
                                  <w:pPr>
                                    <w:ind w:firstLine="851"/>
                                    <w:jc w:val="both"/>
                                    <w:rPr>
                                      <w:szCs w:val="24"/>
                                      <w:lang w:eastAsia="lt-LT"/>
                                    </w:rPr>
                                  </w:pPr>
                                  <w:r>
                                    <w:rPr>
                                      <w:szCs w:val="24"/>
                                      <w:lang w:eastAsia="lt-LT"/>
                                    </w:rPr>
                                    <w:t xml:space="preserve">Mokomasi vertinti skirtingus požiūrius ir vertybes, analizuojant turinio, tikslo ir raiškos pasirinkimą, kitų požiūrių ir/ar interpretacijų naudojimą savo argumentams pagrįsti (pvz., svarbiuose straipsniuose, pranešimuose apie aktualius įvykius). </w:t>
                                  </w:r>
                                </w:p>
                              </w:sdtContent>
                            </w:sdt>
                            <w:sdt>
                              <w:sdtPr>
                                <w:alias w:val="11 pr. 35.1.1.2 pp."/>
                                <w:tag w:val="part_758614913adb4a5e866435069ec64066"/>
                                <w:lock w:val="sdtLocked"/>
                                <w:richText/>
                              </w:sdtPr>
                              <w:sdtContent>
                                <w:p w14:paraId="4B4812D4" w14:textId="4FAB996E">
                                  <w:pPr>
                                    <w:ind w:firstLine="851"/>
                                    <w:jc w:val="both"/>
                                    <w:rPr>
                                      <w:szCs w:val="24"/>
                                      <w:lang w:eastAsia="lt-LT"/>
                                    </w:rPr>
                                  </w:pPr>
                                  <w:sdt>
                                    <w:sdtPr>
                                      <w:alias w:val="Numeris"/>
                                      <w:tag w:val="nr_758614913adb4a5e866435069ec64066"/>
                                      <w:lock w:val="sdtLocked"/>
                                      <w:richText/>
                                    </w:sdtPr>
                                    <w:sdtContent>
                                      <w:r>
                                        <w:rPr>
                                          <w:szCs w:val="24"/>
                                          <w:lang w:eastAsia="lt-LT"/>
                                        </w:rPr>
                                        <w:t>35.1.1.2</w:t>
                                      </w:r>
                                    </w:sdtContent>
                                  </w:sdt>
                                  <w:r>
                                    <w:rPr>
                                      <w:szCs w:val="24"/>
                                      <w:lang w:eastAsia="lt-LT"/>
                                    </w:rPr>
                                    <w:t>. Sakytinių tekstų kūrimas. Kuriami įvairių rūšių sakytiniai tekstai (informaciniai, apeliaciniai, emociniai). Plėtojami tekstų pritaikymo įvairiems tikslams, kontekstams ir adresatams gebėjimai. Mokomasi pasirinkti tinkamą žanrą (pvz., pranešimą, diskusiją, interviu ar kt.) priklausomai nuo tikslo, adresato, situacijos ir konteksto. Laikomasi viešojo bendravimo etikos.</w:t>
                                  </w:r>
                                </w:p>
                                <w:p w14:paraId="27073D76" w14:textId="77777777">
                                  <w:pPr>
                                    <w:ind w:firstLine="851"/>
                                    <w:jc w:val="both"/>
                                    <w:rPr>
                                      <w:szCs w:val="24"/>
                                      <w:lang w:eastAsia="lt-LT"/>
                                    </w:rPr>
                                  </w:pPr>
                                  <w:r>
                                    <w:rPr>
                                      <w:szCs w:val="24"/>
                                      <w:lang w:eastAsia="lt-LT"/>
                                    </w:rPr>
                                    <w:t>Mokomasi pateikti įrodymais pagrįstus argumentus, interpretuoti įrodymus, nuomones, vaizdinę medžiagą, klausimus.</w:t>
                                  </w:r>
                                </w:p>
                                <w:p w14:paraId="5BCDA7AA" w14:textId="77777777">
                                  <w:pPr>
                                    <w:ind w:firstLine="851"/>
                                    <w:jc w:val="both"/>
                                    <w:rPr>
                                      <w:szCs w:val="24"/>
                                      <w:lang w:eastAsia="lt-LT"/>
                                    </w:rPr>
                                  </w:pPr>
                                  <w:r>
                                    <w:rPr>
                                      <w:szCs w:val="24"/>
                                      <w:lang w:eastAsia="lt-LT"/>
                                    </w:rPr>
                                    <w:t>Organizuojamos veiklos, skatinančios mokinių kūrybiškumą, pvz., siekiant tam tikrų efektų eksperimentuojama su konkrečių žanrų tekstų struktūra ir raiškos priemonėmis.</w:t>
                                  </w:r>
                                </w:p>
                                <w:p w14:paraId="7BA60FC1" w14:textId="77777777">
                                  <w:pPr>
                                    <w:ind w:firstLine="851"/>
                                    <w:jc w:val="both"/>
                                    <w:rPr>
                                      <w:szCs w:val="24"/>
                                      <w:lang w:eastAsia="lt-LT"/>
                                    </w:rPr>
                                  </w:pPr>
                                  <w:r>
                                    <w:rPr>
                                      <w:szCs w:val="24"/>
                                      <w:lang w:eastAsia="lt-LT"/>
                                    </w:rPr>
                                    <w:t>Atsižvelgiant į kalbinę aplinką plėtojami ir gilinami gebėjimai kalbėti taisyklingai, plečiamas žodynas. Mokomasi tinkamai naudotis citatomis ir nuorodomis.</w:t>
                                  </w:r>
                                </w:p>
                                <w:p w14:paraId="2CB747A4" w14:textId="77777777">
                                  <w:pPr>
                                    <w:ind w:firstLine="851"/>
                                    <w:jc w:val="both"/>
                                    <w:rPr>
                                      <w:szCs w:val="24"/>
                                      <w:lang w:eastAsia="lt-LT"/>
                                    </w:rPr>
                                  </w:pPr>
                                  <w:r>
                                    <w:rPr>
                                      <w:szCs w:val="24"/>
                                      <w:lang w:eastAsia="lt-LT"/>
                                    </w:rPr>
                                    <w:t>Plėtojami ir gilinami aktyvaus dalyvavimo diskusijose, debatuose gebėjimai (kalbėjimo ir klausymo). Mokomasi pradėti, plėtoti ir apibendrinti pokalbį, tinkamai reikšti argumentuotą pritarimą ar prieštaravimą ir kritiką.</w:t>
                                  </w:r>
                                </w:p>
                                <w:p w14:paraId="0E44210B" w14:textId="77777777">
                                  <w:pPr>
                                    <w:ind w:firstLine="851"/>
                                    <w:jc w:val="both"/>
                                    <w:rPr>
                                      <w:szCs w:val="24"/>
                                      <w:lang w:eastAsia="lt-LT"/>
                                    </w:rPr>
                                  </w:pPr>
                                  <w:r>
                                    <w:rPr>
                                      <w:szCs w:val="24"/>
                                      <w:lang w:eastAsia="lt-LT"/>
                                    </w:rPr>
                                    <w:t>Toliau plėtojami ir gilinami viešojo kalbėjimo gebėjimai. Planuojamos, rengiamos ir sakomos viešosios kalbos, daromi informaciniai pranešimai apie savo individualiai ar grupėje atliktus tyrimus, laidas, renginius, knygas ir kt. Mokomasi laikytis minčių dėstymo logikos, pasirinktų kalbos kompozicijos principų.</w:t>
                                  </w:r>
                                </w:p>
                                <w:p w14:paraId="66B45AE4" w14:textId="77777777">
                                  <w:pPr>
                                    <w:ind w:firstLine="851"/>
                                    <w:jc w:val="both"/>
                                    <w:rPr>
                                      <w:szCs w:val="24"/>
                                      <w:lang w:eastAsia="lt-LT"/>
                                    </w:rPr>
                                  </w:pPr>
                                  <w:r>
                                    <w:rPr>
                                      <w:szCs w:val="24"/>
                                      <w:lang w:eastAsia="lt-LT"/>
                                    </w:rPr>
                                    <w:t xml:space="preserve">Mokomasi tinkamai naudotis planavimo, pasirengimo ir kalbėjimo strategijomis. </w:t>
                                  </w:r>
                                </w:p>
                                <w:p w14:paraId="300FCA00" w14:textId="77777777">
                                  <w:pPr>
                                    <w:ind w:firstLine="851"/>
                                    <w:jc w:val="both"/>
                                    <w:rPr>
                                      <w:szCs w:val="24"/>
                                      <w:lang w:eastAsia="lt-LT"/>
                                    </w:rPr>
                                  </w:pPr>
                                  <w:r>
                                    <w:rPr>
                                      <w:szCs w:val="24"/>
                                      <w:lang w:eastAsia="lt-LT"/>
                                    </w:rPr>
                                    <w:t>Kuriami įprasti ir skaitmeniniai (pvz., garso ar vaizdo įrašas, tinklalaidžių kūrimas ir transliavimas) sakytiniai tekstai.</w:t>
                                  </w:r>
                                </w:p>
                              </w:sdtContent>
                            </w:sdt>
                          </w:sdtContent>
                        </w:sdt>
                        <w:sdt>
                          <w:sdtPr>
                            <w:alias w:val="11 pr. 35.1.2 pp."/>
                            <w:tag w:val="part_cbd3e433107244858b1c27c524f0d571"/>
                            <w:lock w:val="sdtLocked"/>
                            <w:richText/>
                          </w:sdtPr>
                          <w:sdtContent>
                            <w:p w14:paraId="68C52E6D" w14:textId="0529E4E2">
                              <w:pPr>
                                <w:ind w:firstLine="851"/>
                                <w:jc w:val="both"/>
                                <w:rPr>
                                  <w:szCs w:val="24"/>
                                  <w:lang w:eastAsia="lt-LT"/>
                                </w:rPr>
                              </w:pPr>
                              <w:sdt>
                                <w:sdtPr>
                                  <w:alias w:val="Numeris"/>
                                  <w:tag w:val="nr_cbd3e433107244858b1c27c524f0d571"/>
                                  <w:lock w:val="sdtLocked"/>
                                  <w:richText/>
                                </w:sdtPr>
                                <w:sdtContent>
                                  <w:r>
                                    <w:rPr>
                                      <w:szCs w:val="24"/>
                                      <w:lang w:eastAsia="lt-LT"/>
                                    </w:rPr>
                                    <w:t>35.1.2</w:t>
                                  </w:r>
                                </w:sdtContent>
                              </w:sdt>
                              <w:r>
                                <w:rPr>
                                  <w:szCs w:val="24"/>
                                  <w:lang w:eastAsia="lt-LT"/>
                                </w:rPr>
                                <w:t>. Skaitymas, teksto supratimas ir literatūros bei kultūros pažinimas</w:t>
                              </w:r>
                            </w:p>
                            <w:sdt>
                              <w:sdtPr>
                                <w:alias w:val="11 pr. 35.1.2.1 pp."/>
                                <w:tag w:val="part_50106a03ec8c445fbc4e882df2a7388c"/>
                                <w:lock w:val="sdtLocked"/>
                                <w:richText/>
                              </w:sdtPr>
                              <w:sdtContent>
                                <w:p w14:paraId="730B3940" w14:textId="333E765D">
                                  <w:pPr>
                                    <w:ind w:firstLine="851"/>
                                    <w:jc w:val="both"/>
                                    <w:rPr>
                                      <w:szCs w:val="24"/>
                                      <w:lang w:eastAsia="lt-LT"/>
                                    </w:rPr>
                                  </w:pPr>
                                  <w:sdt>
                                    <w:sdtPr>
                                      <w:alias w:val="Numeris"/>
                                      <w:tag w:val="nr_50106a03ec8c445fbc4e882df2a7388c"/>
                                      <w:lock w:val="sdtLocked"/>
                                      <w:richText/>
                                    </w:sdtPr>
                                    <w:sdtContent>
                                      <w:r>
                                        <w:rPr>
                                          <w:szCs w:val="24"/>
                                          <w:lang w:eastAsia="lt-LT"/>
                                        </w:rPr>
                                        <w:t>35.1.2.1</w:t>
                                      </w:r>
                                    </w:sdtContent>
                                  </w:sdt>
                                  <w:r>
                                    <w:rPr>
                                      <w:szCs w:val="24"/>
                                      <w:lang w:eastAsia="lt-LT"/>
                                    </w:rPr>
                                    <w:t>. Skaitymo tikslai. Įvairiais būdais (įprastu tempu, greitai arba lėtai, atidžiai, nuosekliai ir nenuosekliai), atsižvelgiant į teksto tikslą ir pobūdį, skaitomi ir analizuojami visų literatūros rūšių įvairių žanrų grožiniai bei negrožiniai ir įvairių medijų kūriniai (ištraukos). Ugdomas autentiškas asmeninis santykis su skaitomu kūriniu, jis analizuojamas ir vertinamas platesniame istoriniame ir kultūriniame kontekste, lyginamas su kitais skaitytais literatūros ar medijų kūriniais. Ugdomas estetinis skonis, kritinis mąstymas.</w:t>
                                  </w:r>
                                </w:p>
                              </w:sdtContent>
                            </w:sdt>
                            <w:sdt>
                              <w:sdtPr>
                                <w:alias w:val="11 pr. 35.1.2.2 pp."/>
                                <w:tag w:val="part_5b9f7d8c7e2247bfbc07cb33ac54c91d"/>
                                <w:lock w:val="sdtLocked"/>
                                <w:richText/>
                              </w:sdtPr>
                              <w:sdtContent>
                                <w:p w14:paraId="705CD2FD" w14:textId="7E4F9377">
                                  <w:pPr>
                                    <w:ind w:firstLine="851"/>
                                    <w:jc w:val="both"/>
                                    <w:rPr>
                                      <w:szCs w:val="24"/>
                                      <w:lang w:eastAsia="lt-LT"/>
                                    </w:rPr>
                                  </w:pPr>
                                  <w:sdt>
                                    <w:sdtPr>
                                      <w:alias w:val="Numeris"/>
                                      <w:tag w:val="nr_5b9f7d8c7e2247bfbc07cb33ac54c91d"/>
                                      <w:lock w:val="sdtLocked"/>
                                      <w:richText/>
                                    </w:sdtPr>
                                    <w:sdtContent>
                                      <w:r>
                                        <w:rPr>
                                          <w:szCs w:val="24"/>
                                          <w:lang w:eastAsia="lt-LT"/>
                                        </w:rPr>
                                        <w:t>35.1.2.2</w:t>
                                      </w:r>
                                    </w:sdtContent>
                                  </w:sdt>
                                  <w:r>
                                    <w:rPr>
                                      <w:szCs w:val="24"/>
                                      <w:lang w:eastAsia="lt-LT"/>
                                    </w:rPr>
                                    <w:t>. Skaitymo strategijos. Taikomos skaitymo strategijos, padedančios suprasti grožinius ir negrožinius, medijų kūrinius, juos analizuoti, interpretuoti, lyginti; planuoti skaitymo veiklą.</w:t>
                                  </w:r>
                                </w:p>
                              </w:sdtContent>
                            </w:sdt>
                            <w:sdt>
                              <w:sdtPr>
                                <w:alias w:val="11 pr. 35.1.2.3 pp."/>
                                <w:tag w:val="part_08aaf9309c8d4ea6a662d2cb94cb9b1b"/>
                                <w:lock w:val="sdtLocked"/>
                                <w:richText/>
                              </w:sdtPr>
                              <w:sdtContent>
                                <w:p w14:paraId="34172A73" w14:textId="4DD93996">
                                  <w:pPr>
                                    <w:ind w:firstLine="851"/>
                                    <w:jc w:val="both"/>
                                    <w:rPr>
                                      <w:szCs w:val="24"/>
                                      <w:lang w:eastAsia="lt-LT"/>
                                    </w:rPr>
                                  </w:pPr>
                                  <w:sdt>
                                    <w:sdtPr>
                                      <w:alias w:val="Numeris"/>
                                      <w:tag w:val="nr_08aaf9309c8d4ea6a662d2cb94cb9b1b"/>
                                      <w:lock w:val="sdtLocked"/>
                                      <w:richText/>
                                    </w:sdtPr>
                                    <w:sdtContent>
                                      <w:r>
                                        <w:rPr>
                                          <w:szCs w:val="24"/>
                                          <w:lang w:eastAsia="lt-LT"/>
                                        </w:rPr>
                                        <w:t>35.1.2.3</w:t>
                                      </w:r>
                                    </w:sdtContent>
                                  </w:sdt>
                                  <w:r>
                                    <w:rPr>
                                      <w:szCs w:val="24"/>
                                      <w:lang w:eastAsia="lt-LT"/>
                                    </w:rPr>
                                    <w:t>. Tekstų atranka. Skaitomi meniškai ir kultūriškai vertingi programoje nurodyti privalomi, rekomenduojami ir laisvai pasirenkami XVIII–XX a. visų literatūros rūšių ir įvairių žanrų lietuvių, pasaulio ir Lietuvos kitakalbės literatūros grožiniai ir negrožiniai kūriniai. Programoje nurodytų ir rekomenduojamų grožinių kūrinių sąrašas sudarytas laikantis trijų pamatinių principų – chronologinio, žanrinio ir estetinio – dermės. Nurodyti privalomi ir rekomenduojami kūriniai yra reprezentatyvūs kultūros epochos pavyzdžiai, o juos skaitant ir analizuojant siekiama mokinius supažindinti su kultūros, literatūros, žanrų raida, aptarti kūrinių atveriamus kultūrinį, istorinį, socialinį ir kt. kontekstus. Programoje rekomenduojami pasirinkti kūriniai gali būti keičiami kitais to paties autoriaus ar to paties laikotarpio kūriniais. Laisvai renkantis kūrinius rekomenduojama laikytis ne tik chronologinio ir žanrinio, bet ir estetinio kriterijaus.</w:t>
                                  </w:r>
                                </w:p>
                                <w:p w14:paraId="77C43F09" w14:textId="77777777">
                                  <w:pPr>
                                    <w:ind w:firstLine="851"/>
                                    <w:jc w:val="both"/>
                                    <w:rPr>
                                      <w:szCs w:val="24"/>
                                      <w:lang w:eastAsia="lt-LT"/>
                                    </w:rPr>
                                  </w:pPr>
                                  <w:r>
                                    <w:rPr>
                                      <w:szCs w:val="24"/>
                                      <w:lang w:eastAsia="lt-LT"/>
                                    </w:rPr>
                                    <w:t>Siekiant mokinius supažindinti ir su sava, ir su svetima literatūros tradicija, programoje nurodyti privalomi ir rekomenduojami lietuvių, Lietuvos kitakalbės ir pasaulio literatūros kūriniai. Remiamasi nuostata, kad pasaulio literatūros kūriniai gali būti analizuojami ir interpretuojami kaip atskiros kūrybinės visumos arba pasirinktu aspektu (epochos, krypties, srovės, istorinio konteksto, teminiu, raiškos ar kt.) siejami su lietuvių ar Lietuvos kitakalbės literatūros kūriniais.</w:t>
                                  </w:r>
                                </w:p>
                                <w:p w14:paraId="7E5751F0" w14:textId="79F82AAC">
                                  <w:pPr>
                                    <w:ind w:firstLine="851"/>
                                    <w:jc w:val="both"/>
                                    <w:rPr>
                                      <w:szCs w:val="24"/>
                                      <w:lang w:eastAsia="lt-LT"/>
                                    </w:rPr>
                                  </w:pPr>
                                  <w:r>
                                    <w:rPr>
                                      <w:szCs w:val="24"/>
                                      <w:lang w:eastAsia="lt-LT"/>
                                    </w:rPr>
                                    <w:t>Savarankiškai skaitomi didesnės apimties lietuvių ir pasaulio literatūros grožiniai ir negrožiniai kūriniai savo malonumui, kultūriniam išprusimui; kūriniai analizuojami, interpretuojami, vertinami pasirinktais aspektais, įvairiais būdais dalijamasi savo skaitymo patirtimi su kitais, atskleidžiamos sąsajos su klasėje nagrinėjamais kūriniais.</w:t>
                                  </w:r>
                                </w:p>
                              </w:sdtContent>
                            </w:sdt>
                            <w:sdt>
                              <w:sdtPr>
                                <w:alias w:val="11 pr. 35.1.2.4 pp."/>
                                <w:tag w:val="part_e2974faa6eab4e7bb19571fcebe6892c"/>
                                <w:lock w:val="sdtLocked"/>
                                <w:richText/>
                              </w:sdtPr>
                              <w:sdtContent>
                                <w:p w14:paraId="58194B97" w14:textId="218304FD">
                                  <w:pPr>
                                    <w:ind w:firstLine="851"/>
                                    <w:jc w:val="both"/>
                                    <w:rPr>
                                      <w:szCs w:val="24"/>
                                      <w:lang w:eastAsia="lt-LT"/>
                                    </w:rPr>
                                  </w:pPr>
                                  <w:sdt>
                                    <w:sdtPr>
                                      <w:alias w:val="Numeris"/>
                                      <w:tag w:val="nr_e2974faa6eab4e7bb19571fcebe6892c"/>
                                      <w:lock w:val="sdtLocked"/>
                                      <w:richText/>
                                    </w:sdtPr>
                                    <w:sdtContent>
                                      <w:r>
                                        <w:rPr>
                                          <w:szCs w:val="24"/>
                                          <w:lang w:eastAsia="lt-LT"/>
                                        </w:rPr>
                                        <w:t>35.1.2.4</w:t>
                                      </w:r>
                                    </w:sdtContent>
                                  </w:sdt>
                                  <w:r>
                                    <w:rPr>
                                      <w:szCs w:val="24"/>
                                      <w:lang w:eastAsia="lt-LT"/>
                                    </w:rPr>
                                    <w:t>. Skaitinių sąrašas.</w:t>
                                  </w:r>
                                </w:p>
                                <w:p w14:paraId="09812668" w14:textId="468D3CFC">
                                  <w:pPr>
                                    <w:ind w:firstLine="851"/>
                                    <w:jc w:val="both"/>
                                    <w:rPr>
                                      <w:szCs w:val="24"/>
                                      <w:lang w:eastAsia="lt-LT"/>
                                    </w:rPr>
                                  </w:pPr>
                                  <w:r>
                                    <w:rPr>
                                      <w:szCs w:val="24"/>
                                      <w:lang w:eastAsia="lt-LT"/>
                                    </w:rPr>
                                    <w:t>XX a. vidurio katastrofų literatūra</w:t>
                                  </w:r>
                                </w:p>
                                <w:p w14:paraId="3AAB20B3" w14:textId="77777777">
                                  <w:pPr>
                                    <w:ind w:firstLine="851"/>
                                    <w:jc w:val="both"/>
                                    <w:rPr>
                                      <w:szCs w:val="24"/>
                                      <w:lang w:eastAsia="lt-LT"/>
                                    </w:rPr>
                                  </w:pPr>
                                  <w:r>
                                    <w:rPr>
                                      <w:szCs w:val="24"/>
                                      <w:lang w:eastAsia="lt-LT"/>
                                    </w:rPr>
                                    <w:t>B. Krivickas (pasirinkti eilėraščiai) arba V. Mačernis, „Vizijos“, „Metai“ (pasirinkti eilėraščiai) arba S. Nėris, „Prie didelio kelio“ (pasirinkti eilėraščiai) (vienas pasirinktas autorius iš nurodytų).</w:t>
                                  </w:r>
                                </w:p>
                                <w:p w14:paraId="213BA7EB" w14:textId="42CDFCF3">
                                  <w:pPr>
                                    <w:ind w:firstLine="851"/>
                                    <w:jc w:val="both"/>
                                    <w:rPr>
                                      <w:szCs w:val="24"/>
                                      <w:lang w:eastAsia="lt-LT"/>
                                    </w:rPr>
                                  </w:pPr>
                                  <w:r>
                                    <w:rPr>
                                      <w:szCs w:val="24"/>
                                      <w:lang w:eastAsia="lt-LT"/>
                                    </w:rPr>
                                    <w:t>B. Sruoga, „Dievų miškas“.</w:t>
                                  </w:r>
                                </w:p>
                                <w:p w14:paraId="58C7DA13" w14:textId="47B8D63F">
                                  <w:pPr>
                                    <w:ind w:firstLine="851"/>
                                    <w:jc w:val="both"/>
                                    <w:rPr>
                                      <w:szCs w:val="24"/>
                                      <w:lang w:eastAsia="lt-LT"/>
                                    </w:rPr>
                                  </w:pPr>
                                  <w:r>
                                    <w:rPr>
                                      <w:szCs w:val="24"/>
                                      <w:lang w:eastAsia="lt-LT"/>
                                    </w:rPr>
                                    <w:t>Modernizmas. XX a. II pusė</w:t>
                                  </w:r>
                                </w:p>
                                <w:p w14:paraId="0605E352" w14:textId="77777777">
                                  <w:pPr>
                                    <w:ind w:firstLine="851"/>
                                    <w:jc w:val="both"/>
                                    <w:rPr>
                                      <w:szCs w:val="24"/>
                                      <w:lang w:eastAsia="lt-LT"/>
                                    </w:rPr>
                                  </w:pPr>
                                  <w:r>
                                    <w:rPr>
                                      <w:szCs w:val="24"/>
                                      <w:lang w:eastAsia="lt-LT"/>
                                    </w:rPr>
                                    <w:t>XX a. II pusės lietuvių stambioji proza (vienas pasirinktas autorius):</w:t>
                                  </w:r>
                                </w:p>
                                <w:p w14:paraId="1ADD9022" w14:textId="35C71B86">
                                  <w:pPr>
                                    <w:ind w:firstLine="851"/>
                                    <w:jc w:val="both"/>
                                    <w:rPr>
                                      <w:szCs w:val="24"/>
                                      <w:lang w:eastAsia="lt-LT"/>
                                    </w:rPr>
                                  </w:pPr>
                                  <w:r>
                                    <w:rPr>
                                      <w:szCs w:val="24"/>
                                      <w:lang w:eastAsia="lt-LT"/>
                                    </w:rPr>
                                    <w:t>A. Škėma, „Balta drobulė“; I. Meras, „Lygiosios trunka akimirką“; M. Katiliškis, „Miškais ateina ruduo“; ar kitas pasirinktas autorius.</w:t>
                                  </w:r>
                                </w:p>
                                <w:p w14:paraId="40EF2F75" w14:textId="77777777">
                                  <w:pPr>
                                    <w:ind w:firstLine="851"/>
                                    <w:jc w:val="both"/>
                                    <w:rPr>
                                      <w:szCs w:val="24"/>
                                      <w:lang w:eastAsia="lt-LT"/>
                                    </w:rPr>
                                  </w:pPr>
                                  <w:r>
                                    <w:rPr>
                                      <w:szCs w:val="24"/>
                                      <w:lang w:eastAsia="lt-LT"/>
                                    </w:rPr>
                                    <w:t>XX a. II pusės lietuvių smulkioji proza (vienas pasirinktas autorius):</w:t>
                                  </w:r>
                                </w:p>
                                <w:p w14:paraId="1C5949AF" w14:textId="758AE954">
                                  <w:pPr>
                                    <w:ind w:firstLine="851"/>
                                    <w:jc w:val="both"/>
                                    <w:rPr>
                                      <w:szCs w:val="24"/>
                                      <w:lang w:eastAsia="lt-LT"/>
                                    </w:rPr>
                                  </w:pPr>
                                  <w:r>
                                    <w:rPr>
                                      <w:szCs w:val="24"/>
                                      <w:lang w:eastAsia="lt-LT"/>
                                    </w:rPr>
                                    <w:t>R. Granausko, B. Radzevičiaus, S. Šaltenio, B. Vilimaitės ar kito autoriaus apsakymai.</w:t>
                                  </w:r>
                                </w:p>
                                <w:p w14:paraId="286C7BDE" w14:textId="77777777">
                                  <w:pPr>
                                    <w:ind w:firstLine="851"/>
                                    <w:jc w:val="both"/>
                                    <w:rPr>
                                      <w:szCs w:val="24"/>
                                      <w:lang w:eastAsia="lt-LT"/>
                                    </w:rPr>
                                  </w:pPr>
                                  <w:r>
                                    <w:rPr>
                                      <w:szCs w:val="24"/>
                                      <w:lang w:eastAsia="lt-LT"/>
                                    </w:rPr>
                                    <w:t>XX a. II pusės lietuvių poezija (vienas pasirinktas autorius):</w:t>
                                  </w:r>
                                </w:p>
                                <w:p w14:paraId="69E8E1C1" w14:textId="7A8BA2B2">
                                  <w:pPr>
                                    <w:ind w:firstLine="851"/>
                                    <w:jc w:val="both"/>
                                    <w:rPr>
                                      <w:szCs w:val="24"/>
                                      <w:lang w:eastAsia="lt-LT"/>
                                    </w:rPr>
                                  </w:pPr>
                                  <w:r>
                                    <w:rPr>
                                      <w:szCs w:val="24"/>
                                      <w:lang w:eastAsia="lt-LT"/>
                                    </w:rPr>
                                    <w:t>K. Bradūno, J. Degutytės, Just. Marcinkevičiaus, N. Miliauskaitės ar kito poeto pasirinkti eilėraščiai.</w:t>
                                  </w:r>
                                </w:p>
                                <w:p w14:paraId="2629A86B" w14:textId="77777777">
                                  <w:pPr>
                                    <w:ind w:firstLine="851"/>
                                    <w:jc w:val="both"/>
                                    <w:rPr>
                                      <w:szCs w:val="24"/>
                                      <w:lang w:eastAsia="lt-LT"/>
                                    </w:rPr>
                                  </w:pPr>
                                  <w:r>
                                    <w:rPr>
                                      <w:szCs w:val="24"/>
                                      <w:lang w:eastAsia="lt-LT"/>
                                    </w:rPr>
                                    <w:t>XX a. II pusės lietuvių drama (vienas pasirinktas autorius): </w:t>
                                  </w:r>
                                </w:p>
                                <w:p w14:paraId="4BAD53C8" w14:textId="2A2135CF">
                                  <w:pPr>
                                    <w:ind w:firstLine="851"/>
                                    <w:jc w:val="both"/>
                                    <w:rPr>
                                      <w:szCs w:val="24"/>
                                      <w:lang w:eastAsia="lt-LT"/>
                                    </w:rPr>
                                  </w:pPr>
                                  <w:r>
                                    <w:rPr>
                                      <w:szCs w:val="24"/>
                                      <w:lang w:eastAsia="lt-LT"/>
                                    </w:rPr>
                                    <w:t>J. Grušas, „Herkus Mantas“; Just. Marcinkevičius, „Mažvydas“; ar kitas pasirinktas kūrinys.</w:t>
                                  </w:r>
                                </w:p>
                                <w:p w14:paraId="53740FC0" w14:textId="77777777">
                                  <w:pPr>
                                    <w:ind w:firstLine="851"/>
                                    <w:jc w:val="both"/>
                                    <w:rPr>
                                      <w:szCs w:val="24"/>
                                      <w:lang w:eastAsia="lt-LT"/>
                                    </w:rPr>
                                  </w:pPr>
                                  <w:r>
                                    <w:rPr>
                                      <w:szCs w:val="24"/>
                                      <w:lang w:eastAsia="lt-LT"/>
                                    </w:rPr>
                                    <w:t>Pasaulio literatūra (vienas pasirinktas autorius):</w:t>
                                  </w:r>
                                </w:p>
                                <w:p w14:paraId="0B880E1F" w14:textId="44688438">
                                  <w:pPr>
                                    <w:ind w:firstLine="851"/>
                                    <w:jc w:val="both"/>
                                    <w:rPr>
                                      <w:szCs w:val="24"/>
                                      <w:lang w:eastAsia="lt-LT"/>
                                    </w:rPr>
                                  </w:pPr>
                                  <w:r>
                                    <w:rPr>
                                      <w:szCs w:val="24"/>
                                      <w:lang w:eastAsia="lt-LT"/>
                                    </w:rPr>
                                    <w:t>A. Achmatova, „Requiem“; M. Atvud (M. Atwood), „Oriksė ir Griežlys“; U. Eko (U. Eco), „Rožės vardas“; M. B. Hrabalas (B. Hrabal), pasirinkti apsakymai arba apysaka; Č. Milošas (Cz. Miłosz), pasirinkti eilėraščiai ar esė; Dž. Orvelas (G. Orwell), „1984“; V. Šimborska (W. Szymborska), eilėraščiai; K. Vonegutas (K. Vonnegut), „Skerdykla Nr. 5“; ar kitas pasirinktas autorius.</w:t>
                                  </w:r>
                                </w:p>
                                <w:p w14:paraId="735EF4F8" w14:textId="64C33B20">
                                  <w:pPr>
                                    <w:ind w:firstLine="851"/>
                                    <w:jc w:val="both"/>
                                    <w:rPr>
                                      <w:szCs w:val="24"/>
                                      <w:lang w:eastAsia="lt-LT"/>
                                    </w:rPr>
                                  </w:pPr>
                                  <w:r>
                                    <w:rPr>
                                      <w:szCs w:val="24"/>
                                      <w:lang w:eastAsia="lt-LT"/>
                                    </w:rPr>
                                    <w:t>Šiuolaikinė lietuvių literatūra (nuo 1988 m.) (vienas pasirinktas autorius):</w:t>
                                  </w:r>
                                </w:p>
                                <w:p w14:paraId="2AEB8399" w14:textId="302C55F4">
                                  <w:pPr>
                                    <w:ind w:firstLine="851"/>
                                    <w:jc w:val="both"/>
                                    <w:rPr>
                                      <w:szCs w:val="24"/>
                                      <w:lang w:eastAsia="lt-LT"/>
                                    </w:rPr>
                                  </w:pPr>
                                  <w:r>
                                    <w:rPr>
                                      <w:szCs w:val="24"/>
                                      <w:lang w:eastAsia="lt-LT"/>
                                    </w:rPr>
                                    <w:t>D. Kalinauskaitė, „Niekada nežinai“ (pasirinkti apsakymai); R. Kmita, „Pietinia kronikas“; K. Sabaliauskaitė, „Silva rerum“; A. Šlepikas, „Mano vardas – Marytė“; ar kitas pasirinktas prozos autorius. D. Čepauskaitės, A. A. Jonyno, D. Kajoko, A. Marčėno, R. Stankevičiaus  ar kito autoriaus pasirinkti eilėraščiai. M. Martinaičio, D. Staponkutės ar kito autoriaus pasirinkta esė.</w:t>
                                  </w:r>
                                </w:p>
                              </w:sdtContent>
                            </w:sdt>
                            <w:sdt>
                              <w:sdtPr>
                                <w:alias w:val="11 pr. 35.1.2.5 pp."/>
                                <w:tag w:val="part_2ad708708fe4450b931f6af3ed9a9f5f"/>
                                <w:lock w:val="sdtLocked"/>
                                <w:richText/>
                              </w:sdtPr>
                              <w:sdtContent>
                                <w:p w14:paraId="14B1D925" w14:textId="3A631B0D">
                                  <w:pPr>
                                    <w:ind w:firstLine="851"/>
                                    <w:jc w:val="both"/>
                                    <w:rPr>
                                      <w:szCs w:val="24"/>
                                      <w:lang w:eastAsia="lt-LT"/>
                                    </w:rPr>
                                  </w:pPr>
                                  <w:sdt>
                                    <w:sdtPr>
                                      <w:alias w:val="Numeris"/>
                                      <w:tag w:val="nr_2ad708708fe4450b931f6af3ed9a9f5f"/>
                                      <w:lock w:val="sdtLocked"/>
                                      <w:richText/>
                                    </w:sdtPr>
                                    <w:sdtContent>
                                      <w:r>
                                        <w:rPr>
                                          <w:szCs w:val="24"/>
                                          <w:lang w:eastAsia="lt-LT"/>
                                        </w:rPr>
                                        <w:t>35.1.2.5</w:t>
                                      </w:r>
                                    </w:sdtContent>
                                  </w:sdt>
                                  <w:r>
                                    <w:rPr>
                                      <w:szCs w:val="24"/>
                                      <w:lang w:eastAsia="lt-LT"/>
                                    </w:rPr>
                                    <w:t>. Konteksto pažinimas. Susipažįstama su kultūros epochų, literatūros krypčių bei srovių istoriniu bei kultūriniu kontekstu, šiuolaikinės kultūros kontekstais. Mokomasi išryškinti savitus laikotarpio bruožus, temines ir stilistines dominantes nagrinėjamuose kūriniuose.</w:t>
                                  </w:r>
                                </w:p>
                              </w:sdtContent>
                            </w:sdt>
                            <w:sdt>
                              <w:sdtPr>
                                <w:alias w:val="11 pr. 35.1.2.6 pp."/>
                                <w:tag w:val="part_58d3a58bd70b473c9192bfc03cc556ca"/>
                                <w:lock w:val="sdtLocked"/>
                                <w:richText/>
                              </w:sdtPr>
                              <w:sdtContent>
                                <w:p w14:paraId="05E41917" w14:textId="0711A3F5">
                                  <w:pPr>
                                    <w:ind w:firstLine="851"/>
                                    <w:jc w:val="both"/>
                                    <w:rPr>
                                      <w:szCs w:val="24"/>
                                      <w:lang w:eastAsia="lt-LT"/>
                                    </w:rPr>
                                  </w:pPr>
                                  <w:sdt>
                                    <w:sdtPr>
                                      <w:alias w:val="Numeris"/>
                                      <w:tag w:val="nr_58d3a58bd70b473c9192bfc03cc556ca"/>
                                      <w:lock w:val="sdtLocked"/>
                                      <w:richText/>
                                    </w:sdtPr>
                                    <w:sdtContent>
                                      <w:r>
                                        <w:rPr>
                                          <w:szCs w:val="24"/>
                                          <w:lang w:eastAsia="lt-LT"/>
                                        </w:rPr>
                                        <w:t>35.1.2.6</w:t>
                                      </w:r>
                                    </w:sdtContent>
                                  </w:sdt>
                                  <w:r>
                                    <w:rPr>
                                      <w:szCs w:val="24"/>
                                      <w:lang w:eastAsia="lt-LT"/>
                                    </w:rPr>
                                    <w:t>. Grožinės literatūros skaitymas, supratimas, analizė ir interpretavimas. Programoje nurodyti privalomi, rekomenduojami ir laisvai pasirenkami XVIII–XXI a. lietuvių ir pasaulio literatūros kūriniai (ištraukos) skaitomi, analizuojami ir interpretuojami struktūros, turinio, raiškos, žanro, idėjų ir konteksto (biografinio, kultūros, istorinio, socialinio) aspektu. </w:t>
                                  </w:r>
                                </w:p>
                                <w:p w14:paraId="1AA3471F" w14:textId="77777777">
                                  <w:pPr>
                                    <w:ind w:firstLine="851"/>
                                    <w:jc w:val="both"/>
                                    <w:rPr>
                                      <w:szCs w:val="24"/>
                                      <w:lang w:eastAsia="lt-LT"/>
                                    </w:rPr>
                                  </w:pPr>
                                  <w:r>
                                    <w:rPr>
                                      <w:szCs w:val="24"/>
                                      <w:highlight w:val="white"/>
                                      <w:lang w:eastAsia="lt-LT"/>
                                    </w:rPr>
                                    <w:t>Akcentuojama autonomiškos interpretacijos nuostata: analizuojant ir interpretuojant kūrinius mokiniai skatinami pasirinkti nagrinėjimo aspektus, savarankiškai kelti problemas, diskutuoti su kūriniu susijusiais klausimais, kūrinius vertinti, įvairiais aspektais lyginti juos tarpusavyje, pasitelkus skaitymo patirtis ugdytis kūrybiškumą. Kūriniai gali būti analizuojami ir interpretuojami įvairiais pjūviais bei pasirinktais metodais (biografiniu, imanentiniu, sociokultūriniu, lyginamuoju ir kt). Kūriniai gali būti analizuojami ir interpretuojami įvairiais pjūviais bei pasirinktais metodais (biografiniu, imanentiniu, sociokultūriniu, lyginamuoju ir kt). </w:t>
                                  </w:r>
                                </w:p>
                                <w:p w14:paraId="04EC39D8" w14:textId="77777777">
                                  <w:pPr>
                                    <w:ind w:firstLine="851"/>
                                    <w:jc w:val="both"/>
                                    <w:rPr>
                                      <w:szCs w:val="24"/>
                                      <w:lang w:eastAsia="lt-LT"/>
                                    </w:rPr>
                                  </w:pPr>
                                  <w:r>
                                    <w:rPr>
                                      <w:szCs w:val="24"/>
                                      <w:highlight w:val="white"/>
                                      <w:lang w:eastAsia="lt-LT"/>
                                    </w:rPr>
                                    <w:t xml:space="preserve">Išryškinama atidaus teksto skaitymo nuostata, pagrįsta galimybe įsigilinti į skaitomus kūrinius (ištraukas). </w:t>
                                  </w:r>
                                  <w:r>
                                    <w:rPr>
                                      <w:szCs w:val="24"/>
                                      <w:lang w:eastAsia="lt-LT"/>
                                    </w:rPr>
                                    <w:t>Ugdomas gebėjimas atidžiai skaityti nagrinėjamus tekstus, juos analizuoti ir interpretuoti argumentuotai, rišliai, adekvačiai taikant literatūros teorijos ir literatūros istorijos sąvokas; nagrinėjant ištraukas mokomasi remtis kūrinio visuma. Ugdomas supratimas apie kūrinio interpretacijų įvairovę.</w:t>
                                  </w:r>
                                </w:p>
                                <w:p w14:paraId="7573D52E" w14:textId="77777777">
                                  <w:pPr>
                                    <w:ind w:firstLine="851"/>
                                    <w:jc w:val="both"/>
                                    <w:rPr>
                                      <w:szCs w:val="24"/>
                                      <w:lang w:eastAsia="lt-LT"/>
                                    </w:rPr>
                                  </w:pPr>
                                  <w:r>
                                    <w:rPr>
                                      <w:szCs w:val="24"/>
                                      <w:lang w:eastAsia="lt-LT"/>
                                    </w:rPr>
                                    <w:t>Skirtingų laikotarpių kūriniai lyginami išryškinant jų panašumus ir / ar skirtumus. Įvairių epochų kūriniai lyginami su šiuolaikiniais literatūros ir kitų medijų kūriniais teminiu, probleminiu, stilistiniu ir kt. aspektais, įžvelgiant jų tarpusavio sąsajas ar skirtis. </w:t>
                                  </w:r>
                                </w:p>
                                <w:p w14:paraId="77C62B03" w14:textId="77777777">
                                  <w:pPr>
                                    <w:ind w:firstLine="851"/>
                                    <w:jc w:val="both"/>
                                    <w:rPr>
                                      <w:szCs w:val="24"/>
                                      <w:lang w:eastAsia="lt-LT"/>
                                    </w:rPr>
                                  </w:pPr>
                                  <w:r>
                                    <w:rPr>
                                      <w:szCs w:val="24"/>
                                      <w:lang w:eastAsia="lt-LT"/>
                                    </w:rPr>
                                    <w:t>Mokomasi atpažinti ir įvardyti skaitomų kūrinių žanrines ypatybes, idėjinę ir meninę raišką, jų tarpusavio sąryšį, analizei tinkamai panaudoti kultūrinio konteksto žinias.</w:t>
                                  </w:r>
                                </w:p>
                                <w:p w14:paraId="086D021D" w14:textId="77777777">
                                  <w:pPr>
                                    <w:ind w:firstLine="851"/>
                                    <w:jc w:val="both"/>
                                    <w:rPr>
                                      <w:szCs w:val="24"/>
                                      <w:lang w:eastAsia="lt-LT"/>
                                    </w:rPr>
                                  </w:pPr>
                                  <w:r>
                                    <w:rPr>
                                      <w:szCs w:val="24"/>
                                      <w:lang w:eastAsia="lt-LT"/>
                                    </w:rPr>
                                    <w:t>Remiantis kūrinio visuma ir kontekstais (biografiniu, kultūros, istoriniu, socialiniu), nagrinėjama prozos ar dramos kūrinio struktūra, temos, problemos, idėjos, veikėjų charakteriai, poelgiai, vertybės, veiksmas, erdvė, laikas, raiška; prozos kūrinio pasakojimo perspektyva, pasakotojo tipai.</w:t>
                                  </w:r>
                                </w:p>
                                <w:p w14:paraId="58F6B4ED" w14:textId="77777777">
                                  <w:pPr>
                                    <w:ind w:firstLine="851"/>
                                    <w:jc w:val="both"/>
                                    <w:rPr>
                                      <w:szCs w:val="24"/>
                                      <w:lang w:eastAsia="lt-LT"/>
                                    </w:rPr>
                                  </w:pPr>
                                  <w:r>
                                    <w:rPr>
                                      <w:szCs w:val="24"/>
                                      <w:lang w:eastAsia="lt-LT"/>
                                    </w:rPr>
                                    <w:t>Remiantis kontekstais (biografiniu, kultūros, istoriniu, socialiniu), nagrinėjama poezijos kūrinio struktūra, lyrinis subjektas, vyksmas, erdvė, laikas, temos, retorinės figūros, eilėraščio tipas, eilėdara.</w:t>
                                  </w:r>
                                </w:p>
                                <w:p w14:paraId="0B87D040" w14:textId="77777777">
                                  <w:pPr>
                                    <w:ind w:firstLine="851"/>
                                    <w:jc w:val="both"/>
                                    <w:rPr>
                                      <w:szCs w:val="24"/>
                                      <w:lang w:eastAsia="lt-LT"/>
                                    </w:rPr>
                                  </w:pPr>
                                  <w:r>
                                    <w:rPr>
                                      <w:szCs w:val="24"/>
                                      <w:lang w:eastAsia="lt-LT"/>
                                    </w:rPr>
                                    <w:t>Grožinės literatūros kūriniai vertinami turinio, vertybiniu, raiškos ir kitais aspektais, argumentuotai ir etiškai polemizuojant, dalyvaujant diskusijoje. Mokomasi atpažinti ir interpretuoti perkeltines kūrinio reikšmes, intertekstines citatas bei nuorodas.</w:t>
                                  </w:r>
                                </w:p>
                                <w:p w14:paraId="744CED28" w14:textId="77777777">
                                  <w:pPr>
                                    <w:ind w:firstLine="851"/>
                                    <w:jc w:val="both"/>
                                    <w:rPr>
                                      <w:szCs w:val="24"/>
                                      <w:lang w:eastAsia="lt-LT"/>
                                    </w:rPr>
                                  </w:pPr>
                                  <w:r>
                                    <w:rPr>
                                      <w:szCs w:val="24"/>
                                      <w:lang w:eastAsia="lt-LT"/>
                                    </w:rPr>
                                    <w:t>Mokomasi atpažinti ir įvardyti patiriamą skaitomų kūrinių ar jų ištraukų etinį, estetinį, emocinį poveikį sau kaip skaitytojui, pagrįsti kūrinio aktualumą ir meninę vertę, remiantis kultūrine bei socialine patirtimi ir literatūros istorijos žiniomis.</w:t>
                                  </w:r>
                                </w:p>
                                <w:p w14:paraId="4633036E" w14:textId="77777777">
                                  <w:pPr>
                                    <w:ind w:firstLine="851"/>
                                    <w:jc w:val="both"/>
                                    <w:rPr>
                                      <w:szCs w:val="24"/>
                                      <w:lang w:eastAsia="lt-LT"/>
                                    </w:rPr>
                                  </w:pPr>
                                  <w:r>
                                    <w:rPr>
                                      <w:szCs w:val="24"/>
                                      <w:lang w:eastAsia="lt-LT"/>
                                    </w:rPr>
                                    <w:t>Aptariant kūrinius, ugdomas gebėjimas tinkamai vartoti literatūros teorijos ir literatūros istorijos sąvokas: </w:t>
                                  </w:r>
                                </w:p>
                                <w:p w14:paraId="2E175C04" w14:textId="77777777">
                                  <w:pPr>
                                    <w:ind w:firstLine="851"/>
                                    <w:jc w:val="both"/>
                                    <w:rPr>
                                      <w:szCs w:val="24"/>
                                      <w:lang w:eastAsia="lt-LT"/>
                                    </w:rPr>
                                  </w:pPr>
                                  <w:r>
                                    <w:rPr>
                                      <w:szCs w:val="24"/>
                                      <w:lang w:eastAsia="lt-LT"/>
                                    </w:rPr>
                                    <w:t>- modernizmas, egzistencializmas, katastrofizmas, postmodernizmas;</w:t>
                                  </w:r>
                                </w:p>
                                <w:p w14:paraId="5131E31D" w14:textId="77777777">
                                  <w:pPr>
                                    <w:ind w:firstLine="851"/>
                                    <w:jc w:val="both"/>
                                    <w:rPr>
                                      <w:szCs w:val="24"/>
                                      <w:lang w:eastAsia="lt-LT"/>
                                    </w:rPr>
                                  </w:pPr>
                                  <w:r>
                                    <w:rPr>
                                      <w:szCs w:val="24"/>
                                      <w:lang w:eastAsia="lt-LT"/>
                                    </w:rPr>
                                    <w:t>- apysaka, apsakymas, baladė, drama, eilėraštis, epas, esė, komedija, lyrika, mitas, novelė, odė, poema, poezija, proza, romanas, romansas, satyra, sonetas, tragedija, tragikomedija, žanras;</w:t>
                                  </w:r>
                                </w:p>
                                <w:p w14:paraId="01E2AB54" w14:textId="77777777">
                                  <w:pPr>
                                    <w:ind w:firstLine="851"/>
                                    <w:jc w:val="both"/>
                                    <w:rPr>
                                      <w:szCs w:val="24"/>
                                      <w:lang w:eastAsia="lt-LT"/>
                                    </w:rPr>
                                  </w:pPr>
                                  <w:r>
                                    <w:rPr>
                                      <w:szCs w:val="24"/>
                                      <w:lang w:eastAsia="lt-LT"/>
                                    </w:rPr>
                                    <w:t>- atomazga, autorius, fabula, dialogas, eilėdara, hegzametras, intertekstas, intriga, įvaizdis (vaizdinys), konfliktas, kontekstas, kulminacija, lyrinis subjektas, monologas, motyvas, pasakojimas, pasakotojas, personažas (veikėjas), problema, rimas, ritmas, sąmonės srautas, siužetas, stilius, strofa, struktūra, tekstas, tema, užuomazga, veiksmas, verlibras, vidinis monologas, vyksmas;</w:t>
                                  </w:r>
                                </w:p>
                                <w:p w14:paraId="6FD3562F" w14:textId="77777777">
                                  <w:pPr>
                                    <w:ind w:firstLine="851"/>
                                    <w:jc w:val="both"/>
                                    <w:rPr>
                                      <w:szCs w:val="24"/>
                                      <w:lang w:eastAsia="lt-LT"/>
                                    </w:rPr>
                                  </w:pPr>
                                  <w:r>
                                    <w:rPr>
                                      <w:szCs w:val="24"/>
                                      <w:lang w:eastAsia="lt-LT"/>
                                    </w:rPr>
                                    <w:t>- alegorija, aliteracija, aliuzija, antitezė, antonimas, asonansas, epitetas, ezopinė kalba, groteskas, hiperbolė, ironija, kartojimas, litotė, metafora, metonimija, palyginimas, paradoksas, paralelizmas, parodija, personifikacija, retorinis sušukimas, retorinis klausimas, sarkazmas, simbolis, sinonimas, stilizacija.</w:t>
                                  </w:r>
                                </w:p>
                              </w:sdtContent>
                            </w:sdt>
                            <w:sdt>
                              <w:sdtPr>
                                <w:alias w:val="11 pr. 35.1.2.7 pp."/>
                                <w:tag w:val="part_61818d36f365465ea7b0e3bef46d7eba"/>
                                <w:lock w:val="sdtLocked"/>
                                <w:richText/>
                              </w:sdtPr>
                              <w:sdtContent>
                                <w:p w14:paraId="63CDC6C0" w14:textId="4ACBA680">
                                  <w:pPr>
                                    <w:ind w:firstLine="851"/>
                                    <w:jc w:val="both"/>
                                    <w:rPr>
                                      <w:szCs w:val="24"/>
                                      <w:lang w:eastAsia="lt-LT"/>
                                    </w:rPr>
                                  </w:pPr>
                                  <w:sdt>
                                    <w:sdtPr>
                                      <w:alias w:val="Numeris"/>
                                      <w:tag w:val="nr_61818d36f365465ea7b0e3bef46d7eba"/>
                                      <w:lock w:val="sdtLocked"/>
                                      <w:richText/>
                                    </w:sdtPr>
                                    <w:sdtContent>
                                      <w:r>
                                        <w:rPr>
                                          <w:szCs w:val="24"/>
                                          <w:lang w:eastAsia="lt-LT"/>
                                        </w:rPr>
                                        <w:t>35.1.2.7</w:t>
                                      </w:r>
                                    </w:sdtContent>
                                  </w:sdt>
                                  <w:r>
                                    <w:rPr>
                                      <w:szCs w:val="24"/>
                                      <w:lang w:eastAsia="lt-LT"/>
                                    </w:rPr>
                                    <w:t>. Negrožinės literatūros ir įvairių medijų kūrinių skaitymas, supratimas ir analizė. Skaitomi ir analizuojami įvairių žanrų negrožiniai literatūros (dokumentinės, istorinės), publicistikos, literatūros ir meno kritikos (skelbiamos kultūrinėje spaudoje ir kituose šaltiniuose) ir įvairių medijų kūriniai, egodokumentika, multimodalūs tekstai, aiškinantis jiems būdingus požymius (autorinė intencija, tikslas, funkcija, adresatas, struktūra, turinys, raiška, stilius ir kt.) bei siejant su istoriniu, socialiniu, kultūriniu kontekstu. Skaitant grožinę literatūrą, aptariami, analizuojami ir lyginami ir kitų medijų tekstai: ekranizacijos, inscenizacijos, socialinė reklama ir kt. Negrožinės literatūros ir įvairių medijų tekstai vertinami meniškumo, etikos, pagrįstumo ar kitais aspektais, mokantis kultūringai išsakyti savo požiūrį, polemizuoti, dalyvauti diskusijoje.</w:t>
                                  </w:r>
                                </w:p>
                              </w:sdtContent>
                            </w:sdt>
                            <w:sdt>
                              <w:sdtPr>
                                <w:alias w:val="11 pr. 35.1.2.8 pp."/>
                                <w:tag w:val="part_0aafaf8d77134b71b3591833456a2e82"/>
                                <w:lock w:val="sdtLocked"/>
                                <w:richText/>
                              </w:sdtPr>
                              <w:sdtContent>
                                <w:p w14:paraId="684E8DF6" w14:textId="01BF54B2">
                                  <w:pPr>
                                    <w:ind w:firstLine="851"/>
                                    <w:jc w:val="both"/>
                                    <w:rPr>
                                      <w:szCs w:val="24"/>
                                      <w:lang w:eastAsia="lt-LT"/>
                                    </w:rPr>
                                  </w:pPr>
                                  <w:sdt>
                                    <w:sdtPr>
                                      <w:alias w:val="Numeris"/>
                                      <w:tag w:val="nr_0aafaf8d77134b71b3591833456a2e82"/>
                                      <w:lock w:val="sdtLocked"/>
                                      <w:richText/>
                                    </w:sdtPr>
                                    <w:sdtContent>
                                      <w:r>
                                        <w:rPr>
                                          <w:szCs w:val="24"/>
                                          <w:lang w:eastAsia="lt-LT"/>
                                        </w:rPr>
                                        <w:t>35.1.2.8</w:t>
                                      </w:r>
                                    </w:sdtContent>
                                  </w:sdt>
                                  <w:r>
                                    <w:rPr>
                                      <w:szCs w:val="24"/>
                                      <w:lang w:eastAsia="lt-LT"/>
                                    </w:rPr>
                                    <w:t>. Informacijos atranka ir vertinimas. Informacijos ieškoma pasitelkiant esamus literatūros mokslo ir sklaidos šaltinius (žinynus, literatūros mokymui(si) ir sklaidai skirtas duomenų bazes, kultūros portalus). Mokomasi atsirinkti, lyginti ir kritiškai vertinti (šaltinių patikimumo ir informacinės vertės aspektu) reikalingą informaciją bei jos pagrindu formuotis savą argumentuotą požiūrį.</w:t>
                                  </w:r>
                                </w:p>
                              </w:sdtContent>
                            </w:sdt>
                          </w:sdtContent>
                        </w:sdt>
                        <w:sdt>
                          <w:sdtPr>
                            <w:alias w:val="11 pr. 35.1.3 pp."/>
                            <w:tag w:val="part_8c7793a6589f4802b566f77ed5354fe9"/>
                            <w:lock w:val="sdtLocked"/>
                            <w:richText/>
                          </w:sdtPr>
                          <w:sdtContent>
                            <w:p w14:paraId="781344E2" w14:textId="2420DC20">
                              <w:pPr>
                                <w:ind w:firstLine="851"/>
                                <w:jc w:val="both"/>
                                <w:rPr>
                                  <w:rFonts w:eastAsia="Calibri"/>
                                  <w:szCs w:val="24"/>
                                </w:rPr>
                              </w:pPr>
                              <w:sdt>
                                <w:sdtPr>
                                  <w:alias w:val="Numeris"/>
                                  <w:tag w:val="nr_8c7793a6589f4802b566f77ed5354fe9"/>
                                  <w:lock w:val="sdtLocked"/>
                                  <w:richText/>
                                </w:sdtPr>
                                <w:sdtContent>
                                  <w:r>
                                    <w:rPr>
                                      <w:rFonts w:eastAsia="Calibri"/>
                                      <w:szCs w:val="24"/>
                                    </w:rPr>
                                    <w:t>35.1.3</w:t>
                                  </w:r>
                                </w:sdtContent>
                              </w:sdt>
                              <w:r>
                                <w:rPr>
                                  <w:rFonts w:eastAsia="Calibri"/>
                                  <w:szCs w:val="24"/>
                                </w:rPr>
                                <w:t>. Rašymas ir teksto kūrimas</w:t>
                              </w:r>
                            </w:p>
                            <w:sdt>
                              <w:sdtPr>
                                <w:alias w:val="11 pr. 35.1.3.1 pp."/>
                                <w:tag w:val="part_b16364440d9a4c24ab1d35dc69f1ae2e"/>
                                <w:lock w:val="sdtLocked"/>
                                <w:richText/>
                              </w:sdtPr>
                              <w:sdtContent>
                                <w:p w14:paraId="16468891" w14:textId="1BA97898">
                                  <w:pPr>
                                    <w:ind w:firstLine="851"/>
                                    <w:jc w:val="both"/>
                                    <w:rPr>
                                      <w:rFonts w:eastAsia="Calibri"/>
                                      <w:szCs w:val="24"/>
                                    </w:rPr>
                                  </w:pPr>
                                  <w:sdt>
                                    <w:sdtPr>
                                      <w:alias w:val="Numeris"/>
                                      <w:tag w:val="nr_b16364440d9a4c24ab1d35dc69f1ae2e"/>
                                      <w:lock w:val="sdtLocked"/>
                                      <w:richText/>
                                    </w:sdtPr>
                                    <w:sdtContent>
                                      <w:r>
                                        <w:rPr>
                                          <w:rFonts w:eastAsia="TimesNewRomanPS-BoldItalicMT"/>
                                          <w:bCs/>
                                          <w:iCs/>
                                          <w:szCs w:val="24"/>
                                        </w:rPr>
                                        <w:t>35.1.3.1</w:t>
                                      </w:r>
                                    </w:sdtContent>
                                  </w:sdt>
                                  <w:r>
                                    <w:rPr>
                                      <w:rFonts w:eastAsia="TimesNewRomanPS-BoldItalicMT"/>
                                      <w:bCs/>
                                      <w:iCs/>
                                      <w:szCs w:val="24"/>
                                    </w:rPr>
                                    <w:t xml:space="preserve">.  Rašymo tikslai, adresatai ir komunikavimo situacijos. </w:t>
                                  </w:r>
                                  <w:r>
                                    <w:rPr>
                                      <w:rFonts w:eastAsia="Calibri"/>
                                      <w:szCs w:val="24"/>
                                    </w:rPr>
                                    <w:t xml:space="preserve">Aptariama rašymo funkcijų kaita, susijusi su naujų technologijų  teikiamomis galimybėmis ir iškylančiomis problemomis, nagrinėjami atsakomybės už paskelbtą informaciją klausimai.</w:t>
                                  </w:r>
                                </w:p>
                                <w:p w14:paraId="2AF1DCE6" w14:textId="77777777">
                                  <w:pPr>
                                    <w:ind w:firstLine="851"/>
                                    <w:jc w:val="both"/>
                                    <w:rPr>
                                      <w:rFonts w:eastAsia="Calibri"/>
                                      <w:szCs w:val="24"/>
                                    </w:rPr>
                                  </w:pPr>
                                  <w:r>
                                    <w:rPr>
                                      <w:rFonts w:eastAsia="Calibri"/>
                                      <w:szCs w:val="24"/>
                                    </w:rPr>
                                    <w:t xml:space="preserve">Mokiniai rašo siekdami įvairių tikslų: informuoti, išsiaiškinti ir paaiškinti, įtikinti, įrodyti, paskatinti veikti, sužadinti emocijas, siekdami saviraiškos. </w:t>
                                  </w:r>
                                </w:p>
                                <w:p w14:paraId="1BB41C34" w14:textId="77777777">
                                  <w:pPr>
                                    <w:ind w:firstLine="851"/>
                                    <w:jc w:val="both"/>
                                    <w:rPr>
                                      <w:rFonts w:eastAsia="Calibri"/>
                                      <w:szCs w:val="24"/>
                                    </w:rPr>
                                  </w:pPr>
                                  <w:r>
                                    <w:rPr>
                                      <w:rFonts w:eastAsia="Calibri"/>
                                      <w:szCs w:val="24"/>
                                    </w:rPr>
                                    <w:t xml:space="preserve">Rašoma įvairaus amžiaus ir patirties adresatams, visuomenei atsižvelgiant į tikslą ir komunikavimo situaciją. Eksperimentuojama su tekstų žanrais pritaikant juos įvairiems tikslams, situacijoms ir adresatams. </w:t>
                                  </w:r>
                                </w:p>
                              </w:sdtContent>
                            </w:sdt>
                            <w:sdt>
                              <w:sdtPr>
                                <w:alias w:val="11 pr. 35.1.3.2 pp."/>
                                <w:tag w:val="part_1d3fb69a420347e1990e0d59e469700d"/>
                                <w:lock w:val="sdtLocked"/>
                                <w:richText/>
                              </w:sdtPr>
                              <w:sdtContent>
                                <w:p w14:paraId="67AAB6A7" w14:textId="4F8415D7">
                                  <w:pPr>
                                    <w:ind w:firstLine="851"/>
                                    <w:jc w:val="both"/>
                                    <w:rPr>
                                      <w:rFonts w:eastAsia="Calibri"/>
                                      <w:szCs w:val="24"/>
                                    </w:rPr>
                                  </w:pPr>
                                  <w:sdt>
                                    <w:sdtPr>
                                      <w:alias w:val="Numeris"/>
                                      <w:tag w:val="nr_1d3fb69a420347e1990e0d59e469700d"/>
                                      <w:lock w:val="sdtLocked"/>
                                      <w:richText/>
                                    </w:sdtPr>
                                    <w:sdtContent>
                                      <w:r>
                                        <w:rPr>
                                          <w:rFonts w:eastAsia="Calibri"/>
                                          <w:szCs w:val="24"/>
                                        </w:rPr>
                                        <w:t>35.1.3.2</w:t>
                                      </w:r>
                                    </w:sdtContent>
                                  </w:sdt>
                                  <w:r>
                                    <w:rPr>
                                      <w:rFonts w:eastAsia="Calibri"/>
                                      <w:szCs w:val="24"/>
                                    </w:rPr>
                                    <w:t xml:space="preserve">.  Rašymo veiklos pobūdis. Mokiniai rašo apie įvairius aktualius dalykus: visuomenės gyvenimą, kultūrą, grožinę literatūrą, įvairaus pobūdžio negrožinius tekstus, vertybes, kitų dalykų pamokose nagrinėjamus dalykus. Dalykinis rašymas grindžiamas įvairių šaltinių studijavimu ir kritišku jų vertinimu. </w:t>
                                  </w:r>
                                </w:p>
                                <w:p w14:paraId="1B2E149D" w14:textId="77777777">
                                  <w:pPr>
                                    <w:ind w:firstLine="851"/>
                                    <w:jc w:val="both"/>
                                    <w:rPr>
                                      <w:rFonts w:eastAsia="Calibri"/>
                                      <w:szCs w:val="24"/>
                                    </w:rPr>
                                  </w:pPr>
                                  <w:r>
                                    <w:rPr>
                                      <w:rFonts w:eastAsia="Calibri"/>
                                      <w:szCs w:val="24"/>
                                    </w:rPr>
                                    <w:t xml:space="preserve">Rašymas siejamas su sakytinių ir rašytinių tekstų supratimo veiklomis. Eksperimentuojama su įvairių žanrų tekstų struktūra ir kalbos ypatybėmis, siekiant tam tikrų rezultatų (poveikio, efekto, įspūdžio ar kt.). </w:t>
                                  </w:r>
                                </w:p>
                                <w:p w14:paraId="51D98CBF" w14:textId="77777777">
                                  <w:pPr>
                                    <w:ind w:firstLine="851"/>
                                    <w:jc w:val="both"/>
                                    <w:rPr>
                                      <w:rFonts w:eastAsia="Calibri"/>
                                      <w:szCs w:val="24"/>
                                    </w:rPr>
                                  </w:pPr>
                                  <w:r>
                                    <w:rPr>
                                      <w:rFonts w:eastAsia="Calibri"/>
                                      <w:szCs w:val="24"/>
                                    </w:rPr>
                                    <w:t>Tobulinami teksto kūrimo laikantis rašymo eigos gebėjimai. Tobulinami gebėjimai vertinti savo ir kitų sukurtus tekstus.</w:t>
                                  </w:r>
                                </w:p>
                                <w:p w14:paraId="21F960B1" w14:textId="77777777">
                                  <w:pPr>
                                    <w:ind w:firstLine="851"/>
                                    <w:jc w:val="both"/>
                                    <w:rPr>
                                      <w:rFonts w:eastAsia="Calibri"/>
                                      <w:szCs w:val="24"/>
                                    </w:rPr>
                                  </w:pPr>
                                  <w:r>
                                    <w:rPr>
                                      <w:rFonts w:eastAsia="Calibri"/>
                                      <w:szCs w:val="24"/>
                                    </w:rPr>
                                    <w:t xml:space="preserve">Aptariama rašytinio ir skaitmeninio teksto ypatybės. Mokomasi kurti ir pateikti tekstus kūrybiškai ir atsakingai naudojantis skaitmeninėmis technologijomis. </w:t>
                                  </w:r>
                                </w:p>
                                <w:p w14:paraId="76FF2FF4" w14:textId="77777777">
                                  <w:pPr>
                                    <w:ind w:firstLine="851"/>
                                    <w:jc w:val="both"/>
                                    <w:rPr>
                                      <w:rFonts w:eastAsia="Calibri"/>
                                      <w:szCs w:val="24"/>
                                    </w:rPr>
                                  </w:pPr>
                                  <w:r>
                                    <w:rPr>
                                      <w:rFonts w:eastAsia="Calibri"/>
                                      <w:szCs w:val="24"/>
                                    </w:rPr>
                                    <w:t>Mokomasi taikyti asmeniškai tinkamiausias planavimo, rašymo ir redagavimo strategijas. Mokiniai mokosi reflektuoti savo rašymą, aptariant, kurios iš įvairių strategijų buvo naudingiausios įvairiuose rašymo etapuose. Kuriant tekstus mokomasi pritaikyti gebėjimus, įgytus atliekant kitų kalbinės veiklos rūšių veiklas.</w:t>
                                  </w:r>
                                </w:p>
                              </w:sdtContent>
                            </w:sdt>
                            <w:sdt>
                              <w:sdtPr>
                                <w:alias w:val="11 pr. 35.1.3.3 pp."/>
                                <w:tag w:val="part_ad83a56231d043b8be79ec3891118c27"/>
                                <w:lock w:val="sdtLocked"/>
                                <w:richText/>
                              </w:sdtPr>
                              <w:sdtContent>
                                <w:p w14:paraId="36DF92AF" w14:textId="1946C2E8">
                                  <w:pPr>
                                    <w:ind w:firstLine="851"/>
                                    <w:jc w:val="both"/>
                                    <w:rPr>
                                      <w:rFonts w:eastAsia="Calibri"/>
                                      <w:szCs w:val="24"/>
                                    </w:rPr>
                                  </w:pPr>
                                  <w:sdt>
                                    <w:sdtPr>
                                      <w:alias w:val="Numeris"/>
                                      <w:tag w:val="nr_ad83a56231d043b8be79ec3891118c27"/>
                                      <w:lock w:val="sdtLocked"/>
                                      <w:richText/>
                                    </w:sdtPr>
                                    <w:sdtContent>
                                      <w:r>
                                        <w:rPr>
                                          <w:rFonts w:eastAsia="TimesNewRomanPS-BoldItalicMT"/>
                                          <w:bCs/>
                                          <w:iCs/>
                                          <w:szCs w:val="24"/>
                                        </w:rPr>
                                        <w:t>35.1.3.3</w:t>
                                      </w:r>
                                    </w:sdtContent>
                                  </w:sdt>
                                  <w:r>
                                    <w:rPr>
                                      <w:rFonts w:eastAsia="TimesNewRomanPS-BoldItalicMT"/>
                                      <w:bCs/>
                                      <w:iCs/>
                                      <w:szCs w:val="24"/>
                                    </w:rPr>
                                    <w:t xml:space="preserve">.  Teksto pobūdis, žanrai ir struktūra</w:t>
                                  </w:r>
                                  <w:r>
                                    <w:rPr>
                                      <w:rFonts w:eastAsia="Calibri"/>
                                      <w:szCs w:val="24"/>
                                    </w:rPr>
                                    <w:t>. Kuriami įvairūs tekstai: pasakojimas, aprašymas, aiškinimas, argumentavimas. Atsižvelgiant į rašymo tikslą, adresatą ir situaciją siekiama tikslingai pasirinkti teksto žanrą. Mokomasi palyginti ir paaiškinti įvairių žanrų tekstų struktūros ir kalbos ypatumų poveikį skaitytojui.</w:t>
                                  </w:r>
                                </w:p>
                                <w:p w14:paraId="3A0B24E8" w14:textId="77777777">
                                  <w:pPr>
                                    <w:ind w:firstLine="851"/>
                                    <w:jc w:val="both"/>
                                    <w:rPr>
                                      <w:rFonts w:eastAsia="Calibri"/>
                                      <w:szCs w:val="24"/>
                                    </w:rPr>
                                  </w:pPr>
                                  <w:r>
                                    <w:rPr>
                                      <w:rFonts w:eastAsia="Calibri"/>
                                      <w:szCs w:val="24"/>
                                    </w:rPr>
                                    <w:t xml:space="preserve">Kuriami įvairių žanrų tekstai: publicistiniai (kritinis, poleminis straipsnis, esė, recenzija, memuarai); moksliniai (pranešimas); administraciniai (gyvenimo aprašymas, motyvacinis laiškas). Kuriami tekstai, susiję su grožinės literatūros ir kultūros tekstais (analizė, interpretavimas, lyginimas, vertinimas). </w:t>
                                  </w:r>
                                </w:p>
                                <w:p w14:paraId="5893B03F" w14:textId="77777777">
                                  <w:pPr>
                                    <w:ind w:firstLine="851"/>
                                    <w:jc w:val="both"/>
                                    <w:rPr>
                                      <w:rFonts w:eastAsia="Calibri"/>
                                      <w:szCs w:val="24"/>
                                    </w:rPr>
                                  </w:pPr>
                                  <w:r>
                                    <w:rPr>
                                      <w:rFonts w:eastAsia="Calibri"/>
                                      <w:szCs w:val="24"/>
                                    </w:rPr>
                                    <w:t>Mokiniams suteikiama galimybių tobulinti kūrybinio rašymo gebėjimus. Kuriami pasirinktų žanrų tekstai, transformuojamas meninis tekstas (pvz., parodija, stilizacija).</w:t>
                                  </w:r>
                                </w:p>
                                <w:p w14:paraId="34DD442B" w14:textId="77777777">
                                  <w:pPr>
                                    <w:ind w:firstLine="851"/>
                                    <w:jc w:val="both"/>
                                    <w:rPr>
                                      <w:rFonts w:eastAsia="Calibri"/>
                                      <w:szCs w:val="24"/>
                                    </w:rPr>
                                  </w:pPr>
                                  <w:r>
                                    <w:rPr>
                                      <w:rFonts w:eastAsia="Calibri"/>
                                      <w:szCs w:val="24"/>
                                    </w:rPr>
                                    <w:t>Mokiniai sudaro aplankus (pvz., savo rašto darbų, teminį/probleminį savo ar/ir kitų darbų rinkinį ir pan.).</w:t>
                                  </w:r>
                                </w:p>
                                <w:p w14:paraId="278CF2F3" w14:textId="77777777">
                                  <w:pPr>
                                    <w:ind w:firstLine="851"/>
                                    <w:jc w:val="both"/>
                                    <w:rPr>
                                      <w:rFonts w:eastAsia="Calibri"/>
                                      <w:szCs w:val="24"/>
                                    </w:rPr>
                                  </w:pPr>
                                  <w:r>
                                    <w:rPr>
                                      <w:rFonts w:eastAsia="Calibri"/>
                                      <w:szCs w:val="24"/>
                                    </w:rPr>
                                    <w:t>Mokiniai kuria vientisos struktūros tekstus, susiedami visas struktūrines dalis. Aptariami pastraipų ypatumai, priklausantys nuo teksto žanro ir pastraipos vietos tekste.</w:t>
                                  </w:r>
                                </w:p>
                                <w:p w14:paraId="65511922" w14:textId="77777777">
                                  <w:pPr>
                                    <w:ind w:firstLine="913"/>
                                    <w:jc w:val="both"/>
                                    <w:rPr>
                                      <w:rFonts w:eastAsia="Calibri"/>
                                      <w:szCs w:val="24"/>
                                    </w:rPr>
                                  </w:pPr>
                                  <w:r>
                                    <w:rPr>
                                      <w:rFonts w:eastAsia="Calibri"/>
                                      <w:szCs w:val="24"/>
                                    </w:rPr>
                                    <w:t>Siekiama teksto vientisumo temos, problemos ir pagrindinės minties atžvilgiu. Daug dėmesio skiriama teksto stiliaus vientisumui, teksto rišlumui, mokomasi tinkamai naudoti siejimo priemonės. Mokomasi tinkamai pateikti nuorodas (pvz., išnašas, nuorodų sąrašus).</w:t>
                                  </w:r>
                                </w:p>
                              </w:sdtContent>
                            </w:sdt>
                          </w:sdtContent>
                        </w:sdt>
                        <w:sdt>
                          <w:sdtPr>
                            <w:alias w:val="11 pr. 35.1.4 pp."/>
                            <w:tag w:val="part_6e8b72ab518943c599bfb026e39c4eff"/>
                            <w:lock w:val="sdtLocked"/>
                            <w:richText/>
                          </w:sdtPr>
                          <w:sdtContent>
                            <w:p w14:paraId="733E2AC7" w14:textId="4AB0040A">
                              <w:pPr>
                                <w:suppressAutoHyphens/>
                                <w:ind w:firstLine="851"/>
                                <w:jc w:val="both"/>
                                <w:rPr>
                                  <w:szCs w:val="24"/>
                                  <w:lang w:eastAsia="ar-SA"/>
                                </w:rPr>
                              </w:pPr>
                              <w:sdt>
                                <w:sdtPr>
                                  <w:alias w:val="Numeris"/>
                                  <w:tag w:val="nr_6e8b72ab518943c599bfb026e39c4eff"/>
                                  <w:lock w:val="sdtLocked"/>
                                  <w:richText/>
                                </w:sdtPr>
                                <w:sdtContent>
                                  <w:r>
                                    <w:rPr>
                                      <w:szCs w:val="24"/>
                                      <w:lang w:eastAsia="ar-SA"/>
                                    </w:rPr>
                                    <w:t>35.1.4</w:t>
                                  </w:r>
                                </w:sdtContent>
                              </w:sdt>
                              <w:r>
                                <w:rPr>
                                  <w:szCs w:val="24"/>
                                  <w:lang w:eastAsia="ar-SA"/>
                                </w:rPr>
                                <w:t xml:space="preserve">. Kalbos pažinimas </w:t>
                              </w:r>
                            </w:p>
                            <w:sdt>
                              <w:sdtPr>
                                <w:alias w:val="11 pr. 35.1.4.1 pp."/>
                                <w:tag w:val="part_99c5e73a02af40bf821faad7f1750728"/>
                                <w:lock w:val="sdtLocked"/>
                                <w:richText/>
                              </w:sdtPr>
                              <w:sdtContent>
                                <w:p w14:paraId="0C0CD97D" w14:textId="5D97D197">
                                  <w:pPr>
                                    <w:ind w:firstLine="851"/>
                                    <w:jc w:val="both"/>
                                    <w:rPr>
                                      <w:rFonts w:eastAsia="Calibri"/>
                                      <w:szCs w:val="24"/>
                                    </w:rPr>
                                  </w:pPr>
                                  <w:sdt>
                                    <w:sdtPr>
                                      <w:alias w:val="Numeris"/>
                                      <w:tag w:val="nr_99c5e73a02af40bf821faad7f1750728"/>
                                      <w:lock w:val="sdtLocked"/>
                                      <w:richText/>
                                    </w:sdtPr>
                                    <w:sdtContent>
                                      <w:r>
                                        <w:rPr>
                                          <w:rFonts w:eastAsia="Calibri"/>
                                          <w:szCs w:val="24"/>
                                        </w:rPr>
                                        <w:t>35.1.4.1</w:t>
                                      </w:r>
                                    </w:sdtContent>
                                  </w:sdt>
                                  <w:r>
                                    <w:rPr>
                                      <w:rFonts w:eastAsia="Calibri"/>
                                      <w:szCs w:val="24"/>
                                    </w:rPr>
                                    <w:t xml:space="preserve">.  Kalbos normų kartojimas ir įtvirtinimas. Pagal poreikį pakartojamos ir įtvirtinamos taisyklingos rašytinės ir sakytinės kalbos normos, jos taikomos kalbant ir rašant; tikslinama, gryninama ir turtinama kalbinė raiška. </w:t>
                                  </w:r>
                                </w:p>
                              </w:sdtContent>
                            </w:sdt>
                            <w:sdt>
                              <w:sdtPr>
                                <w:alias w:val="11 pr. 35.1.4.2 pp."/>
                                <w:tag w:val="part_2277508e413547e5aabdceedd4e04f60"/>
                                <w:lock w:val="sdtLocked"/>
                                <w:richText/>
                              </w:sdtPr>
                              <w:sdtContent>
                                <w:p w14:paraId="7C32EADD" w14:textId="24508585">
                                  <w:pPr>
                                    <w:ind w:firstLine="851"/>
                                    <w:jc w:val="both"/>
                                    <w:rPr>
                                      <w:rFonts w:eastAsia="Calibri"/>
                                      <w:szCs w:val="24"/>
                                    </w:rPr>
                                  </w:pPr>
                                  <w:sdt>
                                    <w:sdtPr>
                                      <w:alias w:val="Numeris"/>
                                      <w:tag w:val="nr_2277508e413547e5aabdceedd4e04f60"/>
                                      <w:lock w:val="sdtLocked"/>
                                      <w:richText/>
                                    </w:sdtPr>
                                    <w:sdtContent>
                                      <w:r>
                                        <w:rPr>
                                          <w:rFonts w:eastAsia="Calibri"/>
                                          <w:szCs w:val="24"/>
                                        </w:rPr>
                                        <w:t>35.1.4.2</w:t>
                                      </w:r>
                                    </w:sdtContent>
                                  </w:sdt>
                                  <w:r>
                                    <w:rPr>
                                      <w:rFonts w:eastAsia="Calibri"/>
                                      <w:szCs w:val="24"/>
                                    </w:rPr>
                                    <w:t xml:space="preserve">. Teksto stilius ir logika. Kartojama ir gilinamas supratimas apie bendrųjų stiliaus reikalavimus, mokomasi jų laikytis sakomuose ir rašomuose pasirinkto žanro ir stiliaus tekstuose. </w:t>
                                  </w:r>
                                </w:p>
                                <w:p w14:paraId="48690E21" w14:textId="77777777">
                                  <w:pPr>
                                    <w:ind w:firstLine="851"/>
                                    <w:jc w:val="both"/>
                                    <w:rPr>
                                      <w:rFonts w:eastAsia="Calibri"/>
                                      <w:szCs w:val="24"/>
                                    </w:rPr>
                                  </w:pPr>
                                  <w:r>
                                    <w:rPr>
                                      <w:rFonts w:eastAsia="Calibri"/>
                                      <w:szCs w:val="24"/>
                                    </w:rPr>
                                    <w:t>Gilinamas supratimas apie prasminį teksto vientisumą. Tinkamai plėtojama tema: aprašomasis, aiškinamasis, argumentuojamasis temos plėtojimas tekste. Mokomasi suprasti ir atskleisti teksto sąsajas su temos pavadinimu, išlaikyti ir plėtoti teksto pagrindinę mintį. Gilinamas supratimas, kaip pasirinkti tinkamą kalbinę raišką sakomam ir rašomam pasirinkto žanro ir stiliaus tekstui.</w:t>
                                  </w:r>
                                </w:p>
                                <w:p w14:paraId="014FECEC" w14:textId="77777777">
                                  <w:pPr>
                                    <w:ind w:firstLine="851"/>
                                    <w:jc w:val="both"/>
                                    <w:rPr>
                                      <w:rFonts w:eastAsia="Calibri"/>
                                      <w:szCs w:val="24"/>
                                    </w:rPr>
                                  </w:pPr>
                                  <w:r>
                                    <w:rPr>
                                      <w:rFonts w:eastAsia="Calibri"/>
                                      <w:szCs w:val="24"/>
                                    </w:rPr>
                                    <w:t xml:space="preserve">Remiantis grožiniais ir negrožiniais tekstais, analizuojama pasirinkto teksto kompozicija (linijinė, koncentrinė).  Aptariami negrožinių ir grožinių tekstų komponavimo principai (analogija, kontrastas, paralelizmas). </w:t>
                                  </w:r>
                                </w:p>
                                <w:p w14:paraId="7240C08B" w14:textId="77777777">
                                  <w:pPr>
                                    <w:ind w:firstLine="851"/>
                                    <w:jc w:val="both"/>
                                    <w:rPr>
                                      <w:rFonts w:eastAsia="Calibri"/>
                                      <w:szCs w:val="24"/>
                                    </w:rPr>
                                  </w:pPr>
                                  <w:r>
                                    <w:rPr>
                                      <w:rFonts w:eastAsia="Calibri"/>
                                      <w:szCs w:val="24"/>
                                    </w:rPr>
                                    <w:t xml:space="preserve">Atsižvelgiant į teksto žanrą ir stilių mokomasi tikslingai ir tinkamai vartoti lyginimą, metaforą, metonimiją, hiperbolę, litotę. Mokomasi atpažinti paradoksą. </w:t>
                                  </w:r>
                                </w:p>
                                <w:p w14:paraId="39279826" w14:textId="77777777">
                                  <w:pPr>
                                    <w:ind w:firstLine="851"/>
                                    <w:jc w:val="both"/>
                                    <w:rPr>
                                      <w:rFonts w:eastAsia="Calibri"/>
                                      <w:szCs w:val="24"/>
                                    </w:rPr>
                                  </w:pPr>
                                  <w:r>
                                    <w:rPr>
                                      <w:rFonts w:eastAsia="Calibri"/>
                                      <w:szCs w:val="24"/>
                                    </w:rPr>
                                    <w:t xml:space="preserve">Analizuojami lietuviški tekstai kalbinės raiškos aspektu: susipažįstama, kaip tinkamai parinkta kalbinė raiška atskleidžia turinį, svarstoma, ar teksto kalbinė raiška tinkamai atskleidžia turinį, atitinka žanro ir stiliaus reikalavimus. </w:t>
                                  </w:r>
                                </w:p>
                                <w:p w14:paraId="3F04AE5D" w14:textId="77777777">
                                  <w:pPr>
                                    <w:ind w:firstLine="851"/>
                                    <w:jc w:val="both"/>
                                    <w:rPr>
                                      <w:rFonts w:eastAsia="Calibri"/>
                                      <w:szCs w:val="24"/>
                                    </w:rPr>
                                  </w:pPr>
                                  <w:r>
                                    <w:rPr>
                                      <w:rFonts w:eastAsia="Calibri"/>
                                      <w:szCs w:val="24"/>
                                    </w:rPr>
                                    <w:t xml:space="preserve">Analizuojamas mokslinis tekstas, jo leksika ir sintaksinės konstrukcijos. Mokomasi skirti citavimą ir perfrazavimą.  Cituojama ir perfrazuojama pagrindžiant teiginius, mokomasi sieti citatą su tekstu. </w:t>
                                  </w:r>
                                </w:p>
                              </w:sdtContent>
                            </w:sdt>
                          </w:sdtContent>
                        </w:sdt>
                      </w:sdtContent>
                    </w:sdt>
                    <w:sdt>
                      <w:sdtPr>
                        <w:alias w:val="11 pr. 35.2 pp."/>
                        <w:tag w:val="part_66ccc701eaab45098bb81965eaa0aa7e"/>
                        <w:lock w:val="sdtLocked"/>
                        <w:richText/>
                      </w:sdtPr>
                      <w:sdtContent>
                        <w:p w14:paraId="31A20758" w14:textId="401EF5DD">
                          <w:pPr>
                            <w:keepNext/>
                            <w:keepLines/>
                            <w:suppressAutoHyphens/>
                            <w:ind w:firstLine="851"/>
                            <w:jc w:val="both"/>
                            <w:rPr>
                              <w:szCs w:val="24"/>
                              <w:lang w:eastAsia="lt-LT"/>
                            </w:rPr>
                          </w:pPr>
                          <w:sdt>
                            <w:sdtPr>
                              <w:alias w:val="Numeris"/>
                              <w:tag w:val="nr_66ccc701eaab45098bb81965eaa0aa7e"/>
                              <w:lock w:val="sdtLocked"/>
                              <w:richText/>
                            </w:sdtPr>
                            <w:sdtContent>
                              <w:r>
                                <w:rPr>
                                  <w:szCs w:val="24"/>
                                  <w:lang w:eastAsia="lt-LT"/>
                                </w:rPr>
                                <w:t>35.2</w:t>
                              </w:r>
                            </w:sdtContent>
                          </w:sdt>
                          <w:r>
                            <w:rPr>
                              <w:szCs w:val="24"/>
                              <w:lang w:eastAsia="lt-LT"/>
                            </w:rPr>
                            <w:t>. Išplėstinis kursas.</w:t>
                          </w:r>
                        </w:p>
                        <w:sdt>
                          <w:sdtPr>
                            <w:alias w:val="11 pr. 35.2.1 pp."/>
                            <w:tag w:val="part_d72983f5174d4b67b532cce677afd665"/>
                            <w:lock w:val="sdtLocked"/>
                            <w:richText/>
                          </w:sdtPr>
                          <w:sdtContent>
                            <w:p w14:paraId="3000817A" w14:textId="7ECB021D">
                              <w:pPr>
                                <w:ind w:firstLine="851"/>
                                <w:jc w:val="both"/>
                                <w:rPr>
                                  <w:szCs w:val="24"/>
                                  <w:lang w:eastAsia="lt-LT"/>
                                </w:rPr>
                              </w:pPr>
                              <w:sdt>
                                <w:sdtPr>
                                  <w:alias w:val="Numeris"/>
                                  <w:tag w:val="nr_d72983f5174d4b67b532cce677afd665"/>
                                  <w:lock w:val="sdtLocked"/>
                                  <w:richText/>
                                </w:sdtPr>
                                <w:sdtContent>
                                  <w:r>
                                    <w:rPr>
                                      <w:szCs w:val="24"/>
                                      <w:lang w:eastAsia="lt-LT"/>
                                    </w:rPr>
                                    <w:t>35.2.1</w:t>
                                  </w:r>
                                </w:sdtContent>
                              </w:sdt>
                              <w:r>
                                <w:rPr>
                                  <w:szCs w:val="24"/>
                                  <w:lang w:eastAsia="lt-LT"/>
                                </w:rPr>
                                <w:t>. Kalbėjimas, klausymas ir sąveika.</w:t>
                              </w:r>
                            </w:p>
                            <w:sdt>
                              <w:sdtPr>
                                <w:alias w:val="11 pr. 35.2.1.1 pp."/>
                                <w:tag w:val="part_f1280e1ae5c14d3fab30bfbe85cf27eb"/>
                                <w:lock w:val="sdtLocked"/>
                                <w:richText/>
                              </w:sdtPr>
                              <w:sdtContent>
                                <w:p w14:paraId="62A07E9C" w14:textId="4D1D02C7">
                                  <w:pPr>
                                    <w:ind w:firstLine="851"/>
                                    <w:jc w:val="both"/>
                                    <w:rPr>
                                      <w:szCs w:val="24"/>
                                      <w:lang w:eastAsia="lt-LT"/>
                                    </w:rPr>
                                  </w:pPr>
                                  <w:sdt>
                                    <w:sdtPr>
                                      <w:alias w:val="Numeris"/>
                                      <w:tag w:val="nr_f1280e1ae5c14d3fab30bfbe85cf27eb"/>
                                      <w:lock w:val="sdtLocked"/>
                                      <w:richText/>
                                    </w:sdtPr>
                                    <w:sdtContent>
                                      <w:r>
                                        <w:rPr>
                                          <w:szCs w:val="24"/>
                                          <w:lang w:eastAsia="lt-LT"/>
                                        </w:rPr>
                                        <w:t>35.2.1.1</w:t>
                                      </w:r>
                                    </w:sdtContent>
                                  </w:sdt>
                                  <w:r>
                                    <w:rPr>
                                      <w:szCs w:val="24"/>
                                      <w:lang w:eastAsia="lt-LT"/>
                                    </w:rPr>
                                    <w:t xml:space="preserve">. Sakytinių tekstų klausymas, nagrinėjimas ir vertinimas. Klausomi, analizuojami ir vertinami įvairių rūšių sakytiniai tekstai ir jų kontekstai. </w:t>
                                  </w:r>
                                </w:p>
                                <w:p w14:paraId="42260754" w14:textId="77777777">
                                  <w:pPr>
                                    <w:ind w:firstLine="851"/>
                                    <w:jc w:val="both"/>
                                    <w:rPr>
                                      <w:szCs w:val="24"/>
                                      <w:lang w:eastAsia="lt-LT"/>
                                    </w:rPr>
                                  </w:pPr>
                                  <w:r>
                                    <w:rPr>
                                      <w:szCs w:val="24"/>
                                      <w:lang w:eastAsia="lt-LT"/>
                                    </w:rPr>
                                    <w:t xml:space="preserve">Mokomasi palyginti panašių ar skirtingų žanrų sakytinius tekstus kalbos, struktūros ir stilistikos požiūriu, aiškinamasi, kaip tekstas atitinka tam tikro žanro (pvz., tyrimo pristatymo, sveikinimo kalbos, valstybinės šventės proginės kalbos, agitacinės kalbos, reklamos) konvencijas arba joms prieštarauja. Analizuojama ir vertinama, kaip panašios temos, idėjos, sąvokos traktuojamos skirtinguose tekstuose. </w:t>
                                  </w:r>
                                </w:p>
                                <w:p w14:paraId="47F4077E" w14:textId="77777777">
                                  <w:pPr>
                                    <w:ind w:firstLine="851"/>
                                    <w:jc w:val="both"/>
                                    <w:rPr>
                                      <w:szCs w:val="24"/>
                                      <w:lang w:eastAsia="lt-LT"/>
                                    </w:rPr>
                                  </w:pPr>
                                  <w:r>
                                    <w:rPr>
                                      <w:szCs w:val="24"/>
                                      <w:lang w:eastAsia="lt-LT"/>
                                    </w:rPr>
                                    <w:t xml:space="preserve">Mokomasi įžvelgti kalbėtojų naudojamus būdus ir priemones sakant skirtingų žanrų tekstus. Mokomasi užginčyti, parodijuoti žanrų konvencijas. </w:t>
                                  </w:r>
                                </w:p>
                                <w:p w14:paraId="77D04EC7" w14:textId="77777777">
                                  <w:pPr>
                                    <w:ind w:firstLine="851"/>
                                    <w:jc w:val="both"/>
                                    <w:rPr>
                                      <w:szCs w:val="24"/>
                                      <w:lang w:eastAsia="lt-LT"/>
                                    </w:rPr>
                                  </w:pPr>
                                  <w:r>
                                    <w:rPr>
                                      <w:szCs w:val="24"/>
                                      <w:lang w:eastAsia="lt-LT"/>
                                    </w:rPr>
                                    <w:t>Nagrinėjama, kaip bėgant laikui, kintant kultūros kontekstams keičiamos ir yra pritaikomos žanrų ypatybės. Aptariama, kaip nuo žanro priklauso klausytojų lūkesčiai ir koks galimas poveikis, kai tie lūkesčiai yra patenkinami arba nepatenkinami.</w:t>
                                  </w:r>
                                </w:p>
                                <w:p w14:paraId="0D6B189D" w14:textId="77777777">
                                  <w:pPr>
                                    <w:ind w:firstLine="851"/>
                                    <w:jc w:val="both"/>
                                    <w:rPr>
                                      <w:szCs w:val="24"/>
                                      <w:lang w:eastAsia="lt-LT"/>
                                    </w:rPr>
                                  </w:pPr>
                                  <w:r>
                                    <w:rPr>
                                      <w:szCs w:val="24"/>
                                      <w:lang w:eastAsia="lt-LT"/>
                                    </w:rPr>
                                    <w:t>Analizuojami būdai, kuriais kuriami prasmės atspalviai (metakalba?).</w:t>
                                  </w:r>
                                </w:p>
                                <w:p w14:paraId="609BFD4D" w14:textId="77777777">
                                  <w:pPr>
                                    <w:ind w:firstLine="851"/>
                                    <w:jc w:val="both"/>
                                    <w:rPr>
                                      <w:szCs w:val="24"/>
                                      <w:lang w:eastAsia="lt-LT"/>
                                    </w:rPr>
                                  </w:pPr>
                                  <w:r>
                                    <w:rPr>
                                      <w:szCs w:val="24"/>
                                      <w:lang w:eastAsia="lt-LT"/>
                                    </w:rPr>
                                    <w:t>Mokomasi vertinti skirtingus požiūrius ir vertybes, analizuojant turinio, tikslo ir raiškos pasirinkimą, kitų požiūrių ir/ar interpretacijų naudojimą savo argumentams pagrįsti (pvz., svarbiuose straipsniuose, pranešimuose apie aktualius įvykius). Nagrinėjama empatiją ar priešingumą sukeliančių raiškos priemonių pasirinkimas (pvz., vaizdo ir teksto sugretinimas).</w:t>
                                  </w:r>
                                </w:p>
                                <w:p w14:paraId="5B514AA3" w14:textId="77777777">
                                  <w:pPr>
                                    <w:ind w:firstLine="851"/>
                                    <w:jc w:val="both"/>
                                    <w:rPr>
                                      <w:szCs w:val="24"/>
                                      <w:lang w:eastAsia="lt-LT"/>
                                    </w:rPr>
                                  </w:pPr>
                                  <w:r>
                                    <w:rPr>
                                      <w:szCs w:val="24"/>
                                      <w:lang w:eastAsia="lt-LT"/>
                                    </w:rPr>
                                    <w:t>Mokomasi apmąstyti savo ir kitų tekstus siekiant įvertinti, kaip skirtingi tekstai skirtingai reprezentuoja panašias idėjas, kaip prasmė keičiasi, kai tekstai paverčiami kito žanro ar medijų tekstais, mokomasi kvestionuoti tekstų požiūrius ir vertybes.</w:t>
                                  </w:r>
                                </w:p>
                              </w:sdtContent>
                            </w:sdt>
                            <w:sdt>
                              <w:sdtPr>
                                <w:alias w:val="11 pr. 35.2.1.2 pp."/>
                                <w:tag w:val="part_f2a51c923c66407aab1c6004cb8aa563"/>
                                <w:lock w:val="sdtLocked"/>
                                <w:richText/>
                              </w:sdtPr>
                              <w:sdtContent>
                                <w:p w14:paraId="6F956D5B" w14:textId="6D006A07">
                                  <w:pPr>
                                    <w:ind w:firstLine="851"/>
                                    <w:jc w:val="both"/>
                                    <w:rPr>
                                      <w:szCs w:val="24"/>
                                      <w:lang w:eastAsia="lt-LT"/>
                                    </w:rPr>
                                  </w:pPr>
                                  <w:sdt>
                                    <w:sdtPr>
                                      <w:alias w:val="Numeris"/>
                                      <w:tag w:val="nr_f2a51c923c66407aab1c6004cb8aa563"/>
                                      <w:lock w:val="sdtLocked"/>
                                      <w:richText/>
                                    </w:sdtPr>
                                    <w:sdtContent>
                                      <w:r>
                                        <w:rPr>
                                          <w:szCs w:val="24"/>
                                          <w:lang w:eastAsia="lt-LT"/>
                                        </w:rPr>
                                        <w:t>35.2.1.2</w:t>
                                      </w:r>
                                    </w:sdtContent>
                                  </w:sdt>
                                  <w:r>
                                    <w:rPr>
                                      <w:szCs w:val="24"/>
                                      <w:lang w:eastAsia="lt-LT"/>
                                    </w:rPr>
                                    <w:t xml:space="preserve">. Sakytinių tekstų kūrimas. Kuriami įvairių rūšių sakytiniai tekstai. Plėtojami tekstų pritaikymo įvairiems tikslams, kontekstams ir adresatams gebėjimai. Mokomasi pasirinkti tinkamą žanrą. Daugiau dėmesio skiriama individualumo (stiliaus, požiūrių, niuansuotos kalbos) realizavimui. Mokomasi pasirinkti tokį bendravimo būdą, kuris geriausiai atspindėtų kalbėtojo individualias savybes, požiūrį, vertybes. Laikomasi viešojo bendravimo etikos. </w:t>
                                  </w:r>
                                </w:p>
                                <w:p w14:paraId="529125C8" w14:textId="77777777">
                                  <w:pPr>
                                    <w:ind w:firstLine="851"/>
                                    <w:jc w:val="both"/>
                                    <w:rPr>
                                      <w:szCs w:val="24"/>
                                      <w:lang w:eastAsia="lt-LT"/>
                                    </w:rPr>
                                  </w:pPr>
                                  <w:r>
                                    <w:rPr>
                                      <w:szCs w:val="24"/>
                                      <w:lang w:eastAsia="lt-LT"/>
                                    </w:rPr>
                                    <w:t>Mokomasi pateikti įrodymais pagrįstus argumentus, interpretuoti įrodymus, nuomones, vaizdinę medžiagą, klausimus, apibendrinti idėjas ir požiūrius. Mokomasi susieti tezę ir ją pagrindžiančias mintis.</w:t>
                                  </w:r>
                                </w:p>
                                <w:p w14:paraId="25634EE3" w14:textId="77777777">
                                  <w:pPr>
                                    <w:ind w:firstLine="851"/>
                                    <w:jc w:val="both"/>
                                    <w:rPr>
                                      <w:szCs w:val="24"/>
                                      <w:lang w:eastAsia="lt-LT"/>
                                    </w:rPr>
                                  </w:pPr>
                                  <w:r>
                                    <w:rPr>
                                      <w:szCs w:val="24"/>
                                      <w:lang w:eastAsia="lt-LT"/>
                                    </w:rPr>
                                    <w:t xml:space="preserve">Organizuojamos veiklos, skatinančios mokinių kūrybiškumą, pvz., siekiant tam tikrų efektų eksperimentuojama su konkrečių žanrų tekstų struktūra ir raiškos priemonėmis, </w:t>
                                  </w:r>
                                </w:p>
                                <w:p w14:paraId="6DD61D26" w14:textId="77777777">
                                  <w:pPr>
                                    <w:ind w:firstLine="851"/>
                                    <w:jc w:val="both"/>
                                    <w:rPr>
                                      <w:szCs w:val="24"/>
                                      <w:lang w:eastAsia="lt-LT"/>
                                    </w:rPr>
                                  </w:pPr>
                                  <w:r>
                                    <w:rPr>
                                      <w:szCs w:val="24"/>
                                      <w:lang w:eastAsia="lt-LT"/>
                                    </w:rPr>
                                    <w:t>remtis planavimo, pasirengimo ir kalbėjimo strategijomis.</w:t>
                                  </w:r>
                                </w:p>
                                <w:p w14:paraId="4A292DF8" w14:textId="77777777">
                                  <w:pPr>
                                    <w:ind w:firstLine="851"/>
                                    <w:jc w:val="both"/>
                                    <w:rPr>
                                      <w:szCs w:val="24"/>
                                      <w:lang w:eastAsia="lt-LT"/>
                                    </w:rPr>
                                  </w:pPr>
                                  <w:r>
                                    <w:rPr>
                                      <w:szCs w:val="24"/>
                                      <w:lang w:eastAsia="lt-LT"/>
                                    </w:rPr>
                                    <w:t>Atsižvelgiant į kalbinę aplinką plėtojami ir gilinami gebėjimai kalbėti taisyklingai, plečiamas žodynas. Mokomasi tinkamai naudotis citatomis ir nuorodomis kaip dialogo su svetimu tekstu išvadomis.</w:t>
                                  </w:r>
                                </w:p>
                                <w:p w14:paraId="28D563FA" w14:textId="77777777">
                                  <w:pPr>
                                    <w:ind w:firstLine="851"/>
                                    <w:jc w:val="both"/>
                                    <w:rPr>
                                      <w:szCs w:val="24"/>
                                      <w:lang w:eastAsia="lt-LT"/>
                                    </w:rPr>
                                  </w:pPr>
                                  <w:r>
                                    <w:rPr>
                                      <w:szCs w:val="24"/>
                                      <w:lang w:eastAsia="lt-LT"/>
                                    </w:rPr>
                                    <w:t xml:space="preserve">Plėtojami ir gilinami aktyvaus dalyvavimo diskusijose, debatuose gebėjimai (kalbėjimo ir klausymo). Mokomasi pradėti, plėtoti ir apibendrinti pokalbį, tinkamai reikšti argumentuotą pritarimą ar prieštaravimą ir kritiką. </w:t>
                                  </w:r>
                                </w:p>
                                <w:p w14:paraId="1D694258" w14:textId="77777777">
                                  <w:pPr>
                                    <w:ind w:firstLine="851"/>
                                    <w:jc w:val="both"/>
                                    <w:rPr>
                                      <w:szCs w:val="24"/>
                                      <w:lang w:eastAsia="lt-LT"/>
                                    </w:rPr>
                                  </w:pPr>
                                  <w:r>
                                    <w:rPr>
                                      <w:szCs w:val="24"/>
                                      <w:lang w:eastAsia="lt-LT"/>
                                    </w:rPr>
                                    <w:t>Toliau plėtojami ir gilinami viešojo kalbėjimo gebėjimai. Planuojamos, rengiamos ir sakomos viešosios kalbos, daromi informaciniai pranešimai apie savo individualiai ar grupėje atliktus tyrimus, laidas, renginius, knygas ir kt. Mokomasi laikytis minčių dėstymo logikos, pasirinktų kalbos kompozicijos principų.</w:t>
                                  </w:r>
                                </w:p>
                                <w:p w14:paraId="6A22D93F" w14:textId="77777777">
                                  <w:pPr>
                                    <w:ind w:firstLine="851"/>
                                    <w:jc w:val="both"/>
                                    <w:rPr>
                                      <w:szCs w:val="24"/>
                                      <w:lang w:eastAsia="lt-LT"/>
                                    </w:rPr>
                                  </w:pPr>
                                  <w:r>
                                    <w:rPr>
                                      <w:szCs w:val="24"/>
                                      <w:lang w:eastAsia="lt-LT"/>
                                    </w:rPr>
                                    <w:t xml:space="preserve">Mokomasi tinkamai ir tikslingai pasirinkti ir naudotis planavimo. pasirengimo ir kalbėjimo strategijomis. </w:t>
                                  </w:r>
                                </w:p>
                                <w:p w14:paraId="55F53754" w14:textId="77777777">
                                  <w:pPr>
                                    <w:ind w:firstLine="851"/>
                                    <w:jc w:val="both"/>
                                    <w:rPr>
                                      <w:szCs w:val="24"/>
                                      <w:lang w:eastAsia="lt-LT"/>
                                    </w:rPr>
                                  </w:pPr>
                                  <w:r>
                                    <w:rPr>
                                      <w:szCs w:val="24"/>
                                      <w:lang w:eastAsia="lt-LT"/>
                                    </w:rPr>
                                    <w:t>Kuriami įprasti ir skaitmeniniai (pvz., garso ar vaizdo įrašas, tinklalaidžių kūrimas ir transliavimas) sakytiniai tekstai.</w:t>
                                  </w:r>
                                </w:p>
                              </w:sdtContent>
                            </w:sdt>
                          </w:sdtContent>
                        </w:sdt>
                        <w:sdt>
                          <w:sdtPr>
                            <w:alias w:val="11 pr. 35.2.2 pp."/>
                            <w:tag w:val="part_dd907fefc8c44549b99b51f71fd43c65"/>
                            <w:lock w:val="sdtLocked"/>
                            <w:richText/>
                          </w:sdtPr>
                          <w:sdtContent>
                            <w:p w14:paraId="3B586B81" w14:textId="43F0714C">
                              <w:pPr>
                                <w:ind w:firstLine="851"/>
                                <w:jc w:val="both"/>
                                <w:rPr>
                                  <w:szCs w:val="24"/>
                                  <w:lang w:eastAsia="lt-LT"/>
                                </w:rPr>
                              </w:pPr>
                              <w:sdt>
                                <w:sdtPr>
                                  <w:alias w:val="Numeris"/>
                                  <w:tag w:val="nr_dd907fefc8c44549b99b51f71fd43c65"/>
                                  <w:lock w:val="sdtLocked"/>
                                  <w:richText/>
                                </w:sdtPr>
                                <w:sdtContent>
                                  <w:r>
                                    <w:rPr>
                                      <w:szCs w:val="24"/>
                                      <w:lang w:eastAsia="lt-LT"/>
                                    </w:rPr>
                                    <w:t>35.2.2</w:t>
                                  </w:r>
                                </w:sdtContent>
                              </w:sdt>
                              <w:r>
                                <w:rPr>
                                  <w:szCs w:val="24"/>
                                  <w:lang w:eastAsia="lt-LT"/>
                                </w:rPr>
                                <w:t>. Skaitymas, teksto supratimas ir literatūros bei kultūros pažinimas</w:t>
                              </w:r>
                            </w:p>
                            <w:sdt>
                              <w:sdtPr>
                                <w:alias w:val="11 pr. 35.2.2.1 pp."/>
                                <w:tag w:val="part_03bd800724a244bba476a1640880c695"/>
                                <w:lock w:val="sdtLocked"/>
                                <w:richText/>
                              </w:sdtPr>
                              <w:sdtContent>
                                <w:p w14:paraId="71F4DA1A" w14:textId="7A375A08">
                                  <w:pPr>
                                    <w:ind w:firstLine="851"/>
                                    <w:jc w:val="both"/>
                                    <w:rPr>
                                      <w:szCs w:val="24"/>
                                      <w:lang w:eastAsia="lt-LT"/>
                                    </w:rPr>
                                  </w:pPr>
                                  <w:sdt>
                                    <w:sdtPr>
                                      <w:alias w:val="Numeris"/>
                                      <w:tag w:val="nr_03bd800724a244bba476a1640880c695"/>
                                      <w:lock w:val="sdtLocked"/>
                                      <w:richText/>
                                    </w:sdtPr>
                                    <w:sdtContent>
                                      <w:r>
                                        <w:rPr>
                                          <w:szCs w:val="24"/>
                                          <w:lang w:eastAsia="lt-LT"/>
                                        </w:rPr>
                                        <w:t>35.2.2.1</w:t>
                                      </w:r>
                                    </w:sdtContent>
                                  </w:sdt>
                                  <w:r>
                                    <w:rPr>
                                      <w:szCs w:val="24"/>
                                      <w:lang w:eastAsia="lt-LT"/>
                                    </w:rPr>
                                    <w:t>. Skaitymo tikslai. Įvairiais būdais (įprastu tempu, greitai arba lėtai, atidžiai, nuosekliai ir nenuosekliai), atsižvelgiant į teksto tikslą ir pobūdį, skaitomi ir analizuojami visų literatūros rūšių įvairių žanrų grožiniai bei negrožiniai ir įvairių medijų kūriniai (ištraukos). Ugdomas autentiškas asmeninis santykis su skaitomu kūriniu, jis analizuojamas ir vertinamas platesniame istoriniame ir kultūriniame kontekste, lyginamas su kitais skaitytais literatūros ar medijų kūriniais. Ugdomas estetinis skonis, kritinis mąstymas.</w:t>
                                  </w:r>
                                </w:p>
                              </w:sdtContent>
                            </w:sdt>
                            <w:sdt>
                              <w:sdtPr>
                                <w:alias w:val="11 pr. 35.2.2.2 pp."/>
                                <w:tag w:val="part_30f36f10ed444956825717876cd85e39"/>
                                <w:lock w:val="sdtLocked"/>
                                <w:richText/>
                              </w:sdtPr>
                              <w:sdtContent>
                                <w:p w14:paraId="54D73FE1" w14:textId="3885D48D">
                                  <w:pPr>
                                    <w:ind w:firstLine="851"/>
                                    <w:jc w:val="both"/>
                                    <w:rPr>
                                      <w:szCs w:val="24"/>
                                      <w:lang w:eastAsia="lt-LT"/>
                                    </w:rPr>
                                  </w:pPr>
                                  <w:sdt>
                                    <w:sdtPr>
                                      <w:alias w:val="Numeris"/>
                                      <w:tag w:val="nr_30f36f10ed444956825717876cd85e39"/>
                                      <w:lock w:val="sdtLocked"/>
                                      <w:richText/>
                                    </w:sdtPr>
                                    <w:sdtContent>
                                      <w:r>
                                        <w:rPr>
                                          <w:szCs w:val="24"/>
                                          <w:lang w:eastAsia="lt-LT"/>
                                        </w:rPr>
                                        <w:t>35.2.2.2</w:t>
                                      </w:r>
                                    </w:sdtContent>
                                  </w:sdt>
                                  <w:r>
                                    <w:rPr>
                                      <w:szCs w:val="24"/>
                                      <w:lang w:eastAsia="lt-LT"/>
                                    </w:rPr>
                                    <w:t>. Skaitymo strategijos. Taikomos skaitymo strategijos, padedančios suprasti grožinius ir negrožinius, medijų kūrinius, juos analizuoti, interpretuoti, lyginti; planuoti skaitymo veiklą.</w:t>
                                  </w:r>
                                </w:p>
                              </w:sdtContent>
                            </w:sdt>
                            <w:sdt>
                              <w:sdtPr>
                                <w:alias w:val="11 pr. 35.2.2.3 pp."/>
                                <w:tag w:val="part_53282f2b245f4574bc3a5fe8a2c43cea"/>
                                <w:lock w:val="sdtLocked"/>
                                <w:richText/>
                              </w:sdtPr>
                              <w:sdtContent>
                                <w:p w14:paraId="60BA71CE" w14:textId="0137F194">
                                  <w:pPr>
                                    <w:ind w:firstLine="851"/>
                                    <w:jc w:val="both"/>
                                    <w:rPr>
                                      <w:szCs w:val="24"/>
                                      <w:lang w:eastAsia="lt-LT"/>
                                    </w:rPr>
                                  </w:pPr>
                                  <w:sdt>
                                    <w:sdtPr>
                                      <w:alias w:val="Numeris"/>
                                      <w:tag w:val="nr_53282f2b245f4574bc3a5fe8a2c43cea"/>
                                      <w:lock w:val="sdtLocked"/>
                                      <w:richText/>
                                    </w:sdtPr>
                                    <w:sdtContent>
                                      <w:r>
                                        <w:rPr>
                                          <w:szCs w:val="24"/>
                                          <w:lang w:eastAsia="lt-LT"/>
                                        </w:rPr>
                                        <w:t>35.2.2.3</w:t>
                                      </w:r>
                                    </w:sdtContent>
                                  </w:sdt>
                                  <w:r>
                                    <w:rPr>
                                      <w:szCs w:val="24"/>
                                      <w:lang w:eastAsia="lt-LT"/>
                                    </w:rPr>
                                    <w:t>. Tekstų atranka. Skaitomi meniškai ir kultūriškai vertingi programoje nurodyti privalomi, rekomenduojami ir laisvai pasirenkami XVIII–XX a. visų literatūros rūšių ir įvairių žanrų lietuvių, pasaulio ir Lietuvos kitakalbės literatūros grožiniai ir negrožiniai kūriniai. Programoje nurodytų ir rekomenduojamų grožinių kūrinių sąrašas sudarytas laikantis trijų pamatinių principų – chronologinio, žanrinio ir estetinio – dermės. Nurodyti privalomi ir rekomenduojami kūriniai yra reprezentatyvūs kultūros epochos pavyzdžiai, o juos skaitant ir analizuojant siekiama mokinius supažindinti su kultūros, literatūros, žanrų raida, aptarti kūrinių atveriamus kultūrinį, istorinį, socialinį ir kt. kontekstus. Programoje rekomenduojami pasirinkti kūriniai gali būti keičiami kitais to paties autoriaus ar to paties laikotarpio kūriniais. Laisvai renkantis kūrinius rekomenduojama laikytis ne tik chronologinio ir žanrinio, bet ir estetinio kriterijaus.</w:t>
                                  </w:r>
                                </w:p>
                                <w:p w14:paraId="6BACC838" w14:textId="77777777">
                                  <w:pPr>
                                    <w:ind w:firstLine="851"/>
                                    <w:jc w:val="both"/>
                                    <w:rPr>
                                      <w:szCs w:val="24"/>
                                      <w:lang w:eastAsia="lt-LT"/>
                                    </w:rPr>
                                  </w:pPr>
                                  <w:r>
                                    <w:rPr>
                                      <w:szCs w:val="24"/>
                                      <w:lang w:eastAsia="lt-LT"/>
                                    </w:rPr>
                                    <w:t>Siekiant mokinius supažindinti ir su sava, ir su svetima literatūros tradicija, programoje nurodyti privalomi ir rekomenduojami lietuvių, Lietuvos kitakalbės ir pasaulio literatūros kūriniai. Remiamasi nuostata, kad pasaulio literatūros kūriniai gali būti analizuojami ir interpretuojami kaip atskiros kūrybinės visumos arba pasirinktu aspektu (epochos, krypties, srovės, istorinio konteksto, teminiu, raiškos ar kt.) siejami su lietuvių ar Lietuvos kitakalbės literatūros kūriniais.</w:t>
                                  </w:r>
                                </w:p>
                                <w:p w14:paraId="70D98AFC" w14:textId="2FD6836D">
                                  <w:pPr>
                                    <w:ind w:firstLine="851"/>
                                    <w:jc w:val="both"/>
                                    <w:rPr>
                                      <w:szCs w:val="24"/>
                                      <w:lang w:eastAsia="lt-LT"/>
                                    </w:rPr>
                                  </w:pPr>
                                  <w:r>
                                    <w:rPr>
                                      <w:szCs w:val="24"/>
                                      <w:lang w:eastAsia="lt-LT"/>
                                    </w:rPr>
                                    <w:t>Savarankiškai skaitomi didesnės apimties lietuvių ir pasaulio literatūros grožiniai ir negrožiniai kūriniai savo malonumui, kultūriniam išprusimui; kūriniai analizuojami, interpretuojami, vertinami pasirinktais aspektais, įvairiais būdais dalijamasi savo skaitymo patirtimi su kitais, atskleidžiamos sąsajos su klasėje nagrinėjamais kūriniais.</w:t>
                                  </w:r>
                                </w:p>
                              </w:sdtContent>
                            </w:sdt>
                            <w:sdt>
                              <w:sdtPr>
                                <w:alias w:val="11 pr. 35.2.2.4 pp."/>
                                <w:tag w:val="part_942ac976a40f40b5b6ad808068d239e8"/>
                                <w:lock w:val="sdtLocked"/>
                                <w:richText/>
                              </w:sdtPr>
                              <w:sdtContent>
                                <w:p w14:paraId="3166E6A2" w14:textId="5A3B71C3">
                                  <w:pPr>
                                    <w:ind w:firstLine="851"/>
                                    <w:jc w:val="both"/>
                                    <w:rPr>
                                      <w:szCs w:val="24"/>
                                      <w:lang w:eastAsia="lt-LT"/>
                                    </w:rPr>
                                  </w:pPr>
                                  <w:sdt>
                                    <w:sdtPr>
                                      <w:alias w:val="Numeris"/>
                                      <w:tag w:val="nr_942ac976a40f40b5b6ad808068d239e8"/>
                                      <w:lock w:val="sdtLocked"/>
                                      <w:richText/>
                                    </w:sdtPr>
                                    <w:sdtContent>
                                      <w:r>
                                        <w:rPr>
                                          <w:szCs w:val="24"/>
                                          <w:lang w:eastAsia="lt-LT"/>
                                        </w:rPr>
                                        <w:t>35.2.2.4</w:t>
                                      </w:r>
                                    </w:sdtContent>
                                  </w:sdt>
                                  <w:r>
                                    <w:rPr>
                                      <w:szCs w:val="24"/>
                                      <w:lang w:eastAsia="lt-LT"/>
                                    </w:rPr>
                                    <w:t>. Skaitinių sąrašas.</w:t>
                                  </w:r>
                                </w:p>
                                <w:p w14:paraId="547E3F2C" w14:textId="00845730">
                                  <w:pPr>
                                    <w:ind w:firstLine="851"/>
                                    <w:jc w:val="both"/>
                                    <w:rPr>
                                      <w:szCs w:val="24"/>
                                      <w:lang w:eastAsia="lt-LT"/>
                                    </w:rPr>
                                  </w:pPr>
                                  <w:r>
                                    <w:rPr>
                                      <w:szCs w:val="24"/>
                                      <w:lang w:eastAsia="lt-LT"/>
                                    </w:rPr>
                                    <w:t>XX a. vidurio katastrofų literatūra</w:t>
                                  </w:r>
                                </w:p>
                                <w:p w14:paraId="0A4A5F64" w14:textId="77777777">
                                  <w:pPr>
                                    <w:ind w:firstLine="851"/>
                                    <w:jc w:val="both"/>
                                    <w:rPr>
                                      <w:szCs w:val="24"/>
                                      <w:lang w:eastAsia="lt-LT"/>
                                    </w:rPr>
                                  </w:pPr>
                                  <w:r>
                                    <w:rPr>
                                      <w:szCs w:val="24"/>
                                      <w:lang w:eastAsia="lt-LT"/>
                                    </w:rPr>
                                    <w:t>B. Krivickas (pasirinkti eilėraščiai) arba V. Mačernis, „Vizijos“, „Metai“ (pasirinkti eilėraščiai) arba S. Nėris, „Prie didelio kelio“ (pasirinkti eilėraščiai) (bent vienas pasirinktas autorius iš nurodytų).</w:t>
                                  </w:r>
                                </w:p>
                                <w:p w14:paraId="623A4216" w14:textId="77777777">
                                  <w:pPr>
                                    <w:ind w:firstLine="851"/>
                                    <w:jc w:val="both"/>
                                    <w:rPr>
                                      <w:szCs w:val="24"/>
                                      <w:lang w:eastAsia="lt-LT"/>
                                    </w:rPr>
                                  </w:pPr>
                                  <w:r>
                                    <w:rPr>
                                      <w:szCs w:val="24"/>
                                      <w:lang w:eastAsia="lt-LT"/>
                                    </w:rPr>
                                    <w:t>B. Sruoga, „Dievų miškas“.</w:t>
                                  </w:r>
                                </w:p>
                                <w:p w14:paraId="3AD6E850" w14:textId="77777777">
                                  <w:pPr>
                                    <w:ind w:firstLine="851"/>
                                    <w:jc w:val="both"/>
                                    <w:rPr>
                                      <w:szCs w:val="24"/>
                                      <w:lang w:eastAsia="lt-LT"/>
                                    </w:rPr>
                                  </w:pPr>
                                  <w:r>
                                    <w:rPr>
                                      <w:szCs w:val="24"/>
                                      <w:lang w:eastAsia="lt-LT"/>
                                    </w:rPr>
                                    <w:t>XX a. vidurio katastrofų refleksija pasaulio ir Lietuvos kitakalbėje literatūroje (bent vienas pasirinktas autorius):</w:t>
                                  </w:r>
                                </w:p>
                                <w:p w14:paraId="15372A07" w14:textId="633FE8E6">
                                  <w:pPr>
                                    <w:ind w:firstLine="851"/>
                                    <w:jc w:val="both"/>
                                    <w:rPr>
                                      <w:szCs w:val="24"/>
                                      <w:lang w:eastAsia="lt-LT"/>
                                    </w:rPr>
                                  </w:pPr>
                                  <w:r>
                                    <w:rPr>
                                      <w:szCs w:val="24"/>
                                      <w:lang w:eastAsia="lt-LT"/>
                                    </w:rPr>
                                    <w:t>A. Achmatova, „Requiem“; S. Aleksijevič, „Karo veidas nemoteriškas“; P. Levi, „Jei tai žmogus“; Dž. Orvelas (G. Orwell), „1984“; V. G. Sebaldas (W. G. Sebald), „Austerlicas“; A. Solženicynas, „Gulago archipelagas“ (ištraukos); A. Suckeveris (A. Sutzkever), „Žaliasis akvariumas“; K. Vonegutas (K. Vonnegut), „Skerdykla Nr. 5“; ar kitas pasirinktas kūrinys (kūriniai).</w:t>
                                  </w:r>
                                </w:p>
                                <w:p w14:paraId="31A4CE13" w14:textId="16058CCF">
                                  <w:pPr>
                                    <w:ind w:firstLine="851"/>
                                    <w:jc w:val="both"/>
                                    <w:rPr>
                                      <w:szCs w:val="24"/>
                                      <w:lang w:eastAsia="lt-LT"/>
                                    </w:rPr>
                                  </w:pPr>
                                  <w:r>
                                    <w:rPr>
                                      <w:szCs w:val="24"/>
                                      <w:lang w:eastAsia="lt-LT"/>
                                    </w:rPr>
                                    <w:t>Modernizmas. XX a. II pusė</w:t>
                                  </w:r>
                                </w:p>
                                <w:p w14:paraId="1D8DF808" w14:textId="38963FF2">
                                  <w:pPr>
                                    <w:ind w:firstLine="851"/>
                                    <w:jc w:val="both"/>
                                    <w:rPr>
                                      <w:szCs w:val="24"/>
                                      <w:lang w:eastAsia="lt-LT"/>
                                    </w:rPr>
                                  </w:pPr>
                                  <w:r>
                                    <w:rPr>
                                      <w:szCs w:val="24"/>
                                      <w:lang w:eastAsia="lt-LT"/>
                                    </w:rPr>
                                    <w:t>A. Škėma, „Balta drobulė“</w:t>
                                  </w:r>
                                </w:p>
                                <w:p w14:paraId="6A710B91" w14:textId="77777777">
                                  <w:pPr>
                                    <w:ind w:firstLine="851"/>
                                    <w:jc w:val="both"/>
                                    <w:rPr>
                                      <w:szCs w:val="24"/>
                                      <w:lang w:eastAsia="lt-LT"/>
                                    </w:rPr>
                                  </w:pPr>
                                  <w:r>
                                    <w:rPr>
                                      <w:szCs w:val="24"/>
                                      <w:lang w:eastAsia="lt-LT"/>
                                    </w:rPr>
                                    <w:t>XX a. II pusės lietuvių proza (bent vienas pasirinktas autorius):</w:t>
                                  </w:r>
                                </w:p>
                                <w:p w14:paraId="59E16E93" w14:textId="57AF4BA1">
                                  <w:pPr>
                                    <w:ind w:firstLine="851"/>
                                    <w:jc w:val="both"/>
                                    <w:rPr>
                                      <w:szCs w:val="24"/>
                                      <w:lang w:eastAsia="lt-LT"/>
                                    </w:rPr>
                                  </w:pPr>
                                  <w:r>
                                    <w:rPr>
                                      <w:szCs w:val="24"/>
                                      <w:lang w:eastAsia="lt-LT"/>
                                    </w:rPr>
                                    <w:t>J. Aputis, pasirinkti apsakymai; R. Granauskas, „Jaučio aukojimas“ arba pasirinkti apsakymai; M. Katiliškis, „Miškais ateina ruduo“; T. S. Kondrotas, pasirinkti apsakymai; I. Meras, „Lygiosios trunka akimirką“; B. Pūkelevičiūtė, „Aštuoni lapai“; B. Radzevičius, pasirinkti apsakymai; S. Šaltenis, pasirinkti apsakymai; B. Vilimaitė, pasirinkti apsakymai; ar kitas pasirinktas kūrinys (kūriniai).</w:t>
                                  </w:r>
                                </w:p>
                                <w:p w14:paraId="385BE734" w14:textId="77777777">
                                  <w:pPr>
                                    <w:ind w:firstLine="851"/>
                                    <w:jc w:val="both"/>
                                    <w:rPr>
                                      <w:szCs w:val="24"/>
                                      <w:lang w:eastAsia="lt-LT"/>
                                    </w:rPr>
                                  </w:pPr>
                                  <w:r>
                                    <w:rPr>
                                      <w:szCs w:val="24"/>
                                      <w:lang w:eastAsia="lt-LT"/>
                                    </w:rPr>
                                    <w:t>XX a. II pusės lietuvių poezija (bent vienas pasirinktas autorius):</w:t>
                                  </w:r>
                                </w:p>
                                <w:p w14:paraId="71B16D43" w14:textId="4E30E4FB">
                                  <w:pPr>
                                    <w:ind w:firstLine="851"/>
                                    <w:jc w:val="both"/>
                                    <w:rPr>
                                      <w:szCs w:val="24"/>
                                      <w:lang w:eastAsia="lt-LT"/>
                                    </w:rPr>
                                  </w:pPr>
                                  <w:r>
                                    <w:rPr>
                                      <w:szCs w:val="24"/>
                                      <w:lang w:eastAsia="lt-LT"/>
                                    </w:rPr>
                                    <w:t>K. Bradūno, J. Degutytės, S. Gedos, A. Mackaus, Just. Marcinkevičiaus, M. Martinaičio, N. Miliauskaitės, A. Nykos-Niliūno, Liūnės Sutemos, J. Vaičiūnaitės, T. Venclovos ar kitų poetų pasirinkti eilėraščiai.</w:t>
                                  </w:r>
                                </w:p>
                                <w:p w14:paraId="3EB99B00" w14:textId="77777777">
                                  <w:pPr>
                                    <w:ind w:firstLine="851"/>
                                    <w:jc w:val="both"/>
                                    <w:rPr>
                                      <w:szCs w:val="24"/>
                                      <w:lang w:eastAsia="lt-LT"/>
                                    </w:rPr>
                                  </w:pPr>
                                  <w:r>
                                    <w:rPr>
                                      <w:szCs w:val="24"/>
                                      <w:lang w:eastAsia="lt-LT"/>
                                    </w:rPr>
                                    <w:t>XX a. II pusės lietuvių drama (bent vienas pasirinktas autorius):</w:t>
                                  </w:r>
                                </w:p>
                                <w:p w14:paraId="43B04C59" w14:textId="2F79B3CC">
                                  <w:pPr>
                                    <w:ind w:firstLine="851"/>
                                    <w:jc w:val="both"/>
                                    <w:rPr>
                                      <w:szCs w:val="24"/>
                                      <w:lang w:eastAsia="lt-LT"/>
                                    </w:rPr>
                                  </w:pPr>
                                  <w:r>
                                    <w:rPr>
                                      <w:szCs w:val="24"/>
                                      <w:lang w:eastAsia="lt-LT"/>
                                    </w:rPr>
                                    <w:t>Just. Marcinkevičius, „Mažvydas“; K. Ostrauskas, „Gyveno senelis ir senelė“; A. Škėma, „Ataraxia“; ar kitas pasirinktas kūrinys.</w:t>
                                  </w:r>
                                </w:p>
                                <w:p w14:paraId="5D6DB817" w14:textId="77777777">
                                  <w:pPr>
                                    <w:ind w:firstLine="851"/>
                                    <w:jc w:val="both"/>
                                    <w:rPr>
                                      <w:szCs w:val="24"/>
                                      <w:lang w:eastAsia="lt-LT"/>
                                    </w:rPr>
                                  </w:pPr>
                                  <w:r>
                                    <w:rPr>
                                      <w:szCs w:val="24"/>
                                      <w:lang w:eastAsia="lt-LT"/>
                                    </w:rPr>
                                    <w:t>XX a. II pusės modernizmas ir postmodernizmas pasaulio ir Lietuvos kitakalbėje literatūroje (bent vienas pasirinktas autorius):</w:t>
                                  </w:r>
                                </w:p>
                                <w:p w14:paraId="7FE37CB8" w14:textId="4304D0B2">
                                  <w:pPr>
                                    <w:ind w:firstLine="851"/>
                                    <w:jc w:val="both"/>
                                    <w:rPr>
                                      <w:szCs w:val="24"/>
                                      <w:lang w:eastAsia="lt-LT"/>
                                    </w:rPr>
                                  </w:pPr>
                                  <w:r>
                                    <w:rPr>
                                      <w:szCs w:val="24"/>
                                      <w:lang w:eastAsia="lt-LT"/>
                                    </w:rPr>
                                    <w:t>M. Atvud (M. Atwood), „Oriksė ir Griežlys“; S. Beketas (S. Beckett), „Belaukiant Godo“; Ch. L. Borchesas (J. L. Borges), „Smėlio knyga“; J. Brodskis (J. Brodskij), pasirinkti eilėraščiai; U. Eko (U. Eco), „Rožės vardas“; Dž. Faulzas (J. Fowles), „Prancūzų leitenanto moteris“; G. Grasas (G. Grass), „Skardinis būgnelis“; B. Hrabalas (B. Hrabal), pasirinkti apsakymai arba apysaka; K. Išiguro (K. Ishiguro), „Neleisk man išeiti“; M. Kundera, „Nepakeliama būties lengvybė“; G. G. Markesas (G. G. Márquez), „Šimtas metų vienatvės“; Č. Milošas (Cz. Miłosz), pasirinkti eilėraščiai ir esė; K. Skujeniekas (Skujenieks), pasirinkti eilėraščiai; V. Šimborska (W. Szymborska), pasirinkti eilėraščiai; O. Tokarčuk (Tokarczuk), „Varyk savo arklą per mirusiųjų kaulus“; ar kitas pasirinktas kūrinys (kūriniai).</w:t>
                                  </w:r>
                                </w:p>
                                <w:p w14:paraId="5534A21E" w14:textId="77777777">
                                  <w:pPr>
                                    <w:ind w:firstLine="851"/>
                                    <w:jc w:val="both"/>
                                    <w:rPr>
                                      <w:szCs w:val="24"/>
                                      <w:lang w:eastAsia="lt-LT"/>
                                    </w:rPr>
                                  </w:pPr>
                                  <w:r>
                                    <w:rPr>
                                      <w:szCs w:val="24"/>
                                      <w:lang w:eastAsia="lt-LT"/>
                                    </w:rPr>
                                    <w:t>Šiuolaikinė lietuvių literatūra (nuo 1988 m.)</w:t>
                                  </w:r>
                                </w:p>
                                <w:p w14:paraId="24CC3ED1" w14:textId="77777777">
                                  <w:pPr>
                                    <w:ind w:firstLine="851"/>
                                    <w:jc w:val="both"/>
                                    <w:rPr>
                                      <w:szCs w:val="24"/>
                                      <w:lang w:eastAsia="lt-LT"/>
                                    </w:rPr>
                                  </w:pPr>
                                  <w:r>
                                    <w:rPr>
                                      <w:szCs w:val="24"/>
                                      <w:lang w:eastAsia="lt-LT"/>
                                    </w:rPr>
                                    <w:t>Šiuolaikinė lietuvių proza (bent vienas pasirinktas autorius):</w:t>
                                  </w:r>
                                </w:p>
                                <w:p w14:paraId="738A799F" w14:textId="50A1B5F4">
                                  <w:pPr>
                                    <w:ind w:firstLine="851"/>
                                    <w:jc w:val="both"/>
                                    <w:rPr>
                                      <w:szCs w:val="24"/>
                                      <w:lang w:eastAsia="lt-LT"/>
                                    </w:rPr>
                                  </w:pPr>
                                  <w:r>
                                    <w:rPr>
                                      <w:szCs w:val="24"/>
                                      <w:lang w:eastAsia="lt-LT"/>
                                    </w:rPr>
                                    <w:t>R. Gavelis, „Jauno žmogaus memuarai“; L. Gutauskas, „Vilko dantų karoliai“; J. Ivanauskaitė, „Kaip užsiauginti baimę“ (pasirinkti apsakymai); D. Kalinauskaitė, „Niekada nežinai“ (pasirinkti apsakymai); R. Kmita, „Pietinia kronikas“; J. Kunčinas, „Tūla“; V. Papievis, „Eiti“; K. Sabaliauskaitė, „Silva rerum“; A. Šlepikas, „Mano vardas – Marytė“; ar kitas pasirinktas kūrinys (kūriniai).</w:t>
                                  </w:r>
                                </w:p>
                                <w:p w14:paraId="2268BA48" w14:textId="77777777">
                                  <w:pPr>
                                    <w:ind w:firstLine="851"/>
                                    <w:jc w:val="both"/>
                                    <w:rPr>
                                      <w:szCs w:val="24"/>
                                      <w:lang w:eastAsia="lt-LT"/>
                                    </w:rPr>
                                  </w:pPr>
                                  <w:r>
                                    <w:rPr>
                                      <w:szCs w:val="24"/>
                                      <w:lang w:eastAsia="lt-LT"/>
                                    </w:rPr>
                                    <w:t>Šiuolaikinė lietuvių poezija (bent vienas pasirinktas autorius):</w:t>
                                  </w:r>
                                </w:p>
                                <w:p w14:paraId="26BF16D4" w14:textId="77777777">
                                  <w:pPr>
                                    <w:ind w:firstLine="851"/>
                                    <w:jc w:val="both"/>
                                    <w:rPr>
                                      <w:szCs w:val="24"/>
                                      <w:lang w:eastAsia="lt-LT"/>
                                    </w:rPr>
                                  </w:pPr>
                                  <w:r>
                                    <w:rPr>
                                      <w:szCs w:val="24"/>
                                      <w:lang w:eastAsia="lt-LT"/>
                                    </w:rPr>
                                    <w:t>D. Čepauskaitės, G. Grajausko, A. A. Jonyno, D. Kajoko, G. Kazlauskaitės, A. Marčėno, G. Norvilo, R. Stankevičiaus, S. Parulskio ar kitų autorių pasirinkti eilėraščiai.</w:t>
                                  </w:r>
                                </w:p>
                                <w:p w14:paraId="7EA82292" w14:textId="77777777">
                                  <w:pPr>
                                    <w:ind w:firstLine="851"/>
                                    <w:jc w:val="both"/>
                                    <w:rPr>
                                      <w:szCs w:val="24"/>
                                      <w:lang w:eastAsia="lt-LT"/>
                                    </w:rPr>
                                  </w:pPr>
                                  <w:r>
                                    <w:rPr>
                                      <w:szCs w:val="24"/>
                                      <w:lang w:eastAsia="lt-LT"/>
                                    </w:rPr>
                                    <w:t>Šiuolaikinė lietuvių drama (bent vienas pasirinktas autorius):</w:t>
                                  </w:r>
                                </w:p>
                                <w:p w14:paraId="13432D3C" w14:textId="77777777">
                                  <w:pPr>
                                    <w:ind w:firstLine="851"/>
                                    <w:jc w:val="both"/>
                                    <w:rPr>
                                      <w:szCs w:val="24"/>
                                      <w:lang w:eastAsia="lt-LT"/>
                                    </w:rPr>
                                  </w:pPr>
                                  <w:r>
                                    <w:rPr>
                                      <w:szCs w:val="24"/>
                                      <w:lang w:eastAsia="lt-LT"/>
                                    </w:rPr>
                                    <w:t>L. S. Černiauskaitė, „Liučė čiuožia“; G. Grajauskas, „Mergaitė, kurios bijojo Dievas“; M. Ivaškevičius, „Madagaskaras“ arba „Išvarymas“; ar kitas pasirinktas kūrinys.</w:t>
                                  </w:r>
                                </w:p>
                                <w:p w14:paraId="742D7CFF" w14:textId="77777777">
                                  <w:pPr>
                                    <w:ind w:firstLine="851"/>
                                    <w:jc w:val="both"/>
                                    <w:rPr>
                                      <w:szCs w:val="24"/>
                                      <w:lang w:eastAsia="lt-LT"/>
                                    </w:rPr>
                                  </w:pPr>
                                  <w:r>
                                    <w:rPr>
                                      <w:szCs w:val="24"/>
                                      <w:lang w:eastAsia="lt-LT"/>
                                    </w:rPr>
                                    <w:t>Šiuolaikinė lietuvių esė (bent vienas pasirinktas autorius):</w:t>
                                  </w:r>
                                </w:p>
                                <w:p w14:paraId="66504C63" w14:textId="34668216">
                                  <w:pPr>
                                    <w:ind w:firstLine="851"/>
                                    <w:jc w:val="both"/>
                                    <w:rPr>
                                      <w:szCs w:val="24"/>
                                      <w:lang w:eastAsia="lt-LT"/>
                                    </w:rPr>
                                  </w:pPr>
                                  <w:r>
                                    <w:rPr>
                                      <w:szCs w:val="24"/>
                                      <w:lang w:eastAsia="lt-LT"/>
                                    </w:rPr>
                                    <w:t>L. Donskio, K. Navako, M. Martinaičio, S. Parulskio, P. Pukytės, G. Radvilavičiūtės, J. Sasnausko, D. Staponkutės, T. Venclovos ar kitų autorių pasirinktos esė.</w:t>
                                  </w:r>
                                </w:p>
                              </w:sdtContent>
                            </w:sdt>
                            <w:sdt>
                              <w:sdtPr>
                                <w:alias w:val="11 pr. 35.2.2.5 pp."/>
                                <w:tag w:val="part_e197466de1c94b96861f72bc1c6f9037"/>
                                <w:lock w:val="sdtLocked"/>
                                <w:richText/>
                              </w:sdtPr>
                              <w:sdtContent>
                                <w:p w14:paraId="62DA3E4E" w14:textId="35882C1E">
                                  <w:pPr>
                                    <w:ind w:firstLine="851"/>
                                    <w:jc w:val="both"/>
                                    <w:rPr>
                                      <w:szCs w:val="24"/>
                                      <w:lang w:eastAsia="lt-LT"/>
                                    </w:rPr>
                                  </w:pPr>
                                  <w:sdt>
                                    <w:sdtPr>
                                      <w:alias w:val="Numeris"/>
                                      <w:tag w:val="nr_e197466de1c94b96861f72bc1c6f9037"/>
                                      <w:lock w:val="sdtLocked"/>
                                      <w:richText/>
                                    </w:sdtPr>
                                    <w:sdtContent>
                                      <w:r>
                                        <w:rPr>
                                          <w:szCs w:val="24"/>
                                          <w:lang w:eastAsia="lt-LT"/>
                                        </w:rPr>
                                        <w:t>35.2.2.5</w:t>
                                      </w:r>
                                    </w:sdtContent>
                                  </w:sdt>
                                  <w:r>
                                    <w:rPr>
                                      <w:szCs w:val="24"/>
                                      <w:lang w:eastAsia="lt-LT"/>
                                    </w:rPr>
                                    <w:t>. Konteksto pažinimas. Susipažįstama su kultūros epochų, literatūros krypčių bei srovių istoriniu bei kultūriniu kontekstu, šiuolaikinės kultūros kontekstais. Mokomasi išryškinti savitus laikotarpio bruožus, temines ir stilistines dominantes nagrinėjamuose kūriniuose.</w:t>
                                  </w:r>
                                </w:p>
                              </w:sdtContent>
                            </w:sdt>
                            <w:sdt>
                              <w:sdtPr>
                                <w:alias w:val="11 pr. 35.2.2.6 pp."/>
                                <w:tag w:val="part_3419e1d8b0ec4bc5ace6b91577880d05"/>
                                <w:lock w:val="sdtLocked"/>
                                <w:richText/>
                              </w:sdtPr>
                              <w:sdtContent>
                                <w:p w14:paraId="69952B12" w14:textId="44115DE1">
                                  <w:pPr>
                                    <w:ind w:firstLine="851"/>
                                    <w:jc w:val="both"/>
                                    <w:rPr>
                                      <w:szCs w:val="24"/>
                                      <w:lang w:eastAsia="lt-LT"/>
                                    </w:rPr>
                                  </w:pPr>
                                  <w:sdt>
                                    <w:sdtPr>
                                      <w:alias w:val="Numeris"/>
                                      <w:tag w:val="nr_3419e1d8b0ec4bc5ace6b91577880d05"/>
                                      <w:lock w:val="sdtLocked"/>
                                      <w:richText/>
                                    </w:sdtPr>
                                    <w:sdtContent>
                                      <w:r>
                                        <w:rPr>
                                          <w:szCs w:val="24"/>
                                          <w:lang w:eastAsia="lt-LT"/>
                                        </w:rPr>
                                        <w:t>35.2.2.6</w:t>
                                      </w:r>
                                    </w:sdtContent>
                                  </w:sdt>
                                  <w:r>
                                    <w:rPr>
                                      <w:szCs w:val="24"/>
                                      <w:lang w:eastAsia="lt-LT"/>
                                    </w:rPr>
                                    <w:t>. Grožinės literatūros skaitymas, supratimas, analizė ir interpretavimas. Programoje nurodyti privalomi, rekomenduojami ir laisvai pasirenkami XVIII–XXI a. lietuvių ir pasaulio literatūros kūriniai (ištraukos) skaitomi, analizuojami ir interpretuojami struktūros, turinio, raiškos, žanro, idėjų ir konteksto (biografinio, kultūros, istorinio, socialinio) aspektu. </w:t>
                                  </w:r>
                                </w:p>
                                <w:p w14:paraId="1AA25198" w14:textId="77777777">
                                  <w:pPr>
                                    <w:ind w:firstLine="851"/>
                                    <w:jc w:val="both"/>
                                    <w:rPr>
                                      <w:szCs w:val="24"/>
                                      <w:lang w:eastAsia="lt-LT"/>
                                    </w:rPr>
                                  </w:pPr>
                                  <w:r>
                                    <w:rPr>
                                      <w:szCs w:val="24"/>
                                      <w:highlight w:val="white"/>
                                      <w:lang w:eastAsia="lt-LT"/>
                                    </w:rPr>
                                    <w:t>Akcentuojama autonomiškos interpretacijos nuostata: analizuojant ir interpretuojant kūrinius mokiniai skatinami pasirinkti nagrinėjimo aspektus, savarankiškai kelti problemas, diskutuoti su kūriniu susijusiais klausimais, kūrinius vertinti, įvairiais aspektais lyginti juos tarpusavyje, pasitelkus skaitymo patirtis ugdytis kūrybiškumą. Kūriniai gali būti analizuojami ir interpretuojami įvairiais pjūviais bei pasirinktais metodais (biografiniu, imanentiniu, sociokultūriniu, lyginamuoju ir kt). Kūriniai gali būti analizuojami ir interpretuojami įvairiais pjūviais bei pasirinktais metodais (biografiniu, imanentiniu, sociokultūriniu, lyginamuoju ir kt). </w:t>
                                  </w:r>
                                </w:p>
                                <w:p w14:paraId="6020F7F4" w14:textId="77777777">
                                  <w:pPr>
                                    <w:ind w:firstLine="851"/>
                                    <w:jc w:val="both"/>
                                    <w:rPr>
                                      <w:szCs w:val="24"/>
                                      <w:lang w:eastAsia="lt-LT"/>
                                    </w:rPr>
                                  </w:pPr>
                                  <w:r>
                                    <w:rPr>
                                      <w:szCs w:val="24"/>
                                      <w:highlight w:val="white"/>
                                      <w:lang w:eastAsia="lt-LT"/>
                                    </w:rPr>
                                    <w:t xml:space="preserve">Išryškinama atidaus teksto skaitymo nuostata, pagrįsta galimybe įsigilinti į skaitomus kūrinius (ištraukas). </w:t>
                                  </w:r>
                                  <w:r>
                                    <w:rPr>
                                      <w:szCs w:val="24"/>
                                      <w:lang w:eastAsia="lt-LT"/>
                                    </w:rPr>
                                    <w:t>Ugdomas gebėjimas atidžiai skaityti nagrinėjamus tekstus, juos analizuoti ir interpretuoti argumentuotai, rišliai, adekvačiai taikant literatūros teorijos ir literatūros istorijos sąvokas; nagrinėjant ištraukas mokomasi remtis kūrinio visuma. Ugdomas supratimas apie kūrinio interpretacijų įvairovę.</w:t>
                                  </w:r>
                                </w:p>
                                <w:p w14:paraId="6BD52D45" w14:textId="77777777">
                                  <w:pPr>
                                    <w:ind w:firstLine="851"/>
                                    <w:jc w:val="both"/>
                                    <w:rPr>
                                      <w:szCs w:val="24"/>
                                      <w:lang w:eastAsia="lt-LT"/>
                                    </w:rPr>
                                  </w:pPr>
                                  <w:r>
                                    <w:rPr>
                                      <w:szCs w:val="24"/>
                                      <w:lang w:eastAsia="lt-LT"/>
                                    </w:rPr>
                                    <w:t>Skirtingų laikotarpių kūriniai lyginami išryškinant jų panašumus ir / ar skirtumus. Įvairių epochų kūriniai lyginami su šiuolaikiniais literatūros ir kitų medijų kūriniais teminiu, probleminiu, stilistiniu ir kt. aspektais, įžvelgiant jų tarpusavio sąsajas ar skirtis. </w:t>
                                  </w:r>
                                </w:p>
                                <w:p w14:paraId="6C36A3E7" w14:textId="77777777">
                                  <w:pPr>
                                    <w:ind w:firstLine="851"/>
                                    <w:jc w:val="both"/>
                                    <w:rPr>
                                      <w:szCs w:val="24"/>
                                      <w:lang w:eastAsia="lt-LT"/>
                                    </w:rPr>
                                  </w:pPr>
                                  <w:r>
                                    <w:rPr>
                                      <w:szCs w:val="24"/>
                                      <w:lang w:eastAsia="lt-LT"/>
                                    </w:rPr>
                                    <w:t>Mokomasi atpažinti ir įvardyti skaitomų kūrinių žanrines ypatybes, idėjinę ir meninę raišką, jų tarpusavio sąryšį, analizei tinkamai panaudoti kultūrinio konteksto žinias.</w:t>
                                  </w:r>
                                </w:p>
                                <w:p w14:paraId="073ACE3B" w14:textId="77777777">
                                  <w:pPr>
                                    <w:ind w:firstLine="851"/>
                                    <w:jc w:val="both"/>
                                    <w:rPr>
                                      <w:szCs w:val="24"/>
                                      <w:lang w:eastAsia="lt-LT"/>
                                    </w:rPr>
                                  </w:pPr>
                                  <w:r>
                                    <w:rPr>
                                      <w:szCs w:val="24"/>
                                      <w:lang w:eastAsia="lt-LT"/>
                                    </w:rPr>
                                    <w:t>Remiantis kūrinio visuma ir kontekstais (biografiniu, kultūros, istoriniu, socialiniu), nagrinėjama prozos ar dramos kūrinio struktūra, temos, problemos, idėjos, veikėjų charakteriai, poelgiai, vertybės, veiksmas, erdvė, laikas, raiška; prozos kūrinio pasakojimo perspektyva, pasakotojo tipai.</w:t>
                                  </w:r>
                                </w:p>
                                <w:p w14:paraId="760663E7" w14:textId="77777777">
                                  <w:pPr>
                                    <w:ind w:firstLine="851"/>
                                    <w:jc w:val="both"/>
                                    <w:rPr>
                                      <w:szCs w:val="24"/>
                                      <w:lang w:eastAsia="lt-LT"/>
                                    </w:rPr>
                                  </w:pPr>
                                  <w:r>
                                    <w:rPr>
                                      <w:szCs w:val="24"/>
                                      <w:lang w:eastAsia="lt-LT"/>
                                    </w:rPr>
                                    <w:t>Remiantis kontekstais (biografiniu, kultūros, istoriniu, socialiniu), nagrinėjama poezijos kūrinio struktūra, lyrinis subjektas, vyksmas, erdvė, laikas, temos, retorinės figūros, eilėraščio tipas, eilėdara.</w:t>
                                  </w:r>
                                </w:p>
                                <w:p w14:paraId="6E339724" w14:textId="77777777">
                                  <w:pPr>
                                    <w:ind w:firstLine="851"/>
                                    <w:jc w:val="both"/>
                                    <w:rPr>
                                      <w:szCs w:val="24"/>
                                      <w:lang w:eastAsia="lt-LT"/>
                                    </w:rPr>
                                  </w:pPr>
                                  <w:r>
                                    <w:rPr>
                                      <w:szCs w:val="24"/>
                                      <w:lang w:eastAsia="lt-LT"/>
                                    </w:rPr>
                                    <w:t>Grožinės literatūros kūriniai vertinami turinio, vertybiniu, raiškos ir kitais aspektais, argumentuotai ir etiškai polemizuojant, dalyvaujant diskusijoje. Mokomasi atpažinti ir interpretuoti perkeltines kūrinio reikšmes, intertekstines citatas bei nuorodas.</w:t>
                                  </w:r>
                                </w:p>
                                <w:p w14:paraId="4C3A3497" w14:textId="77777777">
                                  <w:pPr>
                                    <w:ind w:firstLine="851"/>
                                    <w:jc w:val="both"/>
                                    <w:rPr>
                                      <w:szCs w:val="24"/>
                                      <w:lang w:eastAsia="lt-LT"/>
                                    </w:rPr>
                                  </w:pPr>
                                  <w:r>
                                    <w:rPr>
                                      <w:szCs w:val="24"/>
                                      <w:lang w:eastAsia="lt-LT"/>
                                    </w:rPr>
                                    <w:t>Mokomasi atpažinti ir įvardyti patiriamą skaitomų kūrinių ar jų ištraukų etinį, estetinį, emocinį poveikį sau kaip skaitytojui, pagrįsti kūrinio aktualumą ir meninę vertę, remiantis kultūrine bei socialine patirtimi ir literatūros istorijos žiniomis.</w:t>
                                  </w:r>
                                </w:p>
                                <w:p w14:paraId="70007013" w14:textId="77777777">
                                  <w:pPr>
                                    <w:ind w:firstLine="851"/>
                                    <w:jc w:val="both"/>
                                    <w:rPr>
                                      <w:szCs w:val="24"/>
                                      <w:lang w:eastAsia="lt-LT"/>
                                    </w:rPr>
                                  </w:pPr>
                                  <w:r>
                                    <w:rPr>
                                      <w:szCs w:val="24"/>
                                      <w:lang w:eastAsia="lt-LT"/>
                                    </w:rPr>
                                    <w:t>Aptariant kūrinius, ugdomas gebėjimas tinkamai vartoti literatūros teorijos ir literatūros istorijos sąvokas: </w:t>
                                  </w:r>
                                </w:p>
                                <w:p w14:paraId="5BD88655" w14:textId="77777777">
                                  <w:pPr>
                                    <w:ind w:firstLine="851"/>
                                    <w:jc w:val="both"/>
                                    <w:rPr>
                                      <w:szCs w:val="24"/>
                                      <w:lang w:eastAsia="lt-LT"/>
                                    </w:rPr>
                                  </w:pPr>
                                  <w:r>
                                    <w:rPr>
                                      <w:szCs w:val="24"/>
                                      <w:lang w:eastAsia="lt-LT"/>
                                    </w:rPr>
                                    <w:t>- modernizmas, egzistencializmas, katastrofizmas, postmodernizmas;</w:t>
                                  </w:r>
                                </w:p>
                                <w:p w14:paraId="1CA6476B" w14:textId="77777777">
                                  <w:pPr>
                                    <w:ind w:firstLine="851"/>
                                    <w:jc w:val="both"/>
                                    <w:rPr>
                                      <w:szCs w:val="24"/>
                                      <w:lang w:eastAsia="lt-LT"/>
                                    </w:rPr>
                                  </w:pPr>
                                  <w:r>
                                    <w:rPr>
                                      <w:szCs w:val="24"/>
                                      <w:lang w:eastAsia="lt-LT"/>
                                    </w:rPr>
                                    <w:t>- apysaka, apsakymas, baladė, drama, eilėraštis, epas, esė, komedija, lyrika, mitas, novelė, odė, poema, poezija, proza, romanas, romansas, satyra, sonetas, tragedija, tragikomedija, žanras;</w:t>
                                  </w:r>
                                </w:p>
                                <w:p w14:paraId="320E93DC" w14:textId="77777777">
                                  <w:pPr>
                                    <w:ind w:firstLine="851"/>
                                    <w:jc w:val="both"/>
                                    <w:rPr>
                                      <w:szCs w:val="24"/>
                                      <w:lang w:eastAsia="lt-LT"/>
                                    </w:rPr>
                                  </w:pPr>
                                  <w:r>
                                    <w:rPr>
                                      <w:szCs w:val="24"/>
                                      <w:lang w:eastAsia="lt-LT"/>
                                    </w:rPr>
                                    <w:t>- atomazga, autorius, fabula, dialogas, eilėdara, hegzametras, intertekstas, intriga, įvaizdis (vaizdinys), konfliktas, kontekstas, kulminacija, lyrinis subjektas, monologas, motyvas, pasakojimas, pasakotojas, personažas (veikėjas), problema, rimas, ritmas, sąmonės srautas, siužetas, stilius, strofa, struktūra, tekstas, tema, užuomazga, veiksmas, verlibras, vidinis monologas, vyksmas;</w:t>
                                  </w:r>
                                </w:p>
                                <w:p w14:paraId="057F9A7F" w14:textId="0AE42458">
                                  <w:pPr>
                                    <w:ind w:firstLine="851"/>
                                    <w:jc w:val="both"/>
                                    <w:rPr>
                                      <w:szCs w:val="24"/>
                                      <w:lang w:eastAsia="lt-LT"/>
                                    </w:rPr>
                                  </w:pPr>
                                  <w:r>
                                    <w:rPr>
                                      <w:szCs w:val="24"/>
                                      <w:lang w:eastAsia="lt-LT"/>
                                    </w:rPr>
                                    <w:t>- alegorija, aliteracija, aliuzija, antitezė, antonimas, asonansas, epitetas, ezopinė kalba, groteskas, hiperbolė, ironija, kartojimas, litotė, metafora, metonimija, palyginimas, paradoksas, paralelizmas, parodija, personifikacija, retorinis sušukimas, retorinis klausimas, sarkazmas, simbolis, sinonimas, stilizacija.</w:t>
                                  </w:r>
                                </w:p>
                              </w:sdtContent>
                            </w:sdt>
                            <w:sdt>
                              <w:sdtPr>
                                <w:alias w:val="11 pr. 35.2.2.7 pp."/>
                                <w:tag w:val="part_e85f32bab9bc49d9b492a58605507ead"/>
                                <w:lock w:val="sdtLocked"/>
                                <w:richText/>
                              </w:sdtPr>
                              <w:sdtContent>
                                <w:p w14:paraId="19321BFC" w14:textId="694B588D">
                                  <w:pPr>
                                    <w:ind w:firstLine="851"/>
                                    <w:jc w:val="both"/>
                                    <w:rPr>
                                      <w:szCs w:val="24"/>
                                      <w:lang w:eastAsia="lt-LT"/>
                                    </w:rPr>
                                  </w:pPr>
                                  <w:sdt>
                                    <w:sdtPr>
                                      <w:alias w:val="Numeris"/>
                                      <w:tag w:val="nr_e85f32bab9bc49d9b492a58605507ead"/>
                                      <w:lock w:val="sdtLocked"/>
                                      <w:richText/>
                                    </w:sdtPr>
                                    <w:sdtContent>
                                      <w:r>
                                        <w:rPr>
                                          <w:szCs w:val="24"/>
                                          <w:lang w:eastAsia="lt-LT"/>
                                        </w:rPr>
                                        <w:t>35.2.2.7</w:t>
                                      </w:r>
                                    </w:sdtContent>
                                  </w:sdt>
                                  <w:r>
                                    <w:rPr>
                                      <w:szCs w:val="24"/>
                                      <w:lang w:eastAsia="lt-LT"/>
                                    </w:rPr>
                                    <w:t>. Negrožinės literatūros ir įvairių medijų kūrinių skaitymas, supratimas ir analizė. Skaitomi ir analizuojami įvairių žanrų negrožiniai literatūros (dokumentinės, istorinės), publicistikos, literatūros ir meno kritikos (skelbiamos kultūrinėje spaudoje ir kituose šaltiniuose) ir įvairių medijų kūriniai, egodokumentika, multimodalūs tekstai, aiškinantis jiems būdingus požymius (autorinė intencija, tikslas, funkcija, adresatas, struktūra, turinys, raiška, stilius ir kt.) bei siejant su istoriniu, socialiniu, kultūriniu kontekstu. Skaitant grožinę literatūrą, aptariami, analizuojami ir lyginami ir kitų medijų tekstai: ekranizacijos, inscenizacijos, socialinė reklama ir kt. Negrožinės literatūros ir įvairių medijų tekstai vertinami meniškumo, etikos, pagrįstumo ar kitais aspektais, mokantis kultūringai išsakyti savo požiūrį, polemizuoti, dalyvauti diskusijoje.</w:t>
                                  </w:r>
                                </w:p>
                              </w:sdtContent>
                            </w:sdt>
                            <w:sdt>
                              <w:sdtPr>
                                <w:alias w:val="11 pr. 35.2.2.8 pp."/>
                                <w:tag w:val="part_b1c608f0edf1495bbabd550dae2032cf"/>
                                <w:lock w:val="sdtLocked"/>
                                <w:richText/>
                              </w:sdtPr>
                              <w:sdtContent>
                                <w:p w14:paraId="64FCE9BB" w14:textId="0A9114EF">
                                  <w:pPr>
                                    <w:ind w:firstLine="851"/>
                                    <w:jc w:val="both"/>
                                    <w:rPr>
                                      <w:szCs w:val="24"/>
                                      <w:lang w:eastAsia="lt-LT"/>
                                    </w:rPr>
                                  </w:pPr>
                                  <w:sdt>
                                    <w:sdtPr>
                                      <w:alias w:val="Numeris"/>
                                      <w:tag w:val="nr_b1c608f0edf1495bbabd550dae2032cf"/>
                                      <w:lock w:val="sdtLocked"/>
                                      <w:richText/>
                                    </w:sdtPr>
                                    <w:sdtContent>
                                      <w:r>
                                        <w:rPr>
                                          <w:szCs w:val="24"/>
                                          <w:lang w:eastAsia="lt-LT"/>
                                        </w:rPr>
                                        <w:t>35.2.2.8</w:t>
                                      </w:r>
                                    </w:sdtContent>
                                  </w:sdt>
                                  <w:r>
                                    <w:rPr>
                                      <w:szCs w:val="24"/>
                                      <w:lang w:eastAsia="lt-LT"/>
                                    </w:rPr>
                                    <w:t>. Informacijos atranka ir vertinimas. Informacijos ieškoma pasitelkiant esamus literatūros mokslo ir sklaidos šaltinius (žinynus, literatūros mokymui(si) ir sklaidai skirtas duomenų bazes, kultūros portalus). Mokomasi atsirinkti, lyginti ir kritiškai vertinti (šaltinių patikimumo ir informacinės vertės aspektu) reikalingą informaciją bei jos pagrindu formuotis savą argumentuotą požiūrį.</w:t>
                                  </w:r>
                                </w:p>
                              </w:sdtContent>
                            </w:sdt>
                          </w:sdtContent>
                        </w:sdt>
                        <w:sdt>
                          <w:sdtPr>
                            <w:alias w:val="11 pr. 35.2.3 pp."/>
                            <w:tag w:val="part_ea78f7afd13e4606b8692c2e416c77f2"/>
                            <w:lock w:val="sdtLocked"/>
                            <w:richText/>
                          </w:sdtPr>
                          <w:sdtContent>
                            <w:p w14:paraId="559F8CDD" w14:textId="7ADCC407">
                              <w:pPr>
                                <w:ind w:firstLine="851"/>
                                <w:jc w:val="both"/>
                                <w:rPr>
                                  <w:rFonts w:eastAsia="Calibri"/>
                                  <w:szCs w:val="24"/>
                                </w:rPr>
                              </w:pPr>
                              <w:sdt>
                                <w:sdtPr>
                                  <w:alias w:val="Numeris"/>
                                  <w:tag w:val="nr_ea78f7afd13e4606b8692c2e416c77f2"/>
                                  <w:lock w:val="sdtLocked"/>
                                  <w:richText/>
                                </w:sdtPr>
                                <w:sdtContent>
                                  <w:r>
                                    <w:rPr>
                                      <w:rFonts w:eastAsia="Calibri"/>
                                      <w:szCs w:val="24"/>
                                    </w:rPr>
                                    <w:t>35.2.3</w:t>
                                  </w:r>
                                </w:sdtContent>
                              </w:sdt>
                              <w:r>
                                <w:rPr>
                                  <w:rFonts w:eastAsia="Calibri"/>
                                  <w:szCs w:val="24"/>
                                </w:rPr>
                                <w:t>. Rašymas ir teksto kūrimas</w:t>
                              </w:r>
                            </w:p>
                            <w:sdt>
                              <w:sdtPr>
                                <w:alias w:val="11 pr. 35.2.3.1 pp."/>
                                <w:tag w:val="part_a42a61d1d53c42d5ad0c0ef1ea8a5d5d"/>
                                <w:lock w:val="sdtLocked"/>
                                <w:richText/>
                              </w:sdtPr>
                              <w:sdtContent>
                                <w:p w14:paraId="64EBE3A2" w14:textId="02592B05">
                                  <w:pPr>
                                    <w:ind w:firstLine="851"/>
                                    <w:jc w:val="both"/>
                                    <w:rPr>
                                      <w:rFonts w:eastAsia="Calibri"/>
                                      <w:szCs w:val="24"/>
                                    </w:rPr>
                                  </w:pPr>
                                  <w:sdt>
                                    <w:sdtPr>
                                      <w:alias w:val="Numeris"/>
                                      <w:tag w:val="nr_a42a61d1d53c42d5ad0c0ef1ea8a5d5d"/>
                                      <w:lock w:val="sdtLocked"/>
                                      <w:richText/>
                                    </w:sdtPr>
                                    <w:sdtContent>
                                      <w:r>
                                        <w:rPr>
                                          <w:rFonts w:eastAsia="TimesNewRomanPS-BoldItalicMT"/>
                                          <w:bCs/>
                                          <w:iCs/>
                                          <w:szCs w:val="24"/>
                                        </w:rPr>
                                        <w:t>35.2.3.1</w:t>
                                      </w:r>
                                    </w:sdtContent>
                                  </w:sdt>
                                  <w:r>
                                    <w:rPr>
                                      <w:rFonts w:eastAsia="TimesNewRomanPS-BoldItalicMT"/>
                                      <w:bCs/>
                                      <w:iCs/>
                                      <w:szCs w:val="24"/>
                                    </w:rPr>
                                    <w:t xml:space="preserve">.  Rašymo tikslai, adresatai ir komunikavimo situacijos. </w:t>
                                  </w:r>
                                  <w:r>
                                    <w:rPr>
                                      <w:rFonts w:eastAsia="Calibri"/>
                                      <w:szCs w:val="24"/>
                                    </w:rPr>
                                    <w:t xml:space="preserve">Aptariama rašymo funkcijų kaita, Aptariama rašymo funkcijų kaita, susijusi su naujų technologijų  teikiamomis galimybėmis ir iškylančiomis problemomis, nagrinėjami atsakomybės už paskelbtą informaciją klausimai.</w:t>
                                  </w:r>
                                </w:p>
                                <w:p w14:paraId="4888A687" w14:textId="77777777">
                                  <w:pPr>
                                    <w:ind w:firstLine="851"/>
                                    <w:rPr>
                                      <w:rFonts w:eastAsia="Calibri"/>
                                      <w:szCs w:val="24"/>
                                    </w:rPr>
                                  </w:pPr>
                                  <w:r>
                                    <w:rPr>
                                      <w:rFonts w:eastAsia="Calibri"/>
                                      <w:szCs w:val="24"/>
                                    </w:rPr>
                                    <w:t xml:space="preserve">Mokiniai rašo siekdami įvairių tikslų: informuoti, išsiaiškinti ir paaiškinti, įtikinti, įrodyti, paskatinti veikti, sužadinti emocijas, siekdami saviraiškos. </w:t>
                                  </w:r>
                                </w:p>
                                <w:p w14:paraId="3D69595E" w14:textId="77777777">
                                  <w:pPr>
                                    <w:ind w:firstLine="851"/>
                                    <w:jc w:val="both"/>
                                    <w:rPr>
                                      <w:rFonts w:eastAsia="Calibri"/>
                                      <w:szCs w:val="24"/>
                                    </w:rPr>
                                  </w:pPr>
                                  <w:r>
                                    <w:rPr>
                                      <w:rFonts w:eastAsia="Calibri"/>
                                      <w:szCs w:val="24"/>
                                    </w:rPr>
                                    <w:t xml:space="preserve">Rašoma įvairaus amžiaus ir patirties adresatams, visuomenei atsižvelgiant į tikslą ir komunikavimo situaciją. Eksperimentuojama su tekstų žanrais pritaikant juos įvairiems tikslams, situacijoms ir adresatams. </w:t>
                                  </w:r>
                                </w:p>
                              </w:sdtContent>
                            </w:sdt>
                            <w:sdt>
                              <w:sdtPr>
                                <w:alias w:val="11 pr. 35.2.3.2 pp."/>
                                <w:tag w:val="part_b7d1c33537f647eeab8453cd3c8f3f88"/>
                                <w:lock w:val="sdtLocked"/>
                                <w:richText/>
                              </w:sdtPr>
                              <w:sdtContent>
                                <w:p w14:paraId="0D963A34" w14:textId="31D416A4">
                                  <w:pPr>
                                    <w:ind w:firstLine="851"/>
                                    <w:jc w:val="both"/>
                                    <w:rPr>
                                      <w:rFonts w:eastAsia="Calibri"/>
                                      <w:szCs w:val="24"/>
                                    </w:rPr>
                                  </w:pPr>
                                  <w:sdt>
                                    <w:sdtPr>
                                      <w:alias w:val="Numeris"/>
                                      <w:tag w:val="nr_b7d1c33537f647eeab8453cd3c8f3f88"/>
                                      <w:lock w:val="sdtLocked"/>
                                      <w:richText/>
                                    </w:sdtPr>
                                    <w:sdtContent>
                                      <w:r>
                                        <w:rPr>
                                          <w:rFonts w:eastAsia="Calibri"/>
                                          <w:szCs w:val="24"/>
                                        </w:rPr>
                                        <w:t>35.2.3.2</w:t>
                                      </w:r>
                                    </w:sdtContent>
                                  </w:sdt>
                                  <w:r>
                                    <w:rPr>
                                      <w:rFonts w:eastAsia="Calibri"/>
                                      <w:szCs w:val="24"/>
                                    </w:rPr>
                                    <w:t xml:space="preserve">.  Rašymo veiklos pobūdis. Mokiniai rašo apie įvairius aktualius dalykus: visuomenės gyvenimą, kultūrą, grožinę literatūrą, įvairaus pobūdžio negrožinius tekstus, vertybes, kitų dalykų pamokose nagrinėjamus dalykus. Dalykinis rašymas grindžiamas įvairių šaltinių studijavimu ir kritišku jų vertinimu. </w:t>
                                  </w:r>
                                </w:p>
                                <w:p w14:paraId="57438234" w14:textId="77777777">
                                  <w:pPr>
                                    <w:ind w:firstLine="851"/>
                                    <w:jc w:val="both"/>
                                    <w:rPr>
                                      <w:rFonts w:eastAsia="Calibri"/>
                                      <w:szCs w:val="24"/>
                                    </w:rPr>
                                  </w:pPr>
                                  <w:r>
                                    <w:rPr>
                                      <w:rFonts w:eastAsia="Calibri"/>
                                      <w:szCs w:val="24"/>
                                    </w:rPr>
                                    <w:t xml:space="preserve">Rašymas siejamas su sakytinių ir rašytinių tekstų supratimo veiklomis. Eksperimentuojama su įvairių žanrų tekstų struktūra ir kalbos ypatybėmis, siekiant tam tikrų rezultatų (poveikio, efekto, įspūdžio ar kt.). </w:t>
                                  </w:r>
                                </w:p>
                                <w:p w14:paraId="53E6F043" w14:textId="77777777">
                                  <w:pPr>
                                    <w:ind w:firstLine="851"/>
                                    <w:jc w:val="both"/>
                                    <w:rPr>
                                      <w:rFonts w:eastAsia="Calibri"/>
                                      <w:szCs w:val="24"/>
                                    </w:rPr>
                                  </w:pPr>
                                  <w:r>
                                    <w:rPr>
                                      <w:rFonts w:eastAsia="Calibri"/>
                                      <w:szCs w:val="24"/>
                                    </w:rPr>
                                    <w:t>Tobulinami teksto kūrimo laikantis rašymo eigos gebėjimai. Tobulinami gebėjimai vertinti savo ir kitų sukurtus tekstus.</w:t>
                                  </w:r>
                                </w:p>
                                <w:p w14:paraId="5D9C1F57" w14:textId="77777777">
                                  <w:pPr>
                                    <w:ind w:firstLine="851"/>
                                    <w:jc w:val="both"/>
                                    <w:rPr>
                                      <w:rFonts w:eastAsia="Calibri"/>
                                      <w:szCs w:val="24"/>
                                    </w:rPr>
                                  </w:pPr>
                                  <w:r>
                                    <w:rPr>
                                      <w:rFonts w:eastAsia="Calibri"/>
                                      <w:szCs w:val="24"/>
                                    </w:rPr>
                                    <w:t xml:space="preserve">Aptariama rašytinio ir skaitmeninio teksto ypatybės. Mokomasi kurti ir pateikti tekstus kūrybiškai ir atsakingai naudojantis skaitmeninėmis technologijomis. </w:t>
                                  </w:r>
                                </w:p>
                                <w:p w14:paraId="496B471D" w14:textId="77777777">
                                  <w:pPr>
                                    <w:ind w:firstLine="851"/>
                                    <w:jc w:val="both"/>
                                    <w:rPr>
                                      <w:rFonts w:eastAsia="Calibri"/>
                                      <w:szCs w:val="24"/>
                                    </w:rPr>
                                  </w:pPr>
                                  <w:r>
                                    <w:rPr>
                                      <w:rFonts w:eastAsia="Calibri"/>
                                      <w:szCs w:val="24"/>
                                    </w:rPr>
                                    <w:t>Mokomasi taikyti asmeniškai tinkamiausias planavimo, rašymo ir redagavimo strategijas. Mokiniai mokosi reflektuoti savo rašymą, aptariant, kurios iš įvairių strategijų buvo naudingiausios įvairiuose rašymo etapuose. Kuriant tekstus mokomasi kūrybiškai pritaikyti gebėjimus, įgytus atliekant kitų kalbinės veiklos rūšių veiklas.</w:t>
                                  </w:r>
                                </w:p>
                              </w:sdtContent>
                            </w:sdt>
                            <w:sdt>
                              <w:sdtPr>
                                <w:alias w:val="11 pr. 35.2.3.3 pp."/>
                                <w:tag w:val="part_d46a8866361b4d1ab3495bdbd37c8564"/>
                                <w:lock w:val="sdtLocked"/>
                                <w:richText/>
                              </w:sdtPr>
                              <w:sdtContent>
                                <w:p w14:paraId="3393FCB3" w14:textId="3075516C">
                                  <w:pPr>
                                    <w:ind w:firstLine="851"/>
                                    <w:jc w:val="both"/>
                                    <w:rPr>
                                      <w:rFonts w:eastAsia="Calibri"/>
                                      <w:szCs w:val="24"/>
                                    </w:rPr>
                                  </w:pPr>
                                  <w:sdt>
                                    <w:sdtPr>
                                      <w:alias w:val="Numeris"/>
                                      <w:tag w:val="nr_d46a8866361b4d1ab3495bdbd37c8564"/>
                                      <w:lock w:val="sdtLocked"/>
                                      <w:richText/>
                                    </w:sdtPr>
                                    <w:sdtContent>
                                      <w:r>
                                        <w:rPr>
                                          <w:rFonts w:eastAsia="TimesNewRomanPS-BoldItalicMT"/>
                                          <w:bCs/>
                                          <w:iCs/>
                                          <w:szCs w:val="24"/>
                                        </w:rPr>
                                        <w:t>35.2.3.3</w:t>
                                      </w:r>
                                    </w:sdtContent>
                                  </w:sdt>
                                  <w:r>
                                    <w:rPr>
                                      <w:rFonts w:eastAsia="TimesNewRomanPS-BoldItalicMT"/>
                                      <w:bCs/>
                                      <w:iCs/>
                                      <w:szCs w:val="24"/>
                                    </w:rPr>
                                    <w:t>. Teksto pobūdis, žanrai ir struktūra</w:t>
                                  </w:r>
                                  <w:r>
                                    <w:rPr>
                                      <w:rFonts w:eastAsia="Calibri"/>
                                      <w:szCs w:val="24"/>
                                    </w:rPr>
                                    <w:t>. Kuriami įvairūs tekstai: pasakojimas, aprašymas, aiškinimas, argumentavimas. Atsižvelgiant į rašymo tikslą, adresatą ir situaciją siekiama tikslingai pasirinkti teksto žanrą. Mokomasi palyginti ir įvertinti įvairių žanrų tekstų struktūros ir kalbos ypatumų poveikį skaitytojui.</w:t>
                                  </w:r>
                                </w:p>
                                <w:p w14:paraId="4F523EB6" w14:textId="77777777">
                                  <w:pPr>
                                    <w:ind w:firstLine="851"/>
                                    <w:jc w:val="both"/>
                                    <w:rPr>
                                      <w:rFonts w:eastAsia="Calibri"/>
                                      <w:szCs w:val="24"/>
                                    </w:rPr>
                                  </w:pPr>
                                  <w:r>
                                    <w:rPr>
                                      <w:rFonts w:eastAsia="Calibri"/>
                                      <w:szCs w:val="24"/>
                                    </w:rPr>
                                    <w:t xml:space="preserve">Kuriami įvairių žanrų tekstai: publicistiniai (kritinis, poleminis straipsnis, esė, recenzija, memuarai); moksliniai (pranešimas, mokslinis straipsnis); praktiniai (gyvenimo aprašymas, motyvacinis laiškas). Kuriami tekstai, susiję su grožinės literatūros ir kultūros tekstais (analizė, interpretavimas, lyginimas, vertinimas). </w:t>
                                  </w:r>
                                </w:p>
                                <w:p w14:paraId="213CA43C" w14:textId="77777777">
                                  <w:pPr>
                                    <w:ind w:firstLine="851"/>
                                    <w:jc w:val="both"/>
                                    <w:rPr>
                                      <w:rFonts w:eastAsia="Calibri"/>
                                      <w:szCs w:val="24"/>
                                    </w:rPr>
                                  </w:pPr>
                                  <w:r>
                                    <w:rPr>
                                      <w:rFonts w:eastAsia="Calibri"/>
                                      <w:szCs w:val="24"/>
                                    </w:rPr>
                                    <w:t xml:space="preserve">Mokiniams suteikiama galimybių tobulinti kūrybinio rašymo gebėjimus. Kuriami pasirinktų žanrų tekstai, laidos, tinklaraščiai, elektroninės knygos, filmai,  transformuojamas meninis tekstas (pvz., parodija, stilizacija).</w:t>
                                  </w:r>
                                </w:p>
                                <w:p w14:paraId="2E755CA7" w14:textId="77777777">
                                  <w:pPr>
                                    <w:ind w:firstLine="851"/>
                                    <w:jc w:val="both"/>
                                    <w:rPr>
                                      <w:rFonts w:eastAsia="Calibri"/>
                                      <w:szCs w:val="24"/>
                                    </w:rPr>
                                  </w:pPr>
                                  <w:r>
                                    <w:rPr>
                                      <w:rFonts w:eastAsia="Calibri"/>
                                      <w:szCs w:val="24"/>
                                    </w:rPr>
                                    <w:t>Pasirinktinai kuriami vertinamieji (komentaras, skaitytojo laiškas) ir analitiniai (straipsnis, recenzija) žiniasklaidos tekstai, vizuali, garsinė ar spausdinta reklama.</w:t>
                                  </w:r>
                                </w:p>
                                <w:p w14:paraId="677037C0" w14:textId="77777777">
                                  <w:pPr>
                                    <w:ind w:firstLine="851"/>
                                    <w:jc w:val="both"/>
                                    <w:rPr>
                                      <w:rFonts w:eastAsia="Calibri"/>
                                      <w:szCs w:val="24"/>
                                    </w:rPr>
                                  </w:pPr>
                                  <w:r>
                                    <w:rPr>
                                      <w:rFonts w:eastAsia="Calibri"/>
                                      <w:szCs w:val="24"/>
                                    </w:rPr>
                                    <w:t>Mokiniai sudaro aplankus (pvz., savo rašto darbų, teminį/probleminį savo ar/ir kitų darbų rinkinį ir pan.).</w:t>
                                  </w:r>
                                </w:p>
                                <w:p w14:paraId="5717ACB8" w14:textId="77777777">
                                  <w:pPr>
                                    <w:ind w:firstLine="851"/>
                                    <w:jc w:val="both"/>
                                    <w:rPr>
                                      <w:rFonts w:eastAsia="Calibri"/>
                                      <w:szCs w:val="24"/>
                                    </w:rPr>
                                  </w:pPr>
                                  <w:r>
                                    <w:rPr>
                                      <w:rFonts w:eastAsia="Calibri"/>
                                      <w:szCs w:val="24"/>
                                    </w:rPr>
                                    <w:t>Mokiniai kuria vientisos struktūros tekstus, susiedami visas struktūrines dalis. Aptariami pastraipų ypatumai priklausantys nuo teksto žanro ir pastraipos vietos tekste.</w:t>
                                  </w:r>
                                </w:p>
                                <w:p w14:paraId="424A053B" w14:textId="77777777">
                                  <w:pPr>
                                    <w:ind w:firstLine="913"/>
                                    <w:jc w:val="both"/>
                                    <w:rPr>
                                      <w:rFonts w:eastAsia="Calibri"/>
                                      <w:szCs w:val="24"/>
                                    </w:rPr>
                                  </w:pPr>
                                  <w:r>
                                    <w:rPr>
                                      <w:rFonts w:eastAsia="Calibri"/>
                                      <w:szCs w:val="24"/>
                                    </w:rPr>
                                    <w:t>Siekiama teksto vientisumo temos, problemos ir pagrindinės minties atžvilgiu. Daug dėmesio skiriama teksto stiliaus vientisumui, teksto rišlumui, mokomasi tinkamai naudoti siejimo priemonės. Mokomasi tinkamai pateikti nuorodas (pvz., išnašas, nuorodų sąrašus).</w:t>
                                  </w:r>
                                </w:p>
                              </w:sdtContent>
                            </w:sdt>
                          </w:sdtContent>
                        </w:sdt>
                        <w:sdt>
                          <w:sdtPr>
                            <w:alias w:val="11 pr. 35.2.4 pp."/>
                            <w:tag w:val="part_8eac2a52c41247aea936e4106f84fc84"/>
                            <w:lock w:val="sdtLocked"/>
                            <w:richText/>
                          </w:sdtPr>
                          <w:sdtContent>
                            <w:p w14:paraId="2CB781F9" w14:textId="5829D31F">
                              <w:pPr>
                                <w:suppressAutoHyphens/>
                                <w:ind w:firstLine="851"/>
                                <w:jc w:val="both"/>
                                <w:rPr>
                                  <w:szCs w:val="24"/>
                                  <w:lang w:eastAsia="ar-SA"/>
                                </w:rPr>
                              </w:pPr>
                              <w:sdt>
                                <w:sdtPr>
                                  <w:alias w:val="Numeris"/>
                                  <w:tag w:val="nr_8eac2a52c41247aea936e4106f84fc84"/>
                                  <w:lock w:val="sdtLocked"/>
                                  <w:richText/>
                                </w:sdtPr>
                                <w:sdtContent>
                                  <w:r>
                                    <w:rPr>
                                      <w:szCs w:val="24"/>
                                      <w:lang w:eastAsia="ar-SA"/>
                                    </w:rPr>
                                    <w:t>35.2.4</w:t>
                                  </w:r>
                                </w:sdtContent>
                              </w:sdt>
                              <w:r>
                                <w:rPr>
                                  <w:szCs w:val="24"/>
                                  <w:lang w:eastAsia="ar-SA"/>
                                </w:rPr>
                                <w:t>. Kalbos pažinimas.</w:t>
                              </w:r>
                            </w:p>
                            <w:sdt>
                              <w:sdtPr>
                                <w:alias w:val="11 pr. 35.2.4.1 pp."/>
                                <w:tag w:val="part_02e93727745e42e4b2cf51e6c763cf34"/>
                                <w:lock w:val="sdtLocked"/>
                                <w:richText/>
                              </w:sdtPr>
                              <w:sdtContent>
                                <w:p w14:paraId="4437DC46" w14:textId="579532C3">
                                  <w:pPr>
                                    <w:ind w:firstLine="851"/>
                                    <w:jc w:val="both"/>
                                    <w:rPr>
                                      <w:rFonts w:eastAsia="Calibri"/>
                                      <w:szCs w:val="24"/>
                                    </w:rPr>
                                  </w:pPr>
                                  <w:sdt>
                                    <w:sdtPr>
                                      <w:alias w:val="Numeris"/>
                                      <w:tag w:val="nr_02e93727745e42e4b2cf51e6c763cf34"/>
                                      <w:lock w:val="sdtLocked"/>
                                      <w:richText/>
                                    </w:sdtPr>
                                    <w:sdtContent>
                                      <w:r>
                                        <w:rPr>
                                          <w:szCs w:val="24"/>
                                          <w:lang w:eastAsia="ar-SA"/>
                                        </w:rPr>
                                        <w:t>35.2.4.1</w:t>
                                      </w:r>
                                    </w:sdtContent>
                                  </w:sdt>
                                  <w:r>
                                    <w:rPr>
                                      <w:szCs w:val="24"/>
                                      <w:lang w:eastAsia="ar-SA"/>
                                    </w:rPr>
                                    <w:t xml:space="preserve">. </w:t>
                                  </w:r>
                                  <w:r>
                                    <w:rPr>
                                      <w:rFonts w:eastAsia="Calibri"/>
                                      <w:szCs w:val="24"/>
                                    </w:rPr>
                                    <w:t xml:space="preserve">Kalbos normų kartojimas ir įtvirtinimas. Pagal poreikį pakartojamos ir įtvirtinamos taisyklingos rašytinės ir sakytinės kalbos normos, jos taikomos kalbant ir rašant; tikslinama, gryninama ir turtinama kalbinė raiška. </w:t>
                                  </w:r>
                                </w:p>
                              </w:sdtContent>
                            </w:sdt>
                            <w:sdt>
                              <w:sdtPr>
                                <w:alias w:val="11 pr. 35.2.4.2 pp."/>
                                <w:tag w:val="part_0ecf834ee44243b3a44fb8d45dc53567"/>
                                <w:lock w:val="sdtLocked"/>
                                <w:richText/>
                              </w:sdtPr>
                              <w:sdtContent>
                                <w:p w14:paraId="58CC765E" w14:textId="11C94F44">
                                  <w:pPr>
                                    <w:ind w:firstLine="851"/>
                                    <w:jc w:val="both"/>
                                    <w:rPr>
                                      <w:rFonts w:eastAsia="Calibri"/>
                                      <w:szCs w:val="24"/>
                                    </w:rPr>
                                  </w:pPr>
                                  <w:sdt>
                                    <w:sdtPr>
                                      <w:alias w:val="Numeris"/>
                                      <w:tag w:val="nr_0ecf834ee44243b3a44fb8d45dc53567"/>
                                      <w:lock w:val="sdtLocked"/>
                                      <w:richText/>
                                    </w:sdtPr>
                                    <w:sdtContent>
                                      <w:r>
                                        <w:rPr>
                                          <w:rFonts w:eastAsia="Calibri"/>
                                          <w:szCs w:val="24"/>
                                        </w:rPr>
                                        <w:t>35.2.4.2</w:t>
                                      </w:r>
                                    </w:sdtContent>
                                  </w:sdt>
                                  <w:r>
                                    <w:rPr>
                                      <w:rFonts w:eastAsia="Calibri"/>
                                      <w:szCs w:val="24"/>
                                    </w:rPr>
                                    <w:t xml:space="preserve">. Teksto stilius ir logika. Kartojama ir gilinamas supratimas apie bendrųjų stiliaus reikalavimus, mokomasi jų laikytis sakomuose ir rašomuose pasirinkto žanro ir stiliaus tekstuose. </w:t>
                                  </w:r>
                                </w:p>
                                <w:p w14:paraId="36E5EC2F" w14:textId="77777777">
                                  <w:pPr>
                                    <w:ind w:firstLine="851"/>
                                    <w:jc w:val="both"/>
                                    <w:rPr>
                                      <w:rFonts w:eastAsia="Calibri"/>
                                      <w:szCs w:val="24"/>
                                    </w:rPr>
                                  </w:pPr>
                                  <w:r>
                                    <w:rPr>
                                      <w:rFonts w:eastAsia="Calibri"/>
                                      <w:szCs w:val="24"/>
                                    </w:rPr>
                                    <w:t>Gilinamas supratimas apie prasminį teksto vientisumą. Tinkamai plėtojama tema: aprašomasis, aiškinamasis, argumentuojamasis temos plėtojimas tekste. Mokomasi suprasti ir atskleisti teksto sąsajas su temos pavadinimu, išlaikyti ir plėtoti teksto pagrindinę mintį. Gilinamas supratimas, kaip pasirinkti tinkamą kalbinę raišką sakomam ir rašomam pasirinkto žanro ir stiliaus tekstui.</w:t>
                                  </w:r>
                                </w:p>
                                <w:p w14:paraId="2DA2A077" w14:textId="77777777">
                                  <w:pPr>
                                    <w:ind w:firstLine="851"/>
                                    <w:jc w:val="both"/>
                                    <w:rPr>
                                      <w:rFonts w:eastAsia="Calibri"/>
                                      <w:szCs w:val="24"/>
                                    </w:rPr>
                                  </w:pPr>
                                  <w:r>
                                    <w:rPr>
                                      <w:rFonts w:eastAsia="Calibri"/>
                                      <w:szCs w:val="24"/>
                                    </w:rPr>
                                    <w:t xml:space="preserve">Remiantis grožiniais ir negrožiniais tekstais, analizuojama pasirinkto teksto kompozicija (linijinė, daugiaplanė, koncentrinė, rėminė, grandininė)).  Aptariami negrožinių ir grožinių tekstų komponavimo principai (analogija, kontrastas, paralelizmas). Mokomasi derinti  formaliąją teksto struktūrą su logine teksto struktūra.</w:t>
                                  </w:r>
                                </w:p>
                                <w:p w14:paraId="52F2C374" w14:textId="77777777">
                                  <w:pPr>
                                    <w:ind w:firstLine="851"/>
                                    <w:jc w:val="both"/>
                                    <w:rPr>
                                      <w:rFonts w:eastAsia="Calibri"/>
                                      <w:szCs w:val="24"/>
                                    </w:rPr>
                                  </w:pPr>
                                  <w:r>
                                    <w:rPr>
                                      <w:rFonts w:eastAsia="Calibri"/>
                                      <w:szCs w:val="24"/>
                                    </w:rPr>
                                    <w:t xml:space="preserve">Atsižvelgiant į teksto žanrą ir stilių mokomasi tikslingai ir tinkamai vartoti lyginimą, metaforą, metonimiją, hiperbolę, litotę. Mokomasi atpažinti ir kurti paradoksą. </w:t>
                                  </w:r>
                                </w:p>
                                <w:p w14:paraId="46412B42" w14:textId="77777777">
                                  <w:pPr>
                                    <w:ind w:firstLine="851"/>
                                    <w:jc w:val="both"/>
                                    <w:rPr>
                                      <w:rFonts w:eastAsia="Calibri"/>
                                      <w:szCs w:val="24"/>
                                    </w:rPr>
                                  </w:pPr>
                                  <w:r>
                                    <w:rPr>
                                      <w:rFonts w:eastAsia="Calibri"/>
                                      <w:szCs w:val="24"/>
                                    </w:rPr>
                                    <w:t xml:space="preserve">Analizuojami originalūs lietuviški ir verstiniai tekstai kalbinės raiškos aspektu: susipažįstama, kaip tinkamai parinkta kalbinė raiška atskleidžia turinį, svarstoma, ar verstinio teksto kalbinė raiška tinkamai atskleidžia turinį, atitinka žanro ir stiliaus reikalavimus. </w:t>
                                  </w:r>
                                </w:p>
                                <w:p w14:paraId="4D254EF4" w14:textId="77777777">
                                  <w:pPr>
                                    <w:ind w:firstLine="851"/>
                                    <w:jc w:val="both"/>
                                    <w:rPr>
                                      <w:rFonts w:eastAsia="Calibri"/>
                                      <w:szCs w:val="24"/>
                                    </w:rPr>
                                  </w:pPr>
                                  <w:r>
                                    <w:rPr>
                                      <w:rFonts w:eastAsia="Calibri"/>
                                      <w:szCs w:val="24"/>
                                    </w:rPr>
                                    <w:t xml:space="preserve">Analizuojamas mokslinis tekstas, jo leksika ir sintaksinės konstrukcijos. Mokomasi skirti citavimą ir perfrazavimą.  Cituojama ir perfrazuojama pagrindžiant teiginius, mokomasi sieti citatą su tekstu. </w:t>
                                  </w:r>
                                </w:p>
                                <w:p w14:paraId="4494A526" w14:textId="77777777">
                                  <w:pPr>
                                    <w:keepNext/>
                                    <w:keepLines/>
                                    <w:suppressAutoHyphens/>
                                    <w:jc w:val="center"/>
                                    <w:rPr>
                                      <w:b/>
                                      <w:szCs w:val="24"/>
                                      <w:lang w:eastAsia="lt-LT"/>
                                    </w:rPr>
                                  </w:pPr>
                                </w:p>
                              </w:sdtContent>
                            </w:sdt>
                          </w:sdtContent>
                        </w:sdt>
                      </w:sdtContent>
                    </w:sdt>
                  </w:sdtContent>
                </w:sdt>
                <w:sdt>
                  <w:sdtPr>
                    <w:alias w:val="skirsnis"/>
                    <w:tag w:val="part_172e9ff460c34219b3cb5258bb79f6ef"/>
                    <w:lock w:val="sdtLocked"/>
                    <w:richText/>
                  </w:sdtPr>
                  <w:sdtContent>
                    <w:p w14:paraId="2B52C786" w14:textId="70C15988">
                      <w:pPr>
                        <w:keepNext/>
                        <w:keepLines/>
                        <w:suppressAutoHyphens/>
                        <w:jc w:val="center"/>
                        <w:rPr>
                          <w:b/>
                          <w:szCs w:val="24"/>
                          <w:lang w:eastAsia="lt-LT"/>
                        </w:rPr>
                      </w:pPr>
                      <w:sdt>
                        <w:sdtPr>
                          <w:alias w:val="Pavadinimas"/>
                          <w:tag w:val="title_172e9ff460c34219b3cb5258bb79f6ef"/>
                          <w:lock w:val="sdtLocked"/>
                          <w:richText/>
                        </w:sdtPr>
                        <w:sdtContent>
                          <w:r>
                            <w:rPr>
                              <w:b/>
                              <w:szCs w:val="24"/>
                              <w:lang w:eastAsia="lt-LT"/>
                            </w:rPr>
                            <w:t>VI SKYRIUS</w:t>
                            <w:br/>
                            <w:t>MOKINIŲ PASIEKIMŲ VERTINIMAS</w:t>
                          </w:r>
                        </w:sdtContent>
                      </w:sdt>
                    </w:p>
                    <w:p w14:paraId="53792F4D" w14:textId="77777777">
                      <w:pPr>
                        <w:rPr>
                          <w:szCs w:val="24"/>
                          <w:lang w:eastAsia="lt-LT"/>
                        </w:rPr>
                      </w:pPr>
                    </w:p>
                    <w:sdt>
                      <w:sdtPr>
                        <w:alias w:val="11 pr. 36 p."/>
                        <w:tag w:val="part_f47bdc525a2244228657fa5deb72dfea"/>
                        <w:lock w:val="sdtLocked"/>
                        <w:richText/>
                      </w:sdtPr>
                      <w:sdtContent>
                        <w:p w14:paraId="21BD3433" w14:textId="72F290CF">
                          <w:pPr>
                            <w:ind w:firstLine="851"/>
                            <w:jc w:val="both"/>
                            <w:rPr>
                              <w:szCs w:val="24"/>
                              <w:lang w:eastAsia="lt-LT"/>
                            </w:rPr>
                          </w:pPr>
                          <w:sdt>
                            <w:sdtPr>
                              <w:alias w:val="Numeris"/>
                              <w:tag w:val="nr_f47bdc525a2244228657fa5deb72dfea"/>
                              <w:lock w:val="sdtLocked"/>
                              <w:richText/>
                            </w:sdtPr>
                            <w:sdtContent>
                              <w:r>
                                <w:rPr>
                                  <w:szCs w:val="24"/>
                                  <w:lang w:eastAsia="lt-LT"/>
                                </w:rPr>
                                <w:t>36</w:t>
                              </w:r>
                            </w:sdtContent>
                          </w:sdt>
                          <w:r>
                            <w:rPr>
                              <w:szCs w:val="24"/>
                              <w:lang w:eastAsia="lt-LT"/>
                            </w:rPr>
                            <w:t xml:space="preserve">. Vertinimas ugdymo procese. Mokinių lietuvių kalbos ir literatūros mokymosi pasiekimų vertinimas suprantamas kaip pagalba mokiniui sėkmingai mokytis, tobulėti ir bręsti. Vertinimas yra priemonė kaupti ir panaudoti informaciją apie mokinio mokymosi patirtį − pasiekimus, daromą pažangą. Remiantis vertinimo rezultatais numatoma mokymosi perspektyva, individualizuojamas ugdymo procesas. Vertindami  turime  apmąstyti  ne  vien  ugdymo  tikslus  ir  principus,  turinį  ir  metodus,  bet  ir  poveikį mokinių motyvacijai bei savigarbai. Mokinys neturi bijoti klausti, klysti, turėti kitokią nuomonę nei dauguma.</w:t>
                          </w:r>
                        </w:p>
                        <w:sdt>
                          <w:sdtPr>
                            <w:alias w:val="11 pr. 36.1 pp."/>
                            <w:tag w:val="part_44807f61926848a38a0cc1aef2b0a40e"/>
                            <w:lock w:val="sdtLocked"/>
                            <w:richText/>
                          </w:sdtPr>
                          <w:sdtContent>
                            <w:p w14:paraId="72885E2B" w14:textId="5EAA3C60">
                              <w:pPr>
                                <w:ind w:firstLine="851"/>
                                <w:jc w:val="both"/>
                                <w:rPr>
                                  <w:szCs w:val="24"/>
                                  <w:lang w:eastAsia="lt-LT"/>
                                </w:rPr>
                              </w:pPr>
                              <w:sdt>
                                <w:sdtPr>
                                  <w:alias w:val="Numeris"/>
                                  <w:tag w:val="nr_44807f61926848a38a0cc1aef2b0a40e"/>
                                  <w:lock w:val="sdtLocked"/>
                                  <w:richText/>
                                </w:sdtPr>
                                <w:sdtContent>
                                  <w:r>
                                    <w:rPr>
                                      <w:szCs w:val="24"/>
                                      <w:lang w:eastAsia="lt-LT"/>
                                    </w:rPr>
                                    <w:t>36.1</w:t>
                                  </w:r>
                                </w:sdtContent>
                              </w:sdt>
                              <w:r>
                                <w:rPr>
                                  <w:szCs w:val="24"/>
                                  <w:lang w:eastAsia="lt-LT"/>
                                </w:rPr>
                                <w:t>. Mokiniui naudingiausias visą mokymosi laikotarpį dominuojantis formuojamasis (ugdomasis) vertinimas, kurio paskirtis – padėti mokiniams mokytis, tapti sąmoningais ir savarankiškais besimokančiaisiais, suteikiant konstruktyvią grįžtamąją informaciją. Formuojamasis vertinimas yra nuolatinis informacijos apie mokinių žinias, supratimą, gebėjimus, nuostatas rinkimas ir analizavimas, tos informacijos panaudojimas planuojant, koreguojant numatytas mokymosi veiklas, grįžtamosios informacijos mokiniams mokymosi proceso metu teikimas, mokinių įsivertinimo ir vienas kito vertinimo gebėjimų ugdymas. Formuojamasis vertinimas nesiejamas su pažymio parašymu. Jis sukuria prielaidas mokiniams pasitikėti mokytoju, geranoriškai bendradarbiauti įveikiant mokymosi sunkumus. Mokytojas aiškina, pataria, pozityviai komentuoja mokinio veiklą.</w:t>
                              </w:r>
                            </w:p>
                          </w:sdtContent>
                        </w:sdt>
                        <w:sdt>
                          <w:sdtPr>
                            <w:alias w:val="11 pr. 36.2 pp."/>
                            <w:tag w:val="part_6d9b3d212707458392fb3d7add06395f"/>
                            <w:lock w:val="sdtLocked"/>
                            <w:richText/>
                          </w:sdtPr>
                          <w:sdtContent>
                            <w:p w14:paraId="7491890F" w14:textId="43DB0D5C">
                              <w:pPr>
                                <w:ind w:firstLine="851"/>
                                <w:jc w:val="both"/>
                                <w:rPr>
                                  <w:szCs w:val="24"/>
                                  <w:lang w:eastAsia="lt-LT"/>
                                </w:rPr>
                              </w:pPr>
                              <w:sdt>
                                <w:sdtPr>
                                  <w:alias w:val="Numeris"/>
                                  <w:tag w:val="nr_6d9b3d212707458392fb3d7add06395f"/>
                                  <w:lock w:val="sdtLocked"/>
                                  <w:richText/>
                                </w:sdtPr>
                                <w:sdtContent>
                                  <w:r>
                                    <w:rPr>
                                      <w:szCs w:val="24"/>
                                      <w:lang w:eastAsia="lt-LT"/>
                                    </w:rPr>
                                    <w:t>36.2</w:t>
                                  </w:r>
                                </w:sdtContent>
                              </w:sdt>
                              <w:r>
                                <w:rPr>
                                  <w:szCs w:val="24"/>
                                  <w:lang w:eastAsia="lt-LT"/>
                                </w:rPr>
                                <w:t xml:space="preserve">. Diagnostinis vertinimas taikomas tada, kai norime įvertinti mokinių gebėjimus ir įsitikinti, kurie susiformavę, kurie nepakankamai susiformavę, kurie visiškai nesusiformavę. Diagnostinis vertinimas padeda mokytojui nustatyti mokymosi stipriąsias puses ir mokymosi spragas, kad būtų galima suteikti mokiniui reikiamą pagalbą bei numatyti tolesnius mokymosi žingsnius. Ketindamas taikyti diagnostinį vertinimą mokytojas pirmiausia turi atsižvelgti į vertinimo tikslą,  parinkti tinkamus, vertinimo tikslus atitinkančius diagnostinio vertinimo būdus, numatyti užduoties apimtį, laiką, vertinimo kriterijus, vertinimo informacijos pateikimo mokiniams formą. </w:t>
                              </w:r>
                            </w:p>
                          </w:sdtContent>
                        </w:sdt>
                        <w:sdt>
                          <w:sdtPr>
                            <w:alias w:val="11 pr. 36.3 pp."/>
                            <w:tag w:val="part_0168d27948b04723b424629600b963d0"/>
                            <w:lock w:val="sdtLocked"/>
                            <w:richText/>
                          </w:sdtPr>
                          <w:sdtContent>
                            <w:p w14:paraId="0E4404F4" w14:textId="459C5E22">
                              <w:pPr>
                                <w:ind w:firstLine="851"/>
                                <w:jc w:val="both"/>
                                <w:rPr>
                                  <w:szCs w:val="24"/>
                                  <w:lang w:eastAsia="lt-LT"/>
                                </w:rPr>
                              </w:pPr>
                              <w:sdt>
                                <w:sdtPr>
                                  <w:alias w:val="Numeris"/>
                                  <w:tag w:val="nr_0168d27948b04723b424629600b963d0"/>
                                  <w:lock w:val="sdtLocked"/>
                                  <w:richText/>
                                </w:sdtPr>
                                <w:sdtContent>
                                  <w:r>
                                    <w:rPr>
                                      <w:szCs w:val="24"/>
                                      <w:lang w:eastAsia="lt-LT"/>
                                    </w:rPr>
                                    <w:t>36.3</w:t>
                                  </w:r>
                                </w:sdtContent>
                              </w:sdt>
                              <w:r>
                                <w:rPr>
                                  <w:szCs w:val="24"/>
                                  <w:lang w:eastAsia="lt-LT"/>
                                </w:rPr>
                                <w:t>. Apibendrinamasis vertinimas, atliekamas mokymosi laikotarpio pabaigoje, padeda apžvelgti visą laikotarpį ir nustatyti mokinių pasiekimų lygius. Pasiekimų vertinimas turi būti nukreiptas į mokymosi rezultatų gerinimą ir asmeninės pažangos siekimą, o ne mokinio klaidų ar nesėkmių akcentavimą. Svarbu, kad diagnostinis ir apibendrinamasis vertinimas būtų planuojamas kartu su ugdymo procesu, planuojant vertinimą remiamasi ugdymo programų reikalavimais, iškeltais tikslais.</w:t>
                              </w:r>
                            </w:p>
                          </w:sdtContent>
                        </w:sdt>
                        <w:sdt>
                          <w:sdtPr>
                            <w:alias w:val="11 pr. 36.4 pp."/>
                            <w:tag w:val="part_4234f21c02a24b3aa83f0cc3c2da76be"/>
                            <w:lock w:val="sdtLocked"/>
                            <w:richText/>
                          </w:sdtPr>
                          <w:sdtContent>
                            <w:p w14:paraId="627ECBE5" w14:textId="1AD424C8">
                              <w:pPr>
                                <w:ind w:firstLine="851"/>
                                <w:jc w:val="both"/>
                                <w:rPr>
                                  <w:szCs w:val="24"/>
                                  <w:lang w:eastAsia="lt-LT"/>
                                </w:rPr>
                              </w:pPr>
                              <w:sdt>
                                <w:sdtPr>
                                  <w:alias w:val="Numeris"/>
                                  <w:tag w:val="nr_4234f21c02a24b3aa83f0cc3c2da76be"/>
                                  <w:lock w:val="sdtLocked"/>
                                  <w:richText/>
                                </w:sdtPr>
                                <w:sdtContent>
                                  <w:r>
                                    <w:rPr>
                                      <w:szCs w:val="24"/>
                                      <w:lang w:eastAsia="lt-LT"/>
                                    </w:rPr>
                                    <w:t>36.4</w:t>
                                  </w:r>
                                </w:sdtContent>
                              </w:sdt>
                              <w:r>
                                <w:rPr>
                                  <w:szCs w:val="24"/>
                                  <w:lang w:eastAsia="lt-LT"/>
                                </w:rPr>
                                <w:t>. Į pasiekimų vertinimo procesą nuo pat mokymosi pradžios turi būti įtraukti ir mokiniai: mokytojas iš anksto supažindina mokinius su pamokos ir ilgalaikiais ugdymosi tikslais, aptaria numatomus pasiekti per tam tikrą laikotarpį (pamoką ar pusmetį) mokymosi rezultatus ir susitaria dėl vertinimo kriterijų. Labai svarbu, kad prieš pradėdami darbą mokiniai kartu su mokytojais aptartų vertinimo kriterijus, mokytųsi juos taikyti įsivertinant savo ir vertinant kito darbą. Taip mokiniai mokosi adekvačiai ir kritiškai vertinti savo žinias, pasiekimus bei kūrybinę veiklą, jautriai ir taktiškai, geranoriškai ir etiškai vertinti savo klasės draugus.</w:t>
                              </w:r>
                            </w:p>
                          </w:sdtContent>
                        </w:sdt>
                        <w:sdt>
                          <w:sdtPr>
                            <w:alias w:val="11 pr. 36.5 pp."/>
                            <w:tag w:val="part_8655b3218fb7476fa13d348fdb8ef5b3"/>
                            <w:lock w:val="sdtLocked"/>
                            <w:richText/>
                          </w:sdtPr>
                          <w:sdtContent>
                            <w:p w14:paraId="3561066E" w14:textId="5793CBBF">
                              <w:pPr>
                                <w:ind w:firstLine="913"/>
                                <w:jc w:val="both"/>
                                <w:rPr>
                                  <w:szCs w:val="24"/>
                                  <w:lang w:eastAsia="lt-LT"/>
                                </w:rPr>
                              </w:pPr>
                              <w:sdt>
                                <w:sdtPr>
                                  <w:alias w:val="Numeris"/>
                                  <w:tag w:val="nr_8655b3218fb7476fa13d348fdb8ef5b3"/>
                                  <w:lock w:val="sdtLocked"/>
                                  <w:richText/>
                                </w:sdtPr>
                                <w:sdtContent>
                                  <w:r>
                                    <w:rPr>
                                      <w:szCs w:val="24"/>
                                      <w:lang w:eastAsia="lt-LT"/>
                                    </w:rPr>
                                    <w:t>36.5</w:t>
                                  </w:r>
                                </w:sdtContent>
                              </w:sdt>
                              <w:r>
                                <w:rPr>
                                  <w:szCs w:val="24"/>
                                  <w:lang w:eastAsia="lt-LT"/>
                                </w:rPr>
                                <w:t>. Mokinio kalbiniam ir literatūriniam ugdymui vienodai svarbūs tiek objektyviai įvertinami gebėjimai (išreiškiami tam tikrais statistiniais parametrais), tiek subjektyvi mokinio, klasės draugų ir mokytojo nuomonė. Tai skatina mokytis diskutuojant, vertinti bendradarbiaujant, padeda pastebėti, kaip mokinys reiškia įspūdžius, emocijas, atskleidžia individualų mokinio santykį su kūriniu ar žodžiu ar raštu kuriamu tekstu.</w:t>
                              </w:r>
                            </w:p>
                          </w:sdtContent>
                        </w:sdt>
                        <w:sdt>
                          <w:sdtPr>
                            <w:alias w:val="11 pr. 36.6 pp."/>
                            <w:tag w:val="part_1dd7034eccbd42f7afbfae983d7322c2"/>
                            <w:lock w:val="sdtLocked"/>
                            <w:richText/>
                          </w:sdtPr>
                          <w:sdtContent>
                            <w:p w14:paraId="66407590" w14:textId="5BFC35FA">
                              <w:pPr>
                                <w:ind w:firstLine="851"/>
                                <w:jc w:val="both"/>
                                <w:rPr>
                                  <w:szCs w:val="24"/>
                                  <w:lang w:eastAsia="lt-LT"/>
                                </w:rPr>
                              </w:pPr>
                              <w:sdt>
                                <w:sdtPr>
                                  <w:alias w:val="Numeris"/>
                                  <w:tag w:val="nr_1dd7034eccbd42f7afbfae983d7322c2"/>
                                  <w:lock w:val="sdtLocked"/>
                                  <w:richText/>
                                </w:sdtPr>
                                <w:sdtContent>
                                  <w:r>
                                    <w:rPr>
                                      <w:szCs w:val="24"/>
                                      <w:lang w:eastAsia="lt-LT"/>
                                    </w:rPr>
                                    <w:t>36.6</w:t>
                                  </w:r>
                                </w:sdtContent>
                              </w:sdt>
                              <w:r>
                                <w:rPr>
                                  <w:szCs w:val="24"/>
                                  <w:lang w:eastAsia="lt-LT"/>
                                </w:rPr>
                                <w:t xml:space="preserve">.Vertinama ir skatinama įsivertinti visų lietuvių kalbos ir literatūros sričių gebėjimus: kaip mokinys išmoko klausytis kitų, kaip pats geba kalbėti ir kalbėtis, kaip skaito ir supranta skaitomus tekstus, kaip geba pats rašyti ir kurti tekstus, kiek suvokia kalbą kaip socialinį reiškinį, pažįsta lietuvių kalbos sandarą. Siūloma fiksuoti dienyne, kad ne mažiau kaip 30 proc. galutinio įvertinimo sudaro vertinimas už mokinio atliktas kalbėjimo ir klausymo užduotis, ne mažiau kaip 30 proc. skaitymo ir teksto suvokimo užduotis ir ne mažiau kaip 30 proc. už rašymo ir teksto kūrimo užduotis, kurios atliekamos pagal Bendrosiose programose apibrėžtus pasiekimų reikalavimus ir rekomendacijas. </w:t>
                              </w:r>
                            </w:p>
                          </w:sdtContent>
                        </w:sdt>
                      </w:sdtContent>
                    </w:sdt>
                    <w:sdt>
                      <w:sdtPr>
                        <w:alias w:val="11 pr. 37 p."/>
                        <w:tag w:val="part_7f045896ab8947ec917c8d468fb16212"/>
                        <w:lock w:val="sdtLocked"/>
                        <w:richText/>
                      </w:sdtPr>
                      <w:sdtContent>
                        <w:p w14:paraId="51EAF9B7" w14:textId="5AE43EB9">
                          <w:pPr>
                            <w:ind w:firstLine="851"/>
                            <w:jc w:val="both"/>
                            <w:rPr>
                              <w:szCs w:val="24"/>
                              <w:lang w:eastAsia="lt-LT"/>
                            </w:rPr>
                          </w:pPr>
                          <w:sdt>
                            <w:sdtPr>
                              <w:alias w:val="Numeris"/>
                              <w:tag w:val="nr_7f045896ab8947ec917c8d468fb16212"/>
                              <w:lock w:val="sdtLocked"/>
                              <w:richText/>
                            </w:sdtPr>
                            <w:sdtContent>
                              <w:r>
                                <w:rPr>
                                  <w:szCs w:val="24"/>
                                  <w:lang w:eastAsia="lt-LT"/>
                                </w:rPr>
                                <w:t>37</w:t>
                              </w:r>
                            </w:sdtContent>
                          </w:sdt>
                          <w:r>
                            <w:rPr>
                              <w:szCs w:val="24"/>
                              <w:lang w:eastAsia="lt-LT"/>
                            </w:rPr>
                            <w:t>. Programoje pateikiami 4 lygių pasiekimų aprašai: slenkstinis, patenkinamas, pagrindinis, aukštesnysis. Jie turėtų padėti mokytojui stebėti, apibendrinti, fiksuoti individualius mokinių pasiekimus ir diferencijuoti užduotis, skatinti mokinius siekti aukštesnių pasiekimų, padėti į(si)vertinti mokymosi pasiekimus ir daromą pažangą. Pasiekimų lygių aprašai skirti ne vien mokytojui vertinti, bet ir patiems mokiniams įsivertinti. Pasiekimų lygiai taikomi vertinant tam tikro laikotarpio mokinių pasiekimus, o ne pavienius, fragmentinius mokinių darbus.</w:t>
                          </w:r>
                        </w:p>
                        <w:sdt>
                          <w:sdtPr>
                            <w:alias w:val="11 pr. 37.1 pp."/>
                            <w:tag w:val="part_20b08486643b4b0ba46871c15ce49d2d"/>
                            <w:lock w:val="sdtLocked"/>
                            <w:richText/>
                          </w:sdtPr>
                          <w:sdtContent>
                            <w:p w14:paraId="3E7ACA9B" w14:textId="01472EEE">
                              <w:pPr>
                                <w:ind w:firstLine="851"/>
                                <w:jc w:val="both"/>
                                <w:rPr>
                                  <w:szCs w:val="24"/>
                                  <w:lang w:eastAsia="lt-LT"/>
                                </w:rPr>
                              </w:pPr>
                              <w:sdt>
                                <w:sdtPr>
                                  <w:alias w:val="Numeris"/>
                                  <w:tag w:val="nr_20b08486643b4b0ba46871c15ce49d2d"/>
                                  <w:lock w:val="sdtLocked"/>
                                  <w:richText/>
                                </w:sdtPr>
                                <w:sdtContent>
                                  <w:r>
                                    <w:rPr>
                                      <w:szCs w:val="24"/>
                                      <w:lang w:eastAsia="lt-LT"/>
                                    </w:rPr>
                                    <w:t>37.1</w:t>
                                  </w:r>
                                </w:sdtContent>
                              </w:sdt>
                              <w:r>
                                <w:rPr>
                                  <w:szCs w:val="24"/>
                                  <w:lang w:eastAsia="lt-LT"/>
                                </w:rPr>
                                <w:t>. Pradiniame ugdyme mokinių pasiekimai nevertinami pažymiais (balais) ar jų pakaitalais (raidėmis, ženklais, simboliais, procentais ir pan.) ir viešai tarpusavyje nelyginami. Mokinių pasiekimai įvertinami pasiekimų lygiais mokymosi laikotarpio (trimestro, pusmečio ar pan.) pabaigoje apžvelgus visą laikotarpį ir įvertinus nueitą etapą.</w:t>
                              </w:r>
                            </w:p>
                          </w:sdtContent>
                        </w:sdt>
                        <w:sdt>
                          <w:sdtPr>
                            <w:alias w:val="11 pr. 37.2 pp."/>
                            <w:tag w:val="part_8ebe37a4dcae44db884eb06776e6cfaa"/>
                            <w:lock w:val="sdtLocked"/>
                            <w:richText/>
                          </w:sdtPr>
                          <w:sdtContent>
                            <w:p w14:paraId="07BB7015" w14:textId="22E00D45">
                              <w:pPr>
                                <w:ind w:firstLine="913"/>
                                <w:jc w:val="both"/>
                                <w:rPr>
                                  <w:szCs w:val="24"/>
                                  <w:lang w:eastAsia="lt-LT"/>
                                </w:rPr>
                              </w:pPr>
                              <w:sdt>
                                <w:sdtPr>
                                  <w:alias w:val="Numeris"/>
                                  <w:tag w:val="nr_8ebe37a4dcae44db884eb06776e6cfaa"/>
                                  <w:lock w:val="sdtLocked"/>
                                  <w:richText/>
                                </w:sdtPr>
                                <w:sdtContent>
                                  <w:r>
                                    <w:rPr>
                                      <w:szCs w:val="24"/>
                                      <w:lang w:eastAsia="lt-LT"/>
                                    </w:rPr>
                                    <w:t>37.2</w:t>
                                  </w:r>
                                </w:sdtContent>
                              </w:sdt>
                              <w:r>
                                <w:rPr>
                                  <w:szCs w:val="24"/>
                                  <w:lang w:eastAsia="lt-LT"/>
                                </w:rPr>
                                <w:t>. Pagrindiniame ir viduriniame ugdyme, kai mokinių pasiekimai vertinami pažymiais, jie siejami su pasiekimų lygiais: slenkstinis (I) lygis – 4, patenkinamas (II) lygis – 5−6, pagrindinis (III) lygis– 7−8, aukštesnysis (IV) lygis – 9−10.</w:t>
                              </w:r>
                            </w:p>
                            <w:p w14:paraId="61396545" w14:textId="0869DB60">
                              <w:pPr>
                                <w:ind w:firstLine="851"/>
                                <w:jc w:val="both"/>
                                <w:rPr>
                                  <w:rFonts w:eastAsia="Calibri"/>
                                  <w:szCs w:val="24"/>
                                  <w:lang w:eastAsia="lt-LT"/>
                                </w:rPr>
                              </w:pPr>
                              <w:r>
                                <w:rPr>
                                  <w:rFonts w:eastAsia="Calibri"/>
                                  <w:szCs w:val="24"/>
                                  <w:lang w:eastAsia="lt-LT"/>
                                </w:rPr>
                                <w:t xml:space="preserve"> 37.3. Aprašant pasiekimų lygių požymius naudojamos šios mokinių pasiekimų lygius rodančios skalės: </w:t>
                              </w:r>
                            </w:p>
                          </w:sdtContent>
                        </w:sdt>
                        <w:sdt>
                          <w:sdtPr>
                            <w:alias w:val="11 pr. 37.3.1 pp."/>
                            <w:tag w:val="part_ec60eb40965346d999f0461594f7babe"/>
                            <w:lock w:val="sdtLocked"/>
                            <w:richText/>
                          </w:sdtPr>
                          <w:sdtContent>
                            <w:p w14:paraId="71EEFE60" w14:textId="60119F8B">
                              <w:pPr>
                                <w:ind w:firstLine="851"/>
                                <w:jc w:val="both"/>
                                <w:rPr>
                                  <w:rFonts w:eastAsia="Calibri"/>
                                  <w:szCs w:val="24"/>
                                  <w:lang w:eastAsia="lt-LT"/>
                                </w:rPr>
                              </w:pPr>
                              <w:sdt>
                                <w:sdtPr>
                                  <w:alias w:val="Numeris"/>
                                  <w:tag w:val="nr_ec60eb40965346d999f0461594f7babe"/>
                                  <w:lock w:val="sdtLocked"/>
                                  <w:richText/>
                                </w:sdtPr>
                                <w:sdtContent>
                                  <w:r>
                                    <w:rPr>
                                      <w:rFonts w:eastAsia="Calibri"/>
                                      <w:szCs w:val="24"/>
                                      <w:lang w:eastAsia="lt-LT"/>
                                    </w:rPr>
                                    <w:t>37.3.1</w:t>
                                  </w:r>
                                </w:sdtContent>
                              </w:sdt>
                              <w:r>
                                <w:rPr>
                                  <w:rFonts w:eastAsia="Calibri"/>
                                  <w:szCs w:val="24"/>
                                  <w:lang w:eastAsia="lt-LT"/>
                                </w:rPr>
                                <w:t>. Kognityvinių gebėjimų kokybės:</w:t>
                              </w:r>
                            </w:p>
                            <w:p w14:paraId="78A1A1CE" w14:textId="77777777">
                              <w:pPr>
                                <w:ind w:firstLine="851"/>
                                <w:jc w:val="both"/>
                                <w:rPr>
                                  <w:rFonts w:eastAsia="Calibri"/>
                                  <w:szCs w:val="24"/>
                                  <w:lang w:eastAsia="lt-LT"/>
                                </w:rPr>
                              </w:pPr>
                              <w:r>
                                <w:rPr>
                                  <w:rFonts w:eastAsia="Calibri"/>
                                  <w:szCs w:val="24"/>
                                  <w:lang w:eastAsia="lt-LT"/>
                                </w:rPr>
                                <w:t>Įvardija/ atpažįsta/ randa – mokinys atlieka informacijos atgaminimo, radimo, identifikavimo užduotis.</w:t>
                              </w:r>
                            </w:p>
                            <w:p w14:paraId="6BC962A1" w14:textId="77777777">
                              <w:pPr>
                                <w:ind w:firstLine="851"/>
                                <w:jc w:val="both"/>
                                <w:rPr>
                                  <w:rFonts w:eastAsia="Calibri"/>
                                  <w:szCs w:val="24"/>
                                  <w:lang w:eastAsia="lt-LT"/>
                                </w:rPr>
                              </w:pPr>
                              <w:r>
                                <w:rPr>
                                  <w:rFonts w:eastAsia="Calibri"/>
                                  <w:szCs w:val="24"/>
                                  <w:lang w:eastAsia="lt-LT"/>
                                </w:rPr>
                                <w:t xml:space="preserve">Aptaria/  apibūdina – mokinys nusako objekto ar reiškinio esminius bruožus, savybes, požymius, sąsajas su kitais objektais ar reiškiniais.</w:t>
                              </w:r>
                            </w:p>
                            <w:p w14:paraId="27D9B200" w14:textId="77777777">
                              <w:pPr>
                                <w:ind w:firstLine="851"/>
                                <w:jc w:val="both"/>
                                <w:rPr>
                                  <w:rFonts w:eastAsia="Calibri"/>
                                  <w:szCs w:val="24"/>
                                  <w:lang w:eastAsia="lt-LT"/>
                                </w:rPr>
                              </w:pPr>
                              <w:r>
                                <w:rPr>
                                  <w:rFonts w:eastAsia="Calibri"/>
                                  <w:szCs w:val="24"/>
                                  <w:lang w:eastAsia="lt-LT"/>
                                </w:rPr>
                                <w:t xml:space="preserve">Apibendrina – mokinys padaro išvadą remdamasis tekstais, kontekstais, pagrįstais duomenimis, faktais. </w:t>
                              </w:r>
                            </w:p>
                            <w:p w14:paraId="658E790C" w14:textId="77777777">
                              <w:pPr>
                                <w:ind w:firstLine="851"/>
                                <w:jc w:val="both"/>
                                <w:rPr>
                                  <w:rFonts w:eastAsia="Calibri"/>
                                  <w:szCs w:val="24"/>
                                  <w:lang w:eastAsia="lt-LT"/>
                                </w:rPr>
                              </w:pPr>
                              <w:r>
                                <w:rPr>
                                  <w:rFonts w:eastAsia="Calibri"/>
                                  <w:szCs w:val="24"/>
                                  <w:lang w:eastAsia="lt-LT"/>
                                </w:rPr>
                                <w:t>Analizuoja – mokinys randa reikiamus požymius, savybes, charakteristikas ar parametrus, skaido į dalis, apmąsto, svarsto, kaip kuriama prasmė.</w:t>
                              </w:r>
                            </w:p>
                            <w:p w14:paraId="25C6B367" w14:textId="77777777">
                              <w:pPr>
                                <w:ind w:firstLine="851"/>
                                <w:jc w:val="both"/>
                                <w:rPr>
                                  <w:rFonts w:eastAsia="Calibri"/>
                                  <w:szCs w:val="24"/>
                                  <w:lang w:eastAsia="lt-LT"/>
                                </w:rPr>
                              </w:pPr>
                              <w:r>
                                <w:rPr>
                                  <w:rFonts w:eastAsia="Calibri"/>
                                  <w:szCs w:val="24"/>
                                  <w:lang w:eastAsia="lt-LT"/>
                                </w:rPr>
                                <w:t>Interpretuoja – mokinys paaiškina, komentuoja dalyko (teksto, sąvokos, teorijos, meno kūrinio) prasmę, atskleidžia savitą literatūros kūrinio (meninio teksto), spektaklio, filmo, paveikslo ir kt. prasmę.</w:t>
                              </w:r>
                            </w:p>
                            <w:p w14:paraId="52DD3B6D" w14:textId="2CE273D1">
                              <w:pPr>
                                <w:ind w:firstLine="851"/>
                                <w:jc w:val="both"/>
                                <w:rPr>
                                  <w:rFonts w:eastAsia="Calibri"/>
                                  <w:szCs w:val="24"/>
                                  <w:lang w:eastAsia="lt-LT"/>
                                </w:rPr>
                              </w:pPr>
                              <w:r>
                                <w:rPr>
                                  <w:rFonts w:eastAsia="Calibri"/>
                                  <w:szCs w:val="24"/>
                                  <w:lang w:eastAsia="lt-LT"/>
                                </w:rPr>
                                <w:t xml:space="preserve">Vertina – mokinys išsako savo nuomonę apie tam tikrą dalyką (kūrinį, faktą, reiškinį ir kt.), aptaria ir kitų nuomones, polemizuoja. </w:t>
                              </w:r>
                            </w:p>
                            <w:p w14:paraId="0681F1DF" w14:textId="5B69DBCD">
                              <w:pPr>
                                <w:ind w:firstLine="851"/>
                                <w:jc w:val="both"/>
                                <w:rPr>
                                  <w:rFonts w:eastAsia="Calibri"/>
                                  <w:szCs w:val="24"/>
                                  <w:lang w:eastAsia="lt-LT"/>
                                </w:rPr>
                              </w:pPr>
                              <w:r>
                                <w:rPr>
                                  <w:rFonts w:eastAsia="Calibri"/>
                                  <w:szCs w:val="24"/>
                                  <w:lang w:eastAsia="lt-LT"/>
                                </w:rPr>
                                <w:t>Kuria – mokinys kelia idėjas, siūlo problemų sprendimus, kuria sakytinius, rašytinius, multimodalinius tekstus lanksčiai naudodamas kūrybos būdus ir priemones, tobulina, pristato ir dalinasi kūrybos rezultatais.</w:t>
                              </w:r>
                            </w:p>
                          </w:sdtContent>
                        </w:sdt>
                        <w:sdt>
                          <w:sdtPr>
                            <w:alias w:val="11 pr. 37.3.2 pp."/>
                            <w:tag w:val="part_19810cb3003d4f9396d9d7d43c3213ea"/>
                            <w:lock w:val="sdtLocked"/>
                            <w:richText/>
                          </w:sdtPr>
                          <w:sdtContent>
                            <w:p w14:paraId="0C3DA99B" w14:textId="1F227964">
                              <w:pPr>
                                <w:ind w:firstLine="851"/>
                                <w:jc w:val="both"/>
                                <w:rPr>
                                  <w:rFonts w:eastAsia="Calibri"/>
                                  <w:szCs w:val="24"/>
                                  <w:lang w:eastAsia="lt-LT"/>
                                </w:rPr>
                              </w:pPr>
                              <w:sdt>
                                <w:sdtPr>
                                  <w:alias w:val="Numeris"/>
                                  <w:tag w:val="nr_19810cb3003d4f9396d9d7d43c3213ea"/>
                                  <w:lock w:val="sdtLocked"/>
                                  <w:richText/>
                                </w:sdtPr>
                                <w:sdtContent>
                                  <w:r>
                                    <w:rPr>
                                      <w:rFonts w:eastAsia="Calibri"/>
                                      <w:szCs w:val="24"/>
                                      <w:lang w:eastAsia="lt-LT"/>
                                    </w:rPr>
                                    <w:t>37.3.2</w:t>
                                  </w:r>
                                </w:sdtContent>
                              </w:sdt>
                              <w:r>
                                <w:rPr>
                                  <w:rFonts w:eastAsia="Calibri"/>
                                  <w:szCs w:val="24"/>
                                  <w:lang w:eastAsia="lt-LT"/>
                                </w:rPr>
                                <w:t>. Metakognityvinių gebėjimų kokybės:</w:t>
                              </w:r>
                            </w:p>
                            <w:p w14:paraId="34A04D17" w14:textId="77777777">
                              <w:pPr>
                                <w:ind w:firstLine="851"/>
                                <w:jc w:val="both"/>
                                <w:rPr>
                                  <w:rFonts w:eastAsia="Calibri"/>
                                  <w:szCs w:val="24"/>
                                  <w:lang w:eastAsia="lt-LT"/>
                                </w:rPr>
                              </w:pPr>
                              <w:r>
                                <w:rPr>
                                  <w:rFonts w:eastAsia="Calibri"/>
                                  <w:szCs w:val="24"/>
                                  <w:lang w:eastAsia="lt-LT"/>
                                </w:rPr>
                                <w:t xml:space="preserve">Stebi savo kalbinę veiklą – mokinys nurodo, ką ir kaip atliko (klausė, kalbėjo, skaitė, rašė), kas  buvo aišku ar neaišku, palygina su ankstesne  su patirtimi. </w:t>
                              </w:r>
                            </w:p>
                            <w:p w14:paraId="04BA4486" w14:textId="77777777">
                              <w:pPr>
                                <w:ind w:firstLine="851"/>
                                <w:jc w:val="both"/>
                                <w:rPr>
                                  <w:rFonts w:eastAsia="Calibri"/>
                                  <w:szCs w:val="24"/>
                                  <w:lang w:eastAsia="lt-LT"/>
                                </w:rPr>
                              </w:pPr>
                              <w:r>
                                <w:rPr>
                                  <w:rFonts w:eastAsia="Calibri"/>
                                  <w:szCs w:val="24"/>
                                  <w:lang w:eastAsia="lt-LT"/>
                                </w:rPr>
                                <w:t>Apmąsto savo kalbinę veiklą – mokinys argumentuotai aptaria, kas ir kaip jam sekėsi, kokios problemos kilo, ką reikėtų tobulinti.</w:t>
                              </w:r>
                            </w:p>
                            <w:p w14:paraId="78E381FF" w14:textId="77777777">
                              <w:pPr>
                                <w:ind w:firstLine="851"/>
                                <w:jc w:val="both"/>
                                <w:rPr>
                                  <w:rFonts w:eastAsia="Calibri"/>
                                  <w:szCs w:val="24"/>
                                  <w:lang w:eastAsia="lt-LT"/>
                                </w:rPr>
                              </w:pPr>
                              <w:r>
                                <w:rPr>
                                  <w:rFonts w:eastAsia="Calibri"/>
                                  <w:szCs w:val="24"/>
                                  <w:lang w:eastAsia="lt-LT"/>
                                </w:rPr>
                                <w:t>Kelia tikslus – mokinys numato, kaip tobulins savo kalbinius gebėjimus.</w:t>
                              </w:r>
                            </w:p>
                            <w:p w14:paraId="4AFF121E" w14:textId="77777777">
                              <w:pPr>
                                <w:ind w:firstLine="851"/>
                                <w:jc w:val="both"/>
                                <w:rPr>
                                  <w:rFonts w:eastAsia="Calibri"/>
                                  <w:szCs w:val="24"/>
                                  <w:lang w:eastAsia="lt-LT"/>
                                </w:rPr>
                              </w:pPr>
                              <w:r>
                                <w:rPr>
                                  <w:rFonts w:eastAsia="Calibri"/>
                                  <w:szCs w:val="24"/>
                                  <w:lang w:eastAsia="lt-LT"/>
                                </w:rPr>
                                <w:t>Planuoja – mokinys susidaro nuoseklų konkrečios kalbinės veiklos (pvz., skaitymo) arba gebėjimo (pvz., aiškinamojo teksto kūrimo) tobulinimo planą.</w:t>
                              </w:r>
                            </w:p>
                          </w:sdtContent>
                        </w:sdt>
                        <w:sdt>
                          <w:sdtPr>
                            <w:alias w:val="11 pr. 37.3.3 pp."/>
                            <w:tag w:val="part_0bb3bbc2b6c740499b6f9d3cc4be885a"/>
                            <w:lock w:val="sdtLocked"/>
                            <w:richText/>
                          </w:sdtPr>
                          <w:sdtContent>
                            <w:p w14:paraId="3666D3C1" w14:textId="0897C40D">
                              <w:pPr>
                                <w:ind w:firstLine="851"/>
                                <w:jc w:val="both"/>
                                <w:rPr>
                                  <w:rFonts w:eastAsia="Calibri"/>
                                  <w:szCs w:val="24"/>
                                  <w:lang w:eastAsia="lt-LT"/>
                                </w:rPr>
                              </w:pPr>
                              <w:sdt>
                                <w:sdtPr>
                                  <w:alias w:val="Numeris"/>
                                  <w:tag w:val="nr_0bb3bbc2b6c740499b6f9d3cc4be885a"/>
                                  <w:lock w:val="sdtLocked"/>
                                  <w:richText/>
                                </w:sdtPr>
                                <w:sdtContent>
                                  <w:r>
                                    <w:rPr>
                                      <w:rFonts w:eastAsia="Calibri"/>
                                      <w:szCs w:val="24"/>
                                      <w:lang w:eastAsia="lt-LT"/>
                                    </w:rPr>
                                    <w:t>37.3.3</w:t>
                                  </w:r>
                                </w:sdtContent>
                              </w:sdt>
                              <w:r>
                                <w:rPr>
                                  <w:rFonts w:eastAsia="Calibri"/>
                                  <w:szCs w:val="24"/>
                                  <w:lang w:eastAsia="lt-LT"/>
                                </w:rPr>
                                <w:t xml:space="preserve">. Savarankiškumo: </w:t>
                              </w:r>
                            </w:p>
                            <w:p w14:paraId="21D65833" w14:textId="77777777">
                              <w:pPr>
                                <w:ind w:firstLine="851"/>
                                <w:jc w:val="both"/>
                                <w:rPr>
                                  <w:rFonts w:eastAsia="Calibri"/>
                                  <w:szCs w:val="24"/>
                                  <w:lang w:eastAsia="lt-LT"/>
                                </w:rPr>
                              </w:pPr>
                              <w:r>
                                <w:rPr>
                                  <w:rFonts w:eastAsia="Calibri"/>
                                  <w:szCs w:val="24"/>
                                  <w:lang w:eastAsia="lt-LT"/>
                                </w:rPr>
                                <w:t xml:space="preserve">Padedamas/  kai yra suteikiama pagalba – mokinys atlieka užduotį dalyvaujant ar procesą moderuojant mokytojui; naudodamasis netiesiogine pagalba (papildomai pateikta medžiaga, pateiktais kriterijais; atsakydamas į nukreipiamuosius klausimus ir pan.);</w:t>
                              </w:r>
                            </w:p>
                            <w:p w14:paraId="37026223" w14:textId="77777777">
                              <w:pPr>
                                <w:ind w:firstLine="851"/>
                                <w:jc w:val="both"/>
                                <w:rPr>
                                  <w:rFonts w:eastAsia="Calibri"/>
                                  <w:szCs w:val="24"/>
                                  <w:lang w:eastAsia="lt-LT"/>
                                </w:rPr>
                              </w:pPr>
                              <w:r>
                                <w:rPr>
                                  <w:rFonts w:eastAsia="Calibri"/>
                                  <w:szCs w:val="24"/>
                                  <w:lang w:eastAsia="lt-LT"/>
                                </w:rPr>
                                <w:t xml:space="preserve">Konsultuodamasis – mokinys atlieka užduotį tikslingai klausdamas ar prašydamas patarimų. </w:t>
                              </w:r>
                              <w:r>
                                <w:rPr>
                                  <w:szCs w:val="24"/>
                                  <w:lang w:eastAsia="ar-SA"/>
                                </w:rPr>
                                <w:t>pasitardamas su kitais</w:t>
                              </w:r>
                              <w:r>
                                <w:rPr>
                                  <w:rFonts w:eastAsia="Calibri"/>
                                  <w:szCs w:val="24"/>
                                  <w:lang w:eastAsia="lt-LT"/>
                                </w:rPr>
                                <w:t>;</w:t>
                              </w:r>
                            </w:p>
                            <w:p w14:paraId="717BA8BC" w14:textId="77777777">
                              <w:pPr>
                                <w:ind w:firstLine="851"/>
                                <w:jc w:val="both"/>
                                <w:rPr>
                                  <w:rFonts w:eastAsia="Calibri"/>
                                  <w:szCs w:val="24"/>
                                  <w:lang w:eastAsia="lt-LT"/>
                                </w:rPr>
                              </w:pPr>
                              <w:r>
                                <w:rPr>
                                  <w:rFonts w:eastAsia="Calibri"/>
                                  <w:szCs w:val="24"/>
                                  <w:lang w:eastAsia="lt-LT"/>
                                </w:rPr>
                                <w:t>Savarankiškai – užduotį atlieka be pagalbos, susidūręs su kliūtimis, randa būdų jas įveikti.</w:t>
                              </w:r>
                            </w:p>
                          </w:sdtContent>
                        </w:sdt>
                        <w:sdt>
                          <w:sdtPr>
                            <w:alias w:val="11 pr. 37.3.4 pp."/>
                            <w:tag w:val="part_6bbe81d72a724e93a38b81c55c1abc0c"/>
                            <w:lock w:val="sdtLocked"/>
                            <w:richText/>
                          </w:sdtPr>
                          <w:sdtContent>
                            <w:p w14:paraId="30053433" w14:textId="4148EE94">
                              <w:pPr>
                                <w:ind w:firstLine="851"/>
                                <w:jc w:val="both"/>
                                <w:textAlignment w:val="baseline"/>
                                <w:rPr>
                                  <w:szCs w:val="24"/>
                                  <w:lang w:eastAsia="lt-LT"/>
                                </w:rPr>
                              </w:pPr>
                              <w:sdt>
                                <w:sdtPr>
                                  <w:alias w:val="Numeris"/>
                                  <w:tag w:val="nr_6bbe81d72a724e93a38b81c55c1abc0c"/>
                                  <w:lock w:val="sdtLocked"/>
                                  <w:richText/>
                                </w:sdtPr>
                                <w:sdtContent>
                                  <w:r>
                                    <w:rPr>
                                      <w:szCs w:val="24"/>
                                      <w:lang w:eastAsia="lt-LT"/>
                                    </w:rPr>
                                    <w:t>37.3.4</w:t>
                                  </w:r>
                                </w:sdtContent>
                              </w:sdt>
                              <w:r>
                                <w:rPr>
                                  <w:szCs w:val="24"/>
                                  <w:lang w:eastAsia="lt-LT"/>
                                </w:rPr>
                                <w:t>. Sistemiškumo:  </w:t>
                              </w:r>
                            </w:p>
                            <w:p w14:paraId="52B064C3" w14:textId="77777777">
                              <w:pPr>
                                <w:ind w:firstLine="851"/>
                                <w:jc w:val="both"/>
                                <w:textAlignment w:val="baseline"/>
                                <w:rPr>
                                  <w:szCs w:val="24"/>
                                  <w:lang w:eastAsia="lt-LT"/>
                                </w:rPr>
                              </w:pPr>
                              <w:r>
                                <w:rPr>
                                  <w:szCs w:val="24"/>
                                  <w:lang w:eastAsia="lt-LT"/>
                                </w:rPr>
                                <w:t>Fragmentiškai/ kartais/ kai kuriuos – mokinys žinias ir gebėjimus demonstruoja atsitiktiniais pavieniais atvejais;  </w:t>
                              </w:r>
                            </w:p>
                            <w:p w14:paraId="54167DAE" w14:textId="77777777">
                              <w:pPr>
                                <w:ind w:firstLine="851"/>
                                <w:jc w:val="both"/>
                                <w:textAlignment w:val="baseline"/>
                                <w:rPr>
                                  <w:szCs w:val="24"/>
                                  <w:lang w:eastAsia="lt-LT"/>
                                </w:rPr>
                              </w:pPr>
                              <w:r>
                                <w:rPr>
                                  <w:szCs w:val="24"/>
                                  <w:lang w:eastAsia="lt-LT"/>
                                </w:rPr>
                                <w:t>Iš dalies/ dalį – mokinys žinias ir gebėjimus demonstruoja retai (mažiau nei pusę vertinamų atvejų); </w:t>
                              </w:r>
                            </w:p>
                            <w:p w14:paraId="7DE06B2D" w14:textId="77777777">
                              <w:pPr>
                                <w:ind w:firstLine="851"/>
                                <w:jc w:val="both"/>
                                <w:textAlignment w:val="baseline"/>
                                <w:rPr>
                                  <w:szCs w:val="24"/>
                                  <w:lang w:eastAsia="lt-LT"/>
                                </w:rPr>
                              </w:pPr>
                              <w:r>
                                <w:rPr>
                                  <w:szCs w:val="24"/>
                                  <w:lang w:eastAsia="lt-LT"/>
                                </w:rPr>
                                <w:t>Daugeliu atvejų – mokinys žinias ir gebėjimus demonstruoja dažnai (daugiau nei pusę vertinamų atvejų);  </w:t>
                              </w:r>
                            </w:p>
                            <w:p w14:paraId="257C9DED" w14:textId="77777777">
                              <w:pPr>
                                <w:ind w:firstLine="851"/>
                                <w:jc w:val="both"/>
                                <w:textAlignment w:val="baseline"/>
                                <w:rPr>
                                  <w:szCs w:val="24"/>
                                  <w:lang w:eastAsia="lt-LT"/>
                                </w:rPr>
                              </w:pPr>
                              <w:r>
                                <w:rPr>
                                  <w:szCs w:val="24"/>
                                  <w:lang w:eastAsia="lt-LT"/>
                                </w:rPr>
                                <w:t>Sistemiškai/ nuosekliai – mokinys žinias ir gebėjimus demonstruoja pastoviai, nuolat. </w:t>
                              </w:r>
                            </w:p>
                          </w:sdtContent>
                        </w:sdt>
                        <w:sdt>
                          <w:sdtPr>
                            <w:alias w:val="11 pr. 37.3.5 pp."/>
                            <w:tag w:val="part_40dd35f154514a03aa317e84bb84bc85"/>
                            <w:lock w:val="sdtLocked"/>
                            <w:richText/>
                          </w:sdtPr>
                          <w:sdtContent>
                            <w:p w14:paraId="38C35B40" w14:textId="25F58506">
                              <w:pPr>
                                <w:ind w:firstLine="851"/>
                                <w:jc w:val="both"/>
                                <w:rPr>
                                  <w:rFonts w:eastAsia="Calibri"/>
                                  <w:szCs w:val="24"/>
                                  <w:lang w:eastAsia="lt-LT"/>
                                </w:rPr>
                              </w:pPr>
                              <w:sdt>
                                <w:sdtPr>
                                  <w:alias w:val="Numeris"/>
                                  <w:tag w:val="nr_40dd35f154514a03aa317e84bb84bc85"/>
                                  <w:lock w:val="sdtLocked"/>
                                  <w:richText/>
                                </w:sdtPr>
                                <w:sdtContent>
                                  <w:r>
                                    <w:rPr>
                                      <w:rFonts w:eastAsia="Calibri"/>
                                      <w:szCs w:val="24"/>
                                      <w:lang w:eastAsia="lt-LT"/>
                                    </w:rPr>
                                    <w:t>37.3.5</w:t>
                                  </w:r>
                                </w:sdtContent>
                              </w:sdt>
                              <w:r>
                                <w:rPr>
                                  <w:rFonts w:eastAsia="Calibri"/>
                                  <w:szCs w:val="24"/>
                                  <w:lang w:eastAsia="lt-LT"/>
                                </w:rPr>
                                <w:t xml:space="preserve">. Konteksto: </w:t>
                              </w:r>
                            </w:p>
                            <w:p w14:paraId="39906B09" w14:textId="77777777">
                              <w:pPr>
                                <w:widowControl w:val="0"/>
                                <w:tabs>
                                  <w:tab w:val="left" w:pos="2169"/>
                                  <w:tab w:val="center" w:pos="4986"/>
                                </w:tabs>
                                <w:suppressAutoHyphens/>
                                <w:ind w:firstLine="851"/>
                                <w:jc w:val="both"/>
                                <w:rPr>
                                  <w:szCs w:val="24"/>
                                  <w:lang w:eastAsia="ar-SA"/>
                                </w:rPr>
                              </w:pPr>
                              <w:r>
                                <w:rPr>
                                  <w:szCs w:val="24"/>
                                  <w:lang w:eastAsia="ar-SA"/>
                                </w:rPr>
                                <w:t>Artima/ pažįstama aplinka / įprastas/ žinomas kontekstas – mokinys taiko žinias ir gebėjimus atlikdamas jam gerai žinomos tematikos užduotis, analogiškas anksčiau atliktoms;</w:t>
                              </w:r>
                            </w:p>
                            <w:p w14:paraId="7467085D" w14:textId="77777777">
                              <w:pPr>
                                <w:widowControl w:val="0"/>
                                <w:tabs>
                                  <w:tab w:val="left" w:pos="2169"/>
                                  <w:tab w:val="center" w:pos="4986"/>
                                </w:tabs>
                                <w:suppressAutoHyphens/>
                                <w:ind w:firstLine="851"/>
                                <w:jc w:val="both"/>
                                <w:rPr>
                                  <w:rFonts w:eastAsia="Calibri"/>
                                  <w:szCs w:val="24"/>
                                  <w:lang w:eastAsia="lt-LT"/>
                                </w:rPr>
                              </w:pPr>
                              <w:r>
                                <w:rPr>
                                  <w:szCs w:val="24"/>
                                  <w:lang w:eastAsia="ar-SA"/>
                                </w:rPr>
                                <w:t xml:space="preserve">Naujas kontekstas – mokinys taiko žinias ir gebėjimus atlikdamas jam mažiau žinomos tematikos užduotis, kurios skiriasi nuo anksčiau atliktų (kitoks formatas, nežinomas tekstas, kiti kontekstai ir pan.). </w:t>
                              </w:r>
                            </w:p>
                          </w:sdtContent>
                        </w:sdt>
                      </w:sdtContent>
                    </w:sdt>
                    <w:sdt>
                      <w:sdtPr>
                        <w:alias w:val="11 pr. 38 p."/>
                        <w:tag w:val="part_c4b17ead9a2944c491aaaf9f9b718167"/>
                        <w:lock w:val="sdtLocked"/>
                        <w:richText/>
                      </w:sdtPr>
                      <w:sdtContent>
                        <w:p w14:paraId="4E50DD91" w14:textId="56FD082D">
                          <w:pPr>
                            <w:ind w:firstLine="851"/>
                            <w:jc w:val="both"/>
                            <w:rPr>
                              <w:szCs w:val="24"/>
                              <w:lang w:eastAsia="lt-LT"/>
                            </w:rPr>
                          </w:pPr>
                          <w:sdt>
                            <w:sdtPr>
                              <w:alias w:val="Numeris"/>
                              <w:tag w:val="nr_c4b17ead9a2944c491aaaf9f9b718167"/>
                              <w:lock w:val="sdtLocked"/>
                              <w:richText/>
                            </w:sdtPr>
                            <w:sdtContent>
                              <w:r>
                                <w:rPr>
                                  <w:szCs w:val="24"/>
                                  <w:lang w:eastAsia="lt-LT"/>
                                </w:rPr>
                                <w:t>38</w:t>
                              </w:r>
                            </w:sdtContent>
                          </w:sdt>
                          <w:r>
                            <w:rPr>
                              <w:szCs w:val="24"/>
                              <w:lang w:eastAsia="lt-LT"/>
                            </w:rPr>
                            <w:t>. Pasiekimų vertinimas pradiniame ugdyme. Per visą mokymosi laikotarpį dominuoja ugdomasis (formuojamasis) vertinimas, kurio esmė – padėti mokiniui įsivertinti savo pasiekimus, tobulėti, siekti aukštesnių pasiekimų, tapti savarankišku ir atsakingu už mokymosi rezultatus, pasirinkti tinkamiausius veiklos būdus, spręsti iškilusias problemas, reflektuoti mokymosi rezultatus. Mokymosi laikotarpio (trimestro, pusmečio ar pan.) pradžioje ir eigoje taikomos diagnostinio vertinimo užduotys, kurios padeda įvertinti nueitą etapą, numatyti perspektyvą, stebėti kiekvieno mokinio daromą pažangą. Apibendrinamasis vertinimas atliekamas mokymosi laikotarpio pabaigoje. Remiantis jo rezultatais per visą laikotarpį mokinių pasiekimai įvertinami lygiais. Pasiekimų vertinimas nukreiptas į mokymosi rezultatų gerinimą ir asmeninės pažangos siekimą, o ne mokinio klaidų ar nesėkmių akcentavimą. Vertinamas ne tik galutinis mokymosi rezultatas, bet ir mokymosi procesas. Tokia vertinimo nuostata skatina mokinių saviugdą ir mokymosi motyvaciją, padeda augti jų savimonei ir savivertei, leidžia patirti mokymosi sėkmę.</w:t>
                          </w:r>
                        </w:p>
                      </w:sdtContent>
                    </w:sdt>
                    <w:sdt>
                      <w:sdtPr>
                        <w:alias w:val="11 pr. 39 p."/>
                        <w:tag w:val="part_458a63d028df45199dd14077c1944a1c"/>
                        <w:lock w:val="sdtLocked"/>
                        <w:richText/>
                      </w:sdtPr>
                      <w:sdtContent>
                        <w:p w14:paraId="0F50D9EC" w14:textId="442F8DC0">
                          <w:pPr>
                            <w:tabs>
                              <w:tab w:val="left" w:pos="2169"/>
                              <w:tab w:val="center" w:pos="4986"/>
                            </w:tabs>
                            <w:ind w:firstLine="851"/>
                            <w:jc w:val="both"/>
                            <w:rPr>
                              <w:szCs w:val="24"/>
                              <w:lang w:eastAsia="lt-LT"/>
                            </w:rPr>
                          </w:pPr>
                          <w:sdt>
                            <w:sdtPr>
                              <w:alias w:val="Numeris"/>
                              <w:tag w:val="nr_458a63d028df45199dd14077c1944a1c"/>
                              <w:lock w:val="sdtLocked"/>
                              <w:richText/>
                            </w:sdtPr>
                            <w:sdtContent>
                              <w:r>
                                <w:rPr>
                                  <w:szCs w:val="24"/>
                                  <w:lang w:eastAsia="lt-LT"/>
                                </w:rPr>
                                <w:t>39</w:t>
                              </w:r>
                            </w:sdtContent>
                          </w:sdt>
                          <w:r>
                            <w:rPr>
                              <w:szCs w:val="24"/>
                              <w:lang w:eastAsia="lt-LT"/>
                            </w:rPr>
                            <w:t>. Išorinis vertinimas. Išorinis mokinių pasiekimų vertinimas organizuojamas LR švietimo, mokslo ir sporto ministro nustatyta tvarka.</w:t>
                          </w:r>
                        </w:p>
                        <w:sdt>
                          <w:sdtPr>
                            <w:alias w:val="11 pr. 39.1 pp."/>
                            <w:tag w:val="part_a74bfeeb2bc34516a3851cfd7004c3e3"/>
                            <w:lock w:val="sdtLocked"/>
                            <w:richText/>
                          </w:sdtPr>
                          <w:sdtContent>
                            <w:p w14:paraId="2BC4E8D6" w14:textId="6F5DCBB3">
                              <w:pPr>
                                <w:tabs>
                                  <w:tab w:val="left" w:pos="2169"/>
                                  <w:tab w:val="center" w:pos="4986"/>
                                </w:tabs>
                                <w:ind w:firstLine="851"/>
                                <w:jc w:val="both"/>
                                <w:rPr>
                                  <w:szCs w:val="24"/>
                                  <w:lang w:eastAsia="lt-LT"/>
                                </w:rPr>
                              </w:pPr>
                              <w:sdt>
                                <w:sdtPr>
                                  <w:alias w:val="Numeris"/>
                                  <w:tag w:val="nr_a74bfeeb2bc34516a3851cfd7004c3e3"/>
                                  <w:lock w:val="sdtLocked"/>
                                  <w:richText/>
                                </w:sdtPr>
                                <w:sdtContent>
                                  <w:r>
                                    <w:rPr>
                                      <w:szCs w:val="24"/>
                                      <w:lang w:eastAsia="lt-LT"/>
                                    </w:rPr>
                                    <w:t>39.1</w:t>
                                  </w:r>
                                </w:sdtContent>
                              </w:sdt>
                              <w:r>
                                <w:rPr>
                                  <w:szCs w:val="24"/>
                                  <w:lang w:eastAsia="lt-LT"/>
                                </w:rPr>
                                <w:t>. Nacionalinis mokinių pasiekimų patikrinimas (NMPP) 4 klasėje</w:t>
                              </w:r>
                            </w:p>
                            <w:sdt>
                              <w:sdtPr>
                                <w:alias w:val="11 pr. 39.1.1 pp."/>
                                <w:tag w:val="part_6de2ba8e6bf74656b90b57e727373c0c"/>
                                <w:lock w:val="sdtLocked"/>
                                <w:richText/>
                              </w:sdtPr>
                              <w:sdtContent>
                                <w:p w14:paraId="754DA571" w14:textId="3CF5E329">
                                  <w:pPr>
                                    <w:tabs>
                                      <w:tab w:val="left" w:pos="2169"/>
                                      <w:tab w:val="center" w:pos="4986"/>
                                    </w:tabs>
                                    <w:ind w:firstLine="851"/>
                                    <w:jc w:val="both"/>
                                    <w:rPr>
                                      <w:szCs w:val="24"/>
                                      <w:lang w:eastAsia="lt-LT"/>
                                    </w:rPr>
                                  </w:pPr>
                                  <w:sdt>
                                    <w:sdtPr>
                                      <w:alias w:val="Numeris"/>
                                      <w:tag w:val="nr_6de2ba8e6bf74656b90b57e727373c0c"/>
                                      <w:lock w:val="sdtLocked"/>
                                      <w:richText/>
                                    </w:sdtPr>
                                    <w:sdtContent>
                                      <w:r>
                                        <w:rPr>
                                          <w:szCs w:val="24"/>
                                          <w:lang w:eastAsia="lt-LT"/>
                                        </w:rPr>
                                        <w:t>39.1.1</w:t>
                                      </w:r>
                                    </w:sdtContent>
                                  </w:sdt>
                                  <w:r>
                                    <w:rPr>
                                      <w:szCs w:val="24"/>
                                      <w:lang w:eastAsia="lt-LT"/>
                                    </w:rPr>
                                    <w:t>. 4 klasės NMPP užduoties struktūra (lentelėje pateikti skaičiai yra orientaciniai, užduotyje galima iki 5 proc. paklaida).</w:t>
                                  </w: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604"/>
                                    <w:gridCol w:w="2139"/>
                                    <w:gridCol w:w="2140"/>
                                    <w:gridCol w:w="2140"/>
                                    <w:gridCol w:w="1605"/>
                                  </w:tblGrid>
                                  <w:tr w14:paraId="514412F7" w14:textId="77777777">
                                    <w:tc>
                                      <w:tcPr>
                                        <w:tcW w:w="1604" w:type="dxa"/>
                                        <w:vMerge w:val="restart"/>
                                      </w:tcPr>
                                      <w:p w14:paraId="3ED0E1C1" w14:textId="77777777">
                                        <w:pPr>
                                          <w:tabs>
                                            <w:tab w:val="left" w:pos="2169"/>
                                            <w:tab w:val="center" w:pos="4986"/>
                                          </w:tabs>
                                          <w:jc w:val="both"/>
                                          <w:rPr>
                                            <w:szCs w:val="24"/>
                                            <w:lang w:eastAsia="lt-LT"/>
                                          </w:rPr>
                                        </w:pPr>
                                        <w:r>
                                          <w:rPr>
                                            <w:szCs w:val="24"/>
                                            <w:lang w:eastAsia="lt-LT"/>
                                          </w:rPr>
                                          <w:t>Mokymosi turinio sritys </w:t>
                                        </w:r>
                                      </w:p>
                                    </w:tc>
                                    <w:tc>
                                      <w:tcPr>
                                        <w:tcW w:w="6419" w:type="dxa"/>
                                        <w:gridSpan w:val="3"/>
                                      </w:tcPr>
                                      <w:p w14:paraId="6E716CC5" w14:textId="77777777">
                                        <w:pPr>
                                          <w:tabs>
                                            <w:tab w:val="left" w:pos="2169"/>
                                            <w:tab w:val="center" w:pos="4986"/>
                                          </w:tabs>
                                          <w:jc w:val="center"/>
                                          <w:rPr>
                                            <w:szCs w:val="24"/>
                                            <w:lang w:eastAsia="lt-LT"/>
                                          </w:rPr>
                                        </w:pPr>
                                        <w:r>
                                          <w:rPr>
                                            <w:szCs w:val="24"/>
                                            <w:lang w:eastAsia="lt-LT"/>
                                          </w:rPr>
                                          <w:t>Pasiekimų sritys</w:t>
                                        </w:r>
                                      </w:p>
                                    </w:tc>
                                    <w:tc>
                                      <w:tcPr>
                                        <w:tcW w:w="1605" w:type="dxa"/>
                                        <w:vMerge w:val="restart"/>
                                      </w:tcPr>
                                      <w:p w14:paraId="1066C299" w14:textId="77777777">
                                        <w:pPr>
                                          <w:tabs>
                                            <w:tab w:val="left" w:pos="2169"/>
                                            <w:tab w:val="center" w:pos="4986"/>
                                          </w:tabs>
                                          <w:jc w:val="both"/>
                                          <w:rPr>
                                            <w:szCs w:val="24"/>
                                            <w:lang w:eastAsia="lt-LT"/>
                                          </w:rPr>
                                        </w:pPr>
                                        <w:r>
                                          <w:rPr>
                                            <w:szCs w:val="24"/>
                                            <w:lang w:eastAsia="lt-LT"/>
                                          </w:rPr>
                                          <w:t>Užduoties taškai %</w:t>
                                        </w:r>
                                      </w:p>
                                    </w:tc>
                                  </w:tr>
                                  <w:tr w14:paraId="077FCC08" w14:textId="77777777">
                                    <w:tc>
                                      <w:tcPr>
                                        <w:tcW w:w="1604" w:type="dxa"/>
                                        <w:vMerge/>
                                      </w:tcPr>
                                      <w:p w14:paraId="3B986E17" w14:textId="77777777">
                                        <w:pPr>
                                          <w:widowControl w:val="0"/>
                                          <w:pBdr>
                                            <w:top w:val="nil"/>
                                            <w:left w:val="nil"/>
                                            <w:bottom w:val="nil"/>
                                            <w:right w:val="nil"/>
                                            <w:between w:val="nil"/>
                                          </w:pBdr>
                                          <w:rPr>
                                            <w:szCs w:val="24"/>
                                            <w:lang w:eastAsia="lt-LT"/>
                                          </w:rPr>
                                        </w:pPr>
                                      </w:p>
                                    </w:tc>
                                    <w:tc>
                                      <w:tcPr>
                                        <w:tcW w:w="2139" w:type="dxa"/>
                                      </w:tcPr>
                                      <w:p w14:paraId="61C43275" w14:textId="77777777">
                                        <w:pPr>
                                          <w:tabs>
                                            <w:tab w:val="left" w:pos="2169"/>
                                            <w:tab w:val="center" w:pos="4986"/>
                                          </w:tabs>
                                          <w:jc w:val="both"/>
                                          <w:rPr>
                                            <w:szCs w:val="24"/>
                                            <w:lang w:eastAsia="lt-LT"/>
                                          </w:rPr>
                                        </w:pPr>
                                        <w:r>
                                          <w:rPr>
                                            <w:szCs w:val="24"/>
                                            <w:lang w:eastAsia="lt-LT"/>
                                          </w:rPr>
                                          <w:t xml:space="preserve">Skaitymas, teksto supratimas ir literatūros bei kultūros pažinimas  </w:t>
                                        </w:r>
                                      </w:p>
                                    </w:tc>
                                    <w:tc>
                                      <w:tcPr>
                                        <w:tcW w:w="2140" w:type="dxa"/>
                                      </w:tcPr>
                                      <w:p w14:paraId="3ED0A4FF" w14:textId="77777777">
                                        <w:pPr>
                                          <w:tabs>
                                            <w:tab w:val="left" w:pos="2169"/>
                                            <w:tab w:val="center" w:pos="4986"/>
                                          </w:tabs>
                                          <w:jc w:val="both"/>
                                          <w:rPr>
                                            <w:szCs w:val="24"/>
                                            <w:lang w:eastAsia="lt-LT"/>
                                          </w:rPr>
                                        </w:pPr>
                                        <w:r>
                                          <w:rPr>
                                            <w:szCs w:val="24"/>
                                            <w:lang w:eastAsia="lt-LT"/>
                                          </w:rPr>
                                          <w:t>Rašymas ir teksto kūrimas</w:t>
                                        </w:r>
                                      </w:p>
                                    </w:tc>
                                    <w:tc>
                                      <w:tcPr>
                                        <w:tcW w:w="2140" w:type="dxa"/>
                                      </w:tcPr>
                                      <w:p w14:paraId="65569317" w14:textId="77777777">
                                        <w:pPr>
                                          <w:tabs>
                                            <w:tab w:val="left" w:pos="2169"/>
                                            <w:tab w:val="center" w:pos="4986"/>
                                          </w:tabs>
                                          <w:jc w:val="both"/>
                                          <w:rPr>
                                            <w:szCs w:val="24"/>
                                            <w:lang w:eastAsia="lt-LT"/>
                                          </w:rPr>
                                        </w:pPr>
                                        <w:r>
                                          <w:rPr>
                                            <w:szCs w:val="24"/>
                                            <w:lang w:eastAsia="lt-LT"/>
                                          </w:rPr>
                                          <w:t>Kalbos pažinimas</w:t>
                                        </w:r>
                                      </w:p>
                                    </w:tc>
                                    <w:tc>
                                      <w:tcPr>
                                        <w:tcW w:w="1605" w:type="dxa"/>
                                        <w:vMerge/>
                                      </w:tcPr>
                                      <w:p w14:paraId="4555CBFF" w14:textId="77777777">
                                        <w:pPr>
                                          <w:widowControl w:val="0"/>
                                          <w:pBdr>
                                            <w:top w:val="nil"/>
                                            <w:left w:val="nil"/>
                                            <w:bottom w:val="nil"/>
                                            <w:right w:val="nil"/>
                                            <w:between w:val="nil"/>
                                          </w:pBdr>
                                          <w:rPr>
                                            <w:szCs w:val="24"/>
                                            <w:lang w:eastAsia="lt-LT"/>
                                          </w:rPr>
                                        </w:pPr>
                                      </w:p>
                                    </w:tc>
                                  </w:tr>
                                  <w:tr w14:paraId="2780D040" w14:textId="77777777">
                                    <w:tc>
                                      <w:tcPr>
                                        <w:tcW w:w="1604" w:type="dxa"/>
                                      </w:tcPr>
                                      <w:p w14:paraId="4CC312F1" w14:textId="77777777">
                                        <w:pPr>
                                          <w:tabs>
                                            <w:tab w:val="left" w:pos="2169"/>
                                            <w:tab w:val="center" w:pos="4986"/>
                                          </w:tabs>
                                          <w:jc w:val="both"/>
                                          <w:rPr>
                                            <w:szCs w:val="24"/>
                                            <w:lang w:eastAsia="lt-LT"/>
                                          </w:rPr>
                                        </w:pPr>
                                        <w:r>
                                          <w:rPr>
                                            <w:szCs w:val="24"/>
                                            <w:lang w:eastAsia="lt-LT"/>
                                          </w:rPr>
                                          <w:t xml:space="preserve">Skaitymas, teksto supratimas ir literatūros bei kultūros pažinimas  </w:t>
                                        </w:r>
                                      </w:p>
                                    </w:tc>
                                    <w:tc>
                                      <w:tcPr>
                                        <w:tcW w:w="2139" w:type="dxa"/>
                                      </w:tcPr>
                                      <w:p w14:paraId="72BA7EB1" w14:textId="77777777">
                                        <w:pPr>
                                          <w:tabs>
                                            <w:tab w:val="left" w:pos="2169"/>
                                            <w:tab w:val="center" w:pos="4986"/>
                                          </w:tabs>
                                          <w:jc w:val="both"/>
                                          <w:rPr>
                                            <w:szCs w:val="24"/>
                                            <w:lang w:eastAsia="lt-LT"/>
                                          </w:rPr>
                                        </w:pPr>
                                      </w:p>
                                    </w:tc>
                                    <w:tc>
                                      <w:tcPr>
                                        <w:tcW w:w="2140" w:type="dxa"/>
                                      </w:tcPr>
                                      <w:p w14:paraId="779B2FA7" w14:textId="77777777">
                                        <w:pPr>
                                          <w:tabs>
                                            <w:tab w:val="left" w:pos="2169"/>
                                            <w:tab w:val="center" w:pos="4986"/>
                                          </w:tabs>
                                          <w:jc w:val="both"/>
                                          <w:rPr>
                                            <w:szCs w:val="24"/>
                                            <w:lang w:eastAsia="lt-LT"/>
                                          </w:rPr>
                                        </w:pPr>
                                      </w:p>
                                    </w:tc>
                                    <w:tc>
                                      <w:tcPr>
                                        <w:tcW w:w="2140" w:type="dxa"/>
                                      </w:tcPr>
                                      <w:p w14:paraId="1780147A" w14:textId="77777777">
                                        <w:pPr>
                                          <w:tabs>
                                            <w:tab w:val="left" w:pos="2169"/>
                                            <w:tab w:val="center" w:pos="4986"/>
                                          </w:tabs>
                                          <w:jc w:val="both"/>
                                          <w:rPr>
                                            <w:szCs w:val="24"/>
                                            <w:lang w:eastAsia="lt-LT"/>
                                          </w:rPr>
                                        </w:pPr>
                                      </w:p>
                                    </w:tc>
                                    <w:tc>
                                      <w:tcPr>
                                        <w:tcW w:w="1605" w:type="dxa"/>
                                      </w:tcPr>
                                      <w:p w14:paraId="279E5B12" w14:textId="77777777">
                                        <w:pPr>
                                          <w:tabs>
                                            <w:tab w:val="left" w:pos="2169"/>
                                            <w:tab w:val="center" w:pos="4986"/>
                                          </w:tabs>
                                          <w:jc w:val="center"/>
                                          <w:rPr>
                                            <w:szCs w:val="24"/>
                                            <w:lang w:eastAsia="lt-LT"/>
                                          </w:rPr>
                                        </w:pPr>
                                      </w:p>
                                      <w:p w14:paraId="011897B6" w14:textId="77777777">
                                        <w:pPr>
                                          <w:tabs>
                                            <w:tab w:val="left" w:pos="2169"/>
                                            <w:tab w:val="center" w:pos="4986"/>
                                          </w:tabs>
                                          <w:jc w:val="center"/>
                                          <w:rPr>
                                            <w:szCs w:val="24"/>
                                            <w:lang w:eastAsia="lt-LT"/>
                                          </w:rPr>
                                        </w:pPr>
                                        <w:r>
                                          <w:rPr>
                                            <w:szCs w:val="24"/>
                                            <w:lang w:eastAsia="lt-LT"/>
                                          </w:rPr>
                                          <w:t xml:space="preserve">55 </w:t>
                                        </w:r>
                                      </w:p>
                                    </w:tc>
                                  </w:tr>
                                  <w:tr w14:paraId="5DDA5535" w14:textId="77777777">
                                    <w:tc>
                                      <w:tcPr>
                                        <w:tcW w:w="1604" w:type="dxa"/>
                                      </w:tcPr>
                                      <w:p w14:paraId="13C1E465" w14:textId="77777777">
                                        <w:pPr>
                                          <w:tabs>
                                            <w:tab w:val="left" w:pos="2169"/>
                                            <w:tab w:val="center" w:pos="4986"/>
                                          </w:tabs>
                                          <w:jc w:val="both"/>
                                          <w:rPr>
                                            <w:szCs w:val="24"/>
                                            <w:lang w:eastAsia="lt-LT"/>
                                          </w:rPr>
                                        </w:pPr>
                                        <w:r>
                                          <w:rPr>
                                            <w:szCs w:val="24"/>
                                            <w:lang w:eastAsia="lt-LT"/>
                                          </w:rPr>
                                          <w:t>Kalbos pažinimas. Teksto kūrimas.</w:t>
                                        </w:r>
                                      </w:p>
                                    </w:tc>
                                    <w:tc>
                                      <w:tcPr>
                                        <w:tcW w:w="2139" w:type="dxa"/>
                                      </w:tcPr>
                                      <w:p w14:paraId="1063BE10" w14:textId="77777777">
                                        <w:pPr>
                                          <w:tabs>
                                            <w:tab w:val="left" w:pos="2169"/>
                                            <w:tab w:val="center" w:pos="4986"/>
                                          </w:tabs>
                                          <w:jc w:val="both"/>
                                          <w:rPr>
                                            <w:szCs w:val="24"/>
                                            <w:lang w:eastAsia="lt-LT"/>
                                          </w:rPr>
                                        </w:pPr>
                                      </w:p>
                                    </w:tc>
                                    <w:tc>
                                      <w:tcPr>
                                        <w:tcW w:w="2140" w:type="dxa"/>
                                      </w:tcPr>
                                      <w:p w14:paraId="5D7F32F5" w14:textId="77777777">
                                        <w:pPr>
                                          <w:tabs>
                                            <w:tab w:val="left" w:pos="2169"/>
                                            <w:tab w:val="center" w:pos="4986"/>
                                          </w:tabs>
                                          <w:jc w:val="both"/>
                                          <w:rPr>
                                            <w:szCs w:val="24"/>
                                            <w:lang w:eastAsia="lt-LT"/>
                                          </w:rPr>
                                        </w:pPr>
                                      </w:p>
                                    </w:tc>
                                    <w:tc>
                                      <w:tcPr>
                                        <w:tcW w:w="2140" w:type="dxa"/>
                                      </w:tcPr>
                                      <w:p w14:paraId="73D2B99B" w14:textId="77777777">
                                        <w:pPr>
                                          <w:tabs>
                                            <w:tab w:val="left" w:pos="2169"/>
                                            <w:tab w:val="center" w:pos="4986"/>
                                          </w:tabs>
                                          <w:jc w:val="both"/>
                                          <w:rPr>
                                            <w:szCs w:val="24"/>
                                            <w:lang w:eastAsia="lt-LT"/>
                                          </w:rPr>
                                        </w:pPr>
                                      </w:p>
                                    </w:tc>
                                    <w:tc>
                                      <w:tcPr>
                                        <w:tcW w:w="1605" w:type="dxa"/>
                                      </w:tcPr>
                                      <w:p w14:paraId="7627544F" w14:textId="77777777">
                                        <w:pPr>
                                          <w:tabs>
                                            <w:tab w:val="left" w:pos="2169"/>
                                            <w:tab w:val="center" w:pos="4986"/>
                                          </w:tabs>
                                          <w:jc w:val="center"/>
                                          <w:rPr>
                                            <w:szCs w:val="24"/>
                                            <w:lang w:eastAsia="lt-LT"/>
                                          </w:rPr>
                                        </w:pPr>
                                        <w:r>
                                          <w:rPr>
                                            <w:szCs w:val="24"/>
                                            <w:lang w:eastAsia="lt-LT"/>
                                          </w:rPr>
                                          <w:t xml:space="preserve">45 </w:t>
                                        </w:r>
                                      </w:p>
                                    </w:tc>
                                  </w:tr>
                                  <w:tr w14:paraId="4C41CFF9" w14:textId="77777777">
                                    <w:tc>
                                      <w:tcPr>
                                        <w:tcW w:w="1604" w:type="dxa"/>
                                      </w:tcPr>
                                      <w:p w14:paraId="1C03AB7F" w14:textId="77777777">
                                        <w:pPr>
                                          <w:tabs>
                                            <w:tab w:val="left" w:pos="2169"/>
                                            <w:tab w:val="center" w:pos="4986"/>
                                          </w:tabs>
                                          <w:jc w:val="both"/>
                                          <w:rPr>
                                            <w:szCs w:val="24"/>
                                            <w:lang w:eastAsia="lt-LT"/>
                                          </w:rPr>
                                        </w:pPr>
                                        <w:r>
                                          <w:rPr>
                                            <w:szCs w:val="24"/>
                                            <w:lang w:eastAsia="lt-LT"/>
                                          </w:rPr>
                                          <w:t>Iš viso %</w:t>
                                        </w:r>
                                      </w:p>
                                    </w:tc>
                                    <w:tc>
                                      <w:tcPr>
                                        <w:tcW w:w="2139" w:type="dxa"/>
                                      </w:tcPr>
                                      <w:p w14:paraId="53D6E76D" w14:textId="77777777">
                                        <w:pPr>
                                          <w:tabs>
                                            <w:tab w:val="left" w:pos="2169"/>
                                            <w:tab w:val="center" w:pos="4986"/>
                                          </w:tabs>
                                          <w:jc w:val="center"/>
                                          <w:rPr>
                                            <w:szCs w:val="24"/>
                                            <w:lang w:eastAsia="lt-LT"/>
                                          </w:rPr>
                                        </w:pPr>
                                      </w:p>
                                    </w:tc>
                                    <w:tc>
                                      <w:tcPr>
                                        <w:tcW w:w="2140" w:type="dxa"/>
                                      </w:tcPr>
                                      <w:p w14:paraId="76791497" w14:textId="77777777">
                                        <w:pPr>
                                          <w:tabs>
                                            <w:tab w:val="left" w:pos="2169"/>
                                            <w:tab w:val="center" w:pos="4986"/>
                                          </w:tabs>
                                          <w:jc w:val="center"/>
                                          <w:rPr>
                                            <w:szCs w:val="24"/>
                                            <w:lang w:eastAsia="lt-LT"/>
                                          </w:rPr>
                                        </w:pPr>
                                      </w:p>
                                    </w:tc>
                                    <w:tc>
                                      <w:tcPr>
                                        <w:tcW w:w="2140" w:type="dxa"/>
                                      </w:tcPr>
                                      <w:p w14:paraId="1E17D673" w14:textId="77777777">
                                        <w:pPr>
                                          <w:tabs>
                                            <w:tab w:val="left" w:pos="2169"/>
                                            <w:tab w:val="center" w:pos="4986"/>
                                          </w:tabs>
                                          <w:jc w:val="center"/>
                                          <w:rPr>
                                            <w:szCs w:val="24"/>
                                            <w:lang w:eastAsia="lt-LT"/>
                                          </w:rPr>
                                        </w:pPr>
                                      </w:p>
                                    </w:tc>
                                    <w:tc>
                                      <w:tcPr>
                                        <w:tcW w:w="1605" w:type="dxa"/>
                                      </w:tcPr>
                                      <w:p w14:paraId="138ABB58" w14:textId="77777777">
                                        <w:pPr>
                                          <w:tabs>
                                            <w:tab w:val="left" w:pos="2169"/>
                                            <w:tab w:val="center" w:pos="4986"/>
                                          </w:tabs>
                                          <w:jc w:val="center"/>
                                          <w:rPr>
                                            <w:szCs w:val="24"/>
                                            <w:lang w:eastAsia="lt-LT"/>
                                          </w:rPr>
                                        </w:pPr>
                                        <w:r>
                                          <w:rPr>
                                            <w:szCs w:val="24"/>
                                            <w:lang w:eastAsia="lt-LT"/>
                                          </w:rPr>
                                          <w:t>100</w:t>
                                        </w:r>
                                      </w:p>
                                    </w:tc>
                                  </w:tr>
                                </w:tbl>
                                <w:p w14:paraId="771E9983" w14:textId="77777777">
                                  <w:pPr>
                                    <w:tabs>
                                      <w:tab w:val="left" w:pos="2169"/>
                                      <w:tab w:val="center" w:pos="4986"/>
                                    </w:tabs>
                                    <w:jc w:val="both"/>
                                    <w:rPr>
                                      <w:szCs w:val="24"/>
                                      <w:lang w:eastAsia="lt-LT"/>
                                    </w:rPr>
                                  </w:pPr>
                                </w:p>
                              </w:sdtContent>
                            </w:sdt>
                            <w:sdt>
                              <w:sdtPr>
                                <w:alias w:val="11 pr. 39.1.2 pp."/>
                                <w:tag w:val="part_9bbc3fe5e72b41f5a11a22d3b402bc64"/>
                                <w:lock w:val="sdtLocked"/>
                                <w:richText/>
                              </w:sdtPr>
                              <w:sdtContent>
                                <w:p w14:paraId="13D4555B" w14:textId="0507C35F">
                                  <w:pPr>
                                    <w:tabs>
                                      <w:tab w:val="left" w:pos="2169"/>
                                      <w:tab w:val="center" w:pos="4986"/>
                                    </w:tabs>
                                    <w:ind w:firstLine="851"/>
                                    <w:jc w:val="both"/>
                                    <w:rPr>
                                      <w:szCs w:val="24"/>
                                      <w:lang w:eastAsia="lt-LT"/>
                                    </w:rPr>
                                  </w:pPr>
                                  <w:sdt>
                                    <w:sdtPr>
                                      <w:alias w:val="Numeris"/>
                                      <w:tag w:val="nr_9bbc3fe5e72b41f5a11a22d3b402bc64"/>
                                      <w:lock w:val="sdtLocked"/>
                                      <w:richText/>
                                    </w:sdtPr>
                                    <w:sdtContent>
                                      <w:r>
                                        <w:rPr>
                                          <w:szCs w:val="24"/>
                                          <w:lang w:eastAsia="lt-LT"/>
                                        </w:rPr>
                                        <w:t>39.1.2</w:t>
                                      </w:r>
                                    </w:sdtContent>
                                  </w:sdt>
                                  <w:r>
                                    <w:rPr>
                                      <w:szCs w:val="24"/>
                                      <w:lang w:eastAsia="lt-LT"/>
                                    </w:rPr>
                                    <w:t>. 4 klasės NMPP užduoties pobūdis:</w:t>
                                  </w: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4814"/>
                                    <w:gridCol w:w="4814"/>
                                  </w:tblGrid>
                                  <w:tr w14:paraId="6B8C0035" w14:textId="77777777">
                                    <w:tc>
                                      <w:tcPr>
                                        <w:tcW w:w="4814" w:type="dxa"/>
                                      </w:tcPr>
                                      <w:p w14:paraId="53DB4BFD" w14:textId="77777777">
                                        <w:pPr>
                                          <w:tabs>
                                            <w:tab w:val="left" w:pos="2169"/>
                                            <w:tab w:val="center" w:pos="4986"/>
                                          </w:tabs>
                                          <w:jc w:val="both"/>
                                          <w:rPr>
                                            <w:szCs w:val="24"/>
                                            <w:lang w:eastAsia="lt-LT"/>
                                          </w:rPr>
                                        </w:pPr>
                                        <w:r>
                                          <w:rPr>
                                            <w:szCs w:val="24"/>
                                            <w:lang w:eastAsia="lt-LT"/>
                                          </w:rPr>
                                          <w:t>Tikrinamos gebėjimų grupės</w:t>
                                        </w:r>
                                      </w:p>
                                      <w:p w14:paraId="1EFF1123" w14:textId="77777777">
                                        <w:pPr>
                                          <w:tabs>
                                            <w:tab w:val="left" w:pos="2169"/>
                                            <w:tab w:val="center" w:pos="4986"/>
                                          </w:tabs>
                                          <w:jc w:val="both"/>
                                          <w:rPr>
                                            <w:szCs w:val="24"/>
                                            <w:lang w:eastAsia="lt-LT"/>
                                          </w:rPr>
                                        </w:pPr>
                                      </w:p>
                                    </w:tc>
                                    <w:tc>
                                      <w:tcPr>
                                        <w:tcW w:w="4814" w:type="dxa"/>
                                      </w:tcPr>
                                      <w:p w14:paraId="3A413898" w14:textId="77777777">
                                        <w:pPr>
                                          <w:tabs>
                                            <w:tab w:val="left" w:pos="2169"/>
                                            <w:tab w:val="center" w:pos="4986"/>
                                          </w:tabs>
                                          <w:jc w:val="both"/>
                                          <w:rPr>
                                            <w:szCs w:val="24"/>
                                            <w:lang w:eastAsia="lt-LT"/>
                                          </w:rPr>
                                        </w:pPr>
                                        <w:r>
                                          <w:rPr>
                                            <w:szCs w:val="24"/>
                                            <w:lang w:eastAsia="lt-LT"/>
                                          </w:rPr>
                                          <w:t>Skaitymas ir teksto suvokimas:</w:t>
                                        </w:r>
                                      </w:p>
                                      <w:p w14:paraId="7324E0A1" w14:textId="77777777">
                                        <w:pPr>
                                          <w:tabs>
                                            <w:tab w:val="left" w:pos="2169"/>
                                            <w:tab w:val="center" w:pos="4986"/>
                                          </w:tabs>
                                          <w:jc w:val="both"/>
                                          <w:rPr>
                                            <w:szCs w:val="24"/>
                                            <w:lang w:eastAsia="lt-LT"/>
                                          </w:rPr>
                                        </w:pPr>
                                        <w:r>
                                          <w:rPr>
                                            <w:szCs w:val="24"/>
                                            <w:lang w:eastAsia="lt-LT"/>
                                          </w:rPr>
                                          <w:t>Informacijos radimas, tiesioginių išvadų darymas.</w:t>
                                        </w:r>
                                      </w:p>
                                      <w:p w14:paraId="68CA7047" w14:textId="77777777">
                                        <w:pPr>
                                          <w:tabs>
                                            <w:tab w:val="left" w:pos="2169"/>
                                            <w:tab w:val="center" w:pos="4986"/>
                                          </w:tabs>
                                          <w:jc w:val="both"/>
                                          <w:rPr>
                                            <w:szCs w:val="24"/>
                                            <w:lang w:eastAsia="lt-LT"/>
                                          </w:rPr>
                                        </w:pPr>
                                        <w:r>
                                          <w:rPr>
                                            <w:szCs w:val="24"/>
                                            <w:lang w:eastAsia="lt-LT"/>
                                          </w:rPr>
                                          <w:t>Teksto aptarimas, interpretavimas.</w:t>
                                        </w:r>
                                      </w:p>
                                      <w:p w14:paraId="3942544C" w14:textId="77777777">
                                        <w:pPr>
                                          <w:tabs>
                                            <w:tab w:val="left" w:pos="2169"/>
                                            <w:tab w:val="center" w:pos="4986"/>
                                          </w:tabs>
                                          <w:jc w:val="both"/>
                                          <w:rPr>
                                            <w:szCs w:val="24"/>
                                            <w:lang w:eastAsia="lt-LT"/>
                                          </w:rPr>
                                        </w:pPr>
                                        <w:r>
                                          <w:rPr>
                                            <w:szCs w:val="24"/>
                                            <w:lang w:eastAsia="lt-LT"/>
                                          </w:rPr>
                                          <w:t>Teksto turinio ir raiškos vertinimas.</w:t>
                                        </w:r>
                                      </w:p>
                                      <w:p w14:paraId="40A8AECB" w14:textId="77777777">
                                        <w:pPr>
                                          <w:tabs>
                                            <w:tab w:val="left" w:pos="2169"/>
                                            <w:tab w:val="center" w:pos="4986"/>
                                          </w:tabs>
                                          <w:jc w:val="both"/>
                                          <w:rPr>
                                            <w:szCs w:val="24"/>
                                            <w:lang w:eastAsia="lt-LT"/>
                                          </w:rPr>
                                        </w:pPr>
                                        <w:r>
                                          <w:rPr>
                                            <w:szCs w:val="24"/>
                                            <w:lang w:eastAsia="lt-LT"/>
                                          </w:rPr>
                                          <w:t>Rašymas ir teksto kūrimas:</w:t>
                                        </w:r>
                                      </w:p>
                                      <w:p w14:paraId="22466AA7" w14:textId="77777777">
                                        <w:pPr>
                                          <w:tabs>
                                            <w:tab w:val="left" w:pos="2169"/>
                                            <w:tab w:val="center" w:pos="4986"/>
                                          </w:tabs>
                                          <w:jc w:val="both"/>
                                          <w:rPr>
                                            <w:szCs w:val="24"/>
                                            <w:lang w:eastAsia="lt-LT"/>
                                          </w:rPr>
                                        </w:pPr>
                                        <w:r>
                                          <w:rPr>
                                            <w:szCs w:val="24"/>
                                            <w:lang w:eastAsia="lt-LT"/>
                                          </w:rPr>
                                          <w:t xml:space="preserve">Tekstų kūrimas atsižvelgiant į rašymo tikslą, adresatą ir komunikavimo situaciją. </w:t>
                                        </w:r>
                                      </w:p>
                                      <w:p w14:paraId="02765865" w14:textId="77777777">
                                        <w:pPr>
                                          <w:tabs>
                                            <w:tab w:val="left" w:pos="2169"/>
                                            <w:tab w:val="center" w:pos="4986"/>
                                          </w:tabs>
                                          <w:jc w:val="both"/>
                                          <w:rPr>
                                            <w:szCs w:val="24"/>
                                            <w:lang w:eastAsia="lt-LT"/>
                                          </w:rPr>
                                        </w:pPr>
                                        <w:r>
                                          <w:rPr>
                                            <w:szCs w:val="24"/>
                                            <w:lang w:eastAsia="lt-LT"/>
                                          </w:rPr>
                                          <w:t>Tinkamos struktūros tekstų kūrimas, raiška ir kalbos taisyklingumas.</w:t>
                                        </w:r>
                                      </w:p>
                                      <w:p w14:paraId="1129D85C" w14:textId="77777777">
                                        <w:pPr>
                                          <w:tabs>
                                            <w:tab w:val="left" w:pos="2169"/>
                                            <w:tab w:val="center" w:pos="4986"/>
                                          </w:tabs>
                                          <w:jc w:val="both"/>
                                          <w:rPr>
                                            <w:szCs w:val="24"/>
                                            <w:lang w:eastAsia="lt-LT"/>
                                          </w:rPr>
                                        </w:pPr>
                                        <w:r>
                                          <w:rPr>
                                            <w:szCs w:val="24"/>
                                            <w:lang w:eastAsia="lt-LT"/>
                                          </w:rPr>
                                          <w:t>Kalbos pažinimas:</w:t>
                                        </w:r>
                                      </w:p>
                                      <w:p w14:paraId="0D5E07B6" w14:textId="77777777">
                                        <w:pPr>
                                          <w:tabs>
                                            <w:tab w:val="left" w:pos="2169"/>
                                            <w:tab w:val="center" w:pos="4986"/>
                                          </w:tabs>
                                          <w:jc w:val="both"/>
                                          <w:rPr>
                                            <w:szCs w:val="24"/>
                                            <w:lang w:eastAsia="lt-LT"/>
                                          </w:rPr>
                                        </w:pPr>
                                        <w:r>
                                          <w:rPr>
                                            <w:szCs w:val="24"/>
                                            <w:lang w:eastAsia="lt-LT"/>
                                          </w:rPr>
                                          <w:t>Fonetikos žinių taikymas.</w:t>
                                        </w:r>
                                      </w:p>
                                      <w:p w14:paraId="6B5A83C4" w14:textId="77777777">
                                        <w:pPr>
                                          <w:tabs>
                                            <w:tab w:val="left" w:pos="2169"/>
                                            <w:tab w:val="center" w:pos="4986"/>
                                          </w:tabs>
                                          <w:jc w:val="both"/>
                                          <w:rPr>
                                            <w:szCs w:val="24"/>
                                            <w:lang w:eastAsia="lt-LT"/>
                                          </w:rPr>
                                        </w:pPr>
                                        <w:r>
                                          <w:rPr>
                                            <w:szCs w:val="24"/>
                                            <w:lang w:eastAsia="lt-LT"/>
                                          </w:rPr>
                                          <w:t>Leksikos, žodžių darybos ir morfologijos žinių taikymas.</w:t>
                                        </w:r>
                                      </w:p>
                                      <w:p w14:paraId="0A7DEE51" w14:textId="77777777">
                                        <w:pPr>
                                          <w:tabs>
                                            <w:tab w:val="left" w:pos="2169"/>
                                            <w:tab w:val="center" w:pos="4986"/>
                                          </w:tabs>
                                          <w:jc w:val="both"/>
                                          <w:rPr>
                                            <w:szCs w:val="24"/>
                                            <w:lang w:eastAsia="lt-LT"/>
                                          </w:rPr>
                                        </w:pPr>
                                        <w:r>
                                          <w:rPr>
                                            <w:szCs w:val="24"/>
                                            <w:lang w:eastAsia="lt-LT"/>
                                          </w:rPr>
                                          <w:t>Sintaksės žinių taikymas.</w:t>
                                        </w:r>
                                      </w:p>
                                      <w:p w14:paraId="1C2C537F" w14:textId="77777777">
                                        <w:pPr>
                                          <w:tabs>
                                            <w:tab w:val="left" w:pos="2169"/>
                                            <w:tab w:val="center" w:pos="4986"/>
                                          </w:tabs>
                                          <w:jc w:val="both"/>
                                          <w:rPr>
                                            <w:szCs w:val="24"/>
                                            <w:lang w:eastAsia="lt-LT"/>
                                          </w:rPr>
                                        </w:pPr>
                                        <w:r>
                                          <w:rPr>
                                            <w:szCs w:val="24"/>
                                            <w:lang w:eastAsia="lt-LT"/>
                                          </w:rPr>
                                          <w:t>Žinių apie tekstą taikymas.</w:t>
                                        </w:r>
                                      </w:p>
                                    </w:tc>
                                  </w:tr>
                                  <w:tr w14:paraId="539C55A3" w14:textId="77777777">
                                    <w:tc>
                                      <w:tcPr>
                                        <w:tcW w:w="4814" w:type="dxa"/>
                                      </w:tcPr>
                                      <w:p w14:paraId="74F0DF9F" w14:textId="77777777">
                                        <w:pPr>
                                          <w:tabs>
                                            <w:tab w:val="left" w:pos="2169"/>
                                            <w:tab w:val="center" w:pos="4986"/>
                                          </w:tabs>
                                          <w:jc w:val="both"/>
                                          <w:rPr>
                                            <w:szCs w:val="24"/>
                                            <w:lang w:eastAsia="lt-LT"/>
                                          </w:rPr>
                                        </w:pPr>
                                        <w:r>
                                          <w:rPr>
                                            <w:szCs w:val="24"/>
                                            <w:lang w:eastAsia="lt-LT"/>
                                          </w:rPr>
                                          <w:t>Skaitomų tekstų parametrai</w:t>
                                        </w:r>
                                      </w:p>
                                      <w:p w14:paraId="57BFC607" w14:textId="77777777">
                                        <w:pPr>
                                          <w:tabs>
                                            <w:tab w:val="left" w:pos="2169"/>
                                            <w:tab w:val="center" w:pos="4986"/>
                                          </w:tabs>
                                          <w:jc w:val="both"/>
                                          <w:rPr>
                                            <w:szCs w:val="24"/>
                                            <w:lang w:eastAsia="lt-LT"/>
                                          </w:rPr>
                                        </w:pPr>
                                      </w:p>
                                    </w:tc>
                                    <w:tc>
                                      <w:tcPr>
                                        <w:tcW w:w="4814" w:type="dxa"/>
                                      </w:tcPr>
                                      <w:p w14:paraId="731CF0B4" w14:textId="77777777">
                                        <w:pPr>
                                          <w:tabs>
                                            <w:tab w:val="left" w:pos="2169"/>
                                            <w:tab w:val="center" w:pos="4986"/>
                                          </w:tabs>
                                          <w:jc w:val="both"/>
                                          <w:rPr>
                                            <w:szCs w:val="24"/>
                                            <w:lang w:eastAsia="lt-LT"/>
                                          </w:rPr>
                                        </w:pPr>
                                        <w:r>
                                          <w:rPr>
                                            <w:szCs w:val="24"/>
                                            <w:lang w:eastAsia="lt-LT"/>
                                          </w:rPr>
                                          <w:t>Grožiniai ir negrožiniai tekstai.</w:t>
                                        </w:r>
                                      </w:p>
                                      <w:p w14:paraId="384B1464" w14:textId="77777777">
                                        <w:pPr>
                                          <w:tabs>
                                            <w:tab w:val="left" w:pos="2169"/>
                                            <w:tab w:val="center" w:pos="4986"/>
                                          </w:tabs>
                                          <w:jc w:val="both"/>
                                          <w:rPr>
                                            <w:szCs w:val="24"/>
                                            <w:lang w:eastAsia="lt-LT"/>
                                          </w:rPr>
                                        </w:pPr>
                                        <w:r>
                                          <w:rPr>
                                            <w:szCs w:val="24"/>
                                            <w:lang w:eastAsia="lt-LT"/>
                                          </w:rPr>
                                          <w:t>Lietuvių autorių ir verstiniai tekstai ar jų ištraukos iš grožinės literatūros, vaikams skirtų laikraščių, žurnalų, interneto žiniasklaidos, enciklopedijų, žinynų.</w:t>
                                        </w:r>
                                      </w:p>
                                      <w:p w14:paraId="335A027E" w14:textId="77777777">
                                        <w:pPr>
                                          <w:tabs>
                                            <w:tab w:val="left" w:pos="2169"/>
                                            <w:tab w:val="center" w:pos="4986"/>
                                          </w:tabs>
                                          <w:jc w:val="both"/>
                                          <w:rPr>
                                            <w:szCs w:val="24"/>
                                            <w:lang w:eastAsia="lt-LT"/>
                                          </w:rPr>
                                        </w:pPr>
                                        <w:r>
                                          <w:rPr>
                                            <w:szCs w:val="24"/>
                                            <w:lang w:eastAsia="lt-LT"/>
                                          </w:rPr>
                                          <w:t>Tekstai autentiški arba minimaliai adaptuoti trumpinant, redaguojant.</w:t>
                                        </w:r>
                                      </w:p>
                                      <w:p w14:paraId="1F1E5E2A" w14:textId="77777777">
                                        <w:pPr>
                                          <w:tabs>
                                            <w:tab w:val="left" w:pos="2169"/>
                                            <w:tab w:val="center" w:pos="4986"/>
                                          </w:tabs>
                                          <w:jc w:val="both"/>
                                          <w:rPr>
                                            <w:szCs w:val="24"/>
                                            <w:lang w:eastAsia="lt-LT"/>
                                          </w:rPr>
                                        </w:pPr>
                                        <w:r>
                                          <w:rPr>
                                            <w:szCs w:val="24"/>
                                            <w:lang w:eastAsia="lt-LT"/>
                                          </w:rPr>
                                          <w:t>Įvairios formos tekstai: verbaliniai, grafiniai ir kt.</w:t>
                                        </w:r>
                                      </w:p>
                                      <w:p w14:paraId="6B0F222F" w14:textId="77777777">
                                        <w:pPr>
                                          <w:tabs>
                                            <w:tab w:val="left" w:pos="2169"/>
                                            <w:tab w:val="center" w:pos="4986"/>
                                          </w:tabs>
                                          <w:jc w:val="both"/>
                                          <w:rPr>
                                            <w:szCs w:val="24"/>
                                            <w:lang w:eastAsia="lt-LT"/>
                                          </w:rPr>
                                        </w:pPr>
                                        <w:r>
                                          <w:rPr>
                                            <w:szCs w:val="24"/>
                                            <w:lang w:eastAsia="lt-LT"/>
                                          </w:rPr>
                                          <w:t>Tekstų kalba bendrinė.</w:t>
                                        </w:r>
                                      </w:p>
                                      <w:p w14:paraId="3E9F565E" w14:textId="77777777">
                                        <w:pPr>
                                          <w:tabs>
                                            <w:tab w:val="left" w:pos="2169"/>
                                            <w:tab w:val="center" w:pos="4986"/>
                                          </w:tabs>
                                          <w:jc w:val="both"/>
                                          <w:rPr>
                                            <w:szCs w:val="24"/>
                                            <w:lang w:eastAsia="lt-LT"/>
                                          </w:rPr>
                                        </w:pPr>
                                        <w:r>
                                          <w:rPr>
                                            <w:szCs w:val="24"/>
                                            <w:lang w:eastAsia="lt-LT"/>
                                          </w:rPr>
                                          <w:t>Bendra tekstų apimtis: iki 500 žodžių.</w:t>
                                        </w:r>
                                      </w:p>
                                      <w:p w14:paraId="01C12034" w14:textId="77777777">
                                        <w:pPr>
                                          <w:tabs>
                                            <w:tab w:val="left" w:pos="2169"/>
                                            <w:tab w:val="center" w:pos="4986"/>
                                          </w:tabs>
                                          <w:jc w:val="both"/>
                                          <w:rPr>
                                            <w:szCs w:val="24"/>
                                            <w:lang w:eastAsia="lt-LT"/>
                                          </w:rPr>
                                        </w:pPr>
                                        <w:r>
                                          <w:rPr>
                                            <w:szCs w:val="24"/>
                                            <w:lang w:eastAsia="lt-LT"/>
                                          </w:rPr>
                                          <w:t>Tekstų skaičius. 1 – 3 tekstai.</w:t>
                                        </w:r>
                                      </w:p>
                                      <w:p w14:paraId="68FD2C60" w14:textId="77777777">
                                        <w:pPr>
                                          <w:tabs>
                                            <w:tab w:val="left" w:pos="2169"/>
                                            <w:tab w:val="center" w:pos="4986"/>
                                          </w:tabs>
                                          <w:jc w:val="both"/>
                                          <w:rPr>
                                            <w:szCs w:val="24"/>
                                            <w:lang w:eastAsia="lt-LT"/>
                                          </w:rPr>
                                        </w:pPr>
                                        <w:r>
                                          <w:rPr>
                                            <w:szCs w:val="24"/>
                                            <w:lang w:eastAsia="lt-LT"/>
                                          </w:rPr>
                                          <w:t>Tekstų stilius. Patikrai gali būti parenkami dalykinio, publicistinio ir grožinio stiliaus tekstai.</w:t>
                                        </w:r>
                                      </w:p>
                                    </w:tc>
                                  </w:tr>
                                  <w:tr w14:paraId="1F1AE277" w14:textId="77777777">
                                    <w:tc>
                                      <w:tcPr>
                                        <w:tcW w:w="4814" w:type="dxa"/>
                                      </w:tcPr>
                                      <w:p w14:paraId="2F8E3B3D" w14:textId="77777777">
                                        <w:pPr>
                                          <w:tabs>
                                            <w:tab w:val="left" w:pos="2169"/>
                                            <w:tab w:val="center" w:pos="4986"/>
                                          </w:tabs>
                                          <w:jc w:val="both"/>
                                          <w:rPr>
                                            <w:szCs w:val="24"/>
                                            <w:lang w:eastAsia="lt-LT"/>
                                          </w:rPr>
                                        </w:pPr>
                                        <w:r>
                                          <w:rPr>
                                            <w:szCs w:val="24"/>
                                            <w:lang w:eastAsia="lt-LT"/>
                                          </w:rPr>
                                          <w:t>Kalbos pažinimo ir teksto kūrimo užduočių pobūdis</w:t>
                                        </w:r>
                                      </w:p>
                                    </w:tc>
                                    <w:tc>
                                      <w:tcPr>
                                        <w:tcW w:w="4814" w:type="dxa"/>
                                      </w:tcPr>
                                      <w:p w14:paraId="7E8351A6" w14:textId="77777777">
                                        <w:pPr>
                                          <w:tabs>
                                            <w:tab w:val="left" w:pos="2169"/>
                                            <w:tab w:val="center" w:pos="4986"/>
                                          </w:tabs>
                                          <w:jc w:val="both"/>
                                          <w:rPr>
                                            <w:szCs w:val="24"/>
                                            <w:lang w:eastAsia="lt-LT"/>
                                          </w:rPr>
                                        </w:pPr>
                                        <w:r>
                                          <w:rPr>
                                            <w:szCs w:val="24"/>
                                            <w:lang w:eastAsia="lt-LT"/>
                                          </w:rPr>
                                          <w:t>Kalbos supratimo užduotys susietos su tekstu (ne pavienės, smulkios).</w:t>
                                        </w:r>
                                      </w:p>
                                      <w:p w14:paraId="0EE039E1" w14:textId="77777777">
                                        <w:pPr>
                                          <w:tabs>
                                            <w:tab w:val="left" w:pos="2169"/>
                                            <w:tab w:val="center" w:pos="4986"/>
                                          </w:tabs>
                                          <w:jc w:val="both"/>
                                          <w:rPr>
                                            <w:szCs w:val="24"/>
                                            <w:lang w:eastAsia="lt-LT"/>
                                          </w:rPr>
                                        </w:pPr>
                                        <w:r>
                                          <w:rPr>
                                            <w:szCs w:val="24"/>
                                            <w:lang w:eastAsia="lt-LT"/>
                                          </w:rPr>
                                          <w:t>Pateikiamos praktinio pobūdžio užduotys, vertinančios žinių taikymo gebėjimus.</w:t>
                                        </w:r>
                                      </w:p>
                                      <w:p w14:paraId="4B1927DB" w14:textId="77777777">
                                        <w:pPr>
                                          <w:tabs>
                                            <w:tab w:val="left" w:pos="2169"/>
                                            <w:tab w:val="center" w:pos="4986"/>
                                          </w:tabs>
                                          <w:jc w:val="both"/>
                                          <w:rPr>
                                            <w:szCs w:val="24"/>
                                            <w:lang w:eastAsia="lt-LT"/>
                                          </w:rPr>
                                        </w:pPr>
                                        <w:r>
                                          <w:rPr>
                                            <w:szCs w:val="24"/>
                                            <w:lang w:eastAsia="lt-LT"/>
                                          </w:rPr>
                                          <w:t>Pateikiamos užduotys, vertinančios teksto kaip visumos supratimą, gebėjimą komponuoti tekstą (pvz., nuosekliai sudėlioti, susieti teksto dalis, sakinius ir kt.).</w:t>
                                        </w:r>
                                      </w:p>
                                    </w:tc>
                                  </w:tr>
                                  <w:tr w14:paraId="760306A9" w14:textId="77777777">
                                    <w:tc>
                                      <w:tcPr>
                                        <w:tcW w:w="4814" w:type="dxa"/>
                                      </w:tcPr>
                                      <w:p w14:paraId="656EA3E7" w14:textId="77777777">
                                        <w:pPr>
                                          <w:tabs>
                                            <w:tab w:val="left" w:pos="2169"/>
                                            <w:tab w:val="center" w:pos="4986"/>
                                          </w:tabs>
                                          <w:jc w:val="both"/>
                                          <w:rPr>
                                            <w:szCs w:val="24"/>
                                            <w:lang w:eastAsia="lt-LT"/>
                                          </w:rPr>
                                        </w:pPr>
                                        <w:r>
                                          <w:rPr>
                                            <w:szCs w:val="24"/>
                                            <w:lang w:eastAsia="lt-LT"/>
                                          </w:rPr>
                                          <w:t>Užduočių tipai</w:t>
                                        </w:r>
                                      </w:p>
                                    </w:tc>
                                    <w:tc>
                                      <w:tcPr>
                                        <w:tcW w:w="4814" w:type="dxa"/>
                                      </w:tcPr>
                                      <w:p w14:paraId="6092C95B" w14:textId="77777777">
                                        <w:pPr>
                                          <w:tabs>
                                            <w:tab w:val="left" w:pos="2169"/>
                                            <w:tab w:val="center" w:pos="4986"/>
                                          </w:tabs>
                                          <w:jc w:val="both"/>
                                          <w:rPr>
                                            <w:szCs w:val="24"/>
                                            <w:lang w:eastAsia="lt-LT"/>
                                          </w:rPr>
                                        </w:pPr>
                                        <w:r>
                                          <w:rPr>
                                            <w:szCs w:val="24"/>
                                            <w:lang w:eastAsia="lt-LT"/>
                                          </w:rPr>
                                          <w:t>Uždarojo tipo užduotys, pvz.:</w:t>
                                        </w:r>
                                      </w:p>
                                      <w:p w14:paraId="7A438C3C" w14:textId="77777777">
                                        <w:pPr>
                                          <w:tabs>
                                            <w:tab w:val="left" w:pos="2169"/>
                                            <w:tab w:val="center" w:pos="4986"/>
                                          </w:tabs>
                                          <w:jc w:val="both"/>
                                          <w:rPr>
                                            <w:szCs w:val="24"/>
                                            <w:lang w:eastAsia="lt-LT"/>
                                          </w:rPr>
                                        </w:pPr>
                                        <w:r>
                                          <w:rPr>
                                            <w:szCs w:val="24"/>
                                            <w:lang w:eastAsia="lt-LT"/>
                                          </w:rPr>
                                          <w:t>klausimai su pasirenkamaisiais atsakymais ir vieninteliu teisingu atsakymu;</w:t>
                                        </w:r>
                                      </w:p>
                                      <w:p w14:paraId="0C67D462" w14:textId="77777777">
                                        <w:pPr>
                                          <w:tabs>
                                            <w:tab w:val="left" w:pos="2169"/>
                                            <w:tab w:val="center" w:pos="4986"/>
                                          </w:tabs>
                                          <w:jc w:val="both"/>
                                          <w:rPr>
                                            <w:szCs w:val="24"/>
                                            <w:lang w:eastAsia="lt-LT"/>
                                          </w:rPr>
                                        </w:pPr>
                                        <w:r>
                                          <w:rPr>
                                            <w:szCs w:val="24"/>
                                            <w:lang w:eastAsia="lt-LT"/>
                                          </w:rPr>
                                          <w:t>klausimai su pasirenkamaisiais atsakymais, iš kurių yra daugiau nei vienas teisingas;</w:t>
                                        </w:r>
                                      </w:p>
                                      <w:p w14:paraId="064B6D60" w14:textId="77777777">
                                        <w:pPr>
                                          <w:tabs>
                                            <w:tab w:val="left" w:pos="2169"/>
                                            <w:tab w:val="center" w:pos="4986"/>
                                          </w:tabs>
                                          <w:jc w:val="both"/>
                                          <w:rPr>
                                            <w:szCs w:val="24"/>
                                            <w:lang w:eastAsia="lt-LT"/>
                                          </w:rPr>
                                        </w:pPr>
                                        <w:r>
                                          <w:rPr>
                                            <w:szCs w:val="24"/>
                                            <w:lang w:eastAsia="lt-LT"/>
                                          </w:rPr>
                                          <w:t>klausimai su trumpais atsakymais;</w:t>
                                        </w:r>
                                      </w:p>
                                      <w:p w14:paraId="16AFB114" w14:textId="77777777">
                                        <w:pPr>
                                          <w:tabs>
                                            <w:tab w:val="left" w:pos="2169"/>
                                            <w:tab w:val="center" w:pos="4986"/>
                                          </w:tabs>
                                          <w:jc w:val="both"/>
                                          <w:rPr>
                                            <w:szCs w:val="24"/>
                                            <w:lang w:eastAsia="lt-LT"/>
                                          </w:rPr>
                                        </w:pPr>
                                        <w:r>
                                          <w:rPr>
                                            <w:szCs w:val="24"/>
                                            <w:lang w:eastAsia="lt-LT"/>
                                          </w:rPr>
                                          <w:t>klausimai su atsakymų porų susiejimu;</w:t>
                                        </w:r>
                                      </w:p>
                                      <w:p w14:paraId="6D28FE64" w14:textId="77777777">
                                        <w:pPr>
                                          <w:tabs>
                                            <w:tab w:val="left" w:pos="2169"/>
                                            <w:tab w:val="center" w:pos="4986"/>
                                          </w:tabs>
                                          <w:jc w:val="both"/>
                                          <w:rPr>
                                            <w:szCs w:val="24"/>
                                            <w:lang w:eastAsia="lt-LT"/>
                                          </w:rPr>
                                        </w:pPr>
                                        <w:r>
                                          <w:rPr>
                                            <w:szCs w:val="24"/>
                                            <w:lang w:eastAsia="lt-LT"/>
                                          </w:rPr>
                                          <w:t>klausimai su eiliškumo nustatymu;</w:t>
                                        </w:r>
                                      </w:p>
                                      <w:p w14:paraId="58B43006" w14:textId="77777777">
                                        <w:pPr>
                                          <w:tabs>
                                            <w:tab w:val="left" w:pos="2169"/>
                                            <w:tab w:val="center" w:pos="4986"/>
                                          </w:tabs>
                                          <w:jc w:val="both"/>
                                          <w:rPr>
                                            <w:szCs w:val="24"/>
                                            <w:lang w:eastAsia="lt-LT"/>
                                          </w:rPr>
                                        </w:pPr>
                                        <w:r>
                                          <w:rPr>
                                            <w:szCs w:val="24"/>
                                            <w:lang w:eastAsia="lt-LT"/>
                                          </w:rPr>
                                          <w:t>klausimai su objektų (raidžių, žodžio dalių, žodžių ar jų junginių ar kt.) įkėlimu iš duoto sąrašo;</w:t>
                                        </w:r>
                                      </w:p>
                                      <w:p w14:paraId="13A32D06" w14:textId="77777777">
                                        <w:pPr>
                                          <w:tabs>
                                            <w:tab w:val="left" w:pos="2169"/>
                                            <w:tab w:val="center" w:pos="4986"/>
                                          </w:tabs>
                                          <w:jc w:val="both"/>
                                          <w:rPr>
                                            <w:szCs w:val="24"/>
                                            <w:lang w:eastAsia="lt-LT"/>
                                          </w:rPr>
                                        </w:pPr>
                                        <w:r>
                                          <w:rPr>
                                            <w:szCs w:val="24"/>
                                            <w:lang w:eastAsia="lt-LT"/>
                                          </w:rPr>
                                          <w:t>klausimai su pažymėjimu iliustracijoje ar tekste.</w:t>
                                        </w:r>
                                      </w:p>
                                    </w:tc>
                                  </w:tr>
                                  <w:tr w14:paraId="42E1BEF7" w14:textId="77777777">
                                    <w:tc>
                                      <w:tcPr>
                                        <w:tcW w:w="4814" w:type="dxa"/>
                                      </w:tcPr>
                                      <w:p w14:paraId="6D23662C" w14:textId="77777777">
                                        <w:pPr>
                                          <w:tabs>
                                            <w:tab w:val="left" w:pos="2169"/>
                                            <w:tab w:val="center" w:pos="4986"/>
                                          </w:tabs>
                                          <w:jc w:val="both"/>
                                          <w:rPr>
                                            <w:szCs w:val="24"/>
                                            <w:lang w:eastAsia="lt-LT"/>
                                          </w:rPr>
                                        </w:pPr>
                                        <w:r>
                                          <w:rPr>
                                            <w:szCs w:val="24"/>
                                            <w:lang w:eastAsia="lt-LT"/>
                                          </w:rPr>
                                          <w:t>Užduoties rengimas, pateikimas ir vertinimas</w:t>
                                        </w:r>
                                      </w:p>
                                    </w:tc>
                                    <w:tc>
                                      <w:tcPr>
                                        <w:tcW w:w="4814" w:type="dxa"/>
                                      </w:tcPr>
                                      <w:p w14:paraId="02138BAB" w14:textId="77777777">
                                        <w:pPr>
                                          <w:tabs>
                                            <w:tab w:val="left" w:pos="2169"/>
                                            <w:tab w:val="center" w:pos="4986"/>
                                          </w:tabs>
                                          <w:jc w:val="both"/>
                                          <w:rPr>
                                            <w:szCs w:val="24"/>
                                            <w:lang w:eastAsia="lt-LT"/>
                                          </w:rPr>
                                        </w:pPr>
                                        <w:r>
                                          <w:rPr>
                                            <w:szCs w:val="24"/>
                                            <w:lang w:eastAsia="lt-LT"/>
                                          </w:rPr>
                                          <w:t>Užduotis rengiama centralizuotai, pateikiama ir atliekama elektroninėje užduoties atlikimo sistemoje, vertinama elektroninėje užduoties vertinimo sistemoje.</w:t>
                                        </w:r>
                                      </w:p>
                                    </w:tc>
                                  </w:tr>
                                </w:tbl>
                                <w:p w14:paraId="050EEBE5" w14:textId="77777777">
                                  <w:pPr>
                                    <w:tabs>
                                      <w:tab w:val="left" w:pos="2169"/>
                                      <w:tab w:val="center" w:pos="4986"/>
                                    </w:tabs>
                                    <w:jc w:val="both"/>
                                    <w:rPr>
                                      <w:szCs w:val="24"/>
                                      <w:lang w:eastAsia="lt-LT"/>
                                    </w:rPr>
                                  </w:pPr>
                                </w:p>
                              </w:sdtContent>
                            </w:sdt>
                          </w:sdtContent>
                        </w:sdt>
                        <w:sdt>
                          <w:sdtPr>
                            <w:alias w:val="11 pr. 39.2 pp."/>
                            <w:tag w:val="part_e86822415ded4685955de5802ec71d7d"/>
                            <w:lock w:val="sdtLocked"/>
                            <w:richText/>
                          </w:sdtPr>
                          <w:sdtContent>
                            <w:p w14:paraId="6967EB23" w14:textId="15DEB934">
                              <w:pPr>
                                <w:tabs>
                                  <w:tab w:val="left" w:pos="2169"/>
                                  <w:tab w:val="center" w:pos="4986"/>
                                </w:tabs>
                                <w:ind w:firstLine="851"/>
                                <w:jc w:val="both"/>
                                <w:rPr>
                                  <w:szCs w:val="24"/>
                                  <w:lang w:eastAsia="lt-LT"/>
                                </w:rPr>
                              </w:pPr>
                              <w:sdt>
                                <w:sdtPr>
                                  <w:alias w:val="Numeris"/>
                                  <w:tag w:val="nr_e86822415ded4685955de5802ec71d7d"/>
                                  <w:lock w:val="sdtLocked"/>
                                  <w:richText/>
                                </w:sdtPr>
                                <w:sdtContent>
                                  <w:r>
                                    <w:rPr>
                                      <w:szCs w:val="24"/>
                                      <w:lang w:eastAsia="lt-LT"/>
                                    </w:rPr>
                                    <w:t>39.2</w:t>
                                  </w:r>
                                </w:sdtContent>
                              </w:sdt>
                              <w:r>
                                <w:rPr>
                                  <w:szCs w:val="24"/>
                                  <w:lang w:eastAsia="lt-LT"/>
                                </w:rPr>
                                <w:t>. Nacionalinis mokinių pasiekimų patikrinimas (NMPP) 8 klasėje.</w:t>
                              </w:r>
                            </w:p>
                            <w:sdt>
                              <w:sdtPr>
                                <w:alias w:val="11 pr. 39.2.1 pp."/>
                                <w:tag w:val="part_97e81b9915214a7a8bd20a131473817c"/>
                                <w:lock w:val="sdtLocked"/>
                                <w:richText/>
                              </w:sdtPr>
                              <w:sdtContent>
                                <w:p w14:paraId="52B493A7" w14:textId="1C73C161">
                                  <w:pPr>
                                    <w:tabs>
                                      <w:tab w:val="left" w:pos="2169"/>
                                      <w:tab w:val="center" w:pos="4986"/>
                                    </w:tabs>
                                    <w:ind w:firstLine="851"/>
                                    <w:jc w:val="both"/>
                                    <w:rPr>
                                      <w:szCs w:val="24"/>
                                      <w:lang w:eastAsia="lt-LT"/>
                                    </w:rPr>
                                  </w:pPr>
                                  <w:sdt>
                                    <w:sdtPr>
                                      <w:alias w:val="Numeris"/>
                                      <w:tag w:val="nr_97e81b9915214a7a8bd20a131473817c"/>
                                      <w:lock w:val="sdtLocked"/>
                                      <w:richText/>
                                    </w:sdtPr>
                                    <w:sdtContent>
                                      <w:r>
                                        <w:rPr>
                                          <w:szCs w:val="24"/>
                                          <w:lang w:eastAsia="lt-LT"/>
                                        </w:rPr>
                                        <w:t>39.2.1</w:t>
                                      </w:r>
                                    </w:sdtContent>
                                  </w:sdt>
                                  <w:r>
                                    <w:rPr>
                                      <w:szCs w:val="24"/>
                                      <w:lang w:eastAsia="lt-LT"/>
                                    </w:rPr>
                                    <w:t>. 8 klasės NMPP užduoties struktūra (lentelėje pateikti skaičiai yra orientaciniai, užduotyje galima iki 5 proc. paklaida).</w:t>
                                  </w: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604"/>
                                    <w:gridCol w:w="2139"/>
                                    <w:gridCol w:w="2140"/>
                                    <w:gridCol w:w="2140"/>
                                    <w:gridCol w:w="1605"/>
                                  </w:tblGrid>
                                  <w:tr w14:paraId="001F8701" w14:textId="77777777">
                                    <w:tc>
                                      <w:tcPr>
                                        <w:tcW w:w="1604" w:type="dxa"/>
                                        <w:vMerge w:val="restart"/>
                                      </w:tcPr>
                                      <w:p w14:paraId="749143C2" w14:textId="77777777">
                                        <w:pPr>
                                          <w:tabs>
                                            <w:tab w:val="left" w:pos="2169"/>
                                            <w:tab w:val="center" w:pos="4986"/>
                                          </w:tabs>
                                          <w:jc w:val="both"/>
                                          <w:rPr>
                                            <w:szCs w:val="24"/>
                                            <w:lang w:eastAsia="lt-LT"/>
                                          </w:rPr>
                                        </w:pPr>
                                        <w:r>
                                          <w:rPr>
                                            <w:szCs w:val="24"/>
                                            <w:lang w:eastAsia="lt-LT"/>
                                          </w:rPr>
                                          <w:t>Mokymosi turinio sritys </w:t>
                                        </w:r>
                                      </w:p>
                                    </w:tc>
                                    <w:tc>
                                      <w:tcPr>
                                        <w:tcW w:w="6419" w:type="dxa"/>
                                        <w:gridSpan w:val="3"/>
                                      </w:tcPr>
                                      <w:p w14:paraId="03E15E5E" w14:textId="77777777">
                                        <w:pPr>
                                          <w:tabs>
                                            <w:tab w:val="left" w:pos="2169"/>
                                            <w:tab w:val="center" w:pos="4986"/>
                                          </w:tabs>
                                          <w:jc w:val="center"/>
                                          <w:rPr>
                                            <w:szCs w:val="24"/>
                                            <w:lang w:eastAsia="lt-LT"/>
                                          </w:rPr>
                                        </w:pPr>
                                        <w:r>
                                          <w:rPr>
                                            <w:szCs w:val="24"/>
                                            <w:lang w:eastAsia="lt-LT"/>
                                          </w:rPr>
                                          <w:t>Pasiekimų sritys</w:t>
                                        </w:r>
                                      </w:p>
                                    </w:tc>
                                    <w:tc>
                                      <w:tcPr>
                                        <w:tcW w:w="1605" w:type="dxa"/>
                                        <w:vMerge w:val="restart"/>
                                      </w:tcPr>
                                      <w:p w14:paraId="77EDFD68" w14:textId="77777777">
                                        <w:pPr>
                                          <w:tabs>
                                            <w:tab w:val="left" w:pos="2169"/>
                                            <w:tab w:val="center" w:pos="4986"/>
                                          </w:tabs>
                                          <w:jc w:val="both"/>
                                          <w:rPr>
                                            <w:szCs w:val="24"/>
                                            <w:lang w:eastAsia="lt-LT"/>
                                          </w:rPr>
                                        </w:pPr>
                                        <w:r>
                                          <w:rPr>
                                            <w:szCs w:val="24"/>
                                            <w:lang w:eastAsia="lt-LT"/>
                                          </w:rPr>
                                          <w:t>Užduoties taškai %</w:t>
                                        </w:r>
                                      </w:p>
                                    </w:tc>
                                  </w:tr>
                                  <w:tr w14:paraId="78FA9603" w14:textId="77777777">
                                    <w:tc>
                                      <w:tcPr>
                                        <w:tcW w:w="1604" w:type="dxa"/>
                                        <w:vMerge/>
                                      </w:tcPr>
                                      <w:p w14:paraId="548AED88" w14:textId="77777777">
                                        <w:pPr>
                                          <w:widowControl w:val="0"/>
                                          <w:pBdr>
                                            <w:top w:val="nil"/>
                                            <w:left w:val="nil"/>
                                            <w:bottom w:val="nil"/>
                                            <w:right w:val="nil"/>
                                            <w:between w:val="nil"/>
                                          </w:pBdr>
                                          <w:rPr>
                                            <w:szCs w:val="24"/>
                                            <w:lang w:eastAsia="lt-LT"/>
                                          </w:rPr>
                                        </w:pPr>
                                      </w:p>
                                    </w:tc>
                                    <w:tc>
                                      <w:tcPr>
                                        <w:tcW w:w="2139" w:type="dxa"/>
                                      </w:tcPr>
                                      <w:p w14:paraId="70C74EC6" w14:textId="77777777">
                                        <w:pPr>
                                          <w:tabs>
                                            <w:tab w:val="left" w:pos="2169"/>
                                            <w:tab w:val="center" w:pos="4986"/>
                                          </w:tabs>
                                          <w:jc w:val="both"/>
                                          <w:rPr>
                                            <w:szCs w:val="24"/>
                                            <w:lang w:eastAsia="lt-LT"/>
                                          </w:rPr>
                                        </w:pPr>
                                        <w:r>
                                          <w:rPr>
                                            <w:szCs w:val="24"/>
                                            <w:lang w:eastAsia="lt-LT"/>
                                          </w:rPr>
                                          <w:t xml:space="preserve">Skaitymas, teksto supratimas ir literatūros bei kultūros pažinimas  </w:t>
                                        </w:r>
                                      </w:p>
                                    </w:tc>
                                    <w:tc>
                                      <w:tcPr>
                                        <w:tcW w:w="2140" w:type="dxa"/>
                                      </w:tcPr>
                                      <w:p w14:paraId="2925FE63" w14:textId="77777777">
                                        <w:pPr>
                                          <w:tabs>
                                            <w:tab w:val="left" w:pos="2169"/>
                                            <w:tab w:val="center" w:pos="4986"/>
                                          </w:tabs>
                                          <w:jc w:val="both"/>
                                          <w:rPr>
                                            <w:szCs w:val="24"/>
                                            <w:lang w:eastAsia="lt-LT"/>
                                          </w:rPr>
                                        </w:pPr>
                                        <w:r>
                                          <w:rPr>
                                            <w:szCs w:val="24"/>
                                            <w:lang w:eastAsia="lt-LT"/>
                                          </w:rPr>
                                          <w:t>Rašymas ir teksto kūrimas</w:t>
                                        </w:r>
                                      </w:p>
                                    </w:tc>
                                    <w:tc>
                                      <w:tcPr>
                                        <w:tcW w:w="2140" w:type="dxa"/>
                                      </w:tcPr>
                                      <w:p w14:paraId="319CEA91" w14:textId="77777777">
                                        <w:pPr>
                                          <w:tabs>
                                            <w:tab w:val="left" w:pos="2169"/>
                                            <w:tab w:val="center" w:pos="4986"/>
                                          </w:tabs>
                                          <w:jc w:val="both"/>
                                          <w:rPr>
                                            <w:szCs w:val="24"/>
                                            <w:lang w:eastAsia="lt-LT"/>
                                          </w:rPr>
                                        </w:pPr>
                                        <w:r>
                                          <w:rPr>
                                            <w:szCs w:val="24"/>
                                            <w:lang w:eastAsia="lt-LT"/>
                                          </w:rPr>
                                          <w:t>Kalbos pažinimas</w:t>
                                        </w:r>
                                      </w:p>
                                    </w:tc>
                                    <w:tc>
                                      <w:tcPr>
                                        <w:tcW w:w="1605" w:type="dxa"/>
                                        <w:vMerge/>
                                      </w:tcPr>
                                      <w:p w14:paraId="6BDF84E8" w14:textId="77777777">
                                        <w:pPr>
                                          <w:widowControl w:val="0"/>
                                          <w:pBdr>
                                            <w:top w:val="nil"/>
                                            <w:left w:val="nil"/>
                                            <w:bottom w:val="nil"/>
                                            <w:right w:val="nil"/>
                                            <w:between w:val="nil"/>
                                          </w:pBdr>
                                          <w:rPr>
                                            <w:szCs w:val="24"/>
                                            <w:lang w:eastAsia="lt-LT"/>
                                          </w:rPr>
                                        </w:pPr>
                                      </w:p>
                                    </w:tc>
                                  </w:tr>
                                  <w:tr w14:paraId="00607F74" w14:textId="77777777">
                                    <w:tc>
                                      <w:tcPr>
                                        <w:tcW w:w="1604" w:type="dxa"/>
                                      </w:tcPr>
                                      <w:p w14:paraId="4059FA49" w14:textId="77777777">
                                        <w:pPr>
                                          <w:tabs>
                                            <w:tab w:val="left" w:pos="2169"/>
                                            <w:tab w:val="center" w:pos="4986"/>
                                          </w:tabs>
                                          <w:jc w:val="both"/>
                                          <w:rPr>
                                            <w:szCs w:val="24"/>
                                            <w:lang w:eastAsia="lt-LT"/>
                                          </w:rPr>
                                        </w:pPr>
                                        <w:r>
                                          <w:rPr>
                                            <w:szCs w:val="24"/>
                                            <w:lang w:eastAsia="lt-LT"/>
                                          </w:rPr>
                                          <w:t xml:space="preserve">Skaitymas, teksto supratimas ir literatūros bei kultūros pažinimas  </w:t>
                                        </w:r>
                                      </w:p>
                                    </w:tc>
                                    <w:tc>
                                      <w:tcPr>
                                        <w:tcW w:w="2139" w:type="dxa"/>
                                      </w:tcPr>
                                      <w:p w14:paraId="56E38C79" w14:textId="77777777">
                                        <w:pPr>
                                          <w:tabs>
                                            <w:tab w:val="left" w:pos="2169"/>
                                            <w:tab w:val="center" w:pos="4986"/>
                                          </w:tabs>
                                          <w:jc w:val="both"/>
                                          <w:rPr>
                                            <w:szCs w:val="24"/>
                                            <w:lang w:eastAsia="lt-LT"/>
                                          </w:rPr>
                                        </w:pPr>
                                      </w:p>
                                    </w:tc>
                                    <w:tc>
                                      <w:tcPr>
                                        <w:tcW w:w="2140" w:type="dxa"/>
                                      </w:tcPr>
                                      <w:p w14:paraId="7290E282" w14:textId="77777777">
                                        <w:pPr>
                                          <w:tabs>
                                            <w:tab w:val="left" w:pos="2169"/>
                                            <w:tab w:val="center" w:pos="4986"/>
                                          </w:tabs>
                                          <w:jc w:val="both"/>
                                          <w:rPr>
                                            <w:szCs w:val="24"/>
                                            <w:lang w:eastAsia="lt-LT"/>
                                          </w:rPr>
                                        </w:pPr>
                                      </w:p>
                                    </w:tc>
                                    <w:tc>
                                      <w:tcPr>
                                        <w:tcW w:w="2140" w:type="dxa"/>
                                      </w:tcPr>
                                      <w:p w14:paraId="3B4E8C4A" w14:textId="77777777">
                                        <w:pPr>
                                          <w:tabs>
                                            <w:tab w:val="left" w:pos="2169"/>
                                            <w:tab w:val="center" w:pos="4986"/>
                                          </w:tabs>
                                          <w:jc w:val="both"/>
                                          <w:rPr>
                                            <w:szCs w:val="24"/>
                                            <w:lang w:eastAsia="lt-LT"/>
                                          </w:rPr>
                                        </w:pPr>
                                      </w:p>
                                    </w:tc>
                                    <w:tc>
                                      <w:tcPr>
                                        <w:tcW w:w="1605" w:type="dxa"/>
                                      </w:tcPr>
                                      <w:p w14:paraId="4F68BE7C" w14:textId="77777777">
                                        <w:pPr>
                                          <w:tabs>
                                            <w:tab w:val="left" w:pos="2169"/>
                                            <w:tab w:val="center" w:pos="4986"/>
                                          </w:tabs>
                                          <w:jc w:val="both"/>
                                          <w:rPr>
                                            <w:szCs w:val="24"/>
                                            <w:lang w:eastAsia="lt-LT"/>
                                          </w:rPr>
                                        </w:pPr>
                                        <w:r>
                                          <w:rPr>
                                            <w:szCs w:val="24"/>
                                            <w:lang w:eastAsia="lt-LT"/>
                                          </w:rPr>
                                          <w:t>50</w:t>
                                        </w:r>
                                      </w:p>
                                    </w:tc>
                                  </w:tr>
                                  <w:tr w14:paraId="7091456A" w14:textId="77777777">
                                    <w:tc>
                                      <w:tcPr>
                                        <w:tcW w:w="1604" w:type="dxa"/>
                                      </w:tcPr>
                                      <w:p w14:paraId="110647E8" w14:textId="77777777">
                                        <w:pPr>
                                          <w:tabs>
                                            <w:tab w:val="left" w:pos="2169"/>
                                            <w:tab w:val="center" w:pos="4986"/>
                                          </w:tabs>
                                          <w:jc w:val="both"/>
                                          <w:rPr>
                                            <w:szCs w:val="24"/>
                                            <w:lang w:eastAsia="lt-LT"/>
                                          </w:rPr>
                                        </w:pPr>
                                        <w:r>
                                          <w:rPr>
                                            <w:szCs w:val="24"/>
                                            <w:lang w:eastAsia="lt-LT"/>
                                          </w:rPr>
                                          <w:t>Kalbos pažinimas. Teksto kūrimas.</w:t>
                                        </w:r>
                                      </w:p>
                                    </w:tc>
                                    <w:tc>
                                      <w:tcPr>
                                        <w:tcW w:w="2139" w:type="dxa"/>
                                      </w:tcPr>
                                      <w:p w14:paraId="39013CB1" w14:textId="77777777">
                                        <w:pPr>
                                          <w:tabs>
                                            <w:tab w:val="left" w:pos="2169"/>
                                            <w:tab w:val="center" w:pos="4986"/>
                                          </w:tabs>
                                          <w:jc w:val="both"/>
                                          <w:rPr>
                                            <w:szCs w:val="24"/>
                                            <w:lang w:eastAsia="lt-LT"/>
                                          </w:rPr>
                                        </w:pPr>
                                      </w:p>
                                    </w:tc>
                                    <w:tc>
                                      <w:tcPr>
                                        <w:tcW w:w="2140" w:type="dxa"/>
                                      </w:tcPr>
                                      <w:p w14:paraId="7F8216FD" w14:textId="77777777">
                                        <w:pPr>
                                          <w:tabs>
                                            <w:tab w:val="left" w:pos="2169"/>
                                            <w:tab w:val="center" w:pos="4986"/>
                                          </w:tabs>
                                          <w:jc w:val="both"/>
                                          <w:rPr>
                                            <w:szCs w:val="24"/>
                                            <w:lang w:eastAsia="lt-LT"/>
                                          </w:rPr>
                                        </w:pPr>
                                      </w:p>
                                    </w:tc>
                                    <w:tc>
                                      <w:tcPr>
                                        <w:tcW w:w="2140" w:type="dxa"/>
                                      </w:tcPr>
                                      <w:p w14:paraId="3CB8DF45" w14:textId="77777777">
                                        <w:pPr>
                                          <w:tabs>
                                            <w:tab w:val="left" w:pos="2169"/>
                                            <w:tab w:val="center" w:pos="4986"/>
                                          </w:tabs>
                                          <w:jc w:val="both"/>
                                          <w:rPr>
                                            <w:szCs w:val="24"/>
                                            <w:lang w:eastAsia="lt-LT"/>
                                          </w:rPr>
                                        </w:pPr>
                                      </w:p>
                                    </w:tc>
                                    <w:tc>
                                      <w:tcPr>
                                        <w:tcW w:w="1605" w:type="dxa"/>
                                      </w:tcPr>
                                      <w:p w14:paraId="1B5A418C" w14:textId="77777777">
                                        <w:pPr>
                                          <w:tabs>
                                            <w:tab w:val="left" w:pos="2169"/>
                                            <w:tab w:val="center" w:pos="4986"/>
                                          </w:tabs>
                                          <w:jc w:val="both"/>
                                          <w:rPr>
                                            <w:szCs w:val="24"/>
                                            <w:lang w:eastAsia="lt-LT"/>
                                          </w:rPr>
                                        </w:pPr>
                                        <w:r>
                                          <w:rPr>
                                            <w:szCs w:val="24"/>
                                            <w:lang w:eastAsia="lt-LT"/>
                                          </w:rPr>
                                          <w:t>50</w:t>
                                        </w:r>
                                      </w:p>
                                    </w:tc>
                                  </w:tr>
                                  <w:tr w14:paraId="6E20CECF" w14:textId="77777777">
                                    <w:tc>
                                      <w:tcPr>
                                        <w:tcW w:w="1604" w:type="dxa"/>
                                      </w:tcPr>
                                      <w:p w14:paraId="1020DE22" w14:textId="77777777">
                                        <w:pPr>
                                          <w:tabs>
                                            <w:tab w:val="left" w:pos="2169"/>
                                            <w:tab w:val="center" w:pos="4986"/>
                                          </w:tabs>
                                          <w:jc w:val="both"/>
                                          <w:rPr>
                                            <w:szCs w:val="24"/>
                                            <w:lang w:eastAsia="lt-LT"/>
                                          </w:rPr>
                                        </w:pPr>
                                        <w:r>
                                          <w:rPr>
                                            <w:szCs w:val="24"/>
                                            <w:lang w:eastAsia="lt-LT"/>
                                          </w:rPr>
                                          <w:t>Iš viso %</w:t>
                                        </w:r>
                                      </w:p>
                                    </w:tc>
                                    <w:tc>
                                      <w:tcPr>
                                        <w:tcW w:w="2139" w:type="dxa"/>
                                      </w:tcPr>
                                      <w:p w14:paraId="57F6841C" w14:textId="77777777">
                                        <w:pPr>
                                          <w:tabs>
                                            <w:tab w:val="left" w:pos="2169"/>
                                            <w:tab w:val="center" w:pos="4986"/>
                                          </w:tabs>
                                          <w:jc w:val="both"/>
                                          <w:rPr>
                                            <w:szCs w:val="24"/>
                                            <w:lang w:eastAsia="lt-LT"/>
                                          </w:rPr>
                                        </w:pPr>
                                      </w:p>
                                    </w:tc>
                                    <w:tc>
                                      <w:tcPr>
                                        <w:tcW w:w="2140" w:type="dxa"/>
                                      </w:tcPr>
                                      <w:p w14:paraId="27370422" w14:textId="77777777">
                                        <w:pPr>
                                          <w:tabs>
                                            <w:tab w:val="left" w:pos="2169"/>
                                            <w:tab w:val="center" w:pos="4986"/>
                                          </w:tabs>
                                          <w:jc w:val="both"/>
                                          <w:rPr>
                                            <w:szCs w:val="24"/>
                                            <w:lang w:eastAsia="lt-LT"/>
                                          </w:rPr>
                                        </w:pPr>
                                      </w:p>
                                    </w:tc>
                                    <w:tc>
                                      <w:tcPr>
                                        <w:tcW w:w="2140" w:type="dxa"/>
                                      </w:tcPr>
                                      <w:p w14:paraId="04A65DA7" w14:textId="77777777">
                                        <w:pPr>
                                          <w:tabs>
                                            <w:tab w:val="left" w:pos="2169"/>
                                            <w:tab w:val="center" w:pos="4986"/>
                                          </w:tabs>
                                          <w:jc w:val="both"/>
                                          <w:rPr>
                                            <w:szCs w:val="24"/>
                                            <w:lang w:eastAsia="lt-LT"/>
                                          </w:rPr>
                                        </w:pPr>
                                      </w:p>
                                    </w:tc>
                                    <w:tc>
                                      <w:tcPr>
                                        <w:tcW w:w="1605" w:type="dxa"/>
                                      </w:tcPr>
                                      <w:p w14:paraId="7D638636" w14:textId="77777777">
                                        <w:pPr>
                                          <w:tabs>
                                            <w:tab w:val="left" w:pos="2169"/>
                                            <w:tab w:val="center" w:pos="4986"/>
                                          </w:tabs>
                                          <w:jc w:val="both"/>
                                          <w:rPr>
                                            <w:szCs w:val="24"/>
                                            <w:lang w:eastAsia="lt-LT"/>
                                          </w:rPr>
                                        </w:pPr>
                                        <w:r>
                                          <w:rPr>
                                            <w:szCs w:val="24"/>
                                            <w:lang w:eastAsia="lt-LT"/>
                                          </w:rPr>
                                          <w:t>50</w:t>
                                        </w:r>
                                      </w:p>
                                    </w:tc>
                                  </w:tr>
                                </w:tbl>
                                <w:p w14:paraId="11BF295F" w14:textId="77777777">
                                  <w:pPr>
                                    <w:tabs>
                                      <w:tab w:val="left" w:pos="2169"/>
                                      <w:tab w:val="center" w:pos="4986"/>
                                    </w:tabs>
                                    <w:ind w:firstLine="851"/>
                                    <w:jc w:val="both"/>
                                    <w:rPr>
                                      <w:szCs w:val="24"/>
                                      <w:lang w:eastAsia="lt-LT"/>
                                    </w:rPr>
                                  </w:pPr>
                                </w:p>
                              </w:sdtContent>
                            </w:sdt>
                            <w:sdt>
                              <w:sdtPr>
                                <w:alias w:val="11 pr. 39.2.2 pp."/>
                                <w:tag w:val="part_0185f35e8c2b4ec2b1f58758d325b67e"/>
                                <w:lock w:val="sdtLocked"/>
                                <w:richText/>
                              </w:sdtPr>
                              <w:sdtContent>
                                <w:p w14:paraId="7BAACB83" w14:textId="1FCE76A3">
                                  <w:pPr>
                                    <w:tabs>
                                      <w:tab w:val="left" w:pos="2169"/>
                                      <w:tab w:val="center" w:pos="4986"/>
                                    </w:tabs>
                                    <w:ind w:firstLine="851"/>
                                    <w:jc w:val="both"/>
                                    <w:rPr>
                                      <w:szCs w:val="24"/>
                                      <w:lang w:eastAsia="lt-LT"/>
                                    </w:rPr>
                                  </w:pPr>
                                  <w:sdt>
                                    <w:sdtPr>
                                      <w:alias w:val="Numeris"/>
                                      <w:tag w:val="nr_0185f35e8c2b4ec2b1f58758d325b67e"/>
                                      <w:lock w:val="sdtLocked"/>
                                      <w:richText/>
                                    </w:sdtPr>
                                    <w:sdtContent>
                                      <w:r>
                                        <w:rPr>
                                          <w:szCs w:val="24"/>
                                          <w:lang w:eastAsia="lt-LT"/>
                                        </w:rPr>
                                        <w:t>39.2.2</w:t>
                                      </w:r>
                                    </w:sdtContent>
                                  </w:sdt>
                                  <w:r>
                                    <w:rPr>
                                      <w:szCs w:val="24"/>
                                      <w:lang w:eastAsia="lt-LT"/>
                                    </w:rPr>
                                    <w:t>. 8 klasės NMPP užduoties užduoties pobūdis.</w:t>
                                  </w: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4814"/>
                                    <w:gridCol w:w="4814"/>
                                  </w:tblGrid>
                                  <w:tr w14:paraId="32EB19CB" w14:textId="77777777">
                                    <w:tc>
                                      <w:tcPr>
                                        <w:tcW w:w="4814" w:type="dxa"/>
                                      </w:tcPr>
                                      <w:p w14:paraId="624E6B94" w14:textId="77777777">
                                        <w:pPr>
                                          <w:tabs>
                                            <w:tab w:val="left" w:pos="2169"/>
                                            <w:tab w:val="center" w:pos="4986"/>
                                          </w:tabs>
                                          <w:jc w:val="both"/>
                                          <w:rPr>
                                            <w:szCs w:val="24"/>
                                            <w:lang w:eastAsia="lt-LT"/>
                                          </w:rPr>
                                        </w:pPr>
                                        <w:r>
                                          <w:rPr>
                                            <w:szCs w:val="24"/>
                                            <w:lang w:eastAsia="lt-LT"/>
                                          </w:rPr>
                                          <w:t>Tikrinamos gebėjimų grupės</w:t>
                                        </w:r>
                                      </w:p>
                                    </w:tc>
                                    <w:tc>
                                      <w:tcPr>
                                        <w:tcW w:w="4814" w:type="dxa"/>
                                      </w:tcPr>
                                      <w:p w14:paraId="75820ADE" w14:textId="77777777">
                                        <w:pPr>
                                          <w:tabs>
                                            <w:tab w:val="left" w:pos="2169"/>
                                            <w:tab w:val="center" w:pos="4986"/>
                                          </w:tabs>
                                          <w:jc w:val="both"/>
                                          <w:rPr>
                                            <w:szCs w:val="24"/>
                                            <w:lang w:eastAsia="lt-LT"/>
                                          </w:rPr>
                                        </w:pPr>
                                        <w:r>
                                          <w:rPr>
                                            <w:szCs w:val="24"/>
                                            <w:lang w:eastAsia="lt-LT"/>
                                          </w:rPr>
                                          <w:t>Skaitymas ir teksto suvokimas:</w:t>
                                        </w:r>
                                      </w:p>
                                      <w:p w14:paraId="18E7DB64" w14:textId="77777777">
                                        <w:pPr>
                                          <w:tabs>
                                            <w:tab w:val="left" w:pos="2169"/>
                                            <w:tab w:val="center" w:pos="4986"/>
                                          </w:tabs>
                                          <w:jc w:val="both"/>
                                          <w:rPr>
                                            <w:szCs w:val="24"/>
                                            <w:lang w:eastAsia="lt-LT"/>
                                          </w:rPr>
                                        </w:pPr>
                                        <w:r>
                                          <w:rPr>
                                            <w:szCs w:val="24"/>
                                            <w:lang w:eastAsia="lt-LT"/>
                                          </w:rPr>
                                          <w:t>Informacijos radimas, teksto visumą apibendrinančių išvadų darymas.</w:t>
                                        </w:r>
                                      </w:p>
                                      <w:p w14:paraId="11D83ECF" w14:textId="77777777">
                                        <w:pPr>
                                          <w:tabs>
                                            <w:tab w:val="left" w:pos="2169"/>
                                            <w:tab w:val="center" w:pos="4986"/>
                                          </w:tabs>
                                          <w:jc w:val="both"/>
                                          <w:rPr>
                                            <w:szCs w:val="24"/>
                                            <w:lang w:eastAsia="lt-LT"/>
                                          </w:rPr>
                                        </w:pPr>
                                        <w:r>
                                          <w:rPr>
                                            <w:szCs w:val="24"/>
                                            <w:lang w:eastAsia="lt-LT"/>
                                          </w:rPr>
                                          <w:t>Teksto analizavimas, interpretavimas.</w:t>
                                        </w:r>
                                      </w:p>
                                      <w:p w14:paraId="2FEE3682" w14:textId="77777777">
                                        <w:pPr>
                                          <w:tabs>
                                            <w:tab w:val="left" w:pos="2169"/>
                                            <w:tab w:val="center" w:pos="4986"/>
                                          </w:tabs>
                                          <w:jc w:val="both"/>
                                          <w:rPr>
                                            <w:szCs w:val="24"/>
                                            <w:lang w:eastAsia="lt-LT"/>
                                          </w:rPr>
                                        </w:pPr>
                                        <w:r>
                                          <w:rPr>
                                            <w:szCs w:val="24"/>
                                            <w:lang w:eastAsia="lt-LT"/>
                                          </w:rPr>
                                          <w:t>Teksto turinio ir raiškos vertinimas.</w:t>
                                        </w:r>
                                      </w:p>
                                      <w:p w14:paraId="60ADF29D" w14:textId="77777777">
                                        <w:pPr>
                                          <w:tabs>
                                            <w:tab w:val="left" w:pos="2169"/>
                                            <w:tab w:val="center" w:pos="4986"/>
                                          </w:tabs>
                                          <w:jc w:val="both"/>
                                          <w:rPr>
                                            <w:szCs w:val="24"/>
                                            <w:lang w:eastAsia="lt-LT"/>
                                          </w:rPr>
                                        </w:pPr>
                                        <w:r>
                                          <w:rPr>
                                            <w:szCs w:val="24"/>
                                            <w:lang w:eastAsia="lt-LT"/>
                                          </w:rPr>
                                          <w:t>Rašymas ir teksto kūrimas:</w:t>
                                        </w:r>
                                      </w:p>
                                      <w:p w14:paraId="0C4165A1" w14:textId="77777777">
                                        <w:pPr>
                                          <w:tabs>
                                            <w:tab w:val="left" w:pos="2169"/>
                                            <w:tab w:val="center" w:pos="4986"/>
                                          </w:tabs>
                                          <w:jc w:val="both"/>
                                          <w:rPr>
                                            <w:szCs w:val="24"/>
                                            <w:lang w:eastAsia="lt-LT"/>
                                          </w:rPr>
                                        </w:pPr>
                                        <w:r>
                                          <w:rPr>
                                            <w:szCs w:val="24"/>
                                            <w:lang w:eastAsia="lt-LT"/>
                                          </w:rPr>
                                          <w:t xml:space="preserve">Tekstų kūrimas atsižvelgiant į rašymo tikslą, adresatą ir komunikavimo situaciją. </w:t>
                                        </w:r>
                                      </w:p>
                                      <w:p w14:paraId="43E476E1" w14:textId="77777777">
                                        <w:pPr>
                                          <w:tabs>
                                            <w:tab w:val="left" w:pos="2169"/>
                                            <w:tab w:val="center" w:pos="4986"/>
                                          </w:tabs>
                                          <w:jc w:val="both"/>
                                          <w:rPr>
                                            <w:szCs w:val="24"/>
                                            <w:lang w:eastAsia="lt-LT"/>
                                          </w:rPr>
                                        </w:pPr>
                                        <w:r>
                                          <w:rPr>
                                            <w:szCs w:val="24"/>
                                            <w:lang w:eastAsia="lt-LT"/>
                                          </w:rPr>
                                          <w:t>Tinkamos struktūros tekstų kūrimas, raiška ir kalbos taisyklingumas.</w:t>
                                        </w:r>
                                      </w:p>
                                      <w:p w14:paraId="2EB161B8" w14:textId="77777777">
                                        <w:pPr>
                                          <w:tabs>
                                            <w:tab w:val="left" w:pos="2169"/>
                                            <w:tab w:val="center" w:pos="4986"/>
                                          </w:tabs>
                                          <w:jc w:val="both"/>
                                          <w:rPr>
                                            <w:szCs w:val="24"/>
                                            <w:lang w:eastAsia="lt-LT"/>
                                          </w:rPr>
                                        </w:pPr>
                                        <w:r>
                                          <w:rPr>
                                            <w:szCs w:val="24"/>
                                            <w:lang w:eastAsia="lt-LT"/>
                                          </w:rPr>
                                          <w:t>Kalbos pažinimas:</w:t>
                                        </w:r>
                                      </w:p>
                                      <w:p w14:paraId="65FE8A5C" w14:textId="77777777">
                                        <w:pPr>
                                          <w:tabs>
                                            <w:tab w:val="left" w:pos="2169"/>
                                            <w:tab w:val="center" w:pos="4986"/>
                                          </w:tabs>
                                          <w:jc w:val="both"/>
                                          <w:rPr>
                                            <w:szCs w:val="24"/>
                                            <w:lang w:eastAsia="lt-LT"/>
                                          </w:rPr>
                                        </w:pPr>
                                        <w:r>
                                          <w:rPr>
                                            <w:szCs w:val="24"/>
                                            <w:lang w:eastAsia="lt-LT"/>
                                          </w:rPr>
                                          <w:t>Fonetikos žinių taikymas,</w:t>
                                        </w:r>
                                      </w:p>
                                      <w:p w14:paraId="710EE64D" w14:textId="77777777">
                                        <w:pPr>
                                          <w:tabs>
                                            <w:tab w:val="left" w:pos="2169"/>
                                            <w:tab w:val="center" w:pos="4986"/>
                                          </w:tabs>
                                          <w:jc w:val="both"/>
                                          <w:rPr>
                                            <w:szCs w:val="24"/>
                                            <w:lang w:eastAsia="lt-LT"/>
                                          </w:rPr>
                                        </w:pPr>
                                        <w:r>
                                          <w:rPr>
                                            <w:szCs w:val="24"/>
                                            <w:lang w:eastAsia="lt-LT"/>
                                          </w:rPr>
                                          <w:t>Leksikos, žodžių darybos ir morfologijos žinių taikymas.</w:t>
                                        </w:r>
                                      </w:p>
                                      <w:p w14:paraId="63A613FA" w14:textId="77777777">
                                        <w:pPr>
                                          <w:tabs>
                                            <w:tab w:val="left" w:pos="2169"/>
                                            <w:tab w:val="center" w:pos="4986"/>
                                          </w:tabs>
                                          <w:jc w:val="both"/>
                                          <w:rPr>
                                            <w:szCs w:val="24"/>
                                            <w:lang w:eastAsia="lt-LT"/>
                                          </w:rPr>
                                        </w:pPr>
                                        <w:r>
                                          <w:rPr>
                                            <w:szCs w:val="24"/>
                                            <w:lang w:eastAsia="lt-LT"/>
                                          </w:rPr>
                                          <w:t>Sintaksės žinių taikymas.</w:t>
                                        </w:r>
                                      </w:p>
                                      <w:p w14:paraId="75594F55" w14:textId="77777777">
                                        <w:pPr>
                                          <w:tabs>
                                            <w:tab w:val="left" w:pos="2169"/>
                                            <w:tab w:val="center" w:pos="4986"/>
                                          </w:tabs>
                                          <w:jc w:val="both"/>
                                          <w:rPr>
                                            <w:szCs w:val="24"/>
                                            <w:lang w:eastAsia="lt-LT"/>
                                          </w:rPr>
                                        </w:pPr>
                                        <w:r>
                                          <w:rPr>
                                            <w:szCs w:val="24"/>
                                            <w:lang w:eastAsia="lt-LT"/>
                                          </w:rPr>
                                          <w:t>Kalbos pažinimo strategijų taikymas.</w:t>
                                        </w:r>
                                      </w:p>
                                      <w:p w14:paraId="7E457732" w14:textId="77777777">
                                        <w:pPr>
                                          <w:tabs>
                                            <w:tab w:val="left" w:pos="2169"/>
                                            <w:tab w:val="center" w:pos="4986"/>
                                          </w:tabs>
                                          <w:jc w:val="both"/>
                                          <w:rPr>
                                            <w:szCs w:val="24"/>
                                            <w:lang w:eastAsia="lt-LT"/>
                                          </w:rPr>
                                        </w:pPr>
                                        <w:r>
                                          <w:rPr>
                                            <w:szCs w:val="24"/>
                                            <w:lang w:eastAsia="lt-LT"/>
                                          </w:rPr>
                                          <w:t>Žinių apie tekstą taikymas.</w:t>
                                        </w:r>
                                      </w:p>
                                      <w:p w14:paraId="49FABB2A" w14:textId="77777777">
                                        <w:pPr>
                                          <w:tabs>
                                            <w:tab w:val="left" w:pos="2169"/>
                                            <w:tab w:val="center" w:pos="4986"/>
                                          </w:tabs>
                                          <w:jc w:val="both"/>
                                          <w:rPr>
                                            <w:szCs w:val="24"/>
                                            <w:lang w:eastAsia="lt-LT"/>
                                          </w:rPr>
                                        </w:pPr>
                                        <w:r>
                                          <w:rPr>
                                            <w:szCs w:val="24"/>
                                            <w:lang w:eastAsia="lt-LT"/>
                                          </w:rPr>
                                          <w:t>Kalbos funkcionavimo visuomenėje analizavimas ir vertinimas.</w:t>
                                        </w:r>
                                      </w:p>
                                    </w:tc>
                                  </w:tr>
                                  <w:tr w14:paraId="159D2020" w14:textId="77777777">
                                    <w:tc>
                                      <w:tcPr>
                                        <w:tcW w:w="4814" w:type="dxa"/>
                                      </w:tcPr>
                                      <w:p w14:paraId="00494AEE" w14:textId="77777777">
                                        <w:pPr>
                                          <w:tabs>
                                            <w:tab w:val="left" w:pos="2169"/>
                                            <w:tab w:val="center" w:pos="4986"/>
                                          </w:tabs>
                                          <w:jc w:val="both"/>
                                          <w:rPr>
                                            <w:szCs w:val="24"/>
                                            <w:lang w:eastAsia="lt-LT"/>
                                          </w:rPr>
                                        </w:pPr>
                                        <w:r>
                                          <w:rPr>
                                            <w:szCs w:val="24"/>
                                            <w:lang w:eastAsia="lt-LT"/>
                                          </w:rPr>
                                          <w:t>Skaitomų tekstų parametrai</w:t>
                                        </w:r>
                                      </w:p>
                                      <w:p w14:paraId="16CC3932" w14:textId="77777777">
                                        <w:pPr>
                                          <w:tabs>
                                            <w:tab w:val="left" w:pos="2169"/>
                                            <w:tab w:val="center" w:pos="4986"/>
                                          </w:tabs>
                                          <w:jc w:val="both"/>
                                          <w:rPr>
                                            <w:szCs w:val="24"/>
                                            <w:lang w:eastAsia="lt-LT"/>
                                          </w:rPr>
                                        </w:pPr>
                                      </w:p>
                                    </w:tc>
                                    <w:tc>
                                      <w:tcPr>
                                        <w:tcW w:w="4814" w:type="dxa"/>
                                      </w:tcPr>
                                      <w:p w14:paraId="33BAF780" w14:textId="77777777">
                                        <w:pPr>
                                          <w:tabs>
                                            <w:tab w:val="left" w:pos="2169"/>
                                            <w:tab w:val="center" w:pos="4986"/>
                                          </w:tabs>
                                          <w:jc w:val="both"/>
                                          <w:rPr>
                                            <w:szCs w:val="24"/>
                                            <w:lang w:eastAsia="lt-LT"/>
                                          </w:rPr>
                                        </w:pPr>
                                        <w:r>
                                          <w:rPr>
                                            <w:szCs w:val="24"/>
                                            <w:lang w:eastAsia="lt-LT"/>
                                          </w:rPr>
                                          <w:t>Grožiniai ir negrožiniai tekstai.</w:t>
                                        </w:r>
                                      </w:p>
                                      <w:p w14:paraId="26B5C485" w14:textId="77777777">
                                        <w:pPr>
                                          <w:tabs>
                                            <w:tab w:val="left" w:pos="2169"/>
                                            <w:tab w:val="center" w:pos="4986"/>
                                          </w:tabs>
                                          <w:jc w:val="both"/>
                                          <w:rPr>
                                            <w:szCs w:val="24"/>
                                            <w:lang w:eastAsia="lt-LT"/>
                                          </w:rPr>
                                        </w:pPr>
                                        <w:r>
                                          <w:rPr>
                                            <w:szCs w:val="24"/>
                                            <w:lang w:eastAsia="lt-LT"/>
                                          </w:rPr>
                                          <w:t>Lietuvių autorių ir verstiniai tekstai ar jų ištraukos iš grožinės literatūros, vaikams skirtų laikraščių, žurnalų, interneto žiniasklaidos, enciklopedijų, žinynų.</w:t>
                                        </w:r>
                                      </w:p>
                                      <w:p w14:paraId="2640F843" w14:textId="77777777">
                                        <w:pPr>
                                          <w:tabs>
                                            <w:tab w:val="left" w:pos="2169"/>
                                            <w:tab w:val="center" w:pos="4986"/>
                                          </w:tabs>
                                          <w:jc w:val="both"/>
                                          <w:rPr>
                                            <w:szCs w:val="24"/>
                                            <w:lang w:eastAsia="lt-LT"/>
                                          </w:rPr>
                                        </w:pPr>
                                        <w:r>
                                          <w:rPr>
                                            <w:szCs w:val="24"/>
                                            <w:lang w:eastAsia="lt-LT"/>
                                          </w:rPr>
                                          <w:t>Tekstai autentiški arba minimaliai adaptuoti trumpinant, redaguojant.</w:t>
                                        </w:r>
                                      </w:p>
                                      <w:p w14:paraId="2580E2EE" w14:textId="77777777">
                                        <w:pPr>
                                          <w:tabs>
                                            <w:tab w:val="left" w:pos="2169"/>
                                            <w:tab w:val="center" w:pos="4986"/>
                                          </w:tabs>
                                          <w:jc w:val="both"/>
                                          <w:rPr>
                                            <w:szCs w:val="24"/>
                                            <w:lang w:eastAsia="lt-LT"/>
                                          </w:rPr>
                                        </w:pPr>
                                        <w:r>
                                          <w:rPr>
                                            <w:szCs w:val="24"/>
                                            <w:lang w:eastAsia="lt-LT"/>
                                          </w:rPr>
                                          <w:t>Įvairios formos tekstai: verbaliniai, grafiniai ir kt.</w:t>
                                        </w:r>
                                      </w:p>
                                      <w:p w14:paraId="5C8E8DF7" w14:textId="77777777">
                                        <w:pPr>
                                          <w:tabs>
                                            <w:tab w:val="left" w:pos="2169"/>
                                            <w:tab w:val="center" w:pos="4986"/>
                                          </w:tabs>
                                          <w:jc w:val="both"/>
                                          <w:rPr>
                                            <w:szCs w:val="24"/>
                                            <w:lang w:eastAsia="lt-LT"/>
                                          </w:rPr>
                                        </w:pPr>
                                        <w:r>
                                          <w:rPr>
                                            <w:szCs w:val="24"/>
                                            <w:lang w:eastAsia="lt-LT"/>
                                          </w:rPr>
                                          <w:t>Tekstų kalba bendrinė.</w:t>
                                        </w:r>
                                      </w:p>
                                      <w:p w14:paraId="63E91DD6" w14:textId="77777777">
                                        <w:pPr>
                                          <w:tabs>
                                            <w:tab w:val="left" w:pos="2169"/>
                                            <w:tab w:val="center" w:pos="4986"/>
                                          </w:tabs>
                                          <w:jc w:val="both"/>
                                          <w:rPr>
                                            <w:szCs w:val="24"/>
                                            <w:lang w:eastAsia="lt-LT"/>
                                          </w:rPr>
                                        </w:pPr>
                                        <w:r>
                                          <w:rPr>
                                            <w:szCs w:val="24"/>
                                            <w:lang w:eastAsia="lt-LT"/>
                                          </w:rPr>
                                          <w:t>Bendra tekstų apimtis: iki 700 žodžių.</w:t>
                                        </w:r>
                                      </w:p>
                                      <w:p w14:paraId="012A842C" w14:textId="77777777">
                                        <w:pPr>
                                          <w:tabs>
                                            <w:tab w:val="left" w:pos="2169"/>
                                            <w:tab w:val="center" w:pos="4986"/>
                                          </w:tabs>
                                          <w:jc w:val="both"/>
                                          <w:rPr>
                                            <w:szCs w:val="24"/>
                                            <w:lang w:eastAsia="lt-LT"/>
                                          </w:rPr>
                                        </w:pPr>
                                        <w:r>
                                          <w:rPr>
                                            <w:szCs w:val="24"/>
                                            <w:lang w:eastAsia="lt-LT"/>
                                          </w:rPr>
                                          <w:t>Tekstų skaičius. 1 – 3 tekstai.</w:t>
                                        </w:r>
                                      </w:p>
                                      <w:p w14:paraId="571D2EE6" w14:textId="77777777">
                                        <w:pPr>
                                          <w:tabs>
                                            <w:tab w:val="left" w:pos="2169"/>
                                            <w:tab w:val="center" w:pos="4986"/>
                                          </w:tabs>
                                          <w:jc w:val="both"/>
                                          <w:rPr>
                                            <w:szCs w:val="24"/>
                                            <w:lang w:eastAsia="lt-LT"/>
                                          </w:rPr>
                                        </w:pPr>
                                        <w:r>
                                          <w:rPr>
                                            <w:szCs w:val="24"/>
                                            <w:lang w:eastAsia="lt-LT"/>
                                          </w:rPr>
                                          <w:t>Tekstų stilius. Patikrai gali būti parenkami dalykinio, publicistinio ir grožinio stiliaus tekstai.</w:t>
                                        </w:r>
                                      </w:p>
                                    </w:tc>
                                  </w:tr>
                                  <w:tr w14:paraId="26C2F03E" w14:textId="77777777">
                                    <w:tc>
                                      <w:tcPr>
                                        <w:tcW w:w="4814" w:type="dxa"/>
                                      </w:tcPr>
                                      <w:p w14:paraId="47E62026" w14:textId="77777777">
                                        <w:pPr>
                                          <w:tabs>
                                            <w:tab w:val="left" w:pos="2169"/>
                                            <w:tab w:val="center" w:pos="4986"/>
                                          </w:tabs>
                                          <w:jc w:val="both"/>
                                          <w:rPr>
                                            <w:szCs w:val="24"/>
                                            <w:lang w:eastAsia="lt-LT"/>
                                          </w:rPr>
                                        </w:pPr>
                                        <w:r>
                                          <w:rPr>
                                            <w:szCs w:val="24"/>
                                            <w:lang w:eastAsia="lt-LT"/>
                                          </w:rPr>
                                          <w:t>Kalbos pažinimo ir teksto kūrimo užduočių pobūdis</w:t>
                                        </w:r>
                                      </w:p>
                                    </w:tc>
                                    <w:tc>
                                      <w:tcPr>
                                        <w:tcW w:w="4814" w:type="dxa"/>
                                      </w:tcPr>
                                      <w:p w14:paraId="626C384E" w14:textId="77777777">
                                        <w:pPr>
                                          <w:tabs>
                                            <w:tab w:val="left" w:pos="2169"/>
                                            <w:tab w:val="center" w:pos="4986"/>
                                          </w:tabs>
                                          <w:jc w:val="both"/>
                                          <w:rPr>
                                            <w:szCs w:val="24"/>
                                            <w:lang w:eastAsia="lt-LT"/>
                                          </w:rPr>
                                        </w:pPr>
                                        <w:r>
                                          <w:rPr>
                                            <w:szCs w:val="24"/>
                                            <w:lang w:eastAsia="lt-LT"/>
                                          </w:rPr>
                                          <w:t>Kalbos supratimo užduotys susietos su tekstu (ne pavienės, smulkios).</w:t>
                                        </w:r>
                                      </w:p>
                                      <w:p w14:paraId="6CB8F4C1" w14:textId="77777777">
                                        <w:pPr>
                                          <w:tabs>
                                            <w:tab w:val="left" w:pos="2169"/>
                                            <w:tab w:val="center" w:pos="4986"/>
                                          </w:tabs>
                                          <w:jc w:val="both"/>
                                          <w:rPr>
                                            <w:szCs w:val="24"/>
                                            <w:lang w:eastAsia="lt-LT"/>
                                          </w:rPr>
                                        </w:pPr>
                                        <w:r>
                                          <w:rPr>
                                            <w:szCs w:val="24"/>
                                            <w:lang w:eastAsia="lt-LT"/>
                                          </w:rPr>
                                          <w:t>Pateikiamos praktinio pobūdžio užduotys, vertinančios žinių taikymo gebėjimus.</w:t>
                                        </w:r>
                                      </w:p>
                                      <w:p w14:paraId="0E9289F3" w14:textId="77777777">
                                        <w:pPr>
                                          <w:tabs>
                                            <w:tab w:val="left" w:pos="2169"/>
                                            <w:tab w:val="center" w:pos="4986"/>
                                          </w:tabs>
                                          <w:jc w:val="both"/>
                                          <w:rPr>
                                            <w:szCs w:val="24"/>
                                            <w:lang w:eastAsia="lt-LT"/>
                                          </w:rPr>
                                        </w:pPr>
                                        <w:r>
                                          <w:rPr>
                                            <w:szCs w:val="24"/>
                                            <w:lang w:eastAsia="lt-LT"/>
                                          </w:rPr>
                                          <w:t>Pateikiamos užduotys, vertinančios teksto kaip visumos supratimą, gebėjimą komponuoti tekstą (pvz., sukomponuoti tekstą tam tikram adresatui ar situacijai, susieti teksto dalis, sakinius ir kt.).</w:t>
                                        </w:r>
                                      </w:p>
                                    </w:tc>
                                  </w:tr>
                                  <w:tr w14:paraId="3E4A095B" w14:textId="77777777">
                                    <w:tc>
                                      <w:tcPr>
                                        <w:tcW w:w="4814" w:type="dxa"/>
                                      </w:tcPr>
                                      <w:p w14:paraId="1F874082" w14:textId="77777777">
                                        <w:pPr>
                                          <w:tabs>
                                            <w:tab w:val="left" w:pos="2169"/>
                                            <w:tab w:val="center" w:pos="4986"/>
                                          </w:tabs>
                                          <w:jc w:val="both"/>
                                          <w:rPr>
                                            <w:szCs w:val="24"/>
                                            <w:lang w:eastAsia="lt-LT"/>
                                          </w:rPr>
                                        </w:pPr>
                                        <w:r>
                                          <w:rPr>
                                            <w:szCs w:val="24"/>
                                            <w:lang w:eastAsia="lt-LT"/>
                                          </w:rPr>
                                          <w:t>Užduočių tipai</w:t>
                                        </w:r>
                                      </w:p>
                                    </w:tc>
                                    <w:tc>
                                      <w:tcPr>
                                        <w:tcW w:w="4814" w:type="dxa"/>
                                      </w:tcPr>
                                      <w:p w14:paraId="22C287BB" w14:textId="77777777">
                                        <w:pPr>
                                          <w:tabs>
                                            <w:tab w:val="left" w:pos="2169"/>
                                            <w:tab w:val="center" w:pos="4986"/>
                                          </w:tabs>
                                          <w:jc w:val="both"/>
                                          <w:rPr>
                                            <w:szCs w:val="24"/>
                                            <w:lang w:eastAsia="lt-LT"/>
                                          </w:rPr>
                                        </w:pPr>
                                        <w:r>
                                          <w:rPr>
                                            <w:szCs w:val="24"/>
                                            <w:lang w:eastAsia="lt-LT"/>
                                          </w:rPr>
                                          <w:t>Uždarojo tipo užduotys, pvz.:</w:t>
                                        </w:r>
                                      </w:p>
                                      <w:p w14:paraId="1BDDD5DF" w14:textId="77777777">
                                        <w:pPr>
                                          <w:tabs>
                                            <w:tab w:val="left" w:pos="2169"/>
                                            <w:tab w:val="center" w:pos="4986"/>
                                          </w:tabs>
                                          <w:jc w:val="both"/>
                                          <w:rPr>
                                            <w:szCs w:val="24"/>
                                            <w:lang w:eastAsia="lt-LT"/>
                                          </w:rPr>
                                        </w:pPr>
                                        <w:r>
                                          <w:rPr>
                                            <w:szCs w:val="24"/>
                                            <w:lang w:eastAsia="lt-LT"/>
                                          </w:rPr>
                                          <w:t>klausimai su pasirenkamaisiais atsakymais ir vieninteliu teisingu atsakymu;</w:t>
                                        </w:r>
                                      </w:p>
                                      <w:p w14:paraId="286283AF" w14:textId="77777777">
                                        <w:pPr>
                                          <w:tabs>
                                            <w:tab w:val="left" w:pos="2169"/>
                                            <w:tab w:val="center" w:pos="4986"/>
                                          </w:tabs>
                                          <w:jc w:val="both"/>
                                          <w:rPr>
                                            <w:szCs w:val="24"/>
                                            <w:lang w:eastAsia="lt-LT"/>
                                          </w:rPr>
                                        </w:pPr>
                                        <w:r>
                                          <w:rPr>
                                            <w:szCs w:val="24"/>
                                            <w:lang w:eastAsia="lt-LT"/>
                                          </w:rPr>
                                          <w:t>klausimai su pasirenkamaisiais atsakymais, iš kurių yra daugiau nei vienas teisingas;</w:t>
                                        </w:r>
                                      </w:p>
                                      <w:p w14:paraId="6662A8D6" w14:textId="77777777">
                                        <w:pPr>
                                          <w:tabs>
                                            <w:tab w:val="left" w:pos="2169"/>
                                            <w:tab w:val="center" w:pos="4986"/>
                                          </w:tabs>
                                          <w:jc w:val="both"/>
                                          <w:rPr>
                                            <w:szCs w:val="24"/>
                                            <w:lang w:eastAsia="lt-LT"/>
                                          </w:rPr>
                                        </w:pPr>
                                        <w:r>
                                          <w:rPr>
                                            <w:szCs w:val="24"/>
                                            <w:lang w:eastAsia="lt-LT"/>
                                          </w:rPr>
                                          <w:t>klausimai su trumpais atsakymais;</w:t>
                                        </w:r>
                                      </w:p>
                                      <w:p w14:paraId="71F418E5" w14:textId="77777777">
                                        <w:pPr>
                                          <w:tabs>
                                            <w:tab w:val="left" w:pos="2169"/>
                                            <w:tab w:val="center" w:pos="4986"/>
                                          </w:tabs>
                                          <w:jc w:val="both"/>
                                          <w:rPr>
                                            <w:szCs w:val="24"/>
                                            <w:lang w:eastAsia="lt-LT"/>
                                          </w:rPr>
                                        </w:pPr>
                                        <w:r>
                                          <w:rPr>
                                            <w:szCs w:val="24"/>
                                            <w:lang w:eastAsia="lt-LT"/>
                                          </w:rPr>
                                          <w:t>klausimai su atsakymų porų susiejimu;</w:t>
                                        </w:r>
                                      </w:p>
                                      <w:p w14:paraId="3C6BEC66" w14:textId="77777777">
                                        <w:pPr>
                                          <w:tabs>
                                            <w:tab w:val="left" w:pos="2169"/>
                                            <w:tab w:val="center" w:pos="4986"/>
                                          </w:tabs>
                                          <w:jc w:val="both"/>
                                          <w:rPr>
                                            <w:szCs w:val="24"/>
                                            <w:lang w:eastAsia="lt-LT"/>
                                          </w:rPr>
                                        </w:pPr>
                                        <w:r>
                                          <w:rPr>
                                            <w:szCs w:val="24"/>
                                            <w:lang w:eastAsia="lt-LT"/>
                                          </w:rPr>
                                          <w:t>klausimai su eiliškumo nustatymu;</w:t>
                                        </w:r>
                                      </w:p>
                                      <w:p w14:paraId="1358CB6A" w14:textId="77777777">
                                        <w:pPr>
                                          <w:tabs>
                                            <w:tab w:val="left" w:pos="2169"/>
                                            <w:tab w:val="center" w:pos="4986"/>
                                          </w:tabs>
                                          <w:jc w:val="both"/>
                                          <w:rPr>
                                            <w:szCs w:val="24"/>
                                            <w:lang w:eastAsia="lt-LT"/>
                                          </w:rPr>
                                        </w:pPr>
                                        <w:r>
                                          <w:rPr>
                                            <w:szCs w:val="24"/>
                                            <w:lang w:eastAsia="lt-LT"/>
                                          </w:rPr>
                                          <w:t>klausimai su objektų (raidžių, žodžio dalių, žodžių ar jų junginių ar kt.) įkėlimu iš duoto sąrašo;</w:t>
                                        </w:r>
                                      </w:p>
                                      <w:p w14:paraId="50806A7D" w14:textId="77777777">
                                        <w:pPr>
                                          <w:tabs>
                                            <w:tab w:val="left" w:pos="2169"/>
                                            <w:tab w:val="center" w:pos="4986"/>
                                          </w:tabs>
                                          <w:jc w:val="both"/>
                                          <w:rPr>
                                            <w:szCs w:val="24"/>
                                            <w:lang w:eastAsia="lt-LT"/>
                                          </w:rPr>
                                        </w:pPr>
                                        <w:r>
                                          <w:rPr>
                                            <w:szCs w:val="24"/>
                                            <w:lang w:eastAsia="lt-LT"/>
                                          </w:rPr>
                                          <w:t>klausimai su pažymėjimu iliustracijoje ar tekste;</w:t>
                                        </w:r>
                                      </w:p>
                                      <w:p w14:paraId="6982141A" w14:textId="77777777">
                                        <w:pPr>
                                          <w:tabs>
                                            <w:tab w:val="left" w:pos="2169"/>
                                            <w:tab w:val="center" w:pos="4986"/>
                                          </w:tabs>
                                          <w:jc w:val="both"/>
                                          <w:rPr>
                                            <w:szCs w:val="24"/>
                                            <w:lang w:eastAsia="lt-LT"/>
                                          </w:rPr>
                                        </w:pPr>
                                        <w:r>
                                          <w:rPr>
                                            <w:szCs w:val="24"/>
                                            <w:lang w:eastAsia="lt-LT"/>
                                          </w:rPr>
                                          <w:t>struktūrinės užduotys su keliais susijusiais klausimais.</w:t>
                                        </w:r>
                                      </w:p>
                                    </w:tc>
                                  </w:tr>
                                  <w:tr w14:paraId="0C80B474" w14:textId="77777777">
                                    <w:tc>
                                      <w:tcPr>
                                        <w:tcW w:w="4814" w:type="dxa"/>
                                      </w:tcPr>
                                      <w:p w14:paraId="3955AEB7" w14:textId="77777777">
                                        <w:pPr>
                                          <w:tabs>
                                            <w:tab w:val="left" w:pos="2169"/>
                                            <w:tab w:val="center" w:pos="4986"/>
                                          </w:tabs>
                                          <w:jc w:val="both"/>
                                          <w:rPr>
                                            <w:szCs w:val="24"/>
                                            <w:lang w:eastAsia="lt-LT"/>
                                          </w:rPr>
                                        </w:pPr>
                                        <w:r>
                                          <w:rPr>
                                            <w:szCs w:val="24"/>
                                            <w:lang w:eastAsia="lt-LT"/>
                                          </w:rPr>
                                          <w:t>Užduoties rengimas, pateikimas ir vertinimas</w:t>
                                        </w:r>
                                      </w:p>
                                    </w:tc>
                                    <w:tc>
                                      <w:tcPr>
                                        <w:tcW w:w="4814" w:type="dxa"/>
                                      </w:tcPr>
                                      <w:p w14:paraId="271C8756" w14:textId="77777777">
                                        <w:pPr>
                                          <w:tabs>
                                            <w:tab w:val="left" w:pos="2169"/>
                                            <w:tab w:val="center" w:pos="4986"/>
                                          </w:tabs>
                                          <w:jc w:val="both"/>
                                          <w:rPr>
                                            <w:szCs w:val="24"/>
                                            <w:lang w:eastAsia="lt-LT"/>
                                          </w:rPr>
                                        </w:pPr>
                                        <w:r>
                                          <w:rPr>
                                            <w:szCs w:val="24"/>
                                            <w:lang w:eastAsia="lt-LT"/>
                                          </w:rPr>
                                          <w:t>Užduotis rengiama centralizuotai, pateikiama ir atliekama elektroninėje užduoties atlikimo sistemoje, vertinama elektroninėje užduoties vertinimo sistemoje.</w:t>
                                        </w:r>
                                      </w:p>
                                    </w:tc>
                                  </w:tr>
                                </w:tbl>
                                <w:p w14:paraId="61DC3F1D" w14:textId="77777777">
                                  <w:pPr>
                                    <w:rPr>
                                      <w:szCs w:val="24"/>
                                      <w:lang w:eastAsia="lt-LT"/>
                                    </w:rPr>
                                  </w:pPr>
                                </w:p>
                              </w:sdtContent>
                            </w:sdt>
                          </w:sdtContent>
                        </w:sdt>
                        <w:sdt>
                          <w:sdtPr>
                            <w:alias w:val="11 pr. 39.3 pp."/>
                            <w:tag w:val="part_5a89be9da5184f0aa808577a31e6b5e0"/>
                            <w:lock w:val="sdtLocked"/>
                            <w:richText/>
                          </w:sdtPr>
                          <w:sdtContent>
                            <w:p w14:paraId="4097812F" w14:textId="4EAA213B">
                              <w:pPr>
                                <w:ind w:firstLine="851"/>
                                <w:rPr>
                                  <w:szCs w:val="24"/>
                                  <w:lang w:eastAsia="lt-LT"/>
                                </w:rPr>
                              </w:pPr>
                              <w:sdt>
                                <w:sdtPr>
                                  <w:alias w:val="Numeris"/>
                                  <w:tag w:val="nr_5a89be9da5184f0aa808577a31e6b5e0"/>
                                  <w:lock w:val="sdtLocked"/>
                                  <w:richText/>
                                </w:sdtPr>
                                <w:sdtContent>
                                  <w:r>
                                    <w:rPr>
                                      <w:szCs w:val="24"/>
                                      <w:lang w:eastAsia="lt-LT"/>
                                    </w:rPr>
                                    <w:t>39.3</w:t>
                                  </w:r>
                                </w:sdtContent>
                              </w:sdt>
                              <w:r>
                                <w:rPr>
                                  <w:szCs w:val="24"/>
                                  <w:lang w:eastAsia="lt-LT"/>
                                </w:rPr>
                                <w:t>. Pagrindinio ugdymo pasiekimų patikrinimas (PUPP).</w:t>
                              </w:r>
                            </w:p>
                            <w:sdt>
                              <w:sdtPr>
                                <w:alias w:val="11 pr. 39.3.1 pp."/>
                                <w:tag w:val="part_9c33e86aa7fd48ec90d38686221740b7"/>
                                <w:lock w:val="sdtLocked"/>
                                <w:richText/>
                              </w:sdtPr>
                              <w:sdtContent>
                                <w:p w14:paraId="0F43C703" w14:textId="6FC9C25A">
                                  <w:pPr>
                                    <w:tabs>
                                      <w:tab w:val="left" w:pos="2169"/>
                                      <w:tab w:val="center" w:pos="4986"/>
                                    </w:tabs>
                                    <w:ind w:firstLine="851"/>
                                    <w:jc w:val="both"/>
                                    <w:rPr>
                                      <w:szCs w:val="24"/>
                                      <w:lang w:eastAsia="lt-LT"/>
                                    </w:rPr>
                                  </w:pPr>
                                  <w:sdt>
                                    <w:sdtPr>
                                      <w:alias w:val="Numeris"/>
                                      <w:tag w:val="nr_9c33e86aa7fd48ec90d38686221740b7"/>
                                      <w:lock w:val="sdtLocked"/>
                                      <w:richText/>
                                    </w:sdtPr>
                                    <w:sdtContent>
                                      <w:r>
                                        <w:rPr>
                                          <w:szCs w:val="24"/>
                                          <w:lang w:eastAsia="lt-LT"/>
                                        </w:rPr>
                                        <w:t>39.3.1</w:t>
                                      </w:r>
                                    </w:sdtContent>
                                  </w:sdt>
                                  <w:r>
                                    <w:rPr>
                                      <w:szCs w:val="24"/>
                                      <w:lang w:eastAsia="lt-LT"/>
                                    </w:rPr>
                                    <w:t>. PUPP užduoties struktūra (lentelėje pateikti skaičiai yra orientaciniai, užduotyje galima iki 5 proc. paklaida).</w:t>
                                  </w: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604"/>
                                    <w:gridCol w:w="2139"/>
                                    <w:gridCol w:w="2140"/>
                                    <w:gridCol w:w="2140"/>
                                    <w:gridCol w:w="1605"/>
                                  </w:tblGrid>
                                  <w:tr w14:paraId="3EA3F9D4" w14:textId="77777777">
                                    <w:tc>
                                      <w:tcPr>
                                        <w:tcW w:w="1604" w:type="dxa"/>
                                        <w:vMerge w:val="restart"/>
                                      </w:tcPr>
                                      <w:p w14:paraId="363676E3" w14:textId="77777777">
                                        <w:pPr>
                                          <w:tabs>
                                            <w:tab w:val="left" w:pos="2169"/>
                                            <w:tab w:val="center" w:pos="4986"/>
                                          </w:tabs>
                                          <w:jc w:val="both"/>
                                          <w:rPr>
                                            <w:szCs w:val="24"/>
                                            <w:lang w:eastAsia="lt-LT"/>
                                          </w:rPr>
                                        </w:pPr>
                                        <w:r>
                                          <w:rPr>
                                            <w:szCs w:val="24"/>
                                            <w:lang w:eastAsia="lt-LT"/>
                                          </w:rPr>
                                          <w:t>Mokymosi turinio sritys </w:t>
                                        </w:r>
                                      </w:p>
                                    </w:tc>
                                    <w:tc>
                                      <w:tcPr>
                                        <w:tcW w:w="6419" w:type="dxa"/>
                                        <w:gridSpan w:val="3"/>
                                      </w:tcPr>
                                      <w:p w14:paraId="627BB02A" w14:textId="77777777">
                                        <w:pPr>
                                          <w:tabs>
                                            <w:tab w:val="left" w:pos="2169"/>
                                            <w:tab w:val="center" w:pos="4986"/>
                                          </w:tabs>
                                          <w:jc w:val="center"/>
                                          <w:rPr>
                                            <w:szCs w:val="24"/>
                                            <w:lang w:eastAsia="lt-LT"/>
                                          </w:rPr>
                                        </w:pPr>
                                        <w:r>
                                          <w:rPr>
                                            <w:szCs w:val="24"/>
                                            <w:lang w:eastAsia="lt-LT"/>
                                          </w:rPr>
                                          <w:t>Pasiekimų sritys</w:t>
                                        </w:r>
                                      </w:p>
                                    </w:tc>
                                    <w:tc>
                                      <w:tcPr>
                                        <w:tcW w:w="1605" w:type="dxa"/>
                                        <w:vMerge w:val="restart"/>
                                      </w:tcPr>
                                      <w:p w14:paraId="3E2222F6" w14:textId="77777777">
                                        <w:pPr>
                                          <w:tabs>
                                            <w:tab w:val="left" w:pos="2169"/>
                                            <w:tab w:val="center" w:pos="4986"/>
                                          </w:tabs>
                                          <w:jc w:val="both"/>
                                          <w:rPr>
                                            <w:szCs w:val="24"/>
                                            <w:lang w:eastAsia="lt-LT"/>
                                          </w:rPr>
                                        </w:pPr>
                                        <w:r>
                                          <w:rPr>
                                            <w:szCs w:val="24"/>
                                            <w:lang w:eastAsia="lt-LT"/>
                                          </w:rPr>
                                          <w:t>Užduoties taškų procentinė dalis</w:t>
                                        </w:r>
                                      </w:p>
                                    </w:tc>
                                  </w:tr>
                                  <w:tr w14:paraId="43129661" w14:textId="77777777">
                                    <w:tc>
                                      <w:tcPr>
                                        <w:tcW w:w="1604" w:type="dxa"/>
                                        <w:vMerge/>
                                      </w:tcPr>
                                      <w:p w14:paraId="33B41847" w14:textId="77777777">
                                        <w:pPr>
                                          <w:widowControl w:val="0"/>
                                          <w:pBdr>
                                            <w:top w:val="nil"/>
                                            <w:left w:val="nil"/>
                                            <w:bottom w:val="nil"/>
                                            <w:right w:val="nil"/>
                                            <w:between w:val="nil"/>
                                          </w:pBdr>
                                          <w:rPr>
                                            <w:szCs w:val="24"/>
                                            <w:lang w:eastAsia="lt-LT"/>
                                          </w:rPr>
                                        </w:pPr>
                                      </w:p>
                                    </w:tc>
                                    <w:tc>
                                      <w:tcPr>
                                        <w:tcW w:w="2139" w:type="dxa"/>
                                      </w:tcPr>
                                      <w:p w14:paraId="1F14229A" w14:textId="77777777">
                                        <w:pPr>
                                          <w:tabs>
                                            <w:tab w:val="left" w:pos="2169"/>
                                            <w:tab w:val="center" w:pos="4986"/>
                                          </w:tabs>
                                          <w:jc w:val="both"/>
                                          <w:rPr>
                                            <w:szCs w:val="24"/>
                                            <w:lang w:eastAsia="lt-LT"/>
                                          </w:rPr>
                                        </w:pPr>
                                        <w:r>
                                          <w:rPr>
                                            <w:szCs w:val="24"/>
                                            <w:lang w:eastAsia="lt-LT"/>
                                          </w:rPr>
                                          <w:t xml:space="preserve">Skaitymas, teksto supratimas ir literatūros bei kultūros pažinimas  </w:t>
                                        </w:r>
                                      </w:p>
                                    </w:tc>
                                    <w:tc>
                                      <w:tcPr>
                                        <w:tcW w:w="2140" w:type="dxa"/>
                                      </w:tcPr>
                                      <w:p w14:paraId="62803A5F" w14:textId="77777777">
                                        <w:pPr>
                                          <w:tabs>
                                            <w:tab w:val="left" w:pos="2169"/>
                                            <w:tab w:val="center" w:pos="4986"/>
                                          </w:tabs>
                                          <w:jc w:val="both"/>
                                          <w:rPr>
                                            <w:szCs w:val="24"/>
                                            <w:lang w:eastAsia="lt-LT"/>
                                          </w:rPr>
                                        </w:pPr>
                                        <w:r>
                                          <w:rPr>
                                            <w:szCs w:val="24"/>
                                            <w:lang w:eastAsia="lt-LT"/>
                                          </w:rPr>
                                          <w:t>Kalbos pažinimas ir vartojimas</w:t>
                                        </w:r>
                                      </w:p>
                                    </w:tc>
                                    <w:tc>
                                      <w:tcPr>
                                        <w:tcW w:w="2140" w:type="dxa"/>
                                      </w:tcPr>
                                      <w:p w14:paraId="6C4C32D7" w14:textId="77777777">
                                        <w:pPr>
                                          <w:tabs>
                                            <w:tab w:val="left" w:pos="2169"/>
                                            <w:tab w:val="center" w:pos="4986"/>
                                          </w:tabs>
                                          <w:jc w:val="both"/>
                                          <w:rPr>
                                            <w:szCs w:val="24"/>
                                            <w:lang w:eastAsia="lt-LT"/>
                                          </w:rPr>
                                        </w:pPr>
                                        <w:r>
                                          <w:rPr>
                                            <w:szCs w:val="24"/>
                                            <w:lang w:eastAsia="lt-LT"/>
                                          </w:rPr>
                                          <w:t>Rašymas ir teksto kūrimas</w:t>
                                        </w:r>
                                      </w:p>
                                    </w:tc>
                                    <w:tc>
                                      <w:tcPr>
                                        <w:tcW w:w="1605" w:type="dxa"/>
                                        <w:vMerge/>
                                      </w:tcPr>
                                      <w:p w14:paraId="42474443" w14:textId="77777777">
                                        <w:pPr>
                                          <w:widowControl w:val="0"/>
                                          <w:pBdr>
                                            <w:top w:val="nil"/>
                                            <w:left w:val="nil"/>
                                            <w:bottom w:val="nil"/>
                                            <w:right w:val="nil"/>
                                            <w:between w:val="nil"/>
                                          </w:pBdr>
                                          <w:rPr>
                                            <w:szCs w:val="24"/>
                                            <w:lang w:eastAsia="lt-LT"/>
                                          </w:rPr>
                                        </w:pPr>
                                      </w:p>
                                    </w:tc>
                                  </w:tr>
                                  <w:tr w14:paraId="024020E8" w14:textId="77777777">
                                    <w:tc>
                                      <w:tcPr>
                                        <w:tcW w:w="1604" w:type="dxa"/>
                                      </w:tcPr>
                                      <w:p w14:paraId="3B1FF17D" w14:textId="77777777">
                                        <w:pPr>
                                          <w:tabs>
                                            <w:tab w:val="left" w:pos="2169"/>
                                            <w:tab w:val="center" w:pos="4986"/>
                                          </w:tabs>
                                          <w:jc w:val="both"/>
                                          <w:rPr>
                                            <w:szCs w:val="24"/>
                                            <w:lang w:eastAsia="lt-LT"/>
                                          </w:rPr>
                                        </w:pPr>
                                        <w:r>
                                          <w:rPr>
                                            <w:szCs w:val="24"/>
                                            <w:lang w:eastAsia="lt-LT"/>
                                          </w:rPr>
                                          <w:t xml:space="preserve">Skaitymas, teksto supratimas ir literatūros bei kultūros pažinimas  </w:t>
                                        </w:r>
                                      </w:p>
                                    </w:tc>
                                    <w:tc>
                                      <w:tcPr>
                                        <w:tcW w:w="2139" w:type="dxa"/>
                                      </w:tcPr>
                                      <w:p w14:paraId="5380119D" w14:textId="77777777">
                                        <w:pPr>
                                          <w:tabs>
                                            <w:tab w:val="left" w:pos="2169"/>
                                            <w:tab w:val="center" w:pos="4986"/>
                                          </w:tabs>
                                          <w:jc w:val="both"/>
                                          <w:rPr>
                                            <w:szCs w:val="24"/>
                                            <w:lang w:eastAsia="lt-LT"/>
                                          </w:rPr>
                                        </w:pPr>
                                      </w:p>
                                    </w:tc>
                                    <w:tc>
                                      <w:tcPr>
                                        <w:tcW w:w="2140" w:type="dxa"/>
                                      </w:tcPr>
                                      <w:p w14:paraId="73309FA1" w14:textId="77777777">
                                        <w:pPr>
                                          <w:tabs>
                                            <w:tab w:val="left" w:pos="2169"/>
                                            <w:tab w:val="center" w:pos="4986"/>
                                          </w:tabs>
                                          <w:jc w:val="both"/>
                                          <w:rPr>
                                            <w:szCs w:val="24"/>
                                            <w:lang w:eastAsia="lt-LT"/>
                                          </w:rPr>
                                        </w:pPr>
                                      </w:p>
                                    </w:tc>
                                    <w:tc>
                                      <w:tcPr>
                                        <w:tcW w:w="2140" w:type="dxa"/>
                                      </w:tcPr>
                                      <w:p w14:paraId="2B68DD66" w14:textId="77777777">
                                        <w:pPr>
                                          <w:tabs>
                                            <w:tab w:val="left" w:pos="2169"/>
                                            <w:tab w:val="center" w:pos="4986"/>
                                          </w:tabs>
                                          <w:jc w:val="both"/>
                                          <w:rPr>
                                            <w:szCs w:val="24"/>
                                            <w:lang w:eastAsia="lt-LT"/>
                                          </w:rPr>
                                        </w:pPr>
                                      </w:p>
                                    </w:tc>
                                    <w:tc>
                                      <w:tcPr>
                                        <w:tcW w:w="1605" w:type="dxa"/>
                                      </w:tcPr>
                                      <w:p w14:paraId="710259E9" w14:textId="77777777">
                                        <w:pPr>
                                          <w:tabs>
                                            <w:tab w:val="left" w:pos="2169"/>
                                            <w:tab w:val="center" w:pos="4986"/>
                                          </w:tabs>
                                          <w:jc w:val="both"/>
                                          <w:rPr>
                                            <w:szCs w:val="24"/>
                                            <w:lang w:eastAsia="lt-LT"/>
                                          </w:rPr>
                                        </w:pPr>
                                        <w:r>
                                          <w:rPr>
                                            <w:szCs w:val="24"/>
                                            <w:lang w:eastAsia="lt-LT"/>
                                          </w:rPr>
                                          <w:t>25 proc. (15 t.)</w:t>
                                        </w:r>
                                      </w:p>
                                    </w:tc>
                                  </w:tr>
                                  <w:tr w14:paraId="2B4C1136" w14:textId="77777777">
                                    <w:tc>
                                      <w:tcPr>
                                        <w:tcW w:w="1604" w:type="dxa"/>
                                      </w:tcPr>
                                      <w:p w14:paraId="713B0F10" w14:textId="77777777">
                                        <w:pPr>
                                          <w:tabs>
                                            <w:tab w:val="left" w:pos="2169"/>
                                            <w:tab w:val="center" w:pos="4986"/>
                                          </w:tabs>
                                          <w:jc w:val="both"/>
                                          <w:rPr>
                                            <w:szCs w:val="24"/>
                                            <w:lang w:eastAsia="lt-LT"/>
                                          </w:rPr>
                                        </w:pPr>
                                        <w:r>
                                          <w:rPr>
                                            <w:szCs w:val="24"/>
                                            <w:lang w:eastAsia="lt-LT"/>
                                          </w:rPr>
                                          <w:t xml:space="preserve">Kalbos pažinimas ir vartojimas </w:t>
                                        </w:r>
                                      </w:p>
                                    </w:tc>
                                    <w:tc>
                                      <w:tcPr>
                                        <w:tcW w:w="2139" w:type="dxa"/>
                                      </w:tcPr>
                                      <w:p w14:paraId="01BDCE28" w14:textId="77777777">
                                        <w:pPr>
                                          <w:tabs>
                                            <w:tab w:val="left" w:pos="2169"/>
                                            <w:tab w:val="center" w:pos="4986"/>
                                          </w:tabs>
                                          <w:jc w:val="both"/>
                                          <w:rPr>
                                            <w:szCs w:val="24"/>
                                            <w:lang w:eastAsia="lt-LT"/>
                                          </w:rPr>
                                        </w:pPr>
                                      </w:p>
                                    </w:tc>
                                    <w:tc>
                                      <w:tcPr>
                                        <w:tcW w:w="2140" w:type="dxa"/>
                                      </w:tcPr>
                                      <w:p w14:paraId="699A89F4" w14:textId="77777777">
                                        <w:pPr>
                                          <w:tabs>
                                            <w:tab w:val="left" w:pos="2169"/>
                                            <w:tab w:val="center" w:pos="4986"/>
                                          </w:tabs>
                                          <w:jc w:val="both"/>
                                          <w:rPr>
                                            <w:szCs w:val="24"/>
                                            <w:lang w:eastAsia="lt-LT"/>
                                          </w:rPr>
                                        </w:pPr>
                                      </w:p>
                                    </w:tc>
                                    <w:tc>
                                      <w:tcPr>
                                        <w:tcW w:w="2140" w:type="dxa"/>
                                      </w:tcPr>
                                      <w:p w14:paraId="68AB4309" w14:textId="77777777">
                                        <w:pPr>
                                          <w:tabs>
                                            <w:tab w:val="left" w:pos="2169"/>
                                            <w:tab w:val="center" w:pos="4986"/>
                                          </w:tabs>
                                          <w:jc w:val="both"/>
                                          <w:rPr>
                                            <w:szCs w:val="24"/>
                                            <w:lang w:eastAsia="lt-LT"/>
                                          </w:rPr>
                                        </w:pPr>
                                      </w:p>
                                    </w:tc>
                                    <w:tc>
                                      <w:tcPr>
                                        <w:tcW w:w="1605" w:type="dxa"/>
                                      </w:tcPr>
                                      <w:p w14:paraId="0D37A89C" w14:textId="77777777">
                                        <w:pPr>
                                          <w:tabs>
                                            <w:tab w:val="left" w:pos="2169"/>
                                            <w:tab w:val="center" w:pos="4986"/>
                                          </w:tabs>
                                          <w:jc w:val="both"/>
                                          <w:rPr>
                                            <w:szCs w:val="24"/>
                                            <w:lang w:eastAsia="lt-LT"/>
                                          </w:rPr>
                                        </w:pPr>
                                        <w:r>
                                          <w:rPr>
                                            <w:szCs w:val="24"/>
                                            <w:lang w:eastAsia="lt-LT"/>
                                          </w:rPr>
                                          <w:t>25 proc. (15 t.)</w:t>
                                        </w:r>
                                      </w:p>
                                    </w:tc>
                                  </w:tr>
                                  <w:tr w14:paraId="73091167" w14:textId="77777777">
                                    <w:tc>
                                      <w:tcPr>
                                        <w:tcW w:w="1604" w:type="dxa"/>
                                      </w:tcPr>
                                      <w:p w14:paraId="203D025C" w14:textId="77777777">
                                        <w:pPr>
                                          <w:tabs>
                                            <w:tab w:val="left" w:pos="2169"/>
                                            <w:tab w:val="center" w:pos="4986"/>
                                          </w:tabs>
                                          <w:jc w:val="both"/>
                                          <w:rPr>
                                            <w:szCs w:val="24"/>
                                            <w:lang w:eastAsia="lt-LT"/>
                                          </w:rPr>
                                        </w:pPr>
                                        <w:r>
                                          <w:rPr>
                                            <w:szCs w:val="24"/>
                                            <w:lang w:eastAsia="lt-LT"/>
                                          </w:rPr>
                                          <w:t>Rašymas ir teksto kūrimas</w:t>
                                        </w:r>
                                      </w:p>
                                    </w:tc>
                                    <w:tc>
                                      <w:tcPr>
                                        <w:tcW w:w="2139" w:type="dxa"/>
                                      </w:tcPr>
                                      <w:p w14:paraId="5F9050AC" w14:textId="77777777">
                                        <w:pPr>
                                          <w:tabs>
                                            <w:tab w:val="left" w:pos="2169"/>
                                            <w:tab w:val="center" w:pos="4986"/>
                                          </w:tabs>
                                          <w:jc w:val="both"/>
                                          <w:rPr>
                                            <w:szCs w:val="24"/>
                                            <w:lang w:eastAsia="lt-LT"/>
                                          </w:rPr>
                                        </w:pPr>
                                      </w:p>
                                    </w:tc>
                                    <w:tc>
                                      <w:tcPr>
                                        <w:tcW w:w="2140" w:type="dxa"/>
                                      </w:tcPr>
                                      <w:p w14:paraId="3E73BABD" w14:textId="77777777">
                                        <w:pPr>
                                          <w:tabs>
                                            <w:tab w:val="left" w:pos="2169"/>
                                            <w:tab w:val="center" w:pos="4986"/>
                                          </w:tabs>
                                          <w:jc w:val="both"/>
                                          <w:rPr>
                                            <w:szCs w:val="24"/>
                                            <w:lang w:eastAsia="lt-LT"/>
                                          </w:rPr>
                                        </w:pPr>
                                      </w:p>
                                    </w:tc>
                                    <w:tc>
                                      <w:tcPr>
                                        <w:tcW w:w="2140" w:type="dxa"/>
                                      </w:tcPr>
                                      <w:p w14:paraId="78CFBFD8" w14:textId="77777777">
                                        <w:pPr>
                                          <w:tabs>
                                            <w:tab w:val="left" w:pos="2169"/>
                                            <w:tab w:val="center" w:pos="4986"/>
                                          </w:tabs>
                                          <w:jc w:val="both"/>
                                          <w:rPr>
                                            <w:szCs w:val="24"/>
                                            <w:lang w:eastAsia="lt-LT"/>
                                          </w:rPr>
                                        </w:pPr>
                                      </w:p>
                                    </w:tc>
                                    <w:tc>
                                      <w:tcPr>
                                        <w:tcW w:w="1605" w:type="dxa"/>
                                      </w:tcPr>
                                      <w:p w14:paraId="54FFC3D8" w14:textId="77777777">
                                        <w:pPr>
                                          <w:tabs>
                                            <w:tab w:val="left" w:pos="2169"/>
                                            <w:tab w:val="center" w:pos="4986"/>
                                          </w:tabs>
                                          <w:jc w:val="both"/>
                                          <w:rPr>
                                            <w:szCs w:val="24"/>
                                            <w:lang w:eastAsia="lt-LT"/>
                                          </w:rPr>
                                        </w:pPr>
                                        <w:r>
                                          <w:rPr>
                                            <w:szCs w:val="24"/>
                                            <w:lang w:eastAsia="lt-LT"/>
                                          </w:rPr>
                                          <w:t>50 proc. (30 t.)</w:t>
                                        </w:r>
                                      </w:p>
                                    </w:tc>
                                  </w:tr>
                                  <w:tr w14:paraId="2FB76A06" w14:textId="77777777">
                                    <w:tc>
                                      <w:tcPr>
                                        <w:tcW w:w="1604" w:type="dxa"/>
                                      </w:tcPr>
                                      <w:p w14:paraId="3DED97C0" w14:textId="77777777">
                                        <w:pPr>
                                          <w:tabs>
                                            <w:tab w:val="left" w:pos="2169"/>
                                            <w:tab w:val="center" w:pos="4986"/>
                                          </w:tabs>
                                          <w:jc w:val="both"/>
                                          <w:rPr>
                                            <w:szCs w:val="24"/>
                                            <w:lang w:eastAsia="lt-LT"/>
                                          </w:rPr>
                                        </w:pPr>
                                        <w:r>
                                          <w:rPr>
                                            <w:szCs w:val="24"/>
                                            <w:lang w:eastAsia="lt-LT"/>
                                          </w:rPr>
                                          <w:t>Iš viso:</w:t>
                                        </w:r>
                                      </w:p>
                                    </w:tc>
                                    <w:tc>
                                      <w:tcPr>
                                        <w:tcW w:w="2139" w:type="dxa"/>
                                      </w:tcPr>
                                      <w:p w14:paraId="5EE379FD" w14:textId="77777777">
                                        <w:pPr>
                                          <w:tabs>
                                            <w:tab w:val="left" w:pos="2169"/>
                                            <w:tab w:val="center" w:pos="4986"/>
                                          </w:tabs>
                                          <w:jc w:val="both"/>
                                          <w:rPr>
                                            <w:szCs w:val="24"/>
                                            <w:lang w:eastAsia="lt-LT"/>
                                          </w:rPr>
                                        </w:pPr>
                                      </w:p>
                                    </w:tc>
                                    <w:tc>
                                      <w:tcPr>
                                        <w:tcW w:w="2140" w:type="dxa"/>
                                      </w:tcPr>
                                      <w:p w14:paraId="57CBC590" w14:textId="77777777">
                                        <w:pPr>
                                          <w:tabs>
                                            <w:tab w:val="left" w:pos="2169"/>
                                            <w:tab w:val="center" w:pos="4986"/>
                                          </w:tabs>
                                          <w:jc w:val="both"/>
                                          <w:rPr>
                                            <w:szCs w:val="24"/>
                                            <w:lang w:eastAsia="lt-LT"/>
                                          </w:rPr>
                                        </w:pPr>
                                      </w:p>
                                    </w:tc>
                                    <w:tc>
                                      <w:tcPr>
                                        <w:tcW w:w="2140" w:type="dxa"/>
                                      </w:tcPr>
                                      <w:p w14:paraId="3F66F94F" w14:textId="77777777">
                                        <w:pPr>
                                          <w:tabs>
                                            <w:tab w:val="left" w:pos="2169"/>
                                            <w:tab w:val="center" w:pos="4986"/>
                                          </w:tabs>
                                          <w:jc w:val="both"/>
                                          <w:rPr>
                                            <w:szCs w:val="24"/>
                                            <w:lang w:eastAsia="lt-LT"/>
                                          </w:rPr>
                                        </w:pPr>
                                      </w:p>
                                    </w:tc>
                                    <w:tc>
                                      <w:tcPr>
                                        <w:tcW w:w="1605" w:type="dxa"/>
                                      </w:tcPr>
                                      <w:p w14:paraId="6C7716ED" w14:textId="77777777">
                                        <w:pPr>
                                          <w:tabs>
                                            <w:tab w:val="left" w:pos="2169"/>
                                            <w:tab w:val="center" w:pos="4986"/>
                                          </w:tabs>
                                          <w:jc w:val="both"/>
                                          <w:rPr>
                                            <w:szCs w:val="24"/>
                                            <w:lang w:eastAsia="lt-LT"/>
                                          </w:rPr>
                                        </w:pPr>
                                        <w:r>
                                          <w:rPr>
                                            <w:szCs w:val="24"/>
                                            <w:lang w:eastAsia="lt-LT"/>
                                          </w:rPr>
                                          <w:t>100 proc.(60 t. )</w:t>
                                        </w:r>
                                      </w:p>
                                    </w:tc>
                                  </w:tr>
                                </w:tbl>
                                <w:p w14:paraId="32371AD5" w14:textId="77777777">
                                  <w:pPr>
                                    <w:tabs>
                                      <w:tab w:val="left" w:pos="2169"/>
                                      <w:tab w:val="center" w:pos="4986"/>
                                    </w:tabs>
                                    <w:jc w:val="both"/>
                                    <w:rPr>
                                      <w:szCs w:val="24"/>
                                      <w:lang w:eastAsia="lt-LT"/>
                                    </w:rPr>
                                  </w:pPr>
                                </w:p>
                              </w:sdtContent>
                            </w:sdt>
                            <w:sdt>
                              <w:sdtPr>
                                <w:alias w:val="11 pr. 39.3.2 pp."/>
                                <w:tag w:val="part_7980c6c038a3411294be44721447a314"/>
                                <w:lock w:val="sdtLocked"/>
                                <w:richText/>
                              </w:sdtPr>
                              <w:sdtContent>
                                <w:p w14:paraId="2A6B3F9F" w14:textId="2A31E272">
                                  <w:pPr>
                                    <w:tabs>
                                      <w:tab w:val="left" w:pos="2169"/>
                                      <w:tab w:val="center" w:pos="4986"/>
                                    </w:tabs>
                                    <w:ind w:firstLine="851"/>
                                    <w:jc w:val="both"/>
                                    <w:rPr>
                                      <w:szCs w:val="24"/>
                                      <w:lang w:eastAsia="lt-LT"/>
                                    </w:rPr>
                                  </w:pPr>
                                  <w:sdt>
                                    <w:sdtPr>
                                      <w:alias w:val="Numeris"/>
                                      <w:tag w:val="nr_7980c6c038a3411294be44721447a314"/>
                                      <w:lock w:val="sdtLocked"/>
                                      <w:richText/>
                                    </w:sdtPr>
                                    <w:sdtContent>
                                      <w:r>
                                        <w:rPr>
                                          <w:szCs w:val="24"/>
                                          <w:lang w:eastAsia="lt-LT"/>
                                        </w:rPr>
                                        <w:t>39.3.2</w:t>
                                      </w:r>
                                    </w:sdtContent>
                                  </w:sdt>
                                  <w:r>
                                    <w:rPr>
                                      <w:szCs w:val="24"/>
                                      <w:lang w:eastAsia="lt-LT"/>
                                    </w:rPr>
                                    <w:t>. PUPP užduoties pobūdis.</w:t>
                                  </w: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4814"/>
                                    <w:gridCol w:w="4814"/>
                                  </w:tblGrid>
                                  <w:tr w14:paraId="4FEAB3A3" w14:textId="77777777">
                                    <w:tc>
                                      <w:tcPr>
                                        <w:tcW w:w="4814" w:type="dxa"/>
                                      </w:tcPr>
                                      <w:p w14:paraId="6F748FA0" w14:textId="77777777">
                                        <w:pPr>
                                          <w:tabs>
                                            <w:tab w:val="left" w:pos="2169"/>
                                            <w:tab w:val="center" w:pos="4986"/>
                                          </w:tabs>
                                          <w:jc w:val="both"/>
                                          <w:rPr>
                                            <w:szCs w:val="24"/>
                                            <w:lang w:eastAsia="lt-LT"/>
                                          </w:rPr>
                                        </w:pPr>
                                        <w:r>
                                          <w:rPr>
                                            <w:szCs w:val="24"/>
                                            <w:lang w:eastAsia="lt-LT"/>
                                          </w:rPr>
                                          <w:t>Tikrinamos gebėjimų grupės</w:t>
                                        </w:r>
                                      </w:p>
                                    </w:tc>
                                    <w:tc>
                                      <w:tcPr>
                                        <w:tcW w:w="4814" w:type="dxa"/>
                                      </w:tcPr>
                                      <w:p w14:paraId="65B6D74C" w14:textId="77777777">
                                        <w:pPr>
                                          <w:jc w:val="both"/>
                                          <w:rPr>
                                            <w:szCs w:val="24"/>
                                            <w:lang w:eastAsia="lt-LT"/>
                                          </w:rPr>
                                        </w:pPr>
                                        <w:r>
                                          <w:rPr>
                                            <w:szCs w:val="24"/>
                                            <w:lang w:eastAsia="lt-LT"/>
                                          </w:rPr>
                                          <w:t>Skaitymas, teksto supratimas ir literatūros bei kultūros pažinimas:</w:t>
                                        </w:r>
                                      </w:p>
                                      <w:p w14:paraId="326E6749" w14:textId="77777777">
                                        <w:pPr>
                                          <w:jc w:val="both"/>
                                          <w:rPr>
                                            <w:szCs w:val="24"/>
                                            <w:lang w:eastAsia="lt-LT"/>
                                          </w:rPr>
                                        </w:pPr>
                                        <w:r>
                                          <w:rPr>
                                            <w:szCs w:val="24"/>
                                            <w:lang w:eastAsia="lt-LT"/>
                                          </w:rPr>
                                          <w:t>skaitomų tekstų analizė, interpretavimas, išvadų darymas, remiantis literatūros žiniomis;</w:t>
                                        </w:r>
                                      </w:p>
                                      <w:p w14:paraId="507D2BD8" w14:textId="77777777">
                                        <w:pPr>
                                          <w:jc w:val="both"/>
                                          <w:rPr>
                                            <w:szCs w:val="24"/>
                                            <w:lang w:eastAsia="lt-LT"/>
                                          </w:rPr>
                                        </w:pPr>
                                        <w:r>
                                          <w:rPr>
                                            <w:szCs w:val="24"/>
                                            <w:lang w:eastAsia="lt-LT"/>
                                          </w:rPr>
                                          <w:t>skaitomų tekstų turinio ir raiškos vertinimas.</w:t>
                                        </w:r>
                                      </w:p>
                                      <w:p w14:paraId="6D07CC84" w14:textId="77777777">
                                        <w:pPr>
                                          <w:jc w:val="both"/>
                                          <w:rPr>
                                            <w:szCs w:val="24"/>
                                            <w:lang w:eastAsia="lt-LT"/>
                                          </w:rPr>
                                        </w:pPr>
                                        <w:r>
                                          <w:rPr>
                                            <w:szCs w:val="24"/>
                                            <w:lang w:eastAsia="lt-LT"/>
                                          </w:rPr>
                                          <w:t>Kalbos pažinimas ir vartojimas:</w:t>
                                        </w:r>
                                      </w:p>
                                      <w:p w14:paraId="5F3DD5FE" w14:textId="77777777">
                                        <w:pPr>
                                          <w:tabs>
                                            <w:tab w:val="left" w:pos="2169"/>
                                            <w:tab w:val="center" w:pos="4986"/>
                                          </w:tabs>
                                          <w:jc w:val="both"/>
                                          <w:rPr>
                                            <w:szCs w:val="24"/>
                                            <w:lang w:eastAsia="lt-LT"/>
                                          </w:rPr>
                                        </w:pPr>
                                        <w:r>
                                          <w:rPr>
                                            <w:szCs w:val="24"/>
                                            <w:lang w:eastAsia="lt-LT"/>
                                          </w:rPr>
                                          <w:t>fonetikos žinių taikymas,</w:t>
                                        </w:r>
                                      </w:p>
                                      <w:p w14:paraId="62475CCB" w14:textId="77777777">
                                        <w:pPr>
                                          <w:tabs>
                                            <w:tab w:val="left" w:pos="2169"/>
                                            <w:tab w:val="center" w:pos="4986"/>
                                          </w:tabs>
                                          <w:jc w:val="both"/>
                                          <w:rPr>
                                            <w:szCs w:val="24"/>
                                            <w:lang w:eastAsia="lt-LT"/>
                                          </w:rPr>
                                        </w:pPr>
                                        <w:r>
                                          <w:rPr>
                                            <w:szCs w:val="24"/>
                                            <w:lang w:eastAsia="lt-LT"/>
                                          </w:rPr>
                                          <w:t>leksikos, žodžių darybos ir morfologijos žinių taikymas,</w:t>
                                        </w:r>
                                      </w:p>
                                      <w:p w14:paraId="66BFCAAF" w14:textId="77777777">
                                        <w:pPr>
                                          <w:tabs>
                                            <w:tab w:val="left" w:pos="2169"/>
                                            <w:tab w:val="center" w:pos="4986"/>
                                          </w:tabs>
                                          <w:jc w:val="both"/>
                                          <w:rPr>
                                            <w:szCs w:val="24"/>
                                            <w:lang w:eastAsia="lt-LT"/>
                                          </w:rPr>
                                        </w:pPr>
                                        <w:r>
                                          <w:rPr>
                                            <w:szCs w:val="24"/>
                                            <w:lang w:eastAsia="lt-LT"/>
                                          </w:rPr>
                                          <w:t>sintaksės žinių taikymas,</w:t>
                                        </w:r>
                                      </w:p>
                                      <w:p w14:paraId="66CF8DD6" w14:textId="77777777">
                                        <w:pPr>
                                          <w:tabs>
                                            <w:tab w:val="left" w:pos="2169"/>
                                            <w:tab w:val="center" w:pos="4986"/>
                                          </w:tabs>
                                          <w:jc w:val="both"/>
                                          <w:rPr>
                                            <w:szCs w:val="24"/>
                                            <w:lang w:eastAsia="lt-LT"/>
                                          </w:rPr>
                                        </w:pPr>
                                        <w:r>
                                          <w:rPr>
                                            <w:szCs w:val="24"/>
                                            <w:lang w:eastAsia="lt-LT"/>
                                          </w:rPr>
                                          <w:t xml:space="preserve">žinių apie tekstą taikymas, </w:t>
                                        </w:r>
                                      </w:p>
                                      <w:p w14:paraId="43814B05" w14:textId="77777777">
                                        <w:pPr>
                                          <w:jc w:val="both"/>
                                          <w:rPr>
                                            <w:szCs w:val="24"/>
                                            <w:lang w:eastAsia="lt-LT"/>
                                          </w:rPr>
                                        </w:pPr>
                                        <w:r>
                                          <w:rPr>
                                            <w:szCs w:val="24"/>
                                            <w:lang w:eastAsia="lt-LT"/>
                                          </w:rPr>
                                          <w:t>kalbos funkcionavimo visuomenėje analizavimas ir vertinimas.</w:t>
                                        </w:r>
                                      </w:p>
                                      <w:p w14:paraId="5227D775" w14:textId="77777777">
                                        <w:pPr>
                                          <w:tabs>
                                            <w:tab w:val="left" w:pos="2169"/>
                                            <w:tab w:val="center" w:pos="4986"/>
                                          </w:tabs>
                                          <w:jc w:val="both"/>
                                          <w:rPr>
                                            <w:szCs w:val="24"/>
                                            <w:lang w:eastAsia="lt-LT"/>
                                          </w:rPr>
                                        </w:pPr>
                                        <w:r>
                                          <w:rPr>
                                            <w:szCs w:val="24"/>
                                            <w:lang w:eastAsia="lt-LT"/>
                                          </w:rPr>
                                          <w:t>Rašymas ir teksto kūrimas:</w:t>
                                        </w:r>
                                      </w:p>
                                      <w:p w14:paraId="5D8178C5" w14:textId="77777777">
                                        <w:pPr>
                                          <w:tabs>
                                            <w:tab w:val="left" w:pos="2169"/>
                                            <w:tab w:val="center" w:pos="4986"/>
                                          </w:tabs>
                                          <w:jc w:val="both"/>
                                          <w:rPr>
                                            <w:szCs w:val="24"/>
                                            <w:lang w:eastAsia="lt-LT"/>
                                          </w:rPr>
                                        </w:pPr>
                                        <w:r>
                                          <w:rPr>
                                            <w:szCs w:val="24"/>
                                            <w:lang w:eastAsia="lt-LT"/>
                                          </w:rPr>
                                          <w:t xml:space="preserve">tekstų kūrimas atsižvelgiant į rašymo tikslą, adresatą ir komunikavimo situaciją; </w:t>
                                        </w:r>
                                      </w:p>
                                      <w:p w14:paraId="4B031287" w14:textId="77777777">
                                        <w:pPr>
                                          <w:tabs>
                                            <w:tab w:val="left" w:pos="2169"/>
                                            <w:tab w:val="center" w:pos="4986"/>
                                          </w:tabs>
                                          <w:jc w:val="both"/>
                                          <w:rPr>
                                            <w:szCs w:val="24"/>
                                            <w:lang w:eastAsia="lt-LT"/>
                                          </w:rPr>
                                        </w:pPr>
                                        <w:r>
                                          <w:rPr>
                                            <w:szCs w:val="24"/>
                                            <w:lang w:eastAsia="lt-LT"/>
                                          </w:rPr>
                                          <w:t>tinkamos struktūros tekstų kūrimas, raiška ir kalbos taisyklingumas.</w:t>
                                        </w:r>
                                      </w:p>
                                    </w:tc>
                                  </w:tr>
                                  <w:tr w14:paraId="4642BB66" w14:textId="77777777">
                                    <w:tc>
                                      <w:tcPr>
                                        <w:tcW w:w="4814" w:type="dxa"/>
                                      </w:tcPr>
                                      <w:p w14:paraId="79FA51F2" w14:textId="77777777">
                                        <w:pPr>
                                          <w:tabs>
                                            <w:tab w:val="left" w:pos="2169"/>
                                            <w:tab w:val="center" w:pos="4986"/>
                                          </w:tabs>
                                          <w:jc w:val="both"/>
                                          <w:rPr>
                                            <w:szCs w:val="24"/>
                                            <w:lang w:eastAsia="lt-LT"/>
                                          </w:rPr>
                                        </w:pPr>
                                        <w:r>
                                          <w:rPr>
                                            <w:szCs w:val="24"/>
                                            <w:lang w:eastAsia="lt-LT"/>
                                          </w:rPr>
                                          <w:t>Skaitomų tekstų parametrai</w:t>
                                        </w:r>
                                      </w:p>
                                      <w:p w14:paraId="1326BA09" w14:textId="77777777">
                                        <w:pPr>
                                          <w:tabs>
                                            <w:tab w:val="left" w:pos="2169"/>
                                            <w:tab w:val="center" w:pos="4986"/>
                                          </w:tabs>
                                          <w:jc w:val="both"/>
                                          <w:rPr>
                                            <w:szCs w:val="24"/>
                                            <w:lang w:eastAsia="lt-LT"/>
                                          </w:rPr>
                                        </w:pPr>
                                      </w:p>
                                    </w:tc>
                                    <w:tc>
                                      <w:tcPr>
                                        <w:tcW w:w="4814" w:type="dxa"/>
                                      </w:tcPr>
                                      <w:p w14:paraId="4FBBAE54" w14:textId="77777777">
                                        <w:pPr>
                                          <w:jc w:val="both"/>
                                          <w:rPr>
                                            <w:szCs w:val="24"/>
                                            <w:lang w:eastAsia="lt-LT"/>
                                          </w:rPr>
                                        </w:pPr>
                                        <w:r>
                                          <w:rPr>
                                            <w:szCs w:val="24"/>
                                            <w:lang w:eastAsia="lt-LT"/>
                                          </w:rPr>
                                          <w:t>Skaitomų tekstų parametrai</w:t>
                                        </w:r>
                                      </w:p>
                                      <w:p w14:paraId="6E1BBC28" w14:textId="77777777">
                                        <w:pPr>
                                          <w:jc w:val="both"/>
                                          <w:rPr>
                                            <w:szCs w:val="24"/>
                                            <w:lang w:eastAsia="lt-LT"/>
                                          </w:rPr>
                                        </w:pPr>
                                        <w:r>
                                          <w:rPr>
                                            <w:szCs w:val="24"/>
                                            <w:lang w:eastAsia="lt-LT"/>
                                          </w:rPr>
                                          <w:t xml:space="preserve">Parenkami mokiniams žinomi ir/ar nežinomi (į BP neįtraukti) tekstai ar jų ištraukos. </w:t>
                                        </w:r>
                                      </w:p>
                                      <w:p w14:paraId="390E3D19" w14:textId="77777777">
                                        <w:pPr>
                                          <w:jc w:val="both"/>
                                          <w:rPr>
                                            <w:szCs w:val="24"/>
                                            <w:lang w:eastAsia="lt-LT"/>
                                          </w:rPr>
                                        </w:pPr>
                                        <w:r>
                                          <w:rPr>
                                            <w:szCs w:val="24"/>
                                            <w:lang w:eastAsia="lt-LT"/>
                                          </w:rPr>
                                          <w:t>Tekstai autentiški arba minimaliai adaptuoti trumpinant, redaguojant.</w:t>
                                        </w:r>
                                      </w:p>
                                      <w:p w14:paraId="724AB794" w14:textId="77777777">
                                        <w:pPr>
                                          <w:jc w:val="both"/>
                                          <w:rPr>
                                            <w:szCs w:val="24"/>
                                            <w:lang w:eastAsia="lt-LT"/>
                                          </w:rPr>
                                        </w:pPr>
                                        <w:r>
                                          <w:rPr>
                                            <w:szCs w:val="24"/>
                                            <w:lang w:eastAsia="lt-LT"/>
                                          </w:rPr>
                                          <w:t>Tekstai gali būti parinkti iš grožinės literatūros, laikraščių, žurnalų, interneto žiniasklaidos, enciklopedijų, žinynų, mokslo populiarinimo darbų ir kt.</w:t>
                                        </w:r>
                                      </w:p>
                                      <w:p w14:paraId="37719E41" w14:textId="77777777">
                                        <w:pPr>
                                          <w:jc w:val="both"/>
                                          <w:rPr>
                                            <w:szCs w:val="24"/>
                                            <w:lang w:eastAsia="lt-LT"/>
                                          </w:rPr>
                                        </w:pPr>
                                        <w:r>
                                          <w:rPr>
                                            <w:szCs w:val="24"/>
                                            <w:lang w:eastAsia="lt-LT"/>
                                          </w:rPr>
                                          <w:t>Tekstai gali būti ne tik žodiniai, bet grafiniai, pvz., iliustracijos, diagramos, grafikai, lentelės ir pan.</w:t>
                                        </w:r>
                                      </w:p>
                                      <w:p w14:paraId="1CD0F643" w14:textId="77777777">
                                        <w:pPr>
                                          <w:jc w:val="both"/>
                                          <w:rPr>
                                            <w:szCs w:val="24"/>
                                            <w:lang w:eastAsia="lt-LT"/>
                                          </w:rPr>
                                        </w:pPr>
                                        <w:r>
                                          <w:rPr>
                                            <w:szCs w:val="24"/>
                                            <w:lang w:eastAsia="lt-LT"/>
                                          </w:rPr>
                                          <w:t>Bendra tekstų apimtis: iki 1200 žodžių.</w:t>
                                        </w:r>
                                      </w:p>
                                      <w:p w14:paraId="1784293B" w14:textId="77777777">
                                        <w:pPr>
                                          <w:jc w:val="both"/>
                                          <w:rPr>
                                            <w:szCs w:val="24"/>
                                            <w:lang w:eastAsia="lt-LT"/>
                                          </w:rPr>
                                        </w:pPr>
                                        <w:r>
                                          <w:rPr>
                                            <w:szCs w:val="24"/>
                                            <w:lang w:eastAsia="lt-LT"/>
                                          </w:rPr>
                                          <w:t>Tekstų skaičius. 1 arba keli tekstai.</w:t>
                                        </w:r>
                                      </w:p>
                                      <w:p w14:paraId="442E7B73" w14:textId="77777777">
                                        <w:pPr>
                                          <w:tabs>
                                            <w:tab w:val="left" w:pos="2169"/>
                                            <w:tab w:val="center" w:pos="4986"/>
                                          </w:tabs>
                                          <w:jc w:val="both"/>
                                          <w:rPr>
                                            <w:szCs w:val="24"/>
                                            <w:lang w:eastAsia="lt-LT"/>
                                          </w:rPr>
                                        </w:pPr>
                                        <w:r>
                                          <w:rPr>
                                            <w:szCs w:val="24"/>
                                            <w:lang w:eastAsia="lt-LT"/>
                                          </w:rPr>
                                          <w:t>Tekstų stilius. Patikrai gali būti parenkami dalykinio, publicistinio ir grožinio stiliaus tekstai.</w:t>
                                        </w:r>
                                      </w:p>
                                    </w:tc>
                                  </w:tr>
                                  <w:tr w14:paraId="3FA5F9BF" w14:textId="77777777">
                                    <w:tc>
                                      <w:tcPr>
                                        <w:tcW w:w="4814" w:type="dxa"/>
                                      </w:tcPr>
                                      <w:p w14:paraId="091C22FB" w14:textId="77777777">
                                        <w:pPr>
                                          <w:tabs>
                                            <w:tab w:val="left" w:pos="2169"/>
                                            <w:tab w:val="center" w:pos="4986"/>
                                          </w:tabs>
                                          <w:jc w:val="both"/>
                                          <w:rPr>
                                            <w:szCs w:val="24"/>
                                            <w:lang w:eastAsia="lt-LT"/>
                                          </w:rPr>
                                        </w:pPr>
                                        <w:r>
                                          <w:rPr>
                                            <w:szCs w:val="24"/>
                                            <w:lang w:eastAsia="lt-LT"/>
                                          </w:rPr>
                                          <w:t>Kalbos pažinimo ir vartojimo užduočių pobūdis</w:t>
                                        </w:r>
                                      </w:p>
                                    </w:tc>
                                    <w:tc>
                                      <w:tcPr>
                                        <w:tcW w:w="4814" w:type="dxa"/>
                                      </w:tcPr>
                                      <w:p w14:paraId="1776B261" w14:textId="77777777">
                                        <w:pPr>
                                          <w:tabs>
                                            <w:tab w:val="left" w:pos="2169"/>
                                            <w:tab w:val="center" w:pos="4986"/>
                                          </w:tabs>
                                          <w:jc w:val="both"/>
                                          <w:rPr>
                                            <w:szCs w:val="24"/>
                                            <w:lang w:eastAsia="lt-LT"/>
                                          </w:rPr>
                                        </w:pPr>
                                        <w:r>
                                          <w:rPr>
                                            <w:szCs w:val="24"/>
                                            <w:lang w:eastAsia="lt-LT"/>
                                          </w:rPr>
                                          <w:t>Pateikiamos praktinio pobūdžio užduotys, vertinančios žinių taikymo ir supratimo gebėjimus.</w:t>
                                        </w:r>
                                      </w:p>
                                    </w:tc>
                                  </w:tr>
                                  <w:tr w14:paraId="333648AE" w14:textId="77777777">
                                    <w:tc>
                                      <w:tcPr>
                                        <w:tcW w:w="4814" w:type="dxa"/>
                                      </w:tcPr>
                                      <w:p w14:paraId="5D6AEB4D" w14:textId="77777777">
                                        <w:pPr>
                                          <w:tabs>
                                            <w:tab w:val="left" w:pos="2169"/>
                                            <w:tab w:val="center" w:pos="4986"/>
                                          </w:tabs>
                                          <w:jc w:val="both"/>
                                          <w:rPr>
                                            <w:szCs w:val="24"/>
                                            <w:lang w:eastAsia="lt-LT"/>
                                          </w:rPr>
                                        </w:pPr>
                                        <w:r>
                                          <w:rPr>
                                            <w:szCs w:val="24"/>
                                            <w:lang w:eastAsia="lt-LT"/>
                                          </w:rPr>
                                          <w:t>Teksto kūrimo užduočių pobūdis</w:t>
                                        </w:r>
                                      </w:p>
                                    </w:tc>
                                    <w:tc>
                                      <w:tcPr>
                                        <w:tcW w:w="4814" w:type="dxa"/>
                                      </w:tcPr>
                                      <w:p w14:paraId="69D1DDC9" w14:textId="77777777">
                                        <w:pPr>
                                          <w:jc w:val="both"/>
                                          <w:rPr>
                                            <w:szCs w:val="24"/>
                                            <w:lang w:eastAsia="lt-LT"/>
                                          </w:rPr>
                                        </w:pPr>
                                        <w:r>
                                          <w:rPr>
                                            <w:szCs w:val="24"/>
                                            <w:lang w:eastAsia="lt-LT"/>
                                          </w:rPr>
                                          <w:t xml:space="preserve">Pateikiamos užduotys, vertinančios gebėjimą kurti tekstą, atsižvelgiant į tikslą, adresatą ir komunikavimo situaciją, laikantis atitinkamo žanro teksto struktūros, kalbos normų reikalavimų.  </w:t>
                                        </w:r>
                                      </w:p>
                                    </w:tc>
                                  </w:tr>
                                  <w:tr w14:paraId="35A84621" w14:textId="77777777">
                                    <w:tc>
                                      <w:tcPr>
                                        <w:tcW w:w="4814" w:type="dxa"/>
                                      </w:tcPr>
                                      <w:p w14:paraId="448EFAD3" w14:textId="77777777">
                                        <w:pPr>
                                          <w:tabs>
                                            <w:tab w:val="left" w:pos="2169"/>
                                            <w:tab w:val="center" w:pos="4986"/>
                                          </w:tabs>
                                          <w:jc w:val="both"/>
                                          <w:rPr>
                                            <w:szCs w:val="24"/>
                                            <w:lang w:eastAsia="lt-LT"/>
                                          </w:rPr>
                                        </w:pPr>
                                        <w:r>
                                          <w:rPr>
                                            <w:szCs w:val="24"/>
                                            <w:lang w:eastAsia="lt-LT"/>
                                          </w:rPr>
                                          <w:t>Užduočių tipai</w:t>
                                        </w:r>
                                      </w:p>
                                    </w:tc>
                                    <w:tc>
                                      <w:tcPr>
                                        <w:tcW w:w="4814" w:type="dxa"/>
                                      </w:tcPr>
                                      <w:p w14:paraId="3C3952A9" w14:textId="77777777">
                                        <w:pPr>
                                          <w:tabs>
                                            <w:tab w:val="left" w:pos="2169"/>
                                            <w:tab w:val="center" w:pos="4986"/>
                                          </w:tabs>
                                          <w:jc w:val="both"/>
                                          <w:rPr>
                                            <w:szCs w:val="24"/>
                                            <w:lang w:eastAsia="lt-LT"/>
                                          </w:rPr>
                                        </w:pPr>
                                        <w:r>
                                          <w:rPr>
                                            <w:szCs w:val="24"/>
                                            <w:lang w:eastAsia="lt-LT"/>
                                          </w:rPr>
                                          <w:t>Uždarojo tipo užduotys, pvz.:</w:t>
                                        </w:r>
                                      </w:p>
                                      <w:p w14:paraId="7E24E758" w14:textId="77777777">
                                        <w:pPr>
                                          <w:tabs>
                                            <w:tab w:val="left" w:pos="2169"/>
                                            <w:tab w:val="center" w:pos="4986"/>
                                          </w:tabs>
                                          <w:jc w:val="both"/>
                                          <w:rPr>
                                            <w:szCs w:val="24"/>
                                            <w:lang w:eastAsia="lt-LT"/>
                                          </w:rPr>
                                        </w:pPr>
                                        <w:r>
                                          <w:rPr>
                                            <w:szCs w:val="24"/>
                                            <w:lang w:eastAsia="lt-LT"/>
                                          </w:rPr>
                                          <w:t>klausimai su pasirenkamaisiais atsakymais ir vieninteliu teisingu atsakymu;</w:t>
                                        </w:r>
                                      </w:p>
                                      <w:p w14:paraId="68CC25E2" w14:textId="77777777">
                                        <w:pPr>
                                          <w:tabs>
                                            <w:tab w:val="left" w:pos="2169"/>
                                            <w:tab w:val="center" w:pos="4986"/>
                                          </w:tabs>
                                          <w:jc w:val="both"/>
                                          <w:rPr>
                                            <w:szCs w:val="24"/>
                                            <w:lang w:eastAsia="lt-LT"/>
                                          </w:rPr>
                                        </w:pPr>
                                        <w:r>
                                          <w:rPr>
                                            <w:szCs w:val="24"/>
                                            <w:lang w:eastAsia="lt-LT"/>
                                          </w:rPr>
                                          <w:t>klausimai su pasirenkamaisiais atsakymais, iš kurių yra daugiau nei vienas teisingas;</w:t>
                                        </w:r>
                                      </w:p>
                                      <w:p w14:paraId="7AD6464F" w14:textId="77777777">
                                        <w:pPr>
                                          <w:tabs>
                                            <w:tab w:val="left" w:pos="2169"/>
                                            <w:tab w:val="center" w:pos="4986"/>
                                          </w:tabs>
                                          <w:jc w:val="both"/>
                                          <w:rPr>
                                            <w:szCs w:val="24"/>
                                            <w:lang w:eastAsia="lt-LT"/>
                                          </w:rPr>
                                        </w:pPr>
                                        <w:r>
                                          <w:rPr>
                                            <w:szCs w:val="24"/>
                                            <w:lang w:eastAsia="lt-LT"/>
                                          </w:rPr>
                                          <w:t>klausimai su trumpais atsakymais;</w:t>
                                        </w:r>
                                      </w:p>
                                      <w:p w14:paraId="09544488" w14:textId="77777777">
                                        <w:pPr>
                                          <w:tabs>
                                            <w:tab w:val="left" w:pos="2169"/>
                                            <w:tab w:val="center" w:pos="4986"/>
                                          </w:tabs>
                                          <w:jc w:val="both"/>
                                          <w:rPr>
                                            <w:szCs w:val="24"/>
                                            <w:lang w:eastAsia="lt-LT"/>
                                          </w:rPr>
                                        </w:pPr>
                                        <w:r>
                                          <w:rPr>
                                            <w:szCs w:val="24"/>
                                            <w:lang w:eastAsia="lt-LT"/>
                                          </w:rPr>
                                          <w:t>klausimai su atsakymų porų susiejimu;</w:t>
                                        </w:r>
                                      </w:p>
                                      <w:p w14:paraId="00D5C464" w14:textId="77777777">
                                        <w:pPr>
                                          <w:tabs>
                                            <w:tab w:val="left" w:pos="2169"/>
                                            <w:tab w:val="center" w:pos="4986"/>
                                          </w:tabs>
                                          <w:jc w:val="both"/>
                                          <w:rPr>
                                            <w:szCs w:val="24"/>
                                            <w:lang w:eastAsia="lt-LT"/>
                                          </w:rPr>
                                        </w:pPr>
                                        <w:r>
                                          <w:rPr>
                                            <w:szCs w:val="24"/>
                                            <w:lang w:eastAsia="lt-LT"/>
                                          </w:rPr>
                                          <w:t>klausimai su eiliškumo nustatymu;</w:t>
                                        </w:r>
                                      </w:p>
                                      <w:p w14:paraId="23DBDF89" w14:textId="77777777">
                                        <w:pPr>
                                          <w:tabs>
                                            <w:tab w:val="left" w:pos="2169"/>
                                            <w:tab w:val="center" w:pos="4986"/>
                                          </w:tabs>
                                          <w:jc w:val="both"/>
                                          <w:rPr>
                                            <w:szCs w:val="24"/>
                                            <w:lang w:eastAsia="lt-LT"/>
                                          </w:rPr>
                                        </w:pPr>
                                        <w:r>
                                          <w:rPr>
                                            <w:szCs w:val="24"/>
                                            <w:lang w:eastAsia="lt-LT"/>
                                          </w:rPr>
                                          <w:t>klausimai su objektų (raidžių, žodžio dalių, žodžių ar jų junginių ar kt.) įkėlimu iš duoto sąrašo;</w:t>
                                        </w:r>
                                      </w:p>
                                      <w:p w14:paraId="451B4EE1" w14:textId="77777777">
                                        <w:pPr>
                                          <w:tabs>
                                            <w:tab w:val="left" w:pos="2169"/>
                                            <w:tab w:val="center" w:pos="4986"/>
                                          </w:tabs>
                                          <w:jc w:val="both"/>
                                          <w:rPr>
                                            <w:szCs w:val="24"/>
                                            <w:lang w:eastAsia="lt-LT"/>
                                          </w:rPr>
                                        </w:pPr>
                                        <w:r>
                                          <w:rPr>
                                            <w:szCs w:val="24"/>
                                            <w:lang w:eastAsia="lt-LT"/>
                                          </w:rPr>
                                          <w:t>klausimai su pažymėjimu iliustracijoje ar tekste.</w:t>
                                        </w:r>
                                      </w:p>
                                      <w:p w14:paraId="43ADF75A" w14:textId="77777777">
                                        <w:pPr>
                                          <w:tabs>
                                            <w:tab w:val="left" w:pos="2169"/>
                                            <w:tab w:val="center" w:pos="4986"/>
                                          </w:tabs>
                                          <w:jc w:val="both"/>
                                          <w:rPr>
                                            <w:szCs w:val="24"/>
                                            <w:lang w:eastAsia="lt-LT"/>
                                          </w:rPr>
                                        </w:pPr>
                                        <w:r>
                                          <w:rPr>
                                            <w:szCs w:val="24"/>
                                            <w:lang w:eastAsia="lt-LT"/>
                                          </w:rPr>
                                          <w:t>Atvirojo tipo užduotys.</w:t>
                                        </w:r>
                                      </w:p>
                                      <w:p w14:paraId="03F6FF2E" w14:textId="77777777">
                                        <w:pPr>
                                          <w:tabs>
                                            <w:tab w:val="left" w:pos="2169"/>
                                            <w:tab w:val="center" w:pos="4986"/>
                                          </w:tabs>
                                          <w:jc w:val="both"/>
                                          <w:rPr>
                                            <w:szCs w:val="24"/>
                                            <w:lang w:eastAsia="lt-LT"/>
                                          </w:rPr>
                                        </w:pPr>
                                        <w:r>
                                          <w:rPr>
                                            <w:szCs w:val="24"/>
                                            <w:lang w:eastAsia="lt-LT"/>
                                          </w:rPr>
                                          <w:t>Nestruktūruota užduotis – pasirinkto žanro teksto kūrimas.</w:t>
                                        </w:r>
                                      </w:p>
                                    </w:tc>
                                  </w:tr>
                                  <w:tr w14:paraId="3AC9A124" w14:textId="77777777">
                                    <w:tc>
                                      <w:tcPr>
                                        <w:tcW w:w="4814" w:type="dxa"/>
                                      </w:tcPr>
                                      <w:p w14:paraId="13971F3B" w14:textId="77777777">
                                        <w:pPr>
                                          <w:tabs>
                                            <w:tab w:val="left" w:pos="2169"/>
                                            <w:tab w:val="center" w:pos="4986"/>
                                          </w:tabs>
                                          <w:jc w:val="both"/>
                                          <w:rPr>
                                            <w:szCs w:val="24"/>
                                            <w:lang w:eastAsia="lt-LT"/>
                                          </w:rPr>
                                        </w:pPr>
                                        <w:r>
                                          <w:rPr>
                                            <w:szCs w:val="24"/>
                                            <w:lang w:eastAsia="lt-LT"/>
                                          </w:rPr>
                                          <w:t>Užduoties rengimas, pateikimas ir vertinimas</w:t>
                                        </w:r>
                                      </w:p>
                                    </w:tc>
                                    <w:tc>
                                      <w:tcPr>
                                        <w:tcW w:w="4814" w:type="dxa"/>
                                      </w:tcPr>
                                      <w:p w14:paraId="2795D99A" w14:textId="77777777">
                                        <w:pPr>
                                          <w:tabs>
                                            <w:tab w:val="left" w:pos="2169"/>
                                            <w:tab w:val="center" w:pos="4986"/>
                                          </w:tabs>
                                          <w:jc w:val="both"/>
                                          <w:rPr>
                                            <w:szCs w:val="24"/>
                                            <w:lang w:eastAsia="lt-LT"/>
                                          </w:rPr>
                                        </w:pPr>
                                        <w:r>
                                          <w:rPr>
                                            <w:szCs w:val="24"/>
                                            <w:lang w:eastAsia="lt-LT"/>
                                          </w:rPr>
                                          <w:t>Užduotis rengiama centralizuotai, pateikiama ir atliekama elektroninėje užduoties atlikimo sistemoje, vertinama elektroninėje užduoties vertinimo sistemoje.</w:t>
                                        </w:r>
                                      </w:p>
                                    </w:tc>
                                  </w:tr>
                                </w:tbl>
                                <w:p w14:paraId="2866B4BF" w14:textId="77777777">
                                  <w:pPr>
                                    <w:rPr>
                                      <w:szCs w:val="24"/>
                                      <w:lang w:eastAsia="lt-LT"/>
                                    </w:rPr>
                                  </w:pPr>
                                </w:p>
                              </w:sdtContent>
                            </w:sdt>
                          </w:sdtContent>
                        </w:sdt>
                        <w:sdt>
                          <w:sdtPr>
                            <w:alias w:val="11 pr. 39.4 pp."/>
                            <w:tag w:val="part_cdeb1059608f45e18f4b10010e40f001"/>
                            <w:lock w:val="sdtLocked"/>
                            <w:richText/>
                          </w:sdtPr>
                          <w:sdtContent>
                            <w:p w14:paraId="6437C4C2" w14:textId="56C8EAAE">
                              <w:pPr>
                                <w:ind w:firstLine="851"/>
                                <w:jc w:val="both"/>
                                <w:rPr>
                                  <w:szCs w:val="24"/>
                                  <w:lang w:eastAsia="lt-LT"/>
                                </w:rPr>
                              </w:pPr>
                              <w:sdt>
                                <w:sdtPr>
                                  <w:alias w:val="Numeris"/>
                                  <w:tag w:val="nr_cdeb1059608f45e18f4b10010e40f001"/>
                                  <w:lock w:val="sdtLocked"/>
                                  <w:richText/>
                                </w:sdtPr>
                                <w:sdtContent>
                                  <w:r>
                                    <w:rPr>
                                      <w:szCs w:val="24"/>
                                      <w:lang w:eastAsia="lt-LT"/>
                                    </w:rPr>
                                    <w:t>39.4</w:t>
                                  </w:r>
                                </w:sdtContent>
                              </w:sdt>
                              <w:r>
                                <w:rPr>
                                  <w:szCs w:val="24"/>
                                  <w:lang w:eastAsia="lt-LT"/>
                                </w:rPr>
                                <w:t xml:space="preserve">.  Išorinis vertinimas viduriniame ugdyme. Išorinį vertinimą sudaro 3 dalys: tarpinis patikrinimas III gimnazijos klasėje, tarpinis patikrinimas IV gimnazijos klasėje,  brandos egzaminas</w:t>
                              </w:r>
                              <w:r>
                                <w:rPr>
                                  <w:rFonts w:eastAsia="Calibri"/>
                                  <w:szCs w:val="24"/>
                                  <w:lang w:eastAsia="lt-LT"/>
                                </w:rPr>
                                <w:t xml:space="preserve"> </w:t>
                              </w:r>
                              <w:r>
                                <w:rPr>
                                  <w:szCs w:val="24"/>
                                  <w:lang w:eastAsia="lt-LT"/>
                                </w:rPr>
                                <w:t>baigiant IV gimnazijos klasę.</w:t>
                              </w:r>
                              <w:r>
                                <w:rPr>
                                  <w:rFonts w:eastAsia="Calibri"/>
                                  <w:szCs w:val="24"/>
                                  <w:lang w:eastAsia="lt-LT"/>
                                </w:rPr>
                                <w:t xml:space="preserve"> </w:t>
                              </w:r>
                              <w:r>
                                <w:rPr>
                                  <w:szCs w:val="24"/>
                                  <w:lang w:eastAsia="lt-LT"/>
                                </w:rPr>
                                <w:t>III ar IV gimnazijos klasėje mokiniai gali pasirinkti rengti brandos darbą.</w:t>
                              </w:r>
                            </w:p>
                            <w:sdt>
                              <w:sdtPr>
                                <w:alias w:val="11 pr. 39.4.1 pp."/>
                                <w:tag w:val="part_995e1eea35c14c1685af38d168b3181e"/>
                                <w:lock w:val="sdtLocked"/>
                                <w:richText/>
                              </w:sdtPr>
                              <w:sdtContent>
                                <w:p w14:paraId="4A8428C8" w14:textId="74E0090C">
                                  <w:pPr>
                                    <w:ind w:firstLine="851"/>
                                    <w:jc w:val="both"/>
                                    <w:rPr>
                                      <w:szCs w:val="24"/>
                                      <w:lang w:eastAsia="lt-LT"/>
                                    </w:rPr>
                                  </w:pPr>
                                  <w:sdt>
                                    <w:sdtPr>
                                      <w:alias w:val="Numeris"/>
                                      <w:tag w:val="nr_995e1eea35c14c1685af38d168b3181e"/>
                                      <w:lock w:val="sdtLocked"/>
                                      <w:richText/>
                                    </w:sdtPr>
                                    <w:sdtContent>
                                      <w:r>
                                        <w:rPr>
                                          <w:szCs w:val="24"/>
                                          <w:lang w:eastAsia="lt-LT"/>
                                        </w:rPr>
                                        <w:t>39.4.1</w:t>
                                      </w:r>
                                    </w:sdtContent>
                                  </w:sdt>
                                  <w:r>
                                    <w:rPr>
                                      <w:szCs w:val="24"/>
                                      <w:lang w:eastAsia="lt-LT"/>
                                    </w:rPr>
                                    <w:t>. Bendrojo kurso I tarpinio patikrinimo (III gimnazijos klasėje) užduoties struktūra (lentelėje pateikti skaičiai yra orientaciniai, užduotyje galima iki 5 proc. paklaida).</w:t>
                                  </w:r>
                                  <w:r>
                                    <w:rPr>
                                      <w:rFonts w:eastAsia="Calibri"/>
                                      <w:szCs w:val="24"/>
                                      <w:lang w:eastAsia="lt-LT"/>
                                    </w:rPr>
                                    <w:t xml:space="preserve"> </w:t>
                                  </w: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604"/>
                                    <w:gridCol w:w="3069"/>
                                    <w:gridCol w:w="3350"/>
                                    <w:gridCol w:w="1605"/>
                                  </w:tblGrid>
                                  <w:tr w14:paraId="56D25886" w14:textId="77777777">
                                    <w:tc>
                                      <w:tcPr>
                                        <w:tcW w:w="1604" w:type="dxa"/>
                                        <w:vMerge w:val="restart"/>
                                      </w:tcPr>
                                      <w:p w14:paraId="4B1D667C" w14:textId="77777777">
                                        <w:pPr>
                                          <w:tabs>
                                            <w:tab w:val="left" w:pos="2169"/>
                                            <w:tab w:val="center" w:pos="4986"/>
                                          </w:tabs>
                                          <w:jc w:val="both"/>
                                          <w:rPr>
                                            <w:szCs w:val="24"/>
                                            <w:lang w:eastAsia="lt-LT"/>
                                          </w:rPr>
                                        </w:pPr>
                                        <w:r>
                                          <w:rPr>
                                            <w:szCs w:val="24"/>
                                            <w:lang w:eastAsia="lt-LT"/>
                                          </w:rPr>
                                          <w:t>Mokymosi turinio sritys </w:t>
                                        </w:r>
                                      </w:p>
                                    </w:tc>
                                    <w:tc>
                                      <w:tcPr>
                                        <w:tcW w:w="6419" w:type="dxa"/>
                                        <w:gridSpan w:val="2"/>
                                      </w:tcPr>
                                      <w:p w14:paraId="41F1771E" w14:textId="77777777">
                                        <w:pPr>
                                          <w:tabs>
                                            <w:tab w:val="left" w:pos="2169"/>
                                            <w:tab w:val="center" w:pos="4986"/>
                                          </w:tabs>
                                          <w:jc w:val="center"/>
                                          <w:rPr>
                                            <w:szCs w:val="24"/>
                                            <w:lang w:eastAsia="lt-LT"/>
                                          </w:rPr>
                                        </w:pPr>
                                        <w:r>
                                          <w:rPr>
                                            <w:szCs w:val="24"/>
                                            <w:lang w:eastAsia="lt-LT"/>
                                          </w:rPr>
                                          <w:t>Pasiekimų sritys</w:t>
                                        </w:r>
                                      </w:p>
                                    </w:tc>
                                    <w:tc>
                                      <w:tcPr>
                                        <w:tcW w:w="1605" w:type="dxa"/>
                                        <w:vMerge w:val="restart"/>
                                      </w:tcPr>
                                      <w:p w14:paraId="67738C18" w14:textId="77777777">
                                        <w:pPr>
                                          <w:tabs>
                                            <w:tab w:val="left" w:pos="2169"/>
                                            <w:tab w:val="center" w:pos="4986"/>
                                          </w:tabs>
                                          <w:jc w:val="both"/>
                                          <w:rPr>
                                            <w:szCs w:val="24"/>
                                            <w:lang w:eastAsia="lt-LT"/>
                                          </w:rPr>
                                        </w:pPr>
                                        <w:r>
                                          <w:rPr>
                                            <w:szCs w:val="24"/>
                                            <w:lang w:eastAsia="lt-LT"/>
                                          </w:rPr>
                                          <w:t>Visų įvertinimų taškų procentinė dalis</w:t>
                                        </w:r>
                                      </w:p>
                                    </w:tc>
                                  </w:tr>
                                  <w:tr w14:paraId="011555D3" w14:textId="77777777">
                                    <w:tc>
                                      <w:tcPr>
                                        <w:tcW w:w="1604" w:type="dxa"/>
                                        <w:vMerge/>
                                      </w:tcPr>
                                      <w:p w14:paraId="5E9AE46B" w14:textId="77777777">
                                        <w:pPr>
                                          <w:widowControl w:val="0"/>
                                          <w:pBdr>
                                            <w:top w:val="nil"/>
                                            <w:left w:val="nil"/>
                                            <w:bottom w:val="nil"/>
                                            <w:right w:val="nil"/>
                                            <w:between w:val="nil"/>
                                          </w:pBdr>
                                          <w:rPr>
                                            <w:szCs w:val="24"/>
                                            <w:lang w:eastAsia="lt-LT"/>
                                          </w:rPr>
                                        </w:pPr>
                                      </w:p>
                                    </w:tc>
                                    <w:tc>
                                      <w:tcPr>
                                        <w:tcW w:w="3069" w:type="dxa"/>
                                      </w:tcPr>
                                      <w:p w14:paraId="7739D19B" w14:textId="77777777">
                                        <w:pPr>
                                          <w:tabs>
                                            <w:tab w:val="left" w:pos="2169"/>
                                            <w:tab w:val="center" w:pos="4986"/>
                                          </w:tabs>
                                          <w:jc w:val="both"/>
                                          <w:rPr>
                                            <w:szCs w:val="24"/>
                                            <w:lang w:eastAsia="lt-LT"/>
                                          </w:rPr>
                                        </w:pPr>
                                        <w:r>
                                          <w:rPr>
                                            <w:szCs w:val="24"/>
                                            <w:lang w:eastAsia="lt-LT"/>
                                          </w:rPr>
                                          <w:t xml:space="preserve">Kalbėjimas, klausymas ir sąveika  </w:t>
                                        </w:r>
                                      </w:p>
                                    </w:tc>
                                    <w:tc>
                                      <w:tcPr>
                                        <w:tcW w:w="3350" w:type="dxa"/>
                                      </w:tcPr>
                                      <w:p w14:paraId="002B275E" w14:textId="77777777">
                                        <w:pPr>
                                          <w:tabs>
                                            <w:tab w:val="left" w:pos="2169"/>
                                            <w:tab w:val="center" w:pos="4986"/>
                                          </w:tabs>
                                          <w:jc w:val="both"/>
                                          <w:rPr>
                                            <w:szCs w:val="24"/>
                                            <w:lang w:eastAsia="lt-LT"/>
                                          </w:rPr>
                                        </w:pPr>
                                        <w:r>
                                          <w:rPr>
                                            <w:szCs w:val="24"/>
                                            <w:lang w:eastAsia="lt-LT"/>
                                          </w:rPr>
                                          <w:t>Skaitymas, teksto supratimas ir literatūros bei kultūros pažinimas</w:t>
                                        </w:r>
                                      </w:p>
                                    </w:tc>
                                    <w:tc>
                                      <w:tcPr>
                                        <w:tcW w:w="1605" w:type="dxa"/>
                                        <w:vMerge/>
                                      </w:tcPr>
                                      <w:p w14:paraId="1291DE99" w14:textId="77777777">
                                        <w:pPr>
                                          <w:widowControl w:val="0"/>
                                          <w:pBdr>
                                            <w:top w:val="nil"/>
                                            <w:left w:val="nil"/>
                                            <w:bottom w:val="nil"/>
                                            <w:right w:val="nil"/>
                                            <w:between w:val="nil"/>
                                          </w:pBdr>
                                          <w:rPr>
                                            <w:szCs w:val="24"/>
                                            <w:lang w:eastAsia="lt-LT"/>
                                          </w:rPr>
                                        </w:pPr>
                                      </w:p>
                                    </w:tc>
                                  </w:tr>
                                  <w:tr w14:paraId="0AC17336" w14:textId="77777777">
                                    <w:trPr>
                                      <w:trHeight w:val="1088"/>
                                    </w:trPr>
                                    <w:tc>
                                      <w:tcPr>
                                        <w:tcW w:w="1604" w:type="dxa"/>
                                      </w:tcPr>
                                      <w:p w14:paraId="2A8A3103" w14:textId="77777777">
                                        <w:pPr>
                                          <w:tabs>
                                            <w:tab w:val="left" w:pos="2169"/>
                                            <w:tab w:val="center" w:pos="4986"/>
                                          </w:tabs>
                                          <w:jc w:val="both"/>
                                          <w:rPr>
                                            <w:szCs w:val="24"/>
                                            <w:lang w:eastAsia="lt-LT"/>
                                          </w:rPr>
                                        </w:pPr>
                                        <w:r>
                                          <w:rPr>
                                            <w:szCs w:val="24"/>
                                            <w:lang w:eastAsia="lt-LT"/>
                                          </w:rPr>
                                          <w:t xml:space="preserve">Kalbėjimas, klausymas ir sąveika  </w:t>
                                        </w:r>
                                      </w:p>
                                    </w:tc>
                                    <w:tc>
                                      <w:tcPr>
                                        <w:tcW w:w="3069" w:type="dxa"/>
                                      </w:tcPr>
                                      <w:p w14:paraId="12871651" w14:textId="77777777">
                                        <w:pPr>
                                          <w:tabs>
                                            <w:tab w:val="left" w:pos="2169"/>
                                            <w:tab w:val="center" w:pos="4986"/>
                                          </w:tabs>
                                          <w:jc w:val="both"/>
                                          <w:rPr>
                                            <w:szCs w:val="24"/>
                                            <w:lang w:eastAsia="lt-LT"/>
                                          </w:rPr>
                                        </w:pPr>
                                      </w:p>
                                    </w:tc>
                                    <w:tc>
                                      <w:tcPr>
                                        <w:tcW w:w="3350" w:type="dxa"/>
                                      </w:tcPr>
                                      <w:p w14:paraId="636FEADB" w14:textId="77777777">
                                        <w:pPr>
                                          <w:tabs>
                                            <w:tab w:val="left" w:pos="2169"/>
                                            <w:tab w:val="center" w:pos="4986"/>
                                          </w:tabs>
                                          <w:jc w:val="both"/>
                                          <w:rPr>
                                            <w:szCs w:val="24"/>
                                            <w:lang w:eastAsia="lt-LT"/>
                                          </w:rPr>
                                        </w:pPr>
                                      </w:p>
                                    </w:tc>
                                    <w:tc>
                                      <w:tcPr>
                                        <w:tcW w:w="1605" w:type="dxa"/>
                                      </w:tcPr>
                                      <w:p w14:paraId="5791ADB2" w14:textId="77777777">
                                        <w:pPr>
                                          <w:tabs>
                                            <w:tab w:val="left" w:pos="2169"/>
                                            <w:tab w:val="center" w:pos="4986"/>
                                          </w:tabs>
                                          <w:jc w:val="both"/>
                                          <w:rPr>
                                            <w:szCs w:val="24"/>
                                            <w:lang w:eastAsia="lt-LT"/>
                                          </w:rPr>
                                        </w:pPr>
                                        <w:r>
                                          <w:rPr>
                                            <w:szCs w:val="24"/>
                                            <w:lang w:eastAsia="lt-LT"/>
                                          </w:rPr>
                                          <w:t>12 proc. (10 t.)</w:t>
                                        </w:r>
                                      </w:p>
                                    </w:tc>
                                  </w:tr>
                                  <w:tr w14:paraId="6040D7D3" w14:textId="77777777">
                                    <w:trPr>
                                      <w:trHeight w:val="1773"/>
                                    </w:trPr>
                                    <w:tc>
                                      <w:tcPr>
                                        <w:tcW w:w="1604" w:type="dxa"/>
                                      </w:tcPr>
                                      <w:p w14:paraId="3A6DA786" w14:textId="77777777">
                                        <w:pPr>
                                          <w:tabs>
                                            <w:tab w:val="left" w:pos="2169"/>
                                            <w:tab w:val="center" w:pos="4986"/>
                                          </w:tabs>
                                          <w:jc w:val="both"/>
                                          <w:rPr>
                                            <w:szCs w:val="24"/>
                                            <w:lang w:eastAsia="lt-LT"/>
                                          </w:rPr>
                                        </w:pPr>
                                        <w:r>
                                          <w:rPr>
                                            <w:szCs w:val="24"/>
                                            <w:lang w:eastAsia="lt-LT"/>
                                          </w:rPr>
                                          <w:t>Skaitymas, teksto supratimas ir literatūros bei kultūros pažinimas</w:t>
                                        </w:r>
                                      </w:p>
                                    </w:tc>
                                    <w:tc>
                                      <w:tcPr>
                                        <w:tcW w:w="3069" w:type="dxa"/>
                                      </w:tcPr>
                                      <w:p w14:paraId="1BC08F68" w14:textId="77777777">
                                        <w:pPr>
                                          <w:tabs>
                                            <w:tab w:val="left" w:pos="2169"/>
                                            <w:tab w:val="center" w:pos="4986"/>
                                          </w:tabs>
                                          <w:jc w:val="both"/>
                                          <w:rPr>
                                            <w:szCs w:val="24"/>
                                            <w:lang w:eastAsia="lt-LT"/>
                                          </w:rPr>
                                        </w:pPr>
                                      </w:p>
                                    </w:tc>
                                    <w:tc>
                                      <w:tcPr>
                                        <w:tcW w:w="3350" w:type="dxa"/>
                                      </w:tcPr>
                                      <w:p w14:paraId="454A4672" w14:textId="77777777">
                                        <w:pPr>
                                          <w:tabs>
                                            <w:tab w:val="left" w:pos="2169"/>
                                            <w:tab w:val="center" w:pos="4986"/>
                                          </w:tabs>
                                          <w:jc w:val="both"/>
                                          <w:rPr>
                                            <w:szCs w:val="24"/>
                                            <w:lang w:eastAsia="lt-LT"/>
                                          </w:rPr>
                                        </w:pPr>
                                      </w:p>
                                    </w:tc>
                                    <w:tc>
                                      <w:tcPr>
                                        <w:tcW w:w="1605" w:type="dxa"/>
                                      </w:tcPr>
                                      <w:p w14:paraId="4D7D700F" w14:textId="77777777">
                                        <w:pPr>
                                          <w:tabs>
                                            <w:tab w:val="left" w:pos="2169"/>
                                            <w:tab w:val="center" w:pos="4986"/>
                                          </w:tabs>
                                          <w:jc w:val="both"/>
                                          <w:rPr>
                                            <w:szCs w:val="24"/>
                                            <w:lang w:eastAsia="lt-LT"/>
                                          </w:rPr>
                                        </w:pPr>
                                        <w:r>
                                          <w:rPr>
                                            <w:szCs w:val="24"/>
                                            <w:lang w:eastAsia="lt-LT"/>
                                          </w:rPr>
                                          <w:t>3 proc. (3 t.)</w:t>
                                        </w:r>
                                      </w:p>
                                    </w:tc>
                                  </w:tr>
                                  <w:tr w14:paraId="04F91A1B" w14:textId="77777777">
                                    <w:tc>
                                      <w:tcPr>
                                        <w:tcW w:w="1604" w:type="dxa"/>
                                      </w:tcPr>
                                      <w:p w14:paraId="32A49477" w14:textId="77777777">
                                        <w:pPr>
                                          <w:tabs>
                                            <w:tab w:val="left" w:pos="2169"/>
                                            <w:tab w:val="center" w:pos="4986"/>
                                          </w:tabs>
                                          <w:jc w:val="both"/>
                                          <w:rPr>
                                            <w:szCs w:val="24"/>
                                            <w:lang w:eastAsia="lt-LT"/>
                                          </w:rPr>
                                        </w:pPr>
                                        <w:r>
                                          <w:rPr>
                                            <w:szCs w:val="24"/>
                                            <w:lang w:eastAsia="lt-LT"/>
                                          </w:rPr>
                                          <w:t>Iš viso:</w:t>
                                        </w:r>
                                      </w:p>
                                    </w:tc>
                                    <w:tc>
                                      <w:tcPr>
                                        <w:tcW w:w="3069" w:type="dxa"/>
                                      </w:tcPr>
                                      <w:p w14:paraId="6EE078C3" w14:textId="77777777">
                                        <w:pPr>
                                          <w:tabs>
                                            <w:tab w:val="left" w:pos="2169"/>
                                            <w:tab w:val="center" w:pos="4986"/>
                                          </w:tabs>
                                          <w:jc w:val="both"/>
                                          <w:rPr>
                                            <w:szCs w:val="24"/>
                                            <w:lang w:eastAsia="lt-LT"/>
                                          </w:rPr>
                                        </w:pPr>
                                      </w:p>
                                    </w:tc>
                                    <w:tc>
                                      <w:tcPr>
                                        <w:tcW w:w="3350" w:type="dxa"/>
                                      </w:tcPr>
                                      <w:p w14:paraId="3485C162" w14:textId="77777777">
                                        <w:pPr>
                                          <w:tabs>
                                            <w:tab w:val="left" w:pos="2169"/>
                                            <w:tab w:val="center" w:pos="4986"/>
                                          </w:tabs>
                                          <w:jc w:val="both"/>
                                          <w:rPr>
                                            <w:szCs w:val="24"/>
                                            <w:lang w:eastAsia="lt-LT"/>
                                          </w:rPr>
                                        </w:pPr>
                                      </w:p>
                                    </w:tc>
                                    <w:tc>
                                      <w:tcPr>
                                        <w:tcW w:w="1605" w:type="dxa"/>
                                      </w:tcPr>
                                      <w:p w14:paraId="0A589FDA" w14:textId="77777777">
                                        <w:pPr>
                                          <w:tabs>
                                            <w:tab w:val="left" w:pos="2169"/>
                                            <w:tab w:val="center" w:pos="4986"/>
                                          </w:tabs>
                                          <w:jc w:val="both"/>
                                          <w:rPr>
                                            <w:szCs w:val="24"/>
                                            <w:lang w:eastAsia="lt-LT"/>
                                          </w:rPr>
                                        </w:pPr>
                                        <w:r>
                                          <w:rPr>
                                            <w:szCs w:val="24"/>
                                            <w:lang w:eastAsia="lt-LT"/>
                                          </w:rPr>
                                          <w:t>15 proc.(15 t. )</w:t>
                                        </w:r>
                                      </w:p>
                                    </w:tc>
                                  </w:tr>
                                </w:tbl>
                                <w:p w14:paraId="2D56D850" w14:textId="77777777">
                                  <w:pPr>
                                    <w:tabs>
                                      <w:tab w:val="left" w:pos="2169"/>
                                      <w:tab w:val="center" w:pos="4986"/>
                                    </w:tabs>
                                    <w:jc w:val="both"/>
                                    <w:rPr>
                                      <w:szCs w:val="24"/>
                                      <w:lang w:eastAsia="lt-LT"/>
                                    </w:rPr>
                                  </w:pPr>
                                </w:p>
                              </w:sdtContent>
                            </w:sdt>
                            <w:sdt>
                              <w:sdtPr>
                                <w:alias w:val="11 pr. 39.4.2 pp."/>
                                <w:tag w:val="part_6cecdd5f71f8428a8ea361a345e298b0"/>
                                <w:lock w:val="sdtLocked"/>
                                <w:richText/>
                              </w:sdtPr>
                              <w:sdtContent>
                                <w:p w14:paraId="636B4237" w14:textId="51C80A85">
                                  <w:pPr>
                                    <w:tabs>
                                      <w:tab w:val="left" w:pos="2169"/>
                                      <w:tab w:val="center" w:pos="4986"/>
                                    </w:tabs>
                                    <w:ind w:firstLine="851"/>
                                    <w:jc w:val="both"/>
                                    <w:rPr>
                                      <w:szCs w:val="24"/>
                                      <w:lang w:eastAsia="lt-LT"/>
                                    </w:rPr>
                                  </w:pPr>
                                  <w:sdt>
                                    <w:sdtPr>
                                      <w:alias w:val="Numeris"/>
                                      <w:tag w:val="nr_6cecdd5f71f8428a8ea361a345e298b0"/>
                                      <w:lock w:val="sdtLocked"/>
                                      <w:richText/>
                                    </w:sdtPr>
                                    <w:sdtContent>
                                      <w:r>
                                        <w:rPr>
                                          <w:szCs w:val="24"/>
                                          <w:lang w:eastAsia="lt-LT"/>
                                        </w:rPr>
                                        <w:t>39.4.2</w:t>
                                      </w:r>
                                    </w:sdtContent>
                                  </w:sdt>
                                  <w:r>
                                    <w:rPr>
                                      <w:szCs w:val="24"/>
                                      <w:lang w:eastAsia="lt-LT"/>
                                    </w:rPr>
                                    <w:t>. Bendrojo kurso I tarpinio patikrinimo užduoties pobūdis.</w:t>
                                  </w:r>
                                  <w:r>
                                    <w:rPr>
                                      <w:rFonts w:eastAsia="Calibri"/>
                                      <w:szCs w:val="24"/>
                                      <w:lang w:eastAsia="lt-LT"/>
                                    </w:rPr>
                                    <w:t xml:space="preserve"> </w:t>
                                  </w:r>
                                  <w:r>
                                    <w:rPr>
                                      <w:szCs w:val="24"/>
                                      <w:lang w:eastAsia="lt-LT"/>
                                    </w:rPr>
                                    <w:t>Rengiant užduotį atsižvelgiama į numatytą tarpinio patikrinimo datą (dar nenagrinėtas mokymosi turinys neįtraukiamas).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4814"/>
                                    <w:gridCol w:w="4820"/>
                                  </w:tblGrid>
                                  <w:tr w14:paraId="66936855" w14:textId="77777777">
                                    <w:tc>
                                      <w:tcPr>
                                        <w:tcW w:w="4814" w:type="dxa"/>
                                      </w:tcPr>
                                      <w:p w14:paraId="24D831F7" w14:textId="77777777">
                                        <w:pPr>
                                          <w:tabs>
                                            <w:tab w:val="left" w:pos="2169"/>
                                            <w:tab w:val="center" w:pos="4986"/>
                                          </w:tabs>
                                          <w:jc w:val="both"/>
                                          <w:rPr>
                                            <w:szCs w:val="24"/>
                                            <w:lang w:eastAsia="lt-LT"/>
                                          </w:rPr>
                                        </w:pPr>
                                        <w:r>
                                          <w:rPr>
                                            <w:szCs w:val="24"/>
                                            <w:lang w:eastAsia="lt-LT"/>
                                          </w:rPr>
                                          <w:t>Tikrinamos gebėjimų grupės</w:t>
                                        </w:r>
                                      </w:p>
                                    </w:tc>
                                    <w:tc>
                                      <w:tcPr>
                                        <w:tcW w:w="4820" w:type="dxa"/>
                                      </w:tcPr>
                                      <w:p w14:paraId="15019F7C" w14:textId="77777777">
                                        <w:pPr>
                                          <w:jc w:val="both"/>
                                          <w:rPr>
                                            <w:szCs w:val="24"/>
                                            <w:lang w:eastAsia="lt-LT"/>
                                          </w:rPr>
                                        </w:pPr>
                                        <w:r>
                                          <w:rPr>
                                            <w:szCs w:val="24"/>
                                            <w:lang w:eastAsia="lt-LT"/>
                                          </w:rPr>
                                          <w:t xml:space="preserve">Kalbėjimas, klausymas ir sąveika:  </w:t>
                                        </w:r>
                                      </w:p>
                                      <w:p w14:paraId="7A5007D9" w14:textId="77777777">
                                        <w:pPr>
                                          <w:jc w:val="both"/>
                                          <w:rPr>
                                            <w:szCs w:val="24"/>
                                            <w:lang w:eastAsia="lt-LT"/>
                                          </w:rPr>
                                        </w:pPr>
                                        <w:r>
                                          <w:rPr>
                                            <w:szCs w:val="24"/>
                                            <w:lang w:eastAsia="lt-LT"/>
                                          </w:rPr>
                                          <w:t>dalyvauja įvairiose komunikavimo situacijose, klausosi ir kalba, atsižvelgdamas į situaciją, tikslą, adresatą;</w:t>
                                        </w:r>
                                      </w:p>
                                      <w:p w14:paraId="6B4A0BB0" w14:textId="77777777">
                                        <w:pPr>
                                          <w:jc w:val="both"/>
                                          <w:rPr>
                                            <w:szCs w:val="24"/>
                                            <w:lang w:eastAsia="lt-LT"/>
                                          </w:rPr>
                                        </w:pPr>
                                        <w:r>
                                          <w:rPr>
                                            <w:szCs w:val="24"/>
                                            <w:lang w:eastAsia="lt-LT"/>
                                          </w:rPr>
                                          <w:t>tinkamai vartoja kalbinės raiškos priemones, laikosi kalbos normų;</w:t>
                                        </w:r>
                                      </w:p>
                                      <w:p w14:paraId="12AF4285" w14:textId="77777777">
                                        <w:pPr>
                                          <w:jc w:val="both"/>
                                          <w:rPr>
                                            <w:szCs w:val="24"/>
                                            <w:lang w:eastAsia="lt-LT"/>
                                          </w:rPr>
                                        </w:pPr>
                                        <w:r>
                                          <w:rPr>
                                            <w:szCs w:val="24"/>
                                            <w:lang w:eastAsia="lt-LT"/>
                                          </w:rPr>
                                          <w:t>taiko klausymosi ir kalbėjimo strategijas.</w:t>
                                        </w:r>
                                      </w:p>
                                      <w:p w14:paraId="6897AB3A" w14:textId="77777777">
                                        <w:pPr>
                                          <w:jc w:val="both"/>
                                          <w:rPr>
                                            <w:szCs w:val="24"/>
                                            <w:lang w:eastAsia="lt-LT"/>
                                          </w:rPr>
                                        </w:pPr>
                                        <w:r>
                                          <w:rPr>
                                            <w:szCs w:val="24"/>
                                            <w:lang w:eastAsia="lt-LT"/>
                                          </w:rPr>
                                          <w:t>Skaitymas, teksto supratimas ir literatūros bei kultūros pažinimas:</w:t>
                                        </w:r>
                                      </w:p>
                                      <w:p w14:paraId="1D90B1C7" w14:textId="77777777">
                                        <w:pPr>
                                          <w:pBdr>
                                            <w:top w:val="nil"/>
                                            <w:left w:val="nil"/>
                                            <w:bottom w:val="nil"/>
                                            <w:right w:val="nil"/>
                                            <w:between w:val="nil"/>
                                          </w:pBdr>
                                          <w:rPr>
                                            <w:szCs w:val="24"/>
                                            <w:lang w:eastAsia="lt-LT"/>
                                          </w:rPr>
                                        </w:pPr>
                                        <w:r>
                                          <w:rPr>
                                            <w:szCs w:val="24"/>
                                            <w:lang w:eastAsia="lt-LT"/>
                                          </w:rPr>
                                          <w:t>aptaria skaitomą tekstą, analizuoja, interpretuoja, daro išvadas, remdamiesi literatūros žiniomis;</w:t>
                                        </w:r>
                                      </w:p>
                                      <w:p w14:paraId="5300F3BC" w14:textId="77777777">
                                        <w:pPr>
                                          <w:jc w:val="both"/>
                                          <w:rPr>
                                            <w:szCs w:val="24"/>
                                            <w:lang w:eastAsia="lt-LT"/>
                                          </w:rPr>
                                        </w:pPr>
                                        <w:r>
                                          <w:rPr>
                                            <w:szCs w:val="24"/>
                                            <w:lang w:eastAsia="lt-LT"/>
                                          </w:rPr>
                                          <w:t>vertina skaitomo teksto turinį ir raišką.</w:t>
                                        </w:r>
                                      </w:p>
                                    </w:tc>
                                  </w:tr>
                                  <w:tr w14:paraId="7A2AF171" w14:textId="77777777">
                                    <w:tc>
                                      <w:tcPr>
                                        <w:tcW w:w="4814" w:type="dxa"/>
                                      </w:tcPr>
                                      <w:p w14:paraId="40167A71" w14:textId="77777777">
                                        <w:pPr>
                                          <w:tabs>
                                            <w:tab w:val="left" w:pos="2169"/>
                                            <w:tab w:val="center" w:pos="4986"/>
                                          </w:tabs>
                                          <w:jc w:val="both"/>
                                          <w:rPr>
                                            <w:szCs w:val="24"/>
                                            <w:lang w:eastAsia="lt-LT"/>
                                          </w:rPr>
                                        </w:pPr>
                                        <w:r>
                                          <w:rPr>
                                            <w:szCs w:val="24"/>
                                            <w:lang w:eastAsia="lt-LT"/>
                                          </w:rPr>
                                          <w:t>Užduoties pobūdis</w:t>
                                        </w:r>
                                      </w:p>
                                    </w:tc>
                                    <w:tc>
                                      <w:tcPr>
                                        <w:tcW w:w="4820" w:type="dxa"/>
                                      </w:tcPr>
                                      <w:p w14:paraId="39641AAA" w14:textId="77777777">
                                        <w:pPr>
                                          <w:tabs>
                                            <w:tab w:val="left" w:pos="2169"/>
                                            <w:tab w:val="center" w:pos="4986"/>
                                          </w:tabs>
                                          <w:jc w:val="both"/>
                                          <w:rPr>
                                            <w:szCs w:val="24"/>
                                            <w:lang w:eastAsia="lt-LT"/>
                                          </w:rPr>
                                        </w:pPr>
                                        <w:r>
                                          <w:rPr>
                                            <w:szCs w:val="24"/>
                                            <w:lang w:eastAsia="lt-LT"/>
                                          </w:rPr>
                                          <w:t>Pateikiamas publicistinis tekstas su keliais nukreipiamaisiais klausimais, užduotimis (pristatyti perskaitytą tekstą, įvertinti teksto autoriaus požiūrį į tekste svarstomą problemą, su juo polemizuoti ir pan.). Diskusija teksto tema / problema vyksta ne mažiau kaip pusę mokinio kalbėjimui skirto laiko.</w:t>
                                        </w:r>
                                      </w:p>
                                      <w:p w14:paraId="505FCEE3" w14:textId="77777777">
                                        <w:pPr>
                                          <w:tabs>
                                            <w:tab w:val="left" w:pos="2169"/>
                                            <w:tab w:val="center" w:pos="4986"/>
                                          </w:tabs>
                                          <w:jc w:val="both"/>
                                          <w:rPr>
                                            <w:szCs w:val="24"/>
                                            <w:lang w:eastAsia="lt-LT"/>
                                          </w:rPr>
                                        </w:pPr>
                                        <w:r>
                                          <w:rPr>
                                            <w:szCs w:val="24"/>
                                            <w:lang w:eastAsia="lt-LT"/>
                                          </w:rPr>
                                          <w:t>Tekstas autentiškas, apimtis: iki 600 žodžių.  </w:t>
                                        </w:r>
                                      </w:p>
                                      <w:p w14:paraId="0690C039" w14:textId="77777777">
                                        <w:pPr>
                                          <w:tabs>
                                            <w:tab w:val="left" w:pos="2169"/>
                                            <w:tab w:val="center" w:pos="4986"/>
                                          </w:tabs>
                                          <w:jc w:val="both"/>
                                          <w:rPr>
                                            <w:szCs w:val="24"/>
                                            <w:lang w:eastAsia="lt-LT"/>
                                          </w:rPr>
                                        </w:pPr>
                                        <w:r>
                                          <w:rPr>
                                            <w:szCs w:val="24"/>
                                            <w:lang w:eastAsia="lt-LT"/>
                                          </w:rPr>
                                          <w:t>Ruošiamasi kalbėjimui 20 min., kalbama(si) – iki 10 min.</w:t>
                                        </w:r>
                                      </w:p>
                                    </w:tc>
                                  </w:tr>
                                  <w:tr w14:paraId="53A8A80C" w14:textId="77777777">
                                    <w:trPr>
                                      <w:trHeight w:val="983"/>
                                    </w:trPr>
                                    <w:tc>
                                      <w:tcPr>
                                        <w:tcW w:w="4814" w:type="dxa"/>
                                      </w:tcPr>
                                      <w:p w14:paraId="5C7D78BB" w14:textId="77777777">
                                        <w:pPr>
                                          <w:tabs>
                                            <w:tab w:val="left" w:pos="2169"/>
                                            <w:tab w:val="center" w:pos="4986"/>
                                          </w:tabs>
                                          <w:jc w:val="both"/>
                                          <w:rPr>
                                            <w:szCs w:val="24"/>
                                            <w:lang w:eastAsia="lt-LT"/>
                                          </w:rPr>
                                        </w:pPr>
                                        <w:r>
                                          <w:rPr>
                                            <w:szCs w:val="24"/>
                                            <w:lang w:eastAsia="lt-LT"/>
                                          </w:rPr>
                                          <w:t>Užduoties rengimas, pateikimas ir vertinimas</w:t>
                                        </w:r>
                                      </w:p>
                                    </w:tc>
                                    <w:tc>
                                      <w:tcPr>
                                        <w:tcW w:w="4820" w:type="dxa"/>
                                      </w:tcPr>
                                      <w:p w14:paraId="548D815D" w14:textId="77777777">
                                        <w:pPr>
                                          <w:tabs>
                                            <w:tab w:val="left" w:pos="2169"/>
                                            <w:tab w:val="center" w:pos="4986"/>
                                          </w:tabs>
                                          <w:jc w:val="both"/>
                                          <w:rPr>
                                            <w:szCs w:val="24"/>
                                            <w:lang w:eastAsia="lt-LT"/>
                                          </w:rPr>
                                        </w:pPr>
                                        <w:r>
                                          <w:rPr>
                                            <w:szCs w:val="24"/>
                                            <w:lang w:eastAsia="lt-LT"/>
                                          </w:rPr>
                                          <w:t>Užduotis rengiama centralizuotai, vertina vertinimo komisija.</w:t>
                                        </w:r>
                                      </w:p>
                                    </w:tc>
                                  </w:tr>
                                </w:tbl>
                                <w:p w14:paraId="0843B758" w14:textId="77777777">
                                  <w:pPr>
                                    <w:rPr>
                                      <w:szCs w:val="24"/>
                                      <w:lang w:eastAsia="lt-LT"/>
                                    </w:rPr>
                                  </w:pPr>
                                </w:p>
                                <w:p w14:paraId="65D9FF62" w14:textId="77777777">
                                  <w:pPr>
                                    <w:tabs>
                                      <w:tab w:val="left" w:pos="2169"/>
                                      <w:tab w:val="center" w:pos="4986"/>
                                    </w:tabs>
                                    <w:jc w:val="both"/>
                                    <w:rPr>
                                      <w:szCs w:val="24"/>
                                      <w:lang w:eastAsia="lt-LT"/>
                                    </w:rPr>
                                  </w:pPr>
                                </w:p>
                              </w:sdtContent>
                            </w:sdt>
                            <w:sdt>
                              <w:sdtPr>
                                <w:alias w:val="11 pr. 39.4.3 pp."/>
                                <w:tag w:val="part_3e0bce5666cf4cf2bde6b95462d2b444"/>
                                <w:lock w:val="sdtLocked"/>
                                <w:richText/>
                              </w:sdtPr>
                              <w:sdtContent>
                                <w:p w14:paraId="28DD5C6C" w14:textId="02485F38">
                                  <w:pPr>
                                    <w:tabs>
                                      <w:tab w:val="left" w:pos="2169"/>
                                      <w:tab w:val="center" w:pos="4986"/>
                                    </w:tabs>
                                    <w:ind w:firstLine="851"/>
                                    <w:jc w:val="both"/>
                                    <w:rPr>
                                      <w:szCs w:val="24"/>
                                      <w:lang w:eastAsia="lt-LT"/>
                                    </w:rPr>
                                  </w:pPr>
                                  <w:sdt>
                                    <w:sdtPr>
                                      <w:alias w:val="Numeris"/>
                                      <w:tag w:val="nr_3e0bce5666cf4cf2bde6b95462d2b444"/>
                                      <w:lock w:val="sdtLocked"/>
                                      <w:richText/>
                                    </w:sdtPr>
                                    <w:sdtContent>
                                      <w:r>
                                        <w:rPr>
                                          <w:szCs w:val="24"/>
                                          <w:lang w:eastAsia="lt-LT"/>
                                        </w:rPr>
                                        <w:t>39.4.3</w:t>
                                      </w:r>
                                    </w:sdtContent>
                                  </w:sdt>
                                  <w:r>
                                    <w:rPr>
                                      <w:szCs w:val="24"/>
                                      <w:lang w:eastAsia="lt-LT"/>
                                    </w:rPr>
                                    <w:t>. Bendrojo kurso II tarpinio patikrinimo (IV gimnazijos klasėje) užduoties struktūra (lentelėje pateikti skaičiai yra orientaciniai, užduotyje galima iki 5 proc. paklaida).</w:t>
                                  </w: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256"/>
                                    <w:gridCol w:w="4767"/>
                                    <w:gridCol w:w="1605"/>
                                  </w:tblGrid>
                                  <w:tr w14:paraId="125790CF" w14:textId="77777777">
                                    <w:tc>
                                      <w:tcPr>
                                        <w:tcW w:w="3256" w:type="dxa"/>
                                        <w:vMerge w:val="restart"/>
                                      </w:tcPr>
                                      <w:p w14:paraId="4F2F7094" w14:textId="77777777">
                                        <w:pPr>
                                          <w:tabs>
                                            <w:tab w:val="left" w:pos="2169"/>
                                            <w:tab w:val="center" w:pos="4986"/>
                                          </w:tabs>
                                          <w:jc w:val="both"/>
                                          <w:rPr>
                                            <w:szCs w:val="24"/>
                                            <w:lang w:eastAsia="lt-LT"/>
                                          </w:rPr>
                                        </w:pPr>
                                        <w:r>
                                          <w:rPr>
                                            <w:szCs w:val="24"/>
                                            <w:lang w:eastAsia="lt-LT"/>
                                          </w:rPr>
                                          <w:t>Mokymosi turinio sritys </w:t>
                                        </w:r>
                                      </w:p>
                                    </w:tc>
                                    <w:tc>
                                      <w:tcPr>
                                        <w:tcW w:w="4767" w:type="dxa"/>
                                      </w:tcPr>
                                      <w:p w14:paraId="69FEB355" w14:textId="77777777">
                                        <w:pPr>
                                          <w:tabs>
                                            <w:tab w:val="left" w:pos="2169"/>
                                            <w:tab w:val="center" w:pos="4986"/>
                                          </w:tabs>
                                          <w:jc w:val="center"/>
                                          <w:rPr>
                                            <w:szCs w:val="24"/>
                                            <w:lang w:eastAsia="lt-LT"/>
                                          </w:rPr>
                                        </w:pPr>
                                        <w:r>
                                          <w:rPr>
                                            <w:szCs w:val="24"/>
                                            <w:lang w:eastAsia="lt-LT"/>
                                          </w:rPr>
                                          <w:t>Pasiekimų sritys</w:t>
                                        </w:r>
                                      </w:p>
                                    </w:tc>
                                    <w:tc>
                                      <w:tcPr>
                                        <w:tcW w:w="1605" w:type="dxa"/>
                                        <w:vMerge w:val="restart"/>
                                      </w:tcPr>
                                      <w:p w14:paraId="6B32AE5A" w14:textId="77777777">
                                        <w:pPr>
                                          <w:tabs>
                                            <w:tab w:val="left" w:pos="2169"/>
                                            <w:tab w:val="center" w:pos="4986"/>
                                          </w:tabs>
                                          <w:jc w:val="both"/>
                                          <w:rPr>
                                            <w:szCs w:val="24"/>
                                            <w:lang w:eastAsia="lt-LT"/>
                                          </w:rPr>
                                        </w:pPr>
                                        <w:r>
                                          <w:rPr>
                                            <w:szCs w:val="24"/>
                                            <w:lang w:eastAsia="lt-LT"/>
                                          </w:rPr>
                                          <w:t>Visų įvertinimų taškų procentinė dalis</w:t>
                                        </w:r>
                                      </w:p>
                                    </w:tc>
                                  </w:tr>
                                  <w:tr w14:paraId="7AC91DA6" w14:textId="77777777">
                                    <w:tc>
                                      <w:tcPr>
                                        <w:tcW w:w="3256" w:type="dxa"/>
                                        <w:vMerge/>
                                      </w:tcPr>
                                      <w:p w14:paraId="445B0E12" w14:textId="77777777">
                                        <w:pPr>
                                          <w:widowControl w:val="0"/>
                                          <w:pBdr>
                                            <w:top w:val="nil"/>
                                            <w:left w:val="nil"/>
                                            <w:bottom w:val="nil"/>
                                            <w:right w:val="nil"/>
                                            <w:between w:val="nil"/>
                                          </w:pBdr>
                                          <w:rPr>
                                            <w:szCs w:val="24"/>
                                            <w:lang w:eastAsia="lt-LT"/>
                                          </w:rPr>
                                        </w:pPr>
                                      </w:p>
                                    </w:tc>
                                    <w:tc>
                                      <w:tcPr>
                                        <w:tcW w:w="4767" w:type="dxa"/>
                                      </w:tcPr>
                                      <w:p w14:paraId="74379D35" w14:textId="77777777">
                                        <w:pPr>
                                          <w:tabs>
                                            <w:tab w:val="left" w:pos="2169"/>
                                            <w:tab w:val="center" w:pos="4986"/>
                                          </w:tabs>
                                          <w:jc w:val="both"/>
                                          <w:rPr>
                                            <w:szCs w:val="24"/>
                                            <w:lang w:eastAsia="lt-LT"/>
                                          </w:rPr>
                                        </w:pPr>
                                        <w:r>
                                          <w:rPr>
                                            <w:szCs w:val="24"/>
                                            <w:lang w:eastAsia="lt-LT"/>
                                          </w:rPr>
                                          <w:t xml:space="preserve">Skaitymas, teksto supratimas ir literatūros bei kultūros pažinimas  </w:t>
                                        </w:r>
                                      </w:p>
                                    </w:tc>
                                    <w:tc>
                                      <w:tcPr>
                                        <w:tcW w:w="1605" w:type="dxa"/>
                                        <w:vMerge/>
                                      </w:tcPr>
                                      <w:p w14:paraId="1496DDD6" w14:textId="77777777">
                                        <w:pPr>
                                          <w:widowControl w:val="0"/>
                                          <w:pBdr>
                                            <w:top w:val="nil"/>
                                            <w:left w:val="nil"/>
                                            <w:bottom w:val="nil"/>
                                            <w:right w:val="nil"/>
                                            <w:between w:val="nil"/>
                                          </w:pBdr>
                                          <w:rPr>
                                            <w:szCs w:val="24"/>
                                            <w:lang w:eastAsia="lt-LT"/>
                                          </w:rPr>
                                        </w:pPr>
                                      </w:p>
                                    </w:tc>
                                  </w:tr>
                                  <w:tr w14:paraId="3B9EC06E" w14:textId="77777777">
                                    <w:tc>
                                      <w:tcPr>
                                        <w:tcW w:w="3256" w:type="dxa"/>
                                      </w:tcPr>
                                      <w:p w14:paraId="10837161" w14:textId="77777777">
                                        <w:pPr>
                                          <w:tabs>
                                            <w:tab w:val="left" w:pos="2169"/>
                                            <w:tab w:val="center" w:pos="4986"/>
                                          </w:tabs>
                                          <w:jc w:val="both"/>
                                          <w:rPr>
                                            <w:szCs w:val="24"/>
                                            <w:lang w:eastAsia="lt-LT"/>
                                          </w:rPr>
                                        </w:pPr>
                                        <w:r>
                                          <w:rPr>
                                            <w:szCs w:val="24"/>
                                            <w:lang w:eastAsia="lt-LT"/>
                                          </w:rPr>
                                          <w:t xml:space="preserve">Skaitymas, teksto supratimas ir literatūros bei kultūros pažinimas  </w:t>
                                        </w:r>
                                      </w:p>
                                    </w:tc>
                                    <w:tc>
                                      <w:tcPr>
                                        <w:tcW w:w="4767" w:type="dxa"/>
                                      </w:tcPr>
                                      <w:p w14:paraId="1DA14452" w14:textId="77777777">
                                        <w:pPr>
                                          <w:tabs>
                                            <w:tab w:val="left" w:pos="2169"/>
                                            <w:tab w:val="center" w:pos="4986"/>
                                          </w:tabs>
                                          <w:jc w:val="both"/>
                                          <w:rPr>
                                            <w:szCs w:val="24"/>
                                            <w:lang w:eastAsia="lt-LT"/>
                                          </w:rPr>
                                        </w:pPr>
                                      </w:p>
                                    </w:tc>
                                    <w:tc>
                                      <w:tcPr>
                                        <w:tcW w:w="1605" w:type="dxa"/>
                                      </w:tcPr>
                                      <w:p w14:paraId="4EC6CC77" w14:textId="77777777">
                                        <w:pPr>
                                          <w:tabs>
                                            <w:tab w:val="left" w:pos="2169"/>
                                            <w:tab w:val="center" w:pos="4986"/>
                                          </w:tabs>
                                          <w:jc w:val="both"/>
                                          <w:rPr>
                                            <w:szCs w:val="24"/>
                                            <w:lang w:eastAsia="lt-LT"/>
                                          </w:rPr>
                                        </w:pPr>
                                        <w:r>
                                          <w:rPr>
                                            <w:szCs w:val="24"/>
                                            <w:lang w:eastAsia="lt-LT"/>
                                          </w:rPr>
                                          <w:t>25 proc. (25 t.)</w:t>
                                        </w:r>
                                      </w:p>
                                    </w:tc>
                                  </w:tr>
                                  <w:tr w14:paraId="1EB4E000" w14:textId="77777777">
                                    <w:tc>
                                      <w:tcPr>
                                        <w:tcW w:w="3256" w:type="dxa"/>
                                      </w:tcPr>
                                      <w:p w14:paraId="54491593" w14:textId="77777777">
                                        <w:pPr>
                                          <w:tabs>
                                            <w:tab w:val="left" w:pos="2169"/>
                                            <w:tab w:val="center" w:pos="4986"/>
                                          </w:tabs>
                                          <w:jc w:val="both"/>
                                          <w:rPr>
                                            <w:szCs w:val="24"/>
                                            <w:lang w:eastAsia="lt-LT"/>
                                          </w:rPr>
                                        </w:pPr>
                                        <w:r>
                                          <w:rPr>
                                            <w:szCs w:val="24"/>
                                            <w:lang w:eastAsia="lt-LT"/>
                                          </w:rPr>
                                          <w:t>Iš viso:</w:t>
                                        </w:r>
                                      </w:p>
                                    </w:tc>
                                    <w:tc>
                                      <w:tcPr>
                                        <w:tcW w:w="4767" w:type="dxa"/>
                                      </w:tcPr>
                                      <w:p w14:paraId="12CD8B89" w14:textId="77777777">
                                        <w:pPr>
                                          <w:tabs>
                                            <w:tab w:val="left" w:pos="2169"/>
                                            <w:tab w:val="center" w:pos="4986"/>
                                          </w:tabs>
                                          <w:jc w:val="both"/>
                                          <w:rPr>
                                            <w:szCs w:val="24"/>
                                            <w:lang w:eastAsia="lt-LT"/>
                                          </w:rPr>
                                        </w:pPr>
                                      </w:p>
                                    </w:tc>
                                    <w:tc>
                                      <w:tcPr>
                                        <w:tcW w:w="1605" w:type="dxa"/>
                                      </w:tcPr>
                                      <w:p w14:paraId="726EC628" w14:textId="77777777">
                                        <w:pPr>
                                          <w:tabs>
                                            <w:tab w:val="left" w:pos="2169"/>
                                            <w:tab w:val="center" w:pos="4986"/>
                                          </w:tabs>
                                          <w:jc w:val="both"/>
                                          <w:rPr>
                                            <w:szCs w:val="24"/>
                                            <w:lang w:eastAsia="lt-LT"/>
                                          </w:rPr>
                                        </w:pPr>
                                        <w:r>
                                          <w:rPr>
                                            <w:szCs w:val="24"/>
                                            <w:lang w:eastAsia="lt-LT"/>
                                          </w:rPr>
                                          <w:t>25 proc.(25 t. )</w:t>
                                        </w:r>
                                      </w:p>
                                    </w:tc>
                                  </w:tr>
                                </w:tbl>
                                <w:p w14:paraId="2D811CED" w14:textId="77777777">
                                  <w:pPr>
                                    <w:tabs>
                                      <w:tab w:val="left" w:pos="2169"/>
                                      <w:tab w:val="center" w:pos="4986"/>
                                    </w:tabs>
                                    <w:jc w:val="both"/>
                                    <w:rPr>
                                      <w:szCs w:val="24"/>
                                      <w:lang w:eastAsia="lt-LT"/>
                                    </w:rPr>
                                  </w:pPr>
                                </w:p>
                              </w:sdtContent>
                            </w:sdt>
                            <w:sdt>
                              <w:sdtPr>
                                <w:alias w:val="11 pr. 39.4.4 pp."/>
                                <w:tag w:val="part_78327a129f7a4bbeac996bddb32a8d91"/>
                                <w:lock w:val="sdtLocked"/>
                                <w:richText/>
                              </w:sdtPr>
                              <w:sdtContent>
                                <w:p w14:paraId="1C021008" w14:textId="2D79A516">
                                  <w:pPr>
                                    <w:tabs>
                                      <w:tab w:val="left" w:pos="2169"/>
                                      <w:tab w:val="center" w:pos="4986"/>
                                    </w:tabs>
                                    <w:ind w:firstLine="851"/>
                                    <w:jc w:val="both"/>
                                    <w:rPr>
                                      <w:szCs w:val="24"/>
                                      <w:lang w:eastAsia="lt-LT"/>
                                    </w:rPr>
                                  </w:pPr>
                                  <w:sdt>
                                    <w:sdtPr>
                                      <w:alias w:val="Numeris"/>
                                      <w:tag w:val="nr_78327a129f7a4bbeac996bddb32a8d91"/>
                                      <w:lock w:val="sdtLocked"/>
                                      <w:richText/>
                                    </w:sdtPr>
                                    <w:sdtContent>
                                      <w:r>
                                        <w:rPr>
                                          <w:szCs w:val="24"/>
                                          <w:lang w:eastAsia="lt-LT"/>
                                        </w:rPr>
                                        <w:t>39.4.4</w:t>
                                      </w:r>
                                    </w:sdtContent>
                                  </w:sdt>
                                  <w:r>
                                    <w:rPr>
                                      <w:szCs w:val="24"/>
                                      <w:lang w:eastAsia="lt-LT"/>
                                    </w:rPr>
                                    <w:t>. Bendrojo kurso II tarpinio patikrinimo užduoties pobūdis.</w:t>
                                  </w:r>
                                  <w:r>
                                    <w:rPr>
                                      <w:rFonts w:eastAsia="Calibri"/>
                                      <w:szCs w:val="24"/>
                                      <w:lang w:eastAsia="lt-LT"/>
                                    </w:rPr>
                                    <w:t xml:space="preserve"> </w:t>
                                  </w:r>
                                  <w:r>
                                    <w:rPr>
                                      <w:szCs w:val="24"/>
                                      <w:lang w:eastAsia="lt-LT"/>
                                    </w:rPr>
                                    <w:t>Rengiant užduotį atsižvelgiama į numatytą tarpinio patikrinimo datą (dar nenagrinėtas mokymosi turinys neįtraukiamas).</w:t>
                                  </w: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4814"/>
                                    <w:gridCol w:w="4814"/>
                                  </w:tblGrid>
                                  <w:tr w14:paraId="2D0E5BD6" w14:textId="77777777">
                                    <w:tc>
                                      <w:tcPr>
                                        <w:tcW w:w="4814" w:type="dxa"/>
                                      </w:tcPr>
                                      <w:p w14:paraId="162DC6F2" w14:textId="77777777">
                                        <w:pPr>
                                          <w:tabs>
                                            <w:tab w:val="left" w:pos="2169"/>
                                            <w:tab w:val="center" w:pos="4986"/>
                                          </w:tabs>
                                          <w:jc w:val="both"/>
                                          <w:rPr>
                                            <w:szCs w:val="24"/>
                                            <w:lang w:eastAsia="lt-LT"/>
                                          </w:rPr>
                                        </w:pPr>
                                        <w:r>
                                          <w:rPr>
                                            <w:szCs w:val="24"/>
                                            <w:lang w:eastAsia="lt-LT"/>
                                          </w:rPr>
                                          <w:t>Tikrinamos gebėjimų grupės</w:t>
                                        </w:r>
                                      </w:p>
                                    </w:tc>
                                    <w:tc>
                                      <w:tcPr>
                                        <w:tcW w:w="4814" w:type="dxa"/>
                                      </w:tcPr>
                                      <w:p w14:paraId="7535E2B1" w14:textId="77777777">
                                        <w:pPr>
                                          <w:jc w:val="both"/>
                                          <w:rPr>
                                            <w:szCs w:val="24"/>
                                            <w:lang w:eastAsia="lt-LT"/>
                                          </w:rPr>
                                        </w:pPr>
                                        <w:r>
                                          <w:rPr>
                                            <w:szCs w:val="24"/>
                                            <w:lang w:eastAsia="lt-LT"/>
                                          </w:rPr>
                                          <w:t>Skaitymas, teksto supratimas ir literatūros bei kultūros pažinimas:</w:t>
                                        </w:r>
                                      </w:p>
                                      <w:p w14:paraId="2F4683A8" w14:textId="77777777">
                                        <w:pPr>
                                          <w:pBdr>
                                            <w:top w:val="nil"/>
                                            <w:left w:val="nil"/>
                                            <w:bottom w:val="nil"/>
                                            <w:right w:val="nil"/>
                                            <w:between w:val="nil"/>
                                          </w:pBdr>
                                          <w:rPr>
                                            <w:szCs w:val="24"/>
                                            <w:lang w:eastAsia="lt-LT"/>
                                          </w:rPr>
                                        </w:pPr>
                                        <w:r>
                                          <w:rPr>
                                            <w:szCs w:val="24"/>
                                            <w:lang w:eastAsia="lt-LT"/>
                                          </w:rPr>
                                          <w:t>aptaria skaitomus tekstus, analizuoja, interpretuoja, daro išvadas, remdamiesi</w:t>
                                        </w:r>
                                      </w:p>
                                      <w:p w14:paraId="3F35987A" w14:textId="77777777">
                                        <w:pPr>
                                          <w:jc w:val="both"/>
                                          <w:rPr>
                                            <w:szCs w:val="24"/>
                                            <w:lang w:eastAsia="lt-LT"/>
                                          </w:rPr>
                                        </w:pPr>
                                        <w:r>
                                          <w:rPr>
                                            <w:szCs w:val="24"/>
                                            <w:lang w:eastAsia="lt-LT"/>
                                          </w:rPr>
                                          <w:t>literatūros žiniomis;</w:t>
                                        </w:r>
                                      </w:p>
                                      <w:p w14:paraId="06274F00" w14:textId="77777777">
                                        <w:pPr>
                                          <w:jc w:val="both"/>
                                          <w:rPr>
                                            <w:szCs w:val="24"/>
                                            <w:lang w:eastAsia="lt-LT"/>
                                          </w:rPr>
                                        </w:pPr>
                                        <w:r>
                                          <w:rPr>
                                            <w:szCs w:val="24"/>
                                            <w:lang w:eastAsia="lt-LT"/>
                                          </w:rPr>
                                          <w:t>vertina skaitomų tekstų turinį ir raišką.</w:t>
                                        </w:r>
                                      </w:p>
                                    </w:tc>
                                  </w:tr>
                                  <w:tr w14:paraId="24EAC4AD" w14:textId="77777777">
                                    <w:tc>
                                      <w:tcPr>
                                        <w:tcW w:w="4814" w:type="dxa"/>
                                      </w:tcPr>
                                      <w:p w14:paraId="1AE5FA5C" w14:textId="77777777">
                                        <w:pPr>
                                          <w:tabs>
                                            <w:tab w:val="left" w:pos="2169"/>
                                            <w:tab w:val="center" w:pos="4986"/>
                                          </w:tabs>
                                          <w:jc w:val="both"/>
                                          <w:rPr>
                                            <w:szCs w:val="24"/>
                                            <w:lang w:eastAsia="lt-LT"/>
                                          </w:rPr>
                                        </w:pPr>
                                        <w:r>
                                          <w:rPr>
                                            <w:szCs w:val="24"/>
                                            <w:lang w:eastAsia="lt-LT"/>
                                          </w:rPr>
                                          <w:t>Skaitomų tekstų parametrai</w:t>
                                        </w:r>
                                      </w:p>
                                      <w:p w14:paraId="03C25831" w14:textId="77777777">
                                        <w:pPr>
                                          <w:tabs>
                                            <w:tab w:val="left" w:pos="2169"/>
                                            <w:tab w:val="center" w:pos="4986"/>
                                          </w:tabs>
                                          <w:jc w:val="both"/>
                                          <w:rPr>
                                            <w:szCs w:val="24"/>
                                            <w:lang w:eastAsia="lt-LT"/>
                                          </w:rPr>
                                        </w:pPr>
                                      </w:p>
                                    </w:tc>
                                    <w:tc>
                                      <w:tcPr>
                                        <w:tcW w:w="4814" w:type="dxa"/>
                                      </w:tcPr>
                                      <w:p w14:paraId="51BE0F30" w14:textId="77777777">
                                        <w:pPr>
                                          <w:jc w:val="both"/>
                                          <w:rPr>
                                            <w:szCs w:val="24"/>
                                            <w:lang w:eastAsia="lt-LT"/>
                                          </w:rPr>
                                        </w:pPr>
                                        <w:r>
                                          <w:rPr>
                                            <w:szCs w:val="24"/>
                                            <w:lang w:eastAsia="lt-LT"/>
                                          </w:rPr>
                                          <w:t>Skaitomų tekstų parametrai</w:t>
                                        </w:r>
                                      </w:p>
                                      <w:p w14:paraId="035997E8" w14:textId="77777777">
                                        <w:pPr>
                                          <w:jc w:val="both"/>
                                          <w:rPr>
                                            <w:szCs w:val="24"/>
                                            <w:lang w:eastAsia="lt-LT"/>
                                          </w:rPr>
                                        </w:pPr>
                                        <w:r>
                                          <w:rPr>
                                            <w:szCs w:val="24"/>
                                            <w:lang w:eastAsia="lt-LT"/>
                                          </w:rPr>
                                          <w:t xml:space="preserve">Parenkami į BUP neįtraukti tekstai ar jų ištraukos. </w:t>
                                        </w:r>
                                      </w:p>
                                      <w:p w14:paraId="1F254F3D" w14:textId="77777777">
                                        <w:pPr>
                                          <w:jc w:val="both"/>
                                          <w:rPr>
                                            <w:szCs w:val="24"/>
                                            <w:lang w:eastAsia="lt-LT"/>
                                          </w:rPr>
                                        </w:pPr>
                                        <w:r>
                                          <w:rPr>
                                            <w:szCs w:val="24"/>
                                            <w:lang w:eastAsia="lt-LT"/>
                                          </w:rPr>
                                          <w:t>Tekstai autentiški arba minimaliai adaptuoti trumpinant, redaguojant.</w:t>
                                        </w:r>
                                      </w:p>
                                      <w:p w14:paraId="755D9439" w14:textId="77777777">
                                        <w:pPr>
                                          <w:jc w:val="both"/>
                                          <w:rPr>
                                            <w:szCs w:val="24"/>
                                            <w:lang w:eastAsia="lt-LT"/>
                                          </w:rPr>
                                        </w:pPr>
                                        <w:r>
                                          <w:rPr>
                                            <w:szCs w:val="24"/>
                                            <w:lang w:eastAsia="lt-LT"/>
                                          </w:rPr>
                                          <w:t>Tekstai gali būti parinkti iš grožinės literatūros, žiniasklaidos, enciklopedijų, žinynų, mokslo populiarinimo darbų ir kt.</w:t>
                                        </w:r>
                                      </w:p>
                                      <w:p w14:paraId="220C5056" w14:textId="77777777">
                                        <w:pPr>
                                          <w:jc w:val="both"/>
                                          <w:rPr>
                                            <w:szCs w:val="24"/>
                                            <w:lang w:eastAsia="lt-LT"/>
                                          </w:rPr>
                                        </w:pPr>
                                        <w:r>
                                          <w:rPr>
                                            <w:szCs w:val="24"/>
                                            <w:lang w:eastAsia="lt-LT"/>
                                          </w:rPr>
                                          <w:t>Tekstai gali būti ne tik žodiniai.</w:t>
                                        </w:r>
                                      </w:p>
                                      <w:p w14:paraId="4D72B002" w14:textId="77777777">
                                        <w:pPr>
                                          <w:jc w:val="both"/>
                                          <w:rPr>
                                            <w:szCs w:val="24"/>
                                            <w:lang w:eastAsia="lt-LT"/>
                                          </w:rPr>
                                        </w:pPr>
                                        <w:r>
                                          <w:rPr>
                                            <w:szCs w:val="24"/>
                                            <w:lang w:eastAsia="lt-LT"/>
                                          </w:rPr>
                                          <w:t>Bendra tekstų apimtis: iki 1500 žodžių.</w:t>
                                        </w:r>
                                      </w:p>
                                      <w:p w14:paraId="43D7227B" w14:textId="77777777">
                                        <w:pPr>
                                          <w:jc w:val="both"/>
                                          <w:rPr>
                                            <w:szCs w:val="24"/>
                                            <w:lang w:eastAsia="lt-LT"/>
                                          </w:rPr>
                                        </w:pPr>
                                        <w:r>
                                          <w:rPr>
                                            <w:szCs w:val="24"/>
                                            <w:lang w:eastAsia="lt-LT"/>
                                          </w:rPr>
                                          <w:t>Tekstų skaičius. 2 ir daugiau.</w:t>
                                        </w:r>
                                      </w:p>
                                      <w:p w14:paraId="2F5295C9" w14:textId="77777777">
                                        <w:pPr>
                                          <w:tabs>
                                            <w:tab w:val="left" w:pos="2169"/>
                                            <w:tab w:val="center" w:pos="4986"/>
                                          </w:tabs>
                                          <w:jc w:val="both"/>
                                          <w:rPr>
                                            <w:szCs w:val="24"/>
                                            <w:lang w:eastAsia="lt-LT"/>
                                          </w:rPr>
                                        </w:pPr>
                                        <w:r>
                                          <w:rPr>
                                            <w:szCs w:val="24"/>
                                            <w:lang w:eastAsia="lt-LT"/>
                                          </w:rPr>
                                          <w:t>Tekstų stilius. Gali būti parenkami dalykinio, publicistinio ir grožinio stiliaus tekstai.</w:t>
                                        </w:r>
                                      </w:p>
                                      <w:p w14:paraId="0E491657" w14:textId="77777777">
                                        <w:pPr>
                                          <w:tabs>
                                            <w:tab w:val="left" w:pos="2169"/>
                                            <w:tab w:val="center" w:pos="4986"/>
                                          </w:tabs>
                                          <w:jc w:val="both"/>
                                          <w:rPr>
                                            <w:szCs w:val="24"/>
                                            <w:lang w:eastAsia="lt-LT"/>
                                          </w:rPr>
                                        </w:pPr>
                                        <w:r>
                                          <w:rPr>
                                            <w:szCs w:val="24"/>
                                            <w:lang w:eastAsia="lt-LT"/>
                                          </w:rPr>
                                          <w:t>Užduočiai atlikti skiriama 60 min.</w:t>
                                        </w:r>
                                      </w:p>
                                    </w:tc>
                                  </w:tr>
                                  <w:tr w14:paraId="0E60EB38" w14:textId="77777777">
                                    <w:tc>
                                      <w:tcPr>
                                        <w:tcW w:w="4814" w:type="dxa"/>
                                      </w:tcPr>
                                      <w:p w14:paraId="5D87D5BF" w14:textId="77777777">
                                        <w:pPr>
                                          <w:tabs>
                                            <w:tab w:val="left" w:pos="2169"/>
                                            <w:tab w:val="center" w:pos="4986"/>
                                          </w:tabs>
                                          <w:jc w:val="both"/>
                                          <w:rPr>
                                            <w:szCs w:val="24"/>
                                            <w:lang w:eastAsia="lt-LT"/>
                                          </w:rPr>
                                        </w:pPr>
                                        <w:r>
                                          <w:rPr>
                                            <w:szCs w:val="24"/>
                                            <w:lang w:eastAsia="lt-LT"/>
                                          </w:rPr>
                                          <w:t>Užduočių tipai</w:t>
                                        </w:r>
                                      </w:p>
                                    </w:tc>
                                    <w:tc>
                                      <w:tcPr>
                                        <w:tcW w:w="4814" w:type="dxa"/>
                                      </w:tcPr>
                                      <w:p w14:paraId="3F1FE35E" w14:textId="77777777">
                                        <w:pPr>
                                          <w:tabs>
                                            <w:tab w:val="left" w:pos="2169"/>
                                            <w:tab w:val="center" w:pos="4986"/>
                                          </w:tabs>
                                          <w:jc w:val="both"/>
                                          <w:rPr>
                                            <w:szCs w:val="24"/>
                                            <w:lang w:eastAsia="lt-LT"/>
                                          </w:rPr>
                                        </w:pPr>
                                        <w:r>
                                          <w:rPr>
                                            <w:szCs w:val="24"/>
                                            <w:lang w:eastAsia="lt-LT"/>
                                          </w:rPr>
                                          <w:t>Uždarojo tipo užduotys, pvz.:</w:t>
                                        </w:r>
                                      </w:p>
                                      <w:p w14:paraId="456264F7" w14:textId="77777777">
                                        <w:pPr>
                                          <w:tabs>
                                            <w:tab w:val="left" w:pos="2169"/>
                                            <w:tab w:val="center" w:pos="4986"/>
                                          </w:tabs>
                                          <w:jc w:val="both"/>
                                          <w:rPr>
                                            <w:szCs w:val="24"/>
                                            <w:lang w:eastAsia="lt-LT"/>
                                          </w:rPr>
                                        </w:pPr>
                                        <w:r>
                                          <w:rPr>
                                            <w:szCs w:val="24"/>
                                            <w:lang w:eastAsia="lt-LT"/>
                                          </w:rPr>
                                          <w:t>klausimai su pasirenkamaisiais atsakymais ir vieninteliu teisingu atsakymu;</w:t>
                                        </w:r>
                                      </w:p>
                                      <w:p w14:paraId="6AC82D12" w14:textId="77777777">
                                        <w:pPr>
                                          <w:tabs>
                                            <w:tab w:val="left" w:pos="2169"/>
                                            <w:tab w:val="center" w:pos="4986"/>
                                          </w:tabs>
                                          <w:jc w:val="both"/>
                                          <w:rPr>
                                            <w:szCs w:val="24"/>
                                            <w:lang w:eastAsia="lt-LT"/>
                                          </w:rPr>
                                        </w:pPr>
                                        <w:r>
                                          <w:rPr>
                                            <w:szCs w:val="24"/>
                                            <w:lang w:eastAsia="lt-LT"/>
                                          </w:rPr>
                                          <w:t>klausimai su pasirenkamaisiais atsakymais, iš kurių yra daugiau nei vienas teisingas;</w:t>
                                        </w:r>
                                      </w:p>
                                      <w:p w14:paraId="1C760779" w14:textId="77777777">
                                        <w:pPr>
                                          <w:tabs>
                                            <w:tab w:val="left" w:pos="2169"/>
                                            <w:tab w:val="center" w:pos="4986"/>
                                          </w:tabs>
                                          <w:jc w:val="both"/>
                                          <w:rPr>
                                            <w:szCs w:val="24"/>
                                            <w:lang w:eastAsia="lt-LT"/>
                                          </w:rPr>
                                        </w:pPr>
                                        <w:r>
                                          <w:rPr>
                                            <w:szCs w:val="24"/>
                                            <w:lang w:eastAsia="lt-LT"/>
                                          </w:rPr>
                                          <w:t>klausimai su trumpais atsakymais;</w:t>
                                        </w:r>
                                      </w:p>
                                      <w:p w14:paraId="77097137" w14:textId="77777777">
                                        <w:pPr>
                                          <w:tabs>
                                            <w:tab w:val="left" w:pos="2169"/>
                                            <w:tab w:val="center" w:pos="4986"/>
                                          </w:tabs>
                                          <w:jc w:val="both"/>
                                          <w:rPr>
                                            <w:szCs w:val="24"/>
                                            <w:lang w:eastAsia="lt-LT"/>
                                          </w:rPr>
                                        </w:pPr>
                                        <w:r>
                                          <w:rPr>
                                            <w:szCs w:val="24"/>
                                            <w:lang w:eastAsia="lt-LT"/>
                                          </w:rPr>
                                          <w:t>klausimai su atsakymų porų susiejimu;</w:t>
                                        </w:r>
                                      </w:p>
                                      <w:p w14:paraId="40493707" w14:textId="77777777">
                                        <w:pPr>
                                          <w:tabs>
                                            <w:tab w:val="left" w:pos="2169"/>
                                            <w:tab w:val="center" w:pos="4986"/>
                                          </w:tabs>
                                          <w:jc w:val="both"/>
                                          <w:rPr>
                                            <w:szCs w:val="24"/>
                                            <w:lang w:eastAsia="lt-LT"/>
                                          </w:rPr>
                                        </w:pPr>
                                        <w:r>
                                          <w:rPr>
                                            <w:szCs w:val="24"/>
                                            <w:lang w:eastAsia="lt-LT"/>
                                          </w:rPr>
                                          <w:t>klausimai su eiliškumo nustatymu;</w:t>
                                        </w:r>
                                      </w:p>
                                      <w:p w14:paraId="53D0DEAF" w14:textId="77777777">
                                        <w:pPr>
                                          <w:tabs>
                                            <w:tab w:val="left" w:pos="2169"/>
                                            <w:tab w:val="center" w:pos="4986"/>
                                          </w:tabs>
                                          <w:jc w:val="both"/>
                                          <w:rPr>
                                            <w:szCs w:val="24"/>
                                            <w:lang w:eastAsia="lt-LT"/>
                                          </w:rPr>
                                        </w:pPr>
                                        <w:r>
                                          <w:rPr>
                                            <w:szCs w:val="24"/>
                                            <w:lang w:eastAsia="lt-LT"/>
                                          </w:rPr>
                                          <w:t>klausimai su objektų įkėlimu iš duoto sąrašo;</w:t>
                                        </w:r>
                                      </w:p>
                                      <w:p w14:paraId="0EFBC2EF" w14:textId="77777777">
                                        <w:pPr>
                                          <w:tabs>
                                            <w:tab w:val="left" w:pos="2169"/>
                                            <w:tab w:val="center" w:pos="4986"/>
                                          </w:tabs>
                                          <w:jc w:val="both"/>
                                          <w:rPr>
                                            <w:szCs w:val="24"/>
                                            <w:lang w:eastAsia="lt-LT"/>
                                          </w:rPr>
                                        </w:pPr>
                                        <w:r>
                                          <w:rPr>
                                            <w:szCs w:val="24"/>
                                            <w:lang w:eastAsia="lt-LT"/>
                                          </w:rPr>
                                          <w:t>klausimai su pažymėjimu iliustracijoje ar tekste ir pan.</w:t>
                                        </w:r>
                                      </w:p>
                                      <w:p w14:paraId="6B71F8C1" w14:textId="77777777">
                                        <w:pPr>
                                          <w:tabs>
                                            <w:tab w:val="left" w:pos="2169"/>
                                            <w:tab w:val="center" w:pos="4986"/>
                                          </w:tabs>
                                          <w:jc w:val="both"/>
                                          <w:rPr>
                                            <w:szCs w:val="24"/>
                                            <w:lang w:eastAsia="lt-LT"/>
                                          </w:rPr>
                                        </w:pPr>
                                        <w:r>
                                          <w:rPr>
                                            <w:szCs w:val="24"/>
                                            <w:lang w:eastAsia="lt-LT"/>
                                          </w:rPr>
                                          <w:t>Atvirojo tipo užduotys.</w:t>
                                        </w:r>
                                      </w:p>
                                    </w:tc>
                                  </w:tr>
                                  <w:tr w14:paraId="7357A541" w14:textId="77777777">
                                    <w:tc>
                                      <w:tcPr>
                                        <w:tcW w:w="4814" w:type="dxa"/>
                                      </w:tcPr>
                                      <w:p w14:paraId="372C746C" w14:textId="77777777">
                                        <w:pPr>
                                          <w:tabs>
                                            <w:tab w:val="left" w:pos="2169"/>
                                            <w:tab w:val="center" w:pos="4986"/>
                                          </w:tabs>
                                          <w:jc w:val="both"/>
                                          <w:rPr>
                                            <w:szCs w:val="24"/>
                                            <w:lang w:eastAsia="lt-LT"/>
                                          </w:rPr>
                                        </w:pPr>
                                        <w:r>
                                          <w:rPr>
                                            <w:szCs w:val="24"/>
                                            <w:lang w:eastAsia="lt-LT"/>
                                          </w:rPr>
                                          <w:t>Užduoties rengimas, pateikimas ir vertinimas</w:t>
                                        </w:r>
                                      </w:p>
                                    </w:tc>
                                    <w:tc>
                                      <w:tcPr>
                                        <w:tcW w:w="4814" w:type="dxa"/>
                                      </w:tcPr>
                                      <w:p w14:paraId="3F7B2C1A" w14:textId="77777777">
                                        <w:pPr>
                                          <w:tabs>
                                            <w:tab w:val="left" w:pos="2169"/>
                                            <w:tab w:val="center" w:pos="4986"/>
                                          </w:tabs>
                                          <w:jc w:val="both"/>
                                          <w:rPr>
                                            <w:szCs w:val="24"/>
                                            <w:lang w:eastAsia="lt-LT"/>
                                          </w:rPr>
                                        </w:pPr>
                                        <w:r>
                                          <w:rPr>
                                            <w:szCs w:val="24"/>
                                            <w:lang w:eastAsia="lt-LT"/>
                                          </w:rPr>
                                          <w:t>Užduotis rengiama centralizuotai, pateikiama ir atliekama elektroninėje užduoties atlikimo sistemoje, vertinama elektroninėje užduoties vertinimo sistemoje.</w:t>
                                        </w:r>
                                      </w:p>
                                    </w:tc>
                                  </w:tr>
                                </w:tbl>
                                <w:p w14:paraId="7992FC93" w14:textId="77777777">
                                  <w:pPr>
                                    <w:tabs>
                                      <w:tab w:val="left" w:pos="2169"/>
                                      <w:tab w:val="center" w:pos="4986"/>
                                    </w:tabs>
                                    <w:jc w:val="both"/>
                                    <w:rPr>
                                      <w:szCs w:val="24"/>
                                      <w:lang w:eastAsia="lt-LT"/>
                                    </w:rPr>
                                  </w:pPr>
                                </w:p>
                              </w:sdtContent>
                            </w:sdt>
                            <w:sdt>
                              <w:sdtPr>
                                <w:alias w:val="11 pr. 39.4.5 pp."/>
                                <w:tag w:val="part_5018956afb98420699b2cee7714799ce"/>
                                <w:lock w:val="sdtLocked"/>
                                <w:richText/>
                              </w:sdtPr>
                              <w:sdtContent>
                                <w:p w14:paraId="046B9738" w14:textId="2EBF0A3F">
                                  <w:pPr>
                                    <w:tabs>
                                      <w:tab w:val="left" w:pos="2169"/>
                                      <w:tab w:val="center" w:pos="4986"/>
                                    </w:tabs>
                                    <w:ind w:firstLine="851"/>
                                    <w:jc w:val="both"/>
                                    <w:rPr>
                                      <w:szCs w:val="24"/>
                                      <w:lang w:eastAsia="lt-LT"/>
                                    </w:rPr>
                                  </w:pPr>
                                  <w:sdt>
                                    <w:sdtPr>
                                      <w:alias w:val="Numeris"/>
                                      <w:tag w:val="nr_5018956afb98420699b2cee7714799ce"/>
                                      <w:lock w:val="sdtLocked"/>
                                      <w:richText/>
                                    </w:sdtPr>
                                    <w:sdtContent>
                                      <w:r>
                                        <w:rPr>
                                          <w:szCs w:val="24"/>
                                          <w:lang w:eastAsia="lt-LT"/>
                                        </w:rPr>
                                        <w:t>39.4.5</w:t>
                                      </w:r>
                                    </w:sdtContent>
                                  </w:sdt>
                                  <w:r>
                                    <w:rPr>
                                      <w:szCs w:val="24"/>
                                      <w:lang w:eastAsia="lt-LT"/>
                                    </w:rPr>
                                    <w:t>. Bendrojo kurso brandos egzamino užduoties struktūra (lentelėje pateikti skaičiai yra orientaciniai, užduotyje galima iki 5 proc. paklaida).</w:t>
                                  </w: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604"/>
                                    <w:gridCol w:w="3069"/>
                                    <w:gridCol w:w="3350"/>
                                    <w:gridCol w:w="1605"/>
                                  </w:tblGrid>
                                  <w:tr w14:paraId="424B1D18" w14:textId="77777777">
                                    <w:tc>
                                      <w:tcPr>
                                        <w:tcW w:w="1604" w:type="dxa"/>
                                        <w:vMerge w:val="restart"/>
                                      </w:tcPr>
                                      <w:p w14:paraId="2E94E256" w14:textId="77777777">
                                        <w:pPr>
                                          <w:tabs>
                                            <w:tab w:val="left" w:pos="2169"/>
                                            <w:tab w:val="center" w:pos="4986"/>
                                          </w:tabs>
                                          <w:jc w:val="both"/>
                                          <w:rPr>
                                            <w:szCs w:val="24"/>
                                            <w:lang w:eastAsia="lt-LT"/>
                                          </w:rPr>
                                        </w:pPr>
                                        <w:r>
                                          <w:rPr>
                                            <w:szCs w:val="24"/>
                                            <w:lang w:eastAsia="lt-LT"/>
                                          </w:rPr>
                                          <w:t>Mokymosi turinio sritys </w:t>
                                        </w:r>
                                      </w:p>
                                    </w:tc>
                                    <w:tc>
                                      <w:tcPr>
                                        <w:tcW w:w="6419" w:type="dxa"/>
                                        <w:gridSpan w:val="2"/>
                                      </w:tcPr>
                                      <w:p w14:paraId="20BBD06A" w14:textId="77777777">
                                        <w:pPr>
                                          <w:tabs>
                                            <w:tab w:val="left" w:pos="2169"/>
                                            <w:tab w:val="center" w:pos="4986"/>
                                          </w:tabs>
                                          <w:jc w:val="center"/>
                                          <w:rPr>
                                            <w:szCs w:val="24"/>
                                            <w:lang w:eastAsia="lt-LT"/>
                                          </w:rPr>
                                        </w:pPr>
                                        <w:r>
                                          <w:rPr>
                                            <w:szCs w:val="24"/>
                                            <w:lang w:eastAsia="lt-LT"/>
                                          </w:rPr>
                                          <w:t>Pasiekimų sritys</w:t>
                                        </w:r>
                                      </w:p>
                                    </w:tc>
                                    <w:tc>
                                      <w:tcPr>
                                        <w:tcW w:w="1605" w:type="dxa"/>
                                        <w:vMerge w:val="restart"/>
                                      </w:tcPr>
                                      <w:p w14:paraId="60373DCF" w14:textId="77777777">
                                        <w:pPr>
                                          <w:tabs>
                                            <w:tab w:val="left" w:pos="2169"/>
                                            <w:tab w:val="center" w:pos="4986"/>
                                          </w:tabs>
                                          <w:jc w:val="both"/>
                                          <w:rPr>
                                            <w:szCs w:val="24"/>
                                            <w:lang w:eastAsia="lt-LT"/>
                                          </w:rPr>
                                        </w:pPr>
                                        <w:r>
                                          <w:rPr>
                                            <w:szCs w:val="24"/>
                                            <w:lang w:eastAsia="lt-LT"/>
                                          </w:rPr>
                                          <w:t>Visų įvertinimų taškų procentinė dalis</w:t>
                                        </w:r>
                                      </w:p>
                                    </w:tc>
                                  </w:tr>
                                  <w:tr w14:paraId="4FC52EF9" w14:textId="77777777">
                                    <w:tc>
                                      <w:tcPr>
                                        <w:tcW w:w="1604" w:type="dxa"/>
                                        <w:vMerge/>
                                      </w:tcPr>
                                      <w:p w14:paraId="56A7F4F7" w14:textId="77777777">
                                        <w:pPr>
                                          <w:widowControl w:val="0"/>
                                          <w:pBdr>
                                            <w:top w:val="nil"/>
                                            <w:left w:val="nil"/>
                                            <w:bottom w:val="nil"/>
                                            <w:right w:val="nil"/>
                                            <w:between w:val="nil"/>
                                          </w:pBdr>
                                          <w:rPr>
                                            <w:szCs w:val="24"/>
                                            <w:lang w:eastAsia="lt-LT"/>
                                          </w:rPr>
                                        </w:pPr>
                                      </w:p>
                                    </w:tc>
                                    <w:tc>
                                      <w:tcPr>
                                        <w:tcW w:w="3069" w:type="dxa"/>
                                      </w:tcPr>
                                      <w:p w14:paraId="046D7A01" w14:textId="77777777">
                                        <w:pPr>
                                          <w:tabs>
                                            <w:tab w:val="left" w:pos="2169"/>
                                            <w:tab w:val="center" w:pos="4986"/>
                                          </w:tabs>
                                          <w:jc w:val="both"/>
                                          <w:rPr>
                                            <w:szCs w:val="24"/>
                                            <w:lang w:eastAsia="lt-LT"/>
                                          </w:rPr>
                                        </w:pPr>
                                        <w:r>
                                          <w:rPr>
                                            <w:szCs w:val="24"/>
                                            <w:lang w:eastAsia="lt-LT"/>
                                          </w:rPr>
                                          <w:t xml:space="preserve">Skaitymas, teksto supratimas ir literatūros bei kultūros pažinimas </w:t>
                                        </w:r>
                                      </w:p>
                                    </w:tc>
                                    <w:tc>
                                      <w:tcPr>
                                        <w:tcW w:w="3350" w:type="dxa"/>
                                      </w:tcPr>
                                      <w:p w14:paraId="76EE3CC5" w14:textId="77777777">
                                        <w:pPr>
                                          <w:tabs>
                                            <w:tab w:val="left" w:pos="2169"/>
                                            <w:tab w:val="center" w:pos="4986"/>
                                          </w:tabs>
                                          <w:jc w:val="both"/>
                                          <w:rPr>
                                            <w:szCs w:val="24"/>
                                            <w:lang w:eastAsia="lt-LT"/>
                                          </w:rPr>
                                        </w:pPr>
                                        <w:r>
                                          <w:rPr>
                                            <w:szCs w:val="24"/>
                                            <w:lang w:eastAsia="lt-LT"/>
                                          </w:rPr>
                                          <w:t>Rašymas ir teksto kūrimas</w:t>
                                        </w:r>
                                      </w:p>
                                    </w:tc>
                                    <w:tc>
                                      <w:tcPr>
                                        <w:tcW w:w="1605" w:type="dxa"/>
                                        <w:vMerge/>
                                      </w:tcPr>
                                      <w:p w14:paraId="2C9E4B8D" w14:textId="77777777">
                                        <w:pPr>
                                          <w:widowControl w:val="0"/>
                                          <w:pBdr>
                                            <w:top w:val="nil"/>
                                            <w:left w:val="nil"/>
                                            <w:bottom w:val="nil"/>
                                            <w:right w:val="nil"/>
                                            <w:between w:val="nil"/>
                                          </w:pBdr>
                                          <w:rPr>
                                            <w:szCs w:val="24"/>
                                            <w:lang w:eastAsia="lt-LT"/>
                                          </w:rPr>
                                        </w:pPr>
                                      </w:p>
                                    </w:tc>
                                  </w:tr>
                                  <w:tr w14:paraId="3957C7AA" w14:textId="77777777">
                                    <w:tc>
                                      <w:tcPr>
                                        <w:tcW w:w="1604" w:type="dxa"/>
                                      </w:tcPr>
                                      <w:p w14:paraId="5AA7DCA0" w14:textId="77777777">
                                        <w:pPr>
                                          <w:tabs>
                                            <w:tab w:val="left" w:pos="2169"/>
                                            <w:tab w:val="center" w:pos="4986"/>
                                          </w:tabs>
                                          <w:jc w:val="both"/>
                                          <w:rPr>
                                            <w:szCs w:val="24"/>
                                            <w:lang w:eastAsia="lt-LT"/>
                                          </w:rPr>
                                        </w:pPr>
                                        <w:r>
                                          <w:rPr>
                                            <w:szCs w:val="24"/>
                                            <w:lang w:eastAsia="lt-LT"/>
                                          </w:rPr>
                                          <w:t>Skaitymas, teksto supratimas ir literatūros bei kultūros pažinimas</w:t>
                                        </w:r>
                                      </w:p>
                                    </w:tc>
                                    <w:tc>
                                      <w:tcPr>
                                        <w:tcW w:w="3069" w:type="dxa"/>
                                      </w:tcPr>
                                      <w:p w14:paraId="74C7BB9E" w14:textId="77777777">
                                        <w:pPr>
                                          <w:tabs>
                                            <w:tab w:val="left" w:pos="2169"/>
                                            <w:tab w:val="center" w:pos="4986"/>
                                          </w:tabs>
                                          <w:jc w:val="both"/>
                                          <w:rPr>
                                            <w:szCs w:val="24"/>
                                            <w:lang w:eastAsia="lt-LT"/>
                                          </w:rPr>
                                        </w:pPr>
                                      </w:p>
                                    </w:tc>
                                    <w:tc>
                                      <w:tcPr>
                                        <w:tcW w:w="3350" w:type="dxa"/>
                                      </w:tcPr>
                                      <w:p w14:paraId="2D757FE8" w14:textId="77777777">
                                        <w:pPr>
                                          <w:tabs>
                                            <w:tab w:val="left" w:pos="2169"/>
                                            <w:tab w:val="center" w:pos="4986"/>
                                          </w:tabs>
                                          <w:jc w:val="both"/>
                                          <w:rPr>
                                            <w:szCs w:val="24"/>
                                            <w:lang w:eastAsia="lt-LT"/>
                                          </w:rPr>
                                        </w:pPr>
                                      </w:p>
                                    </w:tc>
                                    <w:tc>
                                      <w:tcPr>
                                        <w:tcW w:w="1605" w:type="dxa"/>
                                      </w:tcPr>
                                      <w:p w14:paraId="0FB8A327" w14:textId="77777777">
                                        <w:pPr>
                                          <w:tabs>
                                            <w:tab w:val="left" w:pos="2169"/>
                                            <w:tab w:val="center" w:pos="4986"/>
                                          </w:tabs>
                                          <w:jc w:val="both"/>
                                          <w:rPr>
                                            <w:szCs w:val="24"/>
                                            <w:lang w:eastAsia="lt-LT"/>
                                          </w:rPr>
                                        </w:pPr>
                                        <w:r>
                                          <w:rPr>
                                            <w:szCs w:val="24"/>
                                            <w:lang w:eastAsia="lt-LT"/>
                                          </w:rPr>
                                          <w:t xml:space="preserve">30 proc. </w:t>
                                        </w:r>
                                      </w:p>
                                    </w:tc>
                                  </w:tr>
                                  <w:tr w14:paraId="0A78B65D" w14:textId="77777777">
                                    <w:tc>
                                      <w:tcPr>
                                        <w:tcW w:w="1604" w:type="dxa"/>
                                      </w:tcPr>
                                      <w:p w14:paraId="77939CF2" w14:textId="77777777">
                                        <w:pPr>
                                          <w:tabs>
                                            <w:tab w:val="left" w:pos="2169"/>
                                            <w:tab w:val="center" w:pos="4986"/>
                                          </w:tabs>
                                          <w:jc w:val="both"/>
                                          <w:rPr>
                                            <w:szCs w:val="24"/>
                                            <w:lang w:eastAsia="lt-LT"/>
                                          </w:rPr>
                                        </w:pPr>
                                        <w:r>
                                          <w:rPr>
                                            <w:szCs w:val="24"/>
                                            <w:lang w:eastAsia="lt-LT"/>
                                          </w:rPr>
                                          <w:t>Rašymas ir teksto kūrimas</w:t>
                                        </w:r>
                                      </w:p>
                                    </w:tc>
                                    <w:tc>
                                      <w:tcPr>
                                        <w:tcW w:w="3069" w:type="dxa"/>
                                      </w:tcPr>
                                      <w:p w14:paraId="74F8E819" w14:textId="77777777">
                                        <w:pPr>
                                          <w:tabs>
                                            <w:tab w:val="left" w:pos="2169"/>
                                            <w:tab w:val="center" w:pos="4986"/>
                                          </w:tabs>
                                          <w:jc w:val="both"/>
                                          <w:rPr>
                                            <w:szCs w:val="24"/>
                                            <w:lang w:eastAsia="lt-LT"/>
                                          </w:rPr>
                                        </w:pPr>
                                      </w:p>
                                    </w:tc>
                                    <w:tc>
                                      <w:tcPr>
                                        <w:tcW w:w="3350" w:type="dxa"/>
                                      </w:tcPr>
                                      <w:p w14:paraId="0BECEE69" w14:textId="77777777">
                                        <w:pPr>
                                          <w:tabs>
                                            <w:tab w:val="left" w:pos="2169"/>
                                            <w:tab w:val="center" w:pos="4986"/>
                                          </w:tabs>
                                          <w:jc w:val="both"/>
                                          <w:rPr>
                                            <w:szCs w:val="24"/>
                                            <w:lang w:eastAsia="lt-LT"/>
                                          </w:rPr>
                                        </w:pPr>
                                      </w:p>
                                    </w:tc>
                                    <w:tc>
                                      <w:tcPr>
                                        <w:tcW w:w="1605" w:type="dxa"/>
                                      </w:tcPr>
                                      <w:p w14:paraId="1B82F834" w14:textId="77777777">
                                        <w:pPr>
                                          <w:tabs>
                                            <w:tab w:val="left" w:pos="2169"/>
                                            <w:tab w:val="center" w:pos="4986"/>
                                          </w:tabs>
                                          <w:jc w:val="both"/>
                                          <w:rPr>
                                            <w:szCs w:val="24"/>
                                            <w:lang w:eastAsia="lt-LT"/>
                                          </w:rPr>
                                        </w:pPr>
                                        <w:r>
                                          <w:rPr>
                                            <w:szCs w:val="24"/>
                                            <w:lang w:eastAsia="lt-LT"/>
                                          </w:rPr>
                                          <w:t>30 proc.</w:t>
                                        </w:r>
                                      </w:p>
                                    </w:tc>
                                  </w:tr>
                                  <w:tr w14:paraId="71E1CB13" w14:textId="77777777">
                                    <w:tc>
                                      <w:tcPr>
                                        <w:tcW w:w="1604" w:type="dxa"/>
                                      </w:tcPr>
                                      <w:p w14:paraId="53F8CE99" w14:textId="77777777">
                                        <w:pPr>
                                          <w:tabs>
                                            <w:tab w:val="left" w:pos="2169"/>
                                            <w:tab w:val="center" w:pos="4986"/>
                                          </w:tabs>
                                          <w:jc w:val="both"/>
                                          <w:rPr>
                                            <w:szCs w:val="24"/>
                                            <w:lang w:eastAsia="lt-LT"/>
                                          </w:rPr>
                                        </w:pPr>
                                        <w:r>
                                          <w:rPr>
                                            <w:szCs w:val="24"/>
                                            <w:lang w:eastAsia="lt-LT"/>
                                          </w:rPr>
                                          <w:t>Iš viso:</w:t>
                                        </w:r>
                                      </w:p>
                                    </w:tc>
                                    <w:tc>
                                      <w:tcPr>
                                        <w:tcW w:w="3069" w:type="dxa"/>
                                      </w:tcPr>
                                      <w:p w14:paraId="0B1AA1FF" w14:textId="77777777">
                                        <w:pPr>
                                          <w:tabs>
                                            <w:tab w:val="left" w:pos="2169"/>
                                            <w:tab w:val="center" w:pos="4986"/>
                                          </w:tabs>
                                          <w:jc w:val="both"/>
                                          <w:rPr>
                                            <w:szCs w:val="24"/>
                                            <w:lang w:eastAsia="lt-LT"/>
                                          </w:rPr>
                                        </w:pPr>
                                      </w:p>
                                    </w:tc>
                                    <w:tc>
                                      <w:tcPr>
                                        <w:tcW w:w="3350" w:type="dxa"/>
                                      </w:tcPr>
                                      <w:p w14:paraId="17C56205" w14:textId="77777777">
                                        <w:pPr>
                                          <w:tabs>
                                            <w:tab w:val="left" w:pos="2169"/>
                                            <w:tab w:val="center" w:pos="4986"/>
                                          </w:tabs>
                                          <w:jc w:val="both"/>
                                          <w:rPr>
                                            <w:szCs w:val="24"/>
                                            <w:lang w:eastAsia="lt-LT"/>
                                          </w:rPr>
                                        </w:pPr>
                                      </w:p>
                                    </w:tc>
                                    <w:tc>
                                      <w:tcPr>
                                        <w:tcW w:w="1605" w:type="dxa"/>
                                      </w:tcPr>
                                      <w:p w14:paraId="0A4E1E01" w14:textId="77777777">
                                        <w:pPr>
                                          <w:tabs>
                                            <w:tab w:val="left" w:pos="2169"/>
                                            <w:tab w:val="center" w:pos="4986"/>
                                          </w:tabs>
                                          <w:jc w:val="both"/>
                                          <w:rPr>
                                            <w:szCs w:val="24"/>
                                            <w:lang w:eastAsia="lt-LT"/>
                                          </w:rPr>
                                        </w:pPr>
                                        <w:r>
                                          <w:rPr>
                                            <w:szCs w:val="24"/>
                                            <w:lang w:eastAsia="lt-LT"/>
                                          </w:rPr>
                                          <w:t>60 proc.</w:t>
                                        </w:r>
                                      </w:p>
                                    </w:tc>
                                  </w:tr>
                                </w:tbl>
                                <w:p w14:paraId="2D39513E" w14:textId="77777777">
                                  <w:pPr>
                                    <w:tabs>
                                      <w:tab w:val="left" w:pos="2169"/>
                                      <w:tab w:val="center" w:pos="4986"/>
                                    </w:tabs>
                                    <w:jc w:val="both"/>
                                    <w:rPr>
                                      <w:szCs w:val="24"/>
                                      <w:lang w:eastAsia="lt-LT"/>
                                    </w:rPr>
                                  </w:pPr>
                                </w:p>
                              </w:sdtContent>
                            </w:sdt>
                            <w:sdt>
                              <w:sdtPr>
                                <w:alias w:val="11 pr. 39.4.6 pp."/>
                                <w:tag w:val="part_77190236e24049199a3a5cff0c875f5d"/>
                                <w:lock w:val="sdtLocked"/>
                                <w:richText/>
                              </w:sdtPr>
                              <w:sdtContent>
                                <w:p w14:paraId="7E389960" w14:textId="71F8E7C7">
                                  <w:pPr>
                                    <w:tabs>
                                      <w:tab w:val="left" w:pos="2169"/>
                                      <w:tab w:val="center" w:pos="4986"/>
                                    </w:tabs>
                                    <w:ind w:firstLine="851"/>
                                    <w:jc w:val="both"/>
                                    <w:rPr>
                                      <w:szCs w:val="24"/>
                                      <w:lang w:eastAsia="lt-LT"/>
                                    </w:rPr>
                                  </w:pPr>
                                  <w:sdt>
                                    <w:sdtPr>
                                      <w:alias w:val="Numeris"/>
                                      <w:tag w:val="nr_77190236e24049199a3a5cff0c875f5d"/>
                                      <w:lock w:val="sdtLocked"/>
                                      <w:richText/>
                                    </w:sdtPr>
                                    <w:sdtContent>
                                      <w:r>
                                        <w:rPr>
                                          <w:szCs w:val="24"/>
                                          <w:lang w:eastAsia="lt-LT"/>
                                        </w:rPr>
                                        <w:t>39.4.6</w:t>
                                      </w:r>
                                    </w:sdtContent>
                                  </w:sdt>
                                  <w:r>
                                    <w:rPr>
                                      <w:szCs w:val="24"/>
                                      <w:lang w:eastAsia="lt-LT"/>
                                    </w:rPr>
                                    <w:t>. Bendrojo kurso brandos egzamino užduoties pobūdis.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4814"/>
                                    <w:gridCol w:w="4820"/>
                                  </w:tblGrid>
                                  <w:tr w14:paraId="3AC9931F" w14:textId="77777777">
                                    <w:tc>
                                      <w:tcPr>
                                        <w:tcW w:w="4814" w:type="dxa"/>
                                      </w:tcPr>
                                      <w:p w14:paraId="5C60F348" w14:textId="77777777">
                                        <w:pPr>
                                          <w:tabs>
                                            <w:tab w:val="left" w:pos="2169"/>
                                            <w:tab w:val="center" w:pos="4986"/>
                                          </w:tabs>
                                          <w:jc w:val="both"/>
                                          <w:rPr>
                                            <w:szCs w:val="24"/>
                                            <w:lang w:eastAsia="lt-LT"/>
                                          </w:rPr>
                                        </w:pPr>
                                        <w:r>
                                          <w:rPr>
                                            <w:szCs w:val="24"/>
                                            <w:lang w:eastAsia="lt-LT"/>
                                          </w:rPr>
                                          <w:t>Tikrinamos gebėjimų grupės</w:t>
                                        </w:r>
                                      </w:p>
                                    </w:tc>
                                    <w:tc>
                                      <w:tcPr>
                                        <w:tcW w:w="4820" w:type="dxa"/>
                                      </w:tcPr>
                                      <w:p w14:paraId="0E61F14B" w14:textId="77777777">
                                        <w:pPr>
                                          <w:jc w:val="both"/>
                                          <w:rPr>
                                            <w:szCs w:val="24"/>
                                            <w:lang w:eastAsia="lt-LT"/>
                                          </w:rPr>
                                        </w:pPr>
                                        <w:r>
                                          <w:rPr>
                                            <w:szCs w:val="24"/>
                                            <w:lang w:eastAsia="lt-LT"/>
                                          </w:rPr>
                                          <w:t>Skaitymas, teksto supratimas ir literatūros bei kultūros pažinimas:</w:t>
                                        </w:r>
                                      </w:p>
                                      <w:p w14:paraId="5E727F72" w14:textId="77777777">
                                        <w:pPr>
                                          <w:pBdr>
                                            <w:top w:val="nil"/>
                                            <w:left w:val="nil"/>
                                            <w:bottom w:val="nil"/>
                                            <w:right w:val="nil"/>
                                            <w:between w:val="nil"/>
                                          </w:pBdr>
                                          <w:rPr>
                                            <w:szCs w:val="24"/>
                                            <w:lang w:eastAsia="lt-LT"/>
                                          </w:rPr>
                                        </w:pPr>
                                        <w:r>
                                          <w:rPr>
                                            <w:szCs w:val="24"/>
                                            <w:lang w:eastAsia="lt-LT"/>
                                          </w:rPr>
                                          <w:t>aptaria skaitomus tekstus, analizuoja, interpretuoja, daro išvadas, remdamiesi</w:t>
                                        </w:r>
                                      </w:p>
                                      <w:p w14:paraId="699010E7" w14:textId="77777777">
                                        <w:pPr>
                                          <w:jc w:val="both"/>
                                          <w:rPr>
                                            <w:szCs w:val="24"/>
                                            <w:lang w:eastAsia="lt-LT"/>
                                          </w:rPr>
                                        </w:pPr>
                                        <w:r>
                                          <w:rPr>
                                            <w:szCs w:val="24"/>
                                            <w:lang w:eastAsia="lt-LT"/>
                                          </w:rPr>
                                          <w:t>literatūros žiniomis;</w:t>
                                        </w:r>
                                      </w:p>
                                      <w:p w14:paraId="56E55B9D" w14:textId="77777777">
                                        <w:pPr>
                                          <w:jc w:val="both"/>
                                          <w:rPr>
                                            <w:szCs w:val="24"/>
                                            <w:lang w:eastAsia="lt-LT"/>
                                          </w:rPr>
                                        </w:pPr>
                                        <w:r>
                                          <w:rPr>
                                            <w:szCs w:val="24"/>
                                            <w:lang w:eastAsia="lt-LT"/>
                                          </w:rPr>
                                          <w:t>vertina skaitomų tekstų turinį ir raišką;</w:t>
                                        </w:r>
                                      </w:p>
                                      <w:p w14:paraId="37F86CE1" w14:textId="77777777">
                                        <w:pPr>
                                          <w:jc w:val="both"/>
                                          <w:rPr>
                                            <w:szCs w:val="24"/>
                                            <w:lang w:eastAsia="lt-LT"/>
                                          </w:rPr>
                                        </w:pPr>
                                        <w:r>
                                          <w:rPr>
                                            <w:szCs w:val="24"/>
                                            <w:lang w:eastAsia="lt-LT"/>
                                          </w:rPr>
                                          <w:t>atskleidžia filologinį ir kultūrinį išprusimą.</w:t>
                                        </w:r>
                                      </w:p>
                                      <w:p w14:paraId="5075BB38" w14:textId="77777777">
                                        <w:pPr>
                                          <w:jc w:val="both"/>
                                          <w:rPr>
                                            <w:szCs w:val="24"/>
                                            <w:lang w:eastAsia="lt-LT"/>
                                          </w:rPr>
                                        </w:pPr>
                                        <w:r>
                                          <w:rPr>
                                            <w:szCs w:val="24"/>
                                            <w:lang w:eastAsia="lt-LT"/>
                                          </w:rPr>
                                          <w:t>Rašymas ir teksto kūrimas:</w:t>
                                        </w:r>
                                      </w:p>
                                      <w:p w14:paraId="4F9C381F" w14:textId="77777777">
                                        <w:pPr>
                                          <w:jc w:val="both"/>
                                          <w:rPr>
                                            <w:szCs w:val="24"/>
                                            <w:lang w:eastAsia="lt-LT"/>
                                          </w:rPr>
                                        </w:pPr>
                                        <w:r>
                                          <w:rPr>
                                            <w:szCs w:val="24"/>
                                            <w:lang w:eastAsia="lt-LT"/>
                                          </w:rPr>
                                          <w:t>kuria tekstus atsižvelgdamas į rašymo tikslą, adresatą ir komunikavimo situaciją;</w:t>
                                        </w:r>
                                      </w:p>
                                      <w:p w14:paraId="3721E2DE" w14:textId="77777777">
                                        <w:pPr>
                                          <w:rPr>
                                            <w:szCs w:val="24"/>
                                            <w:lang w:eastAsia="lt-LT"/>
                                          </w:rPr>
                                        </w:pPr>
                                        <w:r>
                                          <w:rPr>
                                            <w:szCs w:val="24"/>
                                            <w:lang w:eastAsia="lt-LT"/>
                                          </w:rPr>
                                          <w:t>kuria tinkamos struktūros tekstus;</w:t>
                                        </w:r>
                                      </w:p>
                                      <w:p w14:paraId="2A091DD1" w14:textId="77777777">
                                        <w:pPr>
                                          <w:jc w:val="both"/>
                                          <w:rPr>
                                            <w:szCs w:val="24"/>
                                            <w:lang w:eastAsia="lt-LT"/>
                                          </w:rPr>
                                        </w:pPr>
                                        <w:r>
                                          <w:rPr>
                                            <w:szCs w:val="24"/>
                                            <w:lang w:eastAsia="lt-LT"/>
                                          </w:rPr>
                                          <w:t>rašo taisyklinga ir stilinga kalba.</w:t>
                                        </w:r>
                                      </w:p>
                                    </w:tc>
                                  </w:tr>
                                  <w:tr w14:paraId="0122020A" w14:textId="77777777">
                                    <w:tc>
                                      <w:tcPr>
                                        <w:tcW w:w="4814" w:type="dxa"/>
                                      </w:tcPr>
                                      <w:p w14:paraId="621DEEF1" w14:textId="77777777">
                                        <w:pPr>
                                          <w:tabs>
                                            <w:tab w:val="left" w:pos="2169"/>
                                            <w:tab w:val="center" w:pos="4986"/>
                                          </w:tabs>
                                          <w:jc w:val="both"/>
                                          <w:rPr>
                                            <w:szCs w:val="24"/>
                                            <w:lang w:eastAsia="lt-LT"/>
                                          </w:rPr>
                                        </w:pPr>
                                        <w:r>
                                          <w:rPr>
                                            <w:szCs w:val="24"/>
                                            <w:lang w:eastAsia="lt-LT"/>
                                          </w:rPr>
                                          <w:t>Užduoties pobūdis</w:t>
                                        </w:r>
                                      </w:p>
                                    </w:tc>
                                    <w:tc>
                                      <w:tcPr>
                                        <w:tcW w:w="4820" w:type="dxa"/>
                                        <w:tcBorders>
                                          <w:bottom w:val="single" w:sz="4" w:space="0" w:color="000000"/>
                                        </w:tcBorders>
                                      </w:tcPr>
                                      <w:p w14:paraId="316475DC" w14:textId="77777777">
                                        <w:pPr>
                                          <w:tabs>
                                            <w:tab w:val="left" w:pos="2169"/>
                                            <w:tab w:val="center" w:pos="4986"/>
                                          </w:tabs>
                                          <w:jc w:val="both"/>
                                          <w:rPr>
                                            <w:szCs w:val="24"/>
                                            <w:lang w:eastAsia="lt-LT"/>
                                          </w:rPr>
                                        </w:pPr>
                                        <w:r>
                                          <w:rPr>
                                            <w:szCs w:val="24"/>
                                            <w:lang w:eastAsia="lt-LT"/>
                                          </w:rPr>
                                          <w:t>Pateikiamos dviejų tipų užduotys: grožinio teksto interpretavimas ir probleminio klausimo pateikto grožinio teksto pagrindu svarstymas remiantis kultūrine patirtimi. Kiekvienoje užduotyje pateikiami nukreipiamieji klausimai.</w:t>
                                        </w:r>
                                      </w:p>
                                      <w:p w14:paraId="760A3862" w14:textId="77777777">
                                        <w:pPr>
                                          <w:tabs>
                                            <w:tab w:val="left" w:pos="2169"/>
                                            <w:tab w:val="center" w:pos="4986"/>
                                          </w:tabs>
                                          <w:jc w:val="both"/>
                                          <w:rPr>
                                            <w:szCs w:val="24"/>
                                            <w:lang w:eastAsia="lt-LT"/>
                                          </w:rPr>
                                        </w:pPr>
                                        <w:r>
                                          <w:rPr>
                                            <w:szCs w:val="24"/>
                                            <w:lang w:eastAsia="lt-LT"/>
                                          </w:rPr>
                                          <w:t>Mokinys tekstą kuria 180 min. Mažiausia sukurto teksto apimtis – 350 žodžių.</w:t>
                                        </w:r>
                                      </w:p>
                                    </w:tc>
                                  </w:tr>
                                  <w:tr w14:paraId="6753124B" w14:textId="77777777">
                                    <w:tc>
                                      <w:tcPr>
                                        <w:tcW w:w="4814" w:type="dxa"/>
                                      </w:tcPr>
                                      <w:p w14:paraId="10B4E59E" w14:textId="77777777">
                                        <w:pPr>
                                          <w:tabs>
                                            <w:tab w:val="left" w:pos="2169"/>
                                            <w:tab w:val="center" w:pos="4986"/>
                                          </w:tabs>
                                          <w:jc w:val="both"/>
                                          <w:rPr>
                                            <w:szCs w:val="24"/>
                                            <w:lang w:eastAsia="lt-LT"/>
                                          </w:rPr>
                                        </w:pPr>
                                        <w:r>
                                          <w:rPr>
                                            <w:szCs w:val="24"/>
                                            <w:lang w:eastAsia="lt-LT"/>
                                          </w:rPr>
                                          <w:t>Užduoties rengimas, pateikimas ir vertinimas</w:t>
                                        </w:r>
                                      </w:p>
                                    </w:tc>
                                    <w:tc>
                                      <w:tcPr>
                                        <w:tcW w:w="4820" w:type="dxa"/>
                                        <w:tcBorders>
                                          <w:top w:val="single" w:sz="4" w:space="0" w:color="000000"/>
                                        </w:tcBorders>
                                      </w:tcPr>
                                      <w:p w14:paraId="06D9A9C8" w14:textId="77777777">
                                        <w:pPr>
                                          <w:tabs>
                                            <w:tab w:val="left" w:pos="2169"/>
                                            <w:tab w:val="center" w:pos="4986"/>
                                          </w:tabs>
                                          <w:jc w:val="both"/>
                                          <w:rPr>
                                            <w:szCs w:val="24"/>
                                            <w:lang w:eastAsia="lt-LT"/>
                                          </w:rPr>
                                        </w:pPr>
                                        <w:r>
                                          <w:rPr>
                                            <w:szCs w:val="24"/>
                                            <w:lang w:eastAsia="lt-LT"/>
                                          </w:rPr>
                                          <w:t>Užduotis rengiama centralizuotai, vertina vertinimo komisija elektroninėje vertinimo sistemoje.</w:t>
                                        </w:r>
                                      </w:p>
                                    </w:tc>
                                  </w:tr>
                                </w:tbl>
                                <w:p w14:paraId="78F1A504" w14:textId="77777777">
                                  <w:pPr>
                                    <w:rPr>
                                      <w:szCs w:val="24"/>
                                      <w:lang w:eastAsia="lt-LT"/>
                                    </w:rPr>
                                  </w:pPr>
                                </w:p>
                              </w:sdtContent>
                            </w:sdt>
                            <w:sdt>
                              <w:sdtPr>
                                <w:alias w:val="11 pr. 39.4.7 pp."/>
                                <w:tag w:val="part_8759b418ab8f4f658fe5b2f26df7915e"/>
                                <w:lock w:val="sdtLocked"/>
                                <w:richText/>
                              </w:sdtPr>
                              <w:sdtContent>
                                <w:p w14:paraId="695483D6" w14:textId="74E0B5C6">
                                  <w:pPr>
                                    <w:tabs>
                                      <w:tab w:val="left" w:pos="2169"/>
                                      <w:tab w:val="center" w:pos="4986"/>
                                    </w:tabs>
                                    <w:ind w:firstLine="851"/>
                                    <w:jc w:val="both"/>
                                    <w:rPr>
                                      <w:szCs w:val="24"/>
                                      <w:lang w:eastAsia="lt-LT"/>
                                    </w:rPr>
                                  </w:pPr>
                                  <w:sdt>
                                    <w:sdtPr>
                                      <w:alias w:val="Numeris"/>
                                      <w:tag w:val="nr_8759b418ab8f4f658fe5b2f26df7915e"/>
                                      <w:lock w:val="sdtLocked"/>
                                      <w:richText/>
                                    </w:sdtPr>
                                    <w:sdtContent>
                                      <w:r>
                                        <w:rPr>
                                          <w:szCs w:val="24"/>
                                          <w:lang w:eastAsia="lt-LT"/>
                                        </w:rPr>
                                        <w:t>39.4.7</w:t>
                                      </w:r>
                                    </w:sdtContent>
                                  </w:sdt>
                                  <w:r>
                                    <w:rPr>
                                      <w:szCs w:val="24"/>
                                      <w:lang w:eastAsia="lt-LT"/>
                                    </w:rPr>
                                    <w:t>. Išplėstinio kurso I tarpinio įvertinimo (III gimnazijos klasėje) užduoties struktūra (lentelėje pateikti skaičiai yra orientaciniai, užduotyje galima iki 5 proc. paklaida).</w:t>
                                  </w: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604"/>
                                    <w:gridCol w:w="3069"/>
                                    <w:gridCol w:w="3350"/>
                                    <w:gridCol w:w="1605"/>
                                  </w:tblGrid>
                                  <w:tr w14:paraId="2FF68B5A" w14:textId="77777777">
                                    <w:tc>
                                      <w:tcPr>
                                        <w:tcW w:w="1604" w:type="dxa"/>
                                        <w:vMerge w:val="restart"/>
                                      </w:tcPr>
                                      <w:p w14:paraId="6A528C78" w14:textId="77777777">
                                        <w:pPr>
                                          <w:tabs>
                                            <w:tab w:val="left" w:pos="2169"/>
                                            <w:tab w:val="center" w:pos="4986"/>
                                          </w:tabs>
                                          <w:jc w:val="both"/>
                                          <w:rPr>
                                            <w:szCs w:val="24"/>
                                            <w:lang w:eastAsia="lt-LT"/>
                                          </w:rPr>
                                        </w:pPr>
                                        <w:r>
                                          <w:rPr>
                                            <w:szCs w:val="24"/>
                                            <w:lang w:eastAsia="lt-LT"/>
                                          </w:rPr>
                                          <w:t>Mokymosi turinio sritys </w:t>
                                        </w:r>
                                      </w:p>
                                    </w:tc>
                                    <w:tc>
                                      <w:tcPr>
                                        <w:tcW w:w="6419" w:type="dxa"/>
                                        <w:gridSpan w:val="2"/>
                                      </w:tcPr>
                                      <w:p w14:paraId="7BE3CEBA" w14:textId="77777777">
                                        <w:pPr>
                                          <w:tabs>
                                            <w:tab w:val="left" w:pos="2169"/>
                                            <w:tab w:val="center" w:pos="4986"/>
                                          </w:tabs>
                                          <w:jc w:val="center"/>
                                          <w:rPr>
                                            <w:szCs w:val="24"/>
                                            <w:lang w:eastAsia="lt-LT"/>
                                          </w:rPr>
                                        </w:pPr>
                                        <w:r>
                                          <w:rPr>
                                            <w:szCs w:val="24"/>
                                            <w:lang w:eastAsia="lt-LT"/>
                                          </w:rPr>
                                          <w:t>Pasiekimų sritys</w:t>
                                        </w:r>
                                      </w:p>
                                    </w:tc>
                                    <w:tc>
                                      <w:tcPr>
                                        <w:tcW w:w="1605" w:type="dxa"/>
                                        <w:vMerge w:val="restart"/>
                                      </w:tcPr>
                                      <w:p w14:paraId="6D7EAE6D" w14:textId="77777777">
                                        <w:pPr>
                                          <w:tabs>
                                            <w:tab w:val="left" w:pos="2169"/>
                                            <w:tab w:val="center" w:pos="4986"/>
                                          </w:tabs>
                                          <w:jc w:val="both"/>
                                          <w:rPr>
                                            <w:szCs w:val="24"/>
                                            <w:lang w:eastAsia="lt-LT"/>
                                          </w:rPr>
                                        </w:pPr>
                                        <w:r>
                                          <w:rPr>
                                            <w:szCs w:val="24"/>
                                            <w:lang w:eastAsia="lt-LT"/>
                                          </w:rPr>
                                          <w:t>Visų įvertinimų taškų procentinė dalis</w:t>
                                        </w:r>
                                      </w:p>
                                    </w:tc>
                                  </w:tr>
                                  <w:tr w14:paraId="39D733B9" w14:textId="77777777">
                                    <w:tc>
                                      <w:tcPr>
                                        <w:tcW w:w="1604" w:type="dxa"/>
                                        <w:vMerge/>
                                      </w:tcPr>
                                      <w:p w14:paraId="204CC9FF" w14:textId="77777777">
                                        <w:pPr>
                                          <w:widowControl w:val="0"/>
                                          <w:pBdr>
                                            <w:top w:val="nil"/>
                                            <w:left w:val="nil"/>
                                            <w:bottom w:val="nil"/>
                                            <w:right w:val="nil"/>
                                            <w:between w:val="nil"/>
                                          </w:pBdr>
                                          <w:rPr>
                                            <w:szCs w:val="24"/>
                                            <w:lang w:eastAsia="lt-LT"/>
                                          </w:rPr>
                                        </w:pPr>
                                      </w:p>
                                    </w:tc>
                                    <w:tc>
                                      <w:tcPr>
                                        <w:tcW w:w="3069" w:type="dxa"/>
                                      </w:tcPr>
                                      <w:p w14:paraId="3CEE0E5C" w14:textId="77777777">
                                        <w:pPr>
                                          <w:tabs>
                                            <w:tab w:val="left" w:pos="2169"/>
                                            <w:tab w:val="center" w:pos="4986"/>
                                          </w:tabs>
                                          <w:jc w:val="both"/>
                                          <w:rPr>
                                            <w:szCs w:val="24"/>
                                            <w:lang w:eastAsia="lt-LT"/>
                                          </w:rPr>
                                        </w:pPr>
                                        <w:r>
                                          <w:rPr>
                                            <w:szCs w:val="24"/>
                                            <w:lang w:eastAsia="lt-LT"/>
                                          </w:rPr>
                                          <w:t xml:space="preserve">Kalbėjimas, klausymas ir sąveika  </w:t>
                                        </w:r>
                                      </w:p>
                                    </w:tc>
                                    <w:tc>
                                      <w:tcPr>
                                        <w:tcW w:w="3350" w:type="dxa"/>
                                      </w:tcPr>
                                      <w:p w14:paraId="13A9A748" w14:textId="77777777">
                                        <w:pPr>
                                          <w:tabs>
                                            <w:tab w:val="left" w:pos="2169"/>
                                            <w:tab w:val="center" w:pos="4986"/>
                                          </w:tabs>
                                          <w:jc w:val="both"/>
                                          <w:rPr>
                                            <w:szCs w:val="24"/>
                                            <w:lang w:eastAsia="lt-LT"/>
                                          </w:rPr>
                                        </w:pPr>
                                        <w:r>
                                          <w:rPr>
                                            <w:szCs w:val="24"/>
                                            <w:lang w:eastAsia="lt-LT"/>
                                          </w:rPr>
                                          <w:t>Skaitymas, teksto supratimas ir literatūros bei kultūros pažinimas</w:t>
                                        </w:r>
                                      </w:p>
                                    </w:tc>
                                    <w:tc>
                                      <w:tcPr>
                                        <w:tcW w:w="1605" w:type="dxa"/>
                                        <w:vMerge/>
                                      </w:tcPr>
                                      <w:p w14:paraId="6E83300C" w14:textId="77777777">
                                        <w:pPr>
                                          <w:widowControl w:val="0"/>
                                          <w:pBdr>
                                            <w:top w:val="nil"/>
                                            <w:left w:val="nil"/>
                                            <w:bottom w:val="nil"/>
                                            <w:right w:val="nil"/>
                                            <w:between w:val="nil"/>
                                          </w:pBdr>
                                          <w:rPr>
                                            <w:szCs w:val="24"/>
                                            <w:lang w:eastAsia="lt-LT"/>
                                          </w:rPr>
                                        </w:pPr>
                                      </w:p>
                                    </w:tc>
                                  </w:tr>
                                  <w:tr w14:paraId="5B76C6BA" w14:textId="77777777">
                                    <w:tc>
                                      <w:tcPr>
                                        <w:tcW w:w="1604" w:type="dxa"/>
                                      </w:tcPr>
                                      <w:p w14:paraId="0FE80153" w14:textId="77777777">
                                        <w:pPr>
                                          <w:tabs>
                                            <w:tab w:val="left" w:pos="2169"/>
                                            <w:tab w:val="center" w:pos="4986"/>
                                          </w:tabs>
                                          <w:jc w:val="both"/>
                                          <w:rPr>
                                            <w:szCs w:val="24"/>
                                            <w:lang w:eastAsia="lt-LT"/>
                                          </w:rPr>
                                        </w:pPr>
                                        <w:r>
                                          <w:rPr>
                                            <w:szCs w:val="24"/>
                                            <w:lang w:eastAsia="lt-LT"/>
                                          </w:rPr>
                                          <w:t xml:space="preserve">Kalbėjimas, klausymas ir sąveika  </w:t>
                                        </w:r>
                                      </w:p>
                                    </w:tc>
                                    <w:tc>
                                      <w:tcPr>
                                        <w:tcW w:w="3069" w:type="dxa"/>
                                      </w:tcPr>
                                      <w:p w14:paraId="52877AB5" w14:textId="77777777">
                                        <w:pPr>
                                          <w:tabs>
                                            <w:tab w:val="left" w:pos="2169"/>
                                            <w:tab w:val="center" w:pos="4986"/>
                                          </w:tabs>
                                          <w:jc w:val="both"/>
                                          <w:rPr>
                                            <w:szCs w:val="24"/>
                                            <w:lang w:eastAsia="lt-LT"/>
                                          </w:rPr>
                                        </w:pPr>
                                      </w:p>
                                    </w:tc>
                                    <w:tc>
                                      <w:tcPr>
                                        <w:tcW w:w="3350" w:type="dxa"/>
                                      </w:tcPr>
                                      <w:p w14:paraId="327B5C61" w14:textId="77777777">
                                        <w:pPr>
                                          <w:tabs>
                                            <w:tab w:val="left" w:pos="2169"/>
                                            <w:tab w:val="center" w:pos="4986"/>
                                          </w:tabs>
                                          <w:jc w:val="both"/>
                                          <w:rPr>
                                            <w:szCs w:val="24"/>
                                            <w:lang w:eastAsia="lt-LT"/>
                                          </w:rPr>
                                        </w:pPr>
                                      </w:p>
                                    </w:tc>
                                    <w:tc>
                                      <w:tcPr>
                                        <w:tcW w:w="1605" w:type="dxa"/>
                                      </w:tcPr>
                                      <w:p w14:paraId="4193BAEC" w14:textId="77777777">
                                        <w:pPr>
                                          <w:tabs>
                                            <w:tab w:val="left" w:pos="2169"/>
                                            <w:tab w:val="center" w:pos="4986"/>
                                          </w:tabs>
                                          <w:jc w:val="both"/>
                                          <w:rPr>
                                            <w:szCs w:val="24"/>
                                            <w:lang w:eastAsia="lt-LT"/>
                                          </w:rPr>
                                        </w:pPr>
                                        <w:r>
                                          <w:rPr>
                                            <w:szCs w:val="24"/>
                                            <w:lang w:eastAsia="lt-LT"/>
                                          </w:rPr>
                                          <w:t>12 proc. (10 t.)</w:t>
                                        </w:r>
                                      </w:p>
                                    </w:tc>
                                  </w:tr>
                                  <w:tr w14:paraId="4A5F01B1" w14:textId="77777777">
                                    <w:tc>
                                      <w:tcPr>
                                        <w:tcW w:w="1604" w:type="dxa"/>
                                      </w:tcPr>
                                      <w:p w14:paraId="76B2A2FC" w14:textId="77777777">
                                        <w:pPr>
                                          <w:tabs>
                                            <w:tab w:val="left" w:pos="2169"/>
                                            <w:tab w:val="center" w:pos="4986"/>
                                          </w:tabs>
                                          <w:jc w:val="both"/>
                                          <w:rPr>
                                            <w:szCs w:val="24"/>
                                            <w:lang w:eastAsia="lt-LT"/>
                                          </w:rPr>
                                        </w:pPr>
                                        <w:r>
                                          <w:rPr>
                                            <w:szCs w:val="24"/>
                                            <w:lang w:eastAsia="lt-LT"/>
                                          </w:rPr>
                                          <w:t>Skaitymas, teksto supratimas ir literatūros bei kultūros pažinimas</w:t>
                                        </w:r>
                                      </w:p>
                                    </w:tc>
                                    <w:tc>
                                      <w:tcPr>
                                        <w:tcW w:w="3069" w:type="dxa"/>
                                      </w:tcPr>
                                      <w:p w14:paraId="3E23A072" w14:textId="77777777">
                                        <w:pPr>
                                          <w:tabs>
                                            <w:tab w:val="left" w:pos="2169"/>
                                            <w:tab w:val="center" w:pos="4986"/>
                                          </w:tabs>
                                          <w:jc w:val="both"/>
                                          <w:rPr>
                                            <w:szCs w:val="24"/>
                                            <w:lang w:eastAsia="lt-LT"/>
                                          </w:rPr>
                                        </w:pPr>
                                      </w:p>
                                    </w:tc>
                                    <w:tc>
                                      <w:tcPr>
                                        <w:tcW w:w="3350" w:type="dxa"/>
                                      </w:tcPr>
                                      <w:p w14:paraId="77CF1BD7" w14:textId="77777777">
                                        <w:pPr>
                                          <w:tabs>
                                            <w:tab w:val="left" w:pos="2169"/>
                                            <w:tab w:val="center" w:pos="4986"/>
                                          </w:tabs>
                                          <w:jc w:val="both"/>
                                          <w:rPr>
                                            <w:szCs w:val="24"/>
                                            <w:lang w:eastAsia="lt-LT"/>
                                          </w:rPr>
                                        </w:pPr>
                                      </w:p>
                                    </w:tc>
                                    <w:tc>
                                      <w:tcPr>
                                        <w:tcW w:w="1605" w:type="dxa"/>
                                      </w:tcPr>
                                      <w:p w14:paraId="5F6BEC8F" w14:textId="77777777">
                                        <w:pPr>
                                          <w:tabs>
                                            <w:tab w:val="left" w:pos="2169"/>
                                            <w:tab w:val="center" w:pos="4986"/>
                                          </w:tabs>
                                          <w:jc w:val="both"/>
                                          <w:rPr>
                                            <w:szCs w:val="24"/>
                                            <w:lang w:eastAsia="lt-LT"/>
                                          </w:rPr>
                                        </w:pPr>
                                        <w:r>
                                          <w:rPr>
                                            <w:szCs w:val="24"/>
                                            <w:lang w:eastAsia="lt-LT"/>
                                          </w:rPr>
                                          <w:t>3 proc. (3 t.)</w:t>
                                        </w:r>
                                      </w:p>
                                    </w:tc>
                                  </w:tr>
                                  <w:tr w14:paraId="70377DA1" w14:textId="77777777">
                                    <w:tc>
                                      <w:tcPr>
                                        <w:tcW w:w="1604" w:type="dxa"/>
                                      </w:tcPr>
                                      <w:p w14:paraId="39D0B1AD" w14:textId="77777777">
                                        <w:pPr>
                                          <w:tabs>
                                            <w:tab w:val="left" w:pos="2169"/>
                                            <w:tab w:val="center" w:pos="4986"/>
                                          </w:tabs>
                                          <w:jc w:val="both"/>
                                          <w:rPr>
                                            <w:szCs w:val="24"/>
                                            <w:lang w:eastAsia="lt-LT"/>
                                          </w:rPr>
                                        </w:pPr>
                                        <w:r>
                                          <w:rPr>
                                            <w:szCs w:val="24"/>
                                            <w:lang w:eastAsia="lt-LT"/>
                                          </w:rPr>
                                          <w:t>Iš viso:</w:t>
                                        </w:r>
                                      </w:p>
                                    </w:tc>
                                    <w:tc>
                                      <w:tcPr>
                                        <w:tcW w:w="3069" w:type="dxa"/>
                                      </w:tcPr>
                                      <w:p w14:paraId="163D138A" w14:textId="77777777">
                                        <w:pPr>
                                          <w:tabs>
                                            <w:tab w:val="left" w:pos="2169"/>
                                            <w:tab w:val="center" w:pos="4986"/>
                                          </w:tabs>
                                          <w:jc w:val="both"/>
                                          <w:rPr>
                                            <w:szCs w:val="24"/>
                                            <w:lang w:eastAsia="lt-LT"/>
                                          </w:rPr>
                                        </w:pPr>
                                      </w:p>
                                    </w:tc>
                                    <w:tc>
                                      <w:tcPr>
                                        <w:tcW w:w="3350" w:type="dxa"/>
                                      </w:tcPr>
                                      <w:p w14:paraId="402358DE" w14:textId="77777777">
                                        <w:pPr>
                                          <w:tabs>
                                            <w:tab w:val="left" w:pos="2169"/>
                                            <w:tab w:val="center" w:pos="4986"/>
                                          </w:tabs>
                                          <w:jc w:val="both"/>
                                          <w:rPr>
                                            <w:szCs w:val="24"/>
                                            <w:lang w:eastAsia="lt-LT"/>
                                          </w:rPr>
                                        </w:pPr>
                                      </w:p>
                                    </w:tc>
                                    <w:tc>
                                      <w:tcPr>
                                        <w:tcW w:w="1605" w:type="dxa"/>
                                      </w:tcPr>
                                      <w:p w14:paraId="27151E48" w14:textId="77777777">
                                        <w:pPr>
                                          <w:tabs>
                                            <w:tab w:val="left" w:pos="2169"/>
                                            <w:tab w:val="center" w:pos="4986"/>
                                          </w:tabs>
                                          <w:jc w:val="both"/>
                                          <w:rPr>
                                            <w:szCs w:val="24"/>
                                            <w:lang w:eastAsia="lt-LT"/>
                                          </w:rPr>
                                        </w:pPr>
                                        <w:r>
                                          <w:rPr>
                                            <w:szCs w:val="24"/>
                                            <w:lang w:eastAsia="lt-LT"/>
                                          </w:rPr>
                                          <w:t>15 proc.(15 t. )</w:t>
                                        </w:r>
                                      </w:p>
                                    </w:tc>
                                  </w:tr>
                                </w:tbl>
                                <w:p w14:paraId="23B2589C" w14:textId="77777777">
                                  <w:pPr>
                                    <w:tabs>
                                      <w:tab w:val="left" w:pos="2169"/>
                                      <w:tab w:val="center" w:pos="4986"/>
                                    </w:tabs>
                                    <w:jc w:val="both"/>
                                    <w:rPr>
                                      <w:szCs w:val="24"/>
                                      <w:lang w:eastAsia="lt-LT"/>
                                    </w:rPr>
                                  </w:pPr>
                                </w:p>
                              </w:sdtContent>
                            </w:sdt>
                            <w:sdt>
                              <w:sdtPr>
                                <w:alias w:val="11 pr. 39.4.8 pp."/>
                                <w:tag w:val="part_9b5c339323e24b62b2aeefb82d913b31"/>
                                <w:lock w:val="sdtLocked"/>
                                <w:richText/>
                              </w:sdtPr>
                              <w:sdtContent>
                                <w:p w14:paraId="1BDB82A6" w14:textId="6BAA7020">
                                  <w:pPr>
                                    <w:tabs>
                                      <w:tab w:val="left" w:pos="2169"/>
                                      <w:tab w:val="center" w:pos="4986"/>
                                    </w:tabs>
                                    <w:ind w:firstLine="851"/>
                                    <w:jc w:val="both"/>
                                    <w:rPr>
                                      <w:szCs w:val="24"/>
                                      <w:lang w:eastAsia="lt-LT"/>
                                    </w:rPr>
                                  </w:pPr>
                                  <w:sdt>
                                    <w:sdtPr>
                                      <w:alias w:val="Numeris"/>
                                      <w:tag w:val="nr_9b5c339323e24b62b2aeefb82d913b31"/>
                                      <w:lock w:val="sdtLocked"/>
                                      <w:richText/>
                                    </w:sdtPr>
                                    <w:sdtContent>
                                      <w:r>
                                        <w:rPr>
                                          <w:szCs w:val="24"/>
                                          <w:lang w:eastAsia="lt-LT"/>
                                        </w:rPr>
                                        <w:t>39.4.8</w:t>
                                      </w:r>
                                    </w:sdtContent>
                                  </w:sdt>
                                  <w:r>
                                    <w:rPr>
                                      <w:szCs w:val="24"/>
                                      <w:lang w:eastAsia="lt-LT"/>
                                    </w:rPr>
                                    <w:t>. Išplėstinio kurso I tarpinio įvertinimo užduoties pobūdis.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4814"/>
                                    <w:gridCol w:w="4820"/>
                                  </w:tblGrid>
                                  <w:tr w14:paraId="3CD16B3A" w14:textId="77777777">
                                    <w:tc>
                                      <w:tcPr>
                                        <w:tcW w:w="4814" w:type="dxa"/>
                                      </w:tcPr>
                                      <w:p w14:paraId="4F2FE934" w14:textId="77777777">
                                        <w:pPr>
                                          <w:tabs>
                                            <w:tab w:val="left" w:pos="2169"/>
                                            <w:tab w:val="center" w:pos="4986"/>
                                          </w:tabs>
                                          <w:jc w:val="both"/>
                                          <w:rPr>
                                            <w:szCs w:val="24"/>
                                            <w:lang w:eastAsia="lt-LT"/>
                                          </w:rPr>
                                        </w:pPr>
                                        <w:r>
                                          <w:rPr>
                                            <w:szCs w:val="24"/>
                                            <w:lang w:eastAsia="lt-LT"/>
                                          </w:rPr>
                                          <w:t>Tikrinamos gebėjimų grupės</w:t>
                                        </w:r>
                                      </w:p>
                                    </w:tc>
                                    <w:tc>
                                      <w:tcPr>
                                        <w:tcW w:w="4820" w:type="dxa"/>
                                      </w:tcPr>
                                      <w:p w14:paraId="7C1253FE" w14:textId="77777777">
                                        <w:pPr>
                                          <w:jc w:val="both"/>
                                          <w:rPr>
                                            <w:szCs w:val="24"/>
                                            <w:lang w:eastAsia="lt-LT"/>
                                          </w:rPr>
                                        </w:pPr>
                                        <w:r>
                                          <w:rPr>
                                            <w:szCs w:val="24"/>
                                            <w:lang w:eastAsia="lt-LT"/>
                                          </w:rPr>
                                          <w:t xml:space="preserve">Kalbėjimas, klausymas ir sąveika:  </w:t>
                                        </w:r>
                                      </w:p>
                                      <w:p w14:paraId="662D2AE3" w14:textId="77777777">
                                        <w:pPr>
                                          <w:jc w:val="both"/>
                                          <w:rPr>
                                            <w:szCs w:val="24"/>
                                            <w:lang w:eastAsia="lt-LT"/>
                                          </w:rPr>
                                        </w:pPr>
                                        <w:r>
                                          <w:rPr>
                                            <w:szCs w:val="24"/>
                                            <w:lang w:eastAsia="lt-LT"/>
                                          </w:rPr>
                                          <w:t>dalyvauja įvairiose komunikavimo situacijose, klausosi ir kalba, atsižvelgdamas į situaciją, tikslą, adresatą;</w:t>
                                        </w:r>
                                      </w:p>
                                      <w:p w14:paraId="6DD32ACB" w14:textId="77777777">
                                        <w:pPr>
                                          <w:jc w:val="both"/>
                                          <w:rPr>
                                            <w:szCs w:val="24"/>
                                            <w:lang w:eastAsia="lt-LT"/>
                                          </w:rPr>
                                        </w:pPr>
                                        <w:r>
                                          <w:rPr>
                                            <w:szCs w:val="24"/>
                                            <w:lang w:eastAsia="lt-LT"/>
                                          </w:rPr>
                                          <w:t>tinkamai vartoja kalbinės raiškos priemones, laikosi kalbos normų;</w:t>
                                        </w:r>
                                      </w:p>
                                      <w:p w14:paraId="591D8FE7" w14:textId="77777777">
                                        <w:pPr>
                                          <w:jc w:val="both"/>
                                          <w:rPr>
                                            <w:szCs w:val="24"/>
                                            <w:lang w:eastAsia="lt-LT"/>
                                          </w:rPr>
                                        </w:pPr>
                                        <w:r>
                                          <w:rPr>
                                            <w:szCs w:val="24"/>
                                            <w:lang w:eastAsia="lt-LT"/>
                                          </w:rPr>
                                          <w:t>taiko klausymosi ir kalbėjimo strategijas.</w:t>
                                        </w:r>
                                      </w:p>
                                      <w:p w14:paraId="5E2668F5" w14:textId="77777777">
                                        <w:pPr>
                                          <w:jc w:val="both"/>
                                          <w:rPr>
                                            <w:szCs w:val="24"/>
                                            <w:lang w:eastAsia="lt-LT"/>
                                          </w:rPr>
                                        </w:pPr>
                                        <w:r>
                                          <w:rPr>
                                            <w:szCs w:val="24"/>
                                            <w:lang w:eastAsia="lt-LT"/>
                                          </w:rPr>
                                          <w:t>Skaitymas, teksto supratimas ir literatūros bei kultūros pažinimas:</w:t>
                                        </w:r>
                                      </w:p>
                                      <w:p w14:paraId="02956942" w14:textId="77777777">
                                        <w:pPr>
                                          <w:pBdr>
                                            <w:top w:val="nil"/>
                                            <w:left w:val="nil"/>
                                            <w:bottom w:val="nil"/>
                                            <w:right w:val="nil"/>
                                            <w:between w:val="nil"/>
                                          </w:pBdr>
                                          <w:rPr>
                                            <w:szCs w:val="24"/>
                                            <w:lang w:eastAsia="lt-LT"/>
                                          </w:rPr>
                                        </w:pPr>
                                        <w:r>
                                          <w:rPr>
                                            <w:szCs w:val="24"/>
                                            <w:lang w:eastAsia="lt-LT"/>
                                          </w:rPr>
                                          <w:t>aptaria skaitomą tekstą, analizuoja, interpretuoja, daro išvadas, remdamiesi literatūros žiniomis;</w:t>
                                        </w:r>
                                      </w:p>
                                      <w:p w14:paraId="38F3ABD2" w14:textId="77777777">
                                        <w:pPr>
                                          <w:jc w:val="both"/>
                                          <w:rPr>
                                            <w:szCs w:val="24"/>
                                            <w:lang w:eastAsia="lt-LT"/>
                                          </w:rPr>
                                        </w:pPr>
                                        <w:r>
                                          <w:rPr>
                                            <w:szCs w:val="24"/>
                                            <w:lang w:eastAsia="lt-LT"/>
                                          </w:rPr>
                                          <w:t>vertina skaitomo teksto turinį ir raišką;</w:t>
                                        </w:r>
                                      </w:p>
                                      <w:p w14:paraId="77135C86" w14:textId="77777777">
                                        <w:pPr>
                                          <w:jc w:val="both"/>
                                          <w:rPr>
                                            <w:szCs w:val="24"/>
                                            <w:lang w:eastAsia="lt-LT"/>
                                          </w:rPr>
                                        </w:pPr>
                                        <w:r>
                                          <w:rPr>
                                            <w:szCs w:val="24"/>
                                            <w:lang w:eastAsia="lt-LT"/>
                                          </w:rPr>
                                          <w:t>atskleidžia filologinį ir kultūrinį išprusimą.</w:t>
                                        </w:r>
                                      </w:p>
                                    </w:tc>
                                  </w:tr>
                                  <w:tr w14:paraId="53626502" w14:textId="77777777">
                                    <w:tc>
                                      <w:tcPr>
                                        <w:tcW w:w="4814" w:type="dxa"/>
                                      </w:tcPr>
                                      <w:p w14:paraId="490B754C" w14:textId="77777777">
                                        <w:pPr>
                                          <w:tabs>
                                            <w:tab w:val="left" w:pos="2169"/>
                                            <w:tab w:val="center" w:pos="4986"/>
                                          </w:tabs>
                                          <w:jc w:val="both"/>
                                          <w:rPr>
                                            <w:szCs w:val="24"/>
                                            <w:lang w:eastAsia="lt-LT"/>
                                          </w:rPr>
                                        </w:pPr>
                                        <w:r>
                                          <w:rPr>
                                            <w:szCs w:val="24"/>
                                            <w:lang w:eastAsia="lt-LT"/>
                                          </w:rPr>
                                          <w:t>Užduoties pobūdis</w:t>
                                        </w:r>
                                      </w:p>
                                    </w:tc>
                                    <w:tc>
                                      <w:tcPr>
                                        <w:tcW w:w="4820" w:type="dxa"/>
                                      </w:tcPr>
                                      <w:p w14:paraId="579FCDA8" w14:textId="77777777">
                                        <w:pPr>
                                          <w:tabs>
                                            <w:tab w:val="left" w:pos="2169"/>
                                            <w:tab w:val="center" w:pos="4986"/>
                                          </w:tabs>
                                          <w:jc w:val="both"/>
                                          <w:rPr>
                                            <w:szCs w:val="24"/>
                                            <w:lang w:eastAsia="lt-LT"/>
                                          </w:rPr>
                                        </w:pPr>
                                        <w:r>
                                          <w:rPr>
                                            <w:szCs w:val="24"/>
                                            <w:lang w:eastAsia="lt-LT"/>
                                          </w:rPr>
                                          <w:t>Pateikiamas publicistinis tekstas su keliais nukreipiamaisiais klausimais, užduotimis (pristatyti perskaitytą tekstą, įvertinti teksto autoriaus požiūrį į tekste svarstomą problemą, su juo polemizuoti ir pan.). Diskusija teksto tema / problema vyksta ne mažiau kaip pusę mokinio kalbėjimui skirto laiko.</w:t>
                                        </w:r>
                                      </w:p>
                                      <w:p w14:paraId="28A19933" w14:textId="77777777">
                                        <w:pPr>
                                          <w:tabs>
                                            <w:tab w:val="left" w:pos="2169"/>
                                            <w:tab w:val="center" w:pos="4986"/>
                                          </w:tabs>
                                          <w:jc w:val="both"/>
                                          <w:rPr>
                                            <w:szCs w:val="24"/>
                                            <w:lang w:eastAsia="lt-LT"/>
                                          </w:rPr>
                                        </w:pPr>
                                        <w:r>
                                          <w:rPr>
                                            <w:szCs w:val="24"/>
                                            <w:lang w:eastAsia="lt-LT"/>
                                          </w:rPr>
                                          <w:t>Tekstas autentiškas, apimtis: iki 800 žodžių.  </w:t>
                                        </w:r>
                                      </w:p>
                                      <w:p w14:paraId="5A7EF3F8" w14:textId="77777777">
                                        <w:pPr>
                                          <w:tabs>
                                            <w:tab w:val="left" w:pos="2169"/>
                                            <w:tab w:val="center" w:pos="4986"/>
                                          </w:tabs>
                                          <w:jc w:val="both"/>
                                          <w:rPr>
                                            <w:szCs w:val="24"/>
                                            <w:lang w:eastAsia="lt-LT"/>
                                          </w:rPr>
                                        </w:pPr>
                                        <w:r>
                                          <w:rPr>
                                            <w:szCs w:val="24"/>
                                            <w:lang w:eastAsia="lt-LT"/>
                                          </w:rPr>
                                          <w:t>Ruošiamasi kalbėjimui 20 min., kalbama(si) – iki 10 min.</w:t>
                                        </w:r>
                                      </w:p>
                                    </w:tc>
                                  </w:tr>
                                  <w:tr w14:paraId="345D70D5" w14:textId="77777777">
                                    <w:tc>
                                      <w:tcPr>
                                        <w:tcW w:w="4814" w:type="dxa"/>
                                      </w:tcPr>
                                      <w:p w14:paraId="00C9D77F" w14:textId="77777777">
                                        <w:pPr>
                                          <w:tabs>
                                            <w:tab w:val="left" w:pos="2169"/>
                                            <w:tab w:val="center" w:pos="4986"/>
                                          </w:tabs>
                                          <w:jc w:val="both"/>
                                          <w:rPr>
                                            <w:szCs w:val="24"/>
                                            <w:lang w:eastAsia="lt-LT"/>
                                          </w:rPr>
                                        </w:pPr>
                                        <w:r>
                                          <w:rPr>
                                            <w:szCs w:val="24"/>
                                            <w:lang w:eastAsia="lt-LT"/>
                                          </w:rPr>
                                          <w:t>Užduoties rengimas, pateikimas ir vertinimas</w:t>
                                        </w:r>
                                      </w:p>
                                    </w:tc>
                                    <w:tc>
                                      <w:tcPr>
                                        <w:tcW w:w="4820" w:type="dxa"/>
                                      </w:tcPr>
                                      <w:p w14:paraId="5A5CC77A" w14:textId="77777777">
                                        <w:pPr>
                                          <w:tabs>
                                            <w:tab w:val="left" w:pos="2169"/>
                                            <w:tab w:val="center" w:pos="4986"/>
                                          </w:tabs>
                                          <w:jc w:val="both"/>
                                          <w:rPr>
                                            <w:szCs w:val="24"/>
                                            <w:lang w:eastAsia="lt-LT"/>
                                          </w:rPr>
                                        </w:pPr>
                                        <w:r>
                                          <w:rPr>
                                            <w:szCs w:val="24"/>
                                            <w:lang w:eastAsia="lt-LT"/>
                                          </w:rPr>
                                          <w:t>Užduotis rengiama centralizuotai, vertina vertinimo komisija.</w:t>
                                        </w:r>
                                      </w:p>
                                    </w:tc>
                                  </w:tr>
                                </w:tbl>
                                <w:p w14:paraId="7FBE74B1" w14:textId="77777777">
                                  <w:pPr>
                                    <w:rPr>
                                      <w:szCs w:val="24"/>
                                      <w:lang w:eastAsia="lt-LT"/>
                                    </w:rPr>
                                  </w:pPr>
                                </w:p>
                              </w:sdtContent>
                            </w:sdt>
                            <w:sdt>
                              <w:sdtPr>
                                <w:alias w:val="11 pr. 39.4.9 pp."/>
                                <w:tag w:val="part_48937a3f1b084bc1b6032d3d0ce3f01b"/>
                                <w:lock w:val="sdtLocked"/>
                                <w:richText/>
                              </w:sdtPr>
                              <w:sdtContent>
                                <w:p w14:paraId="488F97EC" w14:textId="049C7DEE">
                                  <w:pPr>
                                    <w:tabs>
                                      <w:tab w:val="left" w:pos="2169"/>
                                      <w:tab w:val="center" w:pos="4986"/>
                                    </w:tabs>
                                    <w:ind w:firstLine="851"/>
                                    <w:jc w:val="both"/>
                                    <w:rPr>
                                      <w:szCs w:val="24"/>
                                      <w:lang w:eastAsia="lt-LT"/>
                                    </w:rPr>
                                  </w:pPr>
                                  <w:sdt>
                                    <w:sdtPr>
                                      <w:alias w:val="Numeris"/>
                                      <w:tag w:val="nr_48937a3f1b084bc1b6032d3d0ce3f01b"/>
                                      <w:lock w:val="sdtLocked"/>
                                      <w:richText/>
                                    </w:sdtPr>
                                    <w:sdtContent>
                                      <w:r>
                                        <w:rPr>
                                          <w:szCs w:val="24"/>
                                          <w:lang w:eastAsia="lt-LT"/>
                                        </w:rPr>
                                        <w:t>39.4.9</w:t>
                                      </w:r>
                                    </w:sdtContent>
                                  </w:sdt>
                                  <w:r>
                                    <w:rPr>
                                      <w:szCs w:val="24"/>
                                      <w:lang w:eastAsia="lt-LT"/>
                                    </w:rPr>
                                    <w:t>. Išplėstinio kurso II tarpinio įvertinimo (IV gimnazijos klasėje) užduoties struktūra (lentelėje pateikti skaičiai yra orientaciniai, užduotyje galima iki 5 proc. paklaida).</w:t>
                                  </w: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256"/>
                                    <w:gridCol w:w="4767"/>
                                    <w:gridCol w:w="1605"/>
                                  </w:tblGrid>
                                  <w:tr w14:paraId="6B5415B4" w14:textId="77777777">
                                    <w:tc>
                                      <w:tcPr>
                                        <w:tcW w:w="3256" w:type="dxa"/>
                                        <w:vMerge w:val="restart"/>
                                      </w:tcPr>
                                      <w:p w14:paraId="47C408AF" w14:textId="77777777">
                                        <w:pPr>
                                          <w:tabs>
                                            <w:tab w:val="left" w:pos="2169"/>
                                            <w:tab w:val="center" w:pos="4986"/>
                                          </w:tabs>
                                          <w:jc w:val="both"/>
                                          <w:rPr>
                                            <w:szCs w:val="24"/>
                                            <w:lang w:eastAsia="lt-LT"/>
                                          </w:rPr>
                                        </w:pPr>
                                        <w:r>
                                          <w:rPr>
                                            <w:szCs w:val="24"/>
                                            <w:lang w:eastAsia="lt-LT"/>
                                          </w:rPr>
                                          <w:t>Mokymosi turinio sritys </w:t>
                                        </w:r>
                                      </w:p>
                                    </w:tc>
                                    <w:tc>
                                      <w:tcPr>
                                        <w:tcW w:w="4767" w:type="dxa"/>
                                      </w:tcPr>
                                      <w:p w14:paraId="468DF425" w14:textId="77777777">
                                        <w:pPr>
                                          <w:tabs>
                                            <w:tab w:val="left" w:pos="2169"/>
                                            <w:tab w:val="center" w:pos="4986"/>
                                          </w:tabs>
                                          <w:jc w:val="center"/>
                                          <w:rPr>
                                            <w:szCs w:val="24"/>
                                            <w:lang w:eastAsia="lt-LT"/>
                                          </w:rPr>
                                        </w:pPr>
                                        <w:r>
                                          <w:rPr>
                                            <w:szCs w:val="24"/>
                                            <w:lang w:eastAsia="lt-LT"/>
                                          </w:rPr>
                                          <w:t>Pasiekimų sritys</w:t>
                                        </w:r>
                                      </w:p>
                                    </w:tc>
                                    <w:tc>
                                      <w:tcPr>
                                        <w:tcW w:w="1605" w:type="dxa"/>
                                        <w:vMerge w:val="restart"/>
                                      </w:tcPr>
                                      <w:p w14:paraId="4EDC0FB9" w14:textId="77777777">
                                        <w:pPr>
                                          <w:tabs>
                                            <w:tab w:val="left" w:pos="2169"/>
                                            <w:tab w:val="center" w:pos="4986"/>
                                          </w:tabs>
                                          <w:jc w:val="both"/>
                                          <w:rPr>
                                            <w:szCs w:val="24"/>
                                            <w:lang w:eastAsia="lt-LT"/>
                                          </w:rPr>
                                        </w:pPr>
                                        <w:r>
                                          <w:rPr>
                                            <w:szCs w:val="24"/>
                                            <w:lang w:eastAsia="lt-LT"/>
                                          </w:rPr>
                                          <w:t>Visų įvertinimų taškų procentinė dalis</w:t>
                                        </w:r>
                                      </w:p>
                                    </w:tc>
                                  </w:tr>
                                  <w:tr w14:paraId="4D725081" w14:textId="77777777">
                                    <w:tc>
                                      <w:tcPr>
                                        <w:tcW w:w="3256" w:type="dxa"/>
                                        <w:vMerge/>
                                      </w:tcPr>
                                      <w:p w14:paraId="13D19101" w14:textId="77777777">
                                        <w:pPr>
                                          <w:widowControl w:val="0"/>
                                          <w:pBdr>
                                            <w:top w:val="nil"/>
                                            <w:left w:val="nil"/>
                                            <w:bottom w:val="nil"/>
                                            <w:right w:val="nil"/>
                                            <w:between w:val="nil"/>
                                          </w:pBdr>
                                          <w:rPr>
                                            <w:szCs w:val="24"/>
                                            <w:lang w:eastAsia="lt-LT"/>
                                          </w:rPr>
                                        </w:pPr>
                                      </w:p>
                                    </w:tc>
                                    <w:tc>
                                      <w:tcPr>
                                        <w:tcW w:w="4767" w:type="dxa"/>
                                      </w:tcPr>
                                      <w:p w14:paraId="69B49B84" w14:textId="77777777">
                                        <w:pPr>
                                          <w:tabs>
                                            <w:tab w:val="left" w:pos="2169"/>
                                            <w:tab w:val="center" w:pos="4986"/>
                                          </w:tabs>
                                          <w:jc w:val="both"/>
                                          <w:rPr>
                                            <w:szCs w:val="24"/>
                                            <w:lang w:eastAsia="lt-LT"/>
                                          </w:rPr>
                                        </w:pPr>
                                        <w:r>
                                          <w:rPr>
                                            <w:szCs w:val="24"/>
                                            <w:lang w:eastAsia="lt-LT"/>
                                          </w:rPr>
                                          <w:t xml:space="preserve">Skaitymas, teksto supratimas ir literatūros bei kultūros pažinimas  </w:t>
                                        </w:r>
                                      </w:p>
                                    </w:tc>
                                    <w:tc>
                                      <w:tcPr>
                                        <w:tcW w:w="1605" w:type="dxa"/>
                                        <w:vMerge/>
                                      </w:tcPr>
                                      <w:p w14:paraId="50BF1415" w14:textId="77777777">
                                        <w:pPr>
                                          <w:widowControl w:val="0"/>
                                          <w:pBdr>
                                            <w:top w:val="nil"/>
                                            <w:left w:val="nil"/>
                                            <w:bottom w:val="nil"/>
                                            <w:right w:val="nil"/>
                                            <w:between w:val="nil"/>
                                          </w:pBdr>
                                          <w:rPr>
                                            <w:szCs w:val="24"/>
                                            <w:lang w:eastAsia="lt-LT"/>
                                          </w:rPr>
                                        </w:pPr>
                                      </w:p>
                                    </w:tc>
                                  </w:tr>
                                  <w:tr w14:paraId="40150DDF" w14:textId="77777777">
                                    <w:tc>
                                      <w:tcPr>
                                        <w:tcW w:w="3256" w:type="dxa"/>
                                      </w:tcPr>
                                      <w:p w14:paraId="35874DC4" w14:textId="77777777">
                                        <w:pPr>
                                          <w:tabs>
                                            <w:tab w:val="left" w:pos="2169"/>
                                            <w:tab w:val="center" w:pos="4986"/>
                                          </w:tabs>
                                          <w:jc w:val="both"/>
                                          <w:rPr>
                                            <w:szCs w:val="24"/>
                                            <w:lang w:eastAsia="lt-LT"/>
                                          </w:rPr>
                                        </w:pPr>
                                        <w:r>
                                          <w:rPr>
                                            <w:szCs w:val="24"/>
                                            <w:lang w:eastAsia="lt-LT"/>
                                          </w:rPr>
                                          <w:t xml:space="preserve">Skaitymas, teksto supratimas ir literatūros bei kultūros pažinimas  </w:t>
                                        </w:r>
                                      </w:p>
                                    </w:tc>
                                    <w:tc>
                                      <w:tcPr>
                                        <w:tcW w:w="4767" w:type="dxa"/>
                                      </w:tcPr>
                                      <w:p w14:paraId="22BF1712" w14:textId="77777777">
                                        <w:pPr>
                                          <w:tabs>
                                            <w:tab w:val="left" w:pos="2169"/>
                                            <w:tab w:val="center" w:pos="4986"/>
                                          </w:tabs>
                                          <w:jc w:val="both"/>
                                          <w:rPr>
                                            <w:szCs w:val="24"/>
                                            <w:lang w:eastAsia="lt-LT"/>
                                          </w:rPr>
                                        </w:pPr>
                                      </w:p>
                                    </w:tc>
                                    <w:tc>
                                      <w:tcPr>
                                        <w:tcW w:w="1605" w:type="dxa"/>
                                      </w:tcPr>
                                      <w:p w14:paraId="17E4D03A" w14:textId="77777777">
                                        <w:pPr>
                                          <w:tabs>
                                            <w:tab w:val="left" w:pos="2169"/>
                                            <w:tab w:val="center" w:pos="4986"/>
                                          </w:tabs>
                                          <w:jc w:val="both"/>
                                          <w:rPr>
                                            <w:szCs w:val="24"/>
                                            <w:lang w:eastAsia="lt-LT"/>
                                          </w:rPr>
                                        </w:pPr>
                                        <w:r>
                                          <w:rPr>
                                            <w:szCs w:val="24"/>
                                            <w:lang w:eastAsia="lt-LT"/>
                                          </w:rPr>
                                          <w:t>25 proc. (25 t.)</w:t>
                                        </w:r>
                                      </w:p>
                                    </w:tc>
                                  </w:tr>
                                  <w:tr w14:paraId="17B0BAB9" w14:textId="77777777">
                                    <w:tc>
                                      <w:tcPr>
                                        <w:tcW w:w="3256" w:type="dxa"/>
                                      </w:tcPr>
                                      <w:p w14:paraId="02C204D3" w14:textId="77777777">
                                        <w:pPr>
                                          <w:tabs>
                                            <w:tab w:val="left" w:pos="2169"/>
                                            <w:tab w:val="center" w:pos="4986"/>
                                          </w:tabs>
                                          <w:jc w:val="both"/>
                                          <w:rPr>
                                            <w:szCs w:val="24"/>
                                            <w:lang w:eastAsia="lt-LT"/>
                                          </w:rPr>
                                        </w:pPr>
                                        <w:r>
                                          <w:rPr>
                                            <w:szCs w:val="24"/>
                                            <w:lang w:eastAsia="lt-LT"/>
                                          </w:rPr>
                                          <w:t>Iš viso:</w:t>
                                        </w:r>
                                      </w:p>
                                    </w:tc>
                                    <w:tc>
                                      <w:tcPr>
                                        <w:tcW w:w="4767" w:type="dxa"/>
                                      </w:tcPr>
                                      <w:p w14:paraId="683FB9D6" w14:textId="77777777">
                                        <w:pPr>
                                          <w:tabs>
                                            <w:tab w:val="left" w:pos="2169"/>
                                            <w:tab w:val="center" w:pos="4986"/>
                                          </w:tabs>
                                          <w:jc w:val="both"/>
                                          <w:rPr>
                                            <w:szCs w:val="24"/>
                                            <w:lang w:eastAsia="lt-LT"/>
                                          </w:rPr>
                                        </w:pPr>
                                      </w:p>
                                    </w:tc>
                                    <w:tc>
                                      <w:tcPr>
                                        <w:tcW w:w="1605" w:type="dxa"/>
                                      </w:tcPr>
                                      <w:p w14:paraId="6FC946DF" w14:textId="77777777">
                                        <w:pPr>
                                          <w:tabs>
                                            <w:tab w:val="left" w:pos="2169"/>
                                            <w:tab w:val="center" w:pos="4986"/>
                                          </w:tabs>
                                          <w:jc w:val="both"/>
                                          <w:rPr>
                                            <w:szCs w:val="24"/>
                                            <w:lang w:eastAsia="lt-LT"/>
                                          </w:rPr>
                                        </w:pPr>
                                        <w:r>
                                          <w:rPr>
                                            <w:szCs w:val="24"/>
                                            <w:lang w:eastAsia="lt-LT"/>
                                          </w:rPr>
                                          <w:t>25 proc.(25 t. )</w:t>
                                        </w:r>
                                      </w:p>
                                    </w:tc>
                                  </w:tr>
                                </w:tbl>
                                <w:p w14:paraId="2A876016" w14:textId="77777777">
                                  <w:pPr>
                                    <w:tabs>
                                      <w:tab w:val="left" w:pos="2169"/>
                                      <w:tab w:val="center" w:pos="4986"/>
                                    </w:tabs>
                                    <w:jc w:val="both"/>
                                    <w:rPr>
                                      <w:szCs w:val="24"/>
                                      <w:lang w:eastAsia="lt-LT"/>
                                    </w:rPr>
                                  </w:pPr>
                                </w:p>
                              </w:sdtContent>
                            </w:sdt>
                            <w:sdt>
                              <w:sdtPr>
                                <w:alias w:val="11 pr. 39.4.10 pp."/>
                                <w:tag w:val="part_d2fb3965678c4f40b8d6ff6431d26757"/>
                                <w:lock w:val="sdtLocked"/>
                                <w:richText/>
                              </w:sdtPr>
                              <w:sdtContent>
                                <w:p w14:paraId="71F7F949" w14:textId="0297C225">
                                  <w:pPr>
                                    <w:tabs>
                                      <w:tab w:val="left" w:pos="2169"/>
                                      <w:tab w:val="center" w:pos="4986"/>
                                    </w:tabs>
                                    <w:ind w:firstLine="851"/>
                                    <w:jc w:val="both"/>
                                    <w:rPr>
                                      <w:szCs w:val="24"/>
                                      <w:lang w:eastAsia="lt-LT"/>
                                    </w:rPr>
                                  </w:pPr>
                                  <w:sdt>
                                    <w:sdtPr>
                                      <w:alias w:val="Numeris"/>
                                      <w:tag w:val="nr_d2fb3965678c4f40b8d6ff6431d26757"/>
                                      <w:lock w:val="sdtLocked"/>
                                      <w:richText/>
                                    </w:sdtPr>
                                    <w:sdtContent>
                                      <w:r>
                                        <w:rPr>
                                          <w:szCs w:val="24"/>
                                          <w:lang w:eastAsia="lt-LT"/>
                                        </w:rPr>
                                        <w:t>39.4.10</w:t>
                                      </w:r>
                                    </w:sdtContent>
                                  </w:sdt>
                                  <w:r>
                                    <w:rPr>
                                      <w:szCs w:val="24"/>
                                      <w:lang w:eastAsia="lt-LT"/>
                                    </w:rPr>
                                    <w:t>. išplėstinio kursi II tarpinio įvertinimo užduoties pobūdis.</w:t>
                                  </w: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4814"/>
                                    <w:gridCol w:w="4814"/>
                                  </w:tblGrid>
                                  <w:tr w14:paraId="00529AD4" w14:textId="77777777">
                                    <w:tc>
                                      <w:tcPr>
                                        <w:tcW w:w="4814" w:type="dxa"/>
                                      </w:tcPr>
                                      <w:p w14:paraId="51235A8F" w14:textId="77777777">
                                        <w:pPr>
                                          <w:tabs>
                                            <w:tab w:val="left" w:pos="2169"/>
                                            <w:tab w:val="center" w:pos="4986"/>
                                          </w:tabs>
                                          <w:jc w:val="both"/>
                                          <w:rPr>
                                            <w:szCs w:val="24"/>
                                            <w:lang w:eastAsia="lt-LT"/>
                                          </w:rPr>
                                        </w:pPr>
                                        <w:r>
                                          <w:rPr>
                                            <w:szCs w:val="24"/>
                                            <w:lang w:eastAsia="lt-LT"/>
                                          </w:rPr>
                                          <w:t>Tikrinamos gebėjimų grupės</w:t>
                                        </w:r>
                                      </w:p>
                                    </w:tc>
                                    <w:tc>
                                      <w:tcPr>
                                        <w:tcW w:w="4814" w:type="dxa"/>
                                      </w:tcPr>
                                      <w:p w14:paraId="5455EF4C" w14:textId="77777777">
                                        <w:pPr>
                                          <w:jc w:val="both"/>
                                          <w:rPr>
                                            <w:szCs w:val="24"/>
                                            <w:lang w:eastAsia="lt-LT"/>
                                          </w:rPr>
                                        </w:pPr>
                                        <w:r>
                                          <w:rPr>
                                            <w:szCs w:val="24"/>
                                            <w:lang w:eastAsia="lt-LT"/>
                                          </w:rPr>
                                          <w:t>Skaitymas, teksto supratimas ir literatūros bei kultūros pažinimas:</w:t>
                                        </w:r>
                                      </w:p>
                                      <w:p w14:paraId="7FCA1E28" w14:textId="77777777">
                                        <w:pPr>
                                          <w:pBdr>
                                            <w:top w:val="nil"/>
                                            <w:left w:val="nil"/>
                                            <w:bottom w:val="nil"/>
                                            <w:right w:val="nil"/>
                                            <w:between w:val="nil"/>
                                          </w:pBdr>
                                          <w:rPr>
                                            <w:szCs w:val="24"/>
                                            <w:lang w:eastAsia="lt-LT"/>
                                          </w:rPr>
                                        </w:pPr>
                                        <w:r>
                                          <w:rPr>
                                            <w:szCs w:val="24"/>
                                            <w:lang w:eastAsia="lt-LT"/>
                                          </w:rPr>
                                          <w:t>aptaria skaitomus tekstus, analizuoja, interpretuoja, daro išvadas, remdamiesi</w:t>
                                        </w:r>
                                      </w:p>
                                      <w:p w14:paraId="07F3E5C9" w14:textId="77777777">
                                        <w:pPr>
                                          <w:jc w:val="both"/>
                                          <w:rPr>
                                            <w:szCs w:val="24"/>
                                            <w:lang w:eastAsia="lt-LT"/>
                                          </w:rPr>
                                        </w:pPr>
                                        <w:r>
                                          <w:rPr>
                                            <w:szCs w:val="24"/>
                                            <w:lang w:eastAsia="lt-LT"/>
                                          </w:rPr>
                                          <w:t>literatūros žiniomis;</w:t>
                                        </w:r>
                                      </w:p>
                                      <w:p w14:paraId="32C3103C" w14:textId="77777777">
                                        <w:pPr>
                                          <w:jc w:val="both"/>
                                          <w:rPr>
                                            <w:szCs w:val="24"/>
                                            <w:lang w:eastAsia="lt-LT"/>
                                          </w:rPr>
                                        </w:pPr>
                                        <w:r>
                                          <w:rPr>
                                            <w:szCs w:val="24"/>
                                            <w:lang w:eastAsia="lt-LT"/>
                                          </w:rPr>
                                          <w:t>vertina skaitomų tekstų turinį ir raišką;</w:t>
                                        </w:r>
                                      </w:p>
                                    </w:tc>
                                  </w:tr>
                                  <w:tr w14:paraId="55CEDE2F" w14:textId="77777777">
                                    <w:tc>
                                      <w:tcPr>
                                        <w:tcW w:w="4814" w:type="dxa"/>
                                      </w:tcPr>
                                      <w:p w14:paraId="7C0A6000" w14:textId="77777777">
                                        <w:pPr>
                                          <w:tabs>
                                            <w:tab w:val="left" w:pos="2169"/>
                                            <w:tab w:val="center" w:pos="4986"/>
                                          </w:tabs>
                                          <w:jc w:val="both"/>
                                          <w:rPr>
                                            <w:szCs w:val="24"/>
                                            <w:lang w:eastAsia="lt-LT"/>
                                          </w:rPr>
                                        </w:pPr>
                                        <w:r>
                                          <w:rPr>
                                            <w:szCs w:val="24"/>
                                            <w:lang w:eastAsia="lt-LT"/>
                                          </w:rPr>
                                          <w:t>Skaitomų tekstų parametrai</w:t>
                                        </w:r>
                                      </w:p>
                                      <w:p w14:paraId="3511C78E" w14:textId="77777777">
                                        <w:pPr>
                                          <w:tabs>
                                            <w:tab w:val="left" w:pos="2169"/>
                                            <w:tab w:val="center" w:pos="4986"/>
                                          </w:tabs>
                                          <w:jc w:val="both"/>
                                          <w:rPr>
                                            <w:szCs w:val="24"/>
                                            <w:lang w:eastAsia="lt-LT"/>
                                          </w:rPr>
                                        </w:pPr>
                                      </w:p>
                                    </w:tc>
                                    <w:tc>
                                      <w:tcPr>
                                        <w:tcW w:w="4814" w:type="dxa"/>
                                      </w:tcPr>
                                      <w:p w14:paraId="06215580" w14:textId="77777777">
                                        <w:pPr>
                                          <w:jc w:val="both"/>
                                          <w:rPr>
                                            <w:szCs w:val="24"/>
                                            <w:lang w:eastAsia="lt-LT"/>
                                          </w:rPr>
                                        </w:pPr>
                                        <w:r>
                                          <w:rPr>
                                            <w:szCs w:val="24"/>
                                            <w:lang w:eastAsia="lt-LT"/>
                                          </w:rPr>
                                          <w:t>Skaitomų tekstų parametrai</w:t>
                                        </w:r>
                                      </w:p>
                                      <w:p w14:paraId="47D9CAD8" w14:textId="77777777">
                                        <w:pPr>
                                          <w:jc w:val="both"/>
                                          <w:rPr>
                                            <w:szCs w:val="24"/>
                                            <w:lang w:eastAsia="lt-LT"/>
                                          </w:rPr>
                                        </w:pPr>
                                        <w:r>
                                          <w:rPr>
                                            <w:szCs w:val="24"/>
                                            <w:lang w:eastAsia="lt-LT"/>
                                          </w:rPr>
                                          <w:t xml:space="preserve">Parenkami į BUP neįtraukti tekstai ar jų ištraukos. </w:t>
                                        </w:r>
                                      </w:p>
                                      <w:p w14:paraId="094794EB" w14:textId="77777777">
                                        <w:pPr>
                                          <w:jc w:val="both"/>
                                          <w:rPr>
                                            <w:szCs w:val="24"/>
                                            <w:lang w:eastAsia="lt-LT"/>
                                          </w:rPr>
                                        </w:pPr>
                                        <w:r>
                                          <w:rPr>
                                            <w:szCs w:val="24"/>
                                            <w:lang w:eastAsia="lt-LT"/>
                                          </w:rPr>
                                          <w:t>Tekstai autentiški arba minimaliai adaptuoti trumpinant, redaguojant.</w:t>
                                        </w:r>
                                      </w:p>
                                      <w:p w14:paraId="1A28A3AF" w14:textId="77777777">
                                        <w:pPr>
                                          <w:jc w:val="both"/>
                                          <w:rPr>
                                            <w:szCs w:val="24"/>
                                            <w:lang w:eastAsia="lt-LT"/>
                                          </w:rPr>
                                        </w:pPr>
                                        <w:r>
                                          <w:rPr>
                                            <w:szCs w:val="24"/>
                                            <w:lang w:eastAsia="lt-LT"/>
                                          </w:rPr>
                                          <w:t>Tekstai gali būti parinkti iš grožinės literatūros, žiniasklaidos, enciklopedijų, žinynų, mokslo populiarinimo darbų ir kt.</w:t>
                                        </w:r>
                                      </w:p>
                                      <w:p w14:paraId="241C3FC7" w14:textId="77777777">
                                        <w:pPr>
                                          <w:jc w:val="both"/>
                                          <w:rPr>
                                            <w:szCs w:val="24"/>
                                            <w:lang w:eastAsia="lt-LT"/>
                                          </w:rPr>
                                        </w:pPr>
                                        <w:r>
                                          <w:rPr>
                                            <w:szCs w:val="24"/>
                                            <w:lang w:eastAsia="lt-LT"/>
                                          </w:rPr>
                                          <w:t>Tekstai gali būti ne tik žodiniai.</w:t>
                                        </w:r>
                                      </w:p>
                                      <w:p w14:paraId="6AC7688B" w14:textId="77777777">
                                        <w:pPr>
                                          <w:jc w:val="both"/>
                                          <w:rPr>
                                            <w:szCs w:val="24"/>
                                            <w:lang w:eastAsia="lt-LT"/>
                                          </w:rPr>
                                        </w:pPr>
                                        <w:r>
                                          <w:rPr>
                                            <w:szCs w:val="24"/>
                                            <w:lang w:eastAsia="lt-LT"/>
                                          </w:rPr>
                                          <w:t>Bendra tekstų apimtis: iki 2000 žodžių.</w:t>
                                        </w:r>
                                      </w:p>
                                      <w:p w14:paraId="7F027F9F" w14:textId="77777777">
                                        <w:pPr>
                                          <w:jc w:val="both"/>
                                          <w:rPr>
                                            <w:szCs w:val="24"/>
                                            <w:lang w:eastAsia="lt-LT"/>
                                          </w:rPr>
                                        </w:pPr>
                                        <w:r>
                                          <w:rPr>
                                            <w:szCs w:val="24"/>
                                            <w:lang w:eastAsia="lt-LT"/>
                                          </w:rPr>
                                          <w:t>Tekstų skaičius. 2 ir daugiau.</w:t>
                                        </w:r>
                                      </w:p>
                                      <w:p w14:paraId="1DE702F4" w14:textId="77777777">
                                        <w:pPr>
                                          <w:tabs>
                                            <w:tab w:val="left" w:pos="2169"/>
                                            <w:tab w:val="center" w:pos="4986"/>
                                          </w:tabs>
                                          <w:jc w:val="both"/>
                                          <w:rPr>
                                            <w:szCs w:val="24"/>
                                            <w:lang w:eastAsia="lt-LT"/>
                                          </w:rPr>
                                        </w:pPr>
                                        <w:r>
                                          <w:rPr>
                                            <w:szCs w:val="24"/>
                                            <w:lang w:eastAsia="lt-LT"/>
                                          </w:rPr>
                                          <w:t>Tekstų stilius. Gali būti parenkami dalykinio, publicistinio ir grožinio stiliaus tekstai.</w:t>
                                        </w:r>
                                      </w:p>
                                      <w:p w14:paraId="42691EC9" w14:textId="77777777">
                                        <w:pPr>
                                          <w:tabs>
                                            <w:tab w:val="left" w:pos="2169"/>
                                            <w:tab w:val="center" w:pos="4986"/>
                                          </w:tabs>
                                          <w:jc w:val="both"/>
                                          <w:rPr>
                                            <w:szCs w:val="24"/>
                                            <w:lang w:eastAsia="lt-LT"/>
                                          </w:rPr>
                                        </w:pPr>
                                        <w:r>
                                          <w:rPr>
                                            <w:szCs w:val="24"/>
                                            <w:lang w:eastAsia="lt-LT"/>
                                          </w:rPr>
                                          <w:t>Užduočiai atlikti skiriama 60 min.</w:t>
                                        </w:r>
                                      </w:p>
                                    </w:tc>
                                  </w:tr>
                                  <w:tr w14:paraId="35EE5B56" w14:textId="77777777">
                                    <w:tc>
                                      <w:tcPr>
                                        <w:tcW w:w="4814" w:type="dxa"/>
                                      </w:tcPr>
                                      <w:p w14:paraId="7C2E90C1" w14:textId="77777777">
                                        <w:pPr>
                                          <w:tabs>
                                            <w:tab w:val="left" w:pos="2169"/>
                                            <w:tab w:val="center" w:pos="4986"/>
                                          </w:tabs>
                                          <w:jc w:val="both"/>
                                          <w:rPr>
                                            <w:szCs w:val="24"/>
                                            <w:lang w:eastAsia="lt-LT"/>
                                          </w:rPr>
                                        </w:pPr>
                                        <w:r>
                                          <w:rPr>
                                            <w:szCs w:val="24"/>
                                            <w:lang w:eastAsia="lt-LT"/>
                                          </w:rPr>
                                          <w:t>Užduočių tipai</w:t>
                                        </w:r>
                                      </w:p>
                                    </w:tc>
                                    <w:tc>
                                      <w:tcPr>
                                        <w:tcW w:w="4814" w:type="dxa"/>
                                      </w:tcPr>
                                      <w:p w14:paraId="21743A98" w14:textId="77777777">
                                        <w:pPr>
                                          <w:tabs>
                                            <w:tab w:val="left" w:pos="2169"/>
                                            <w:tab w:val="center" w:pos="4986"/>
                                          </w:tabs>
                                          <w:jc w:val="both"/>
                                          <w:rPr>
                                            <w:szCs w:val="24"/>
                                            <w:lang w:eastAsia="lt-LT"/>
                                          </w:rPr>
                                        </w:pPr>
                                        <w:r>
                                          <w:rPr>
                                            <w:szCs w:val="24"/>
                                            <w:lang w:eastAsia="lt-LT"/>
                                          </w:rPr>
                                          <w:t>Uždarojo tipo užduotys, pvz.:</w:t>
                                        </w:r>
                                      </w:p>
                                      <w:p w14:paraId="02F8A413" w14:textId="77777777">
                                        <w:pPr>
                                          <w:tabs>
                                            <w:tab w:val="left" w:pos="2169"/>
                                            <w:tab w:val="center" w:pos="4986"/>
                                          </w:tabs>
                                          <w:jc w:val="both"/>
                                          <w:rPr>
                                            <w:szCs w:val="24"/>
                                            <w:lang w:eastAsia="lt-LT"/>
                                          </w:rPr>
                                        </w:pPr>
                                        <w:r>
                                          <w:rPr>
                                            <w:szCs w:val="24"/>
                                            <w:lang w:eastAsia="lt-LT"/>
                                          </w:rPr>
                                          <w:t>klausimai su pasirenkamaisiais atsakymais ir vieninteliu teisingu atsakymu;</w:t>
                                        </w:r>
                                      </w:p>
                                      <w:p w14:paraId="17BB31FD" w14:textId="77777777">
                                        <w:pPr>
                                          <w:tabs>
                                            <w:tab w:val="left" w:pos="2169"/>
                                            <w:tab w:val="center" w:pos="4986"/>
                                          </w:tabs>
                                          <w:jc w:val="both"/>
                                          <w:rPr>
                                            <w:szCs w:val="24"/>
                                            <w:lang w:eastAsia="lt-LT"/>
                                          </w:rPr>
                                        </w:pPr>
                                        <w:r>
                                          <w:rPr>
                                            <w:szCs w:val="24"/>
                                            <w:lang w:eastAsia="lt-LT"/>
                                          </w:rPr>
                                          <w:t>klausimai su pasirenkamaisiais atsakymais, iš kurių yra daugiau nei vienas teisingas;</w:t>
                                        </w:r>
                                      </w:p>
                                      <w:p w14:paraId="03797C86" w14:textId="77777777">
                                        <w:pPr>
                                          <w:tabs>
                                            <w:tab w:val="left" w:pos="2169"/>
                                            <w:tab w:val="center" w:pos="4986"/>
                                          </w:tabs>
                                          <w:jc w:val="both"/>
                                          <w:rPr>
                                            <w:szCs w:val="24"/>
                                            <w:lang w:eastAsia="lt-LT"/>
                                          </w:rPr>
                                        </w:pPr>
                                        <w:r>
                                          <w:rPr>
                                            <w:szCs w:val="24"/>
                                            <w:lang w:eastAsia="lt-LT"/>
                                          </w:rPr>
                                          <w:t>klausimai su trumpais atsakymais;</w:t>
                                        </w:r>
                                      </w:p>
                                      <w:p w14:paraId="66AAE157" w14:textId="77777777">
                                        <w:pPr>
                                          <w:tabs>
                                            <w:tab w:val="left" w:pos="2169"/>
                                            <w:tab w:val="center" w:pos="4986"/>
                                          </w:tabs>
                                          <w:jc w:val="both"/>
                                          <w:rPr>
                                            <w:szCs w:val="24"/>
                                            <w:lang w:eastAsia="lt-LT"/>
                                          </w:rPr>
                                        </w:pPr>
                                        <w:r>
                                          <w:rPr>
                                            <w:szCs w:val="24"/>
                                            <w:lang w:eastAsia="lt-LT"/>
                                          </w:rPr>
                                          <w:t>klausimai su atsakymų porų susiejimu;</w:t>
                                        </w:r>
                                      </w:p>
                                      <w:p w14:paraId="4493BD71" w14:textId="77777777">
                                        <w:pPr>
                                          <w:tabs>
                                            <w:tab w:val="left" w:pos="2169"/>
                                            <w:tab w:val="center" w:pos="4986"/>
                                          </w:tabs>
                                          <w:jc w:val="both"/>
                                          <w:rPr>
                                            <w:szCs w:val="24"/>
                                            <w:lang w:eastAsia="lt-LT"/>
                                          </w:rPr>
                                        </w:pPr>
                                        <w:r>
                                          <w:rPr>
                                            <w:szCs w:val="24"/>
                                            <w:lang w:eastAsia="lt-LT"/>
                                          </w:rPr>
                                          <w:t>klausimai su eiliškumo nustatymu;</w:t>
                                        </w:r>
                                      </w:p>
                                      <w:p w14:paraId="72D77509" w14:textId="77777777">
                                        <w:pPr>
                                          <w:tabs>
                                            <w:tab w:val="left" w:pos="2169"/>
                                            <w:tab w:val="center" w:pos="4986"/>
                                          </w:tabs>
                                          <w:jc w:val="both"/>
                                          <w:rPr>
                                            <w:szCs w:val="24"/>
                                            <w:lang w:eastAsia="lt-LT"/>
                                          </w:rPr>
                                        </w:pPr>
                                        <w:r>
                                          <w:rPr>
                                            <w:szCs w:val="24"/>
                                            <w:lang w:eastAsia="lt-LT"/>
                                          </w:rPr>
                                          <w:t>klausimai su objektų įkėlimu iš duoto sąrašo;</w:t>
                                        </w:r>
                                      </w:p>
                                      <w:p w14:paraId="4EB1C411" w14:textId="77777777">
                                        <w:pPr>
                                          <w:tabs>
                                            <w:tab w:val="left" w:pos="2169"/>
                                            <w:tab w:val="center" w:pos="4986"/>
                                          </w:tabs>
                                          <w:jc w:val="both"/>
                                          <w:rPr>
                                            <w:szCs w:val="24"/>
                                            <w:lang w:eastAsia="lt-LT"/>
                                          </w:rPr>
                                        </w:pPr>
                                        <w:r>
                                          <w:rPr>
                                            <w:szCs w:val="24"/>
                                            <w:lang w:eastAsia="lt-LT"/>
                                          </w:rPr>
                                          <w:t>klausimai su pažymėjimu iliustracijoje ar tekste ir pan.</w:t>
                                        </w:r>
                                      </w:p>
                                      <w:p w14:paraId="14BBAC4D" w14:textId="77777777">
                                        <w:pPr>
                                          <w:tabs>
                                            <w:tab w:val="left" w:pos="2169"/>
                                            <w:tab w:val="center" w:pos="4986"/>
                                          </w:tabs>
                                          <w:jc w:val="both"/>
                                          <w:rPr>
                                            <w:szCs w:val="24"/>
                                            <w:lang w:eastAsia="lt-LT"/>
                                          </w:rPr>
                                        </w:pPr>
                                        <w:r>
                                          <w:rPr>
                                            <w:szCs w:val="24"/>
                                            <w:lang w:eastAsia="lt-LT"/>
                                          </w:rPr>
                                          <w:t>Atvirojo tipo užduotys.</w:t>
                                        </w:r>
                                      </w:p>
                                      <w:p w14:paraId="7ECDBD91" w14:textId="77777777">
                                        <w:pPr>
                                          <w:tabs>
                                            <w:tab w:val="left" w:pos="2169"/>
                                            <w:tab w:val="center" w:pos="4986"/>
                                          </w:tabs>
                                          <w:jc w:val="both"/>
                                          <w:rPr>
                                            <w:szCs w:val="24"/>
                                            <w:lang w:eastAsia="lt-LT"/>
                                          </w:rPr>
                                        </w:pPr>
                                        <w:r>
                                          <w:rPr>
                                            <w:szCs w:val="24"/>
                                            <w:lang w:eastAsia="lt-LT"/>
                                          </w:rPr>
                                          <w:t>Nestruktūruota užduotis – tekstų komentarų / santraukų / analizės apibendrinimo (anotacijos) rašymas.</w:t>
                                        </w:r>
                                      </w:p>
                                    </w:tc>
                                  </w:tr>
                                  <w:tr w14:paraId="769AA9C4" w14:textId="77777777">
                                    <w:tc>
                                      <w:tcPr>
                                        <w:tcW w:w="4814" w:type="dxa"/>
                                      </w:tcPr>
                                      <w:p w14:paraId="1432CF3B" w14:textId="77777777">
                                        <w:pPr>
                                          <w:tabs>
                                            <w:tab w:val="left" w:pos="2169"/>
                                            <w:tab w:val="center" w:pos="4986"/>
                                          </w:tabs>
                                          <w:jc w:val="both"/>
                                          <w:rPr>
                                            <w:szCs w:val="24"/>
                                            <w:lang w:eastAsia="lt-LT"/>
                                          </w:rPr>
                                        </w:pPr>
                                        <w:r>
                                          <w:rPr>
                                            <w:szCs w:val="24"/>
                                            <w:lang w:eastAsia="lt-LT"/>
                                          </w:rPr>
                                          <w:t>Užduoties rengimas, pateikimas ir vertinimas</w:t>
                                        </w:r>
                                      </w:p>
                                    </w:tc>
                                    <w:tc>
                                      <w:tcPr>
                                        <w:tcW w:w="4814" w:type="dxa"/>
                                      </w:tcPr>
                                      <w:p w14:paraId="7C44CDDE" w14:textId="77777777">
                                        <w:pPr>
                                          <w:tabs>
                                            <w:tab w:val="left" w:pos="2169"/>
                                            <w:tab w:val="center" w:pos="4986"/>
                                          </w:tabs>
                                          <w:jc w:val="both"/>
                                          <w:rPr>
                                            <w:szCs w:val="24"/>
                                            <w:lang w:eastAsia="lt-LT"/>
                                          </w:rPr>
                                        </w:pPr>
                                        <w:r>
                                          <w:rPr>
                                            <w:szCs w:val="24"/>
                                            <w:lang w:eastAsia="lt-LT"/>
                                          </w:rPr>
                                          <w:t>Užduotis rengiama centralizuotai, pateikiama ir atliekama elektroninėje užduoties atlikimo sistemoje, vertinama elektroninėje užduoties vertinimo sistemoje.</w:t>
                                        </w:r>
                                      </w:p>
                                    </w:tc>
                                  </w:tr>
                                </w:tbl>
                                <w:p w14:paraId="266FC89A" w14:textId="77777777">
                                  <w:pPr>
                                    <w:rPr>
                                      <w:szCs w:val="24"/>
                                      <w:lang w:eastAsia="lt-LT"/>
                                    </w:rPr>
                                  </w:pPr>
                                </w:p>
                              </w:sdtContent>
                            </w:sdt>
                            <w:sdt>
                              <w:sdtPr>
                                <w:alias w:val="11 pr. 39.4.11 pp."/>
                                <w:tag w:val="part_46eaec4dc3634c8d83127cacdec7aef7"/>
                                <w:lock w:val="sdtLocked"/>
                                <w:richText/>
                              </w:sdtPr>
                              <w:sdtContent>
                                <w:p w14:paraId="296F944A" w14:textId="12FFBF24">
                                  <w:pPr>
                                    <w:tabs>
                                      <w:tab w:val="left" w:pos="2169"/>
                                      <w:tab w:val="center" w:pos="4986"/>
                                    </w:tabs>
                                    <w:ind w:firstLine="851"/>
                                    <w:jc w:val="both"/>
                                    <w:rPr>
                                      <w:szCs w:val="24"/>
                                      <w:lang w:eastAsia="lt-LT"/>
                                    </w:rPr>
                                  </w:pPr>
                                  <w:sdt>
                                    <w:sdtPr>
                                      <w:alias w:val="Numeris"/>
                                      <w:tag w:val="nr_46eaec4dc3634c8d83127cacdec7aef7"/>
                                      <w:lock w:val="sdtLocked"/>
                                      <w:richText/>
                                    </w:sdtPr>
                                    <w:sdtContent>
                                      <w:r>
                                        <w:rPr>
                                          <w:szCs w:val="24"/>
                                          <w:lang w:eastAsia="lt-LT"/>
                                        </w:rPr>
                                        <w:t>39.4.11</w:t>
                                      </w:r>
                                    </w:sdtContent>
                                  </w:sdt>
                                  <w:r>
                                    <w:rPr>
                                      <w:szCs w:val="24"/>
                                      <w:lang w:eastAsia="lt-LT"/>
                                    </w:rPr>
                                    <w:t>. Išplėstinio kurso brandos egzamino užduoties struktūra (lentelėje pateikti skaičiai yra orientaciniai, užduotyje galima iki 5 proc. paklaida).</w:t>
                                  </w: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604"/>
                                    <w:gridCol w:w="3069"/>
                                    <w:gridCol w:w="3350"/>
                                    <w:gridCol w:w="1605"/>
                                  </w:tblGrid>
                                  <w:tr w14:paraId="4AC0A36A" w14:textId="77777777">
                                    <w:tc>
                                      <w:tcPr>
                                        <w:tcW w:w="1604" w:type="dxa"/>
                                        <w:vMerge w:val="restart"/>
                                      </w:tcPr>
                                      <w:p w14:paraId="38989447" w14:textId="77777777">
                                        <w:pPr>
                                          <w:tabs>
                                            <w:tab w:val="left" w:pos="2169"/>
                                            <w:tab w:val="center" w:pos="4986"/>
                                          </w:tabs>
                                          <w:jc w:val="both"/>
                                          <w:rPr>
                                            <w:szCs w:val="24"/>
                                            <w:lang w:eastAsia="lt-LT"/>
                                          </w:rPr>
                                        </w:pPr>
                                        <w:r>
                                          <w:rPr>
                                            <w:szCs w:val="24"/>
                                            <w:lang w:eastAsia="lt-LT"/>
                                          </w:rPr>
                                          <w:t>Mokymosi turinio sritys </w:t>
                                        </w:r>
                                      </w:p>
                                    </w:tc>
                                    <w:tc>
                                      <w:tcPr>
                                        <w:tcW w:w="6419" w:type="dxa"/>
                                        <w:gridSpan w:val="2"/>
                                      </w:tcPr>
                                      <w:p w14:paraId="507D46E0" w14:textId="77777777">
                                        <w:pPr>
                                          <w:tabs>
                                            <w:tab w:val="left" w:pos="2169"/>
                                            <w:tab w:val="center" w:pos="4986"/>
                                          </w:tabs>
                                          <w:jc w:val="center"/>
                                          <w:rPr>
                                            <w:szCs w:val="24"/>
                                            <w:lang w:eastAsia="lt-LT"/>
                                          </w:rPr>
                                        </w:pPr>
                                        <w:r>
                                          <w:rPr>
                                            <w:szCs w:val="24"/>
                                            <w:lang w:eastAsia="lt-LT"/>
                                          </w:rPr>
                                          <w:t>Pasiekimų sritys</w:t>
                                        </w:r>
                                      </w:p>
                                    </w:tc>
                                    <w:tc>
                                      <w:tcPr>
                                        <w:tcW w:w="1605" w:type="dxa"/>
                                        <w:vMerge w:val="restart"/>
                                      </w:tcPr>
                                      <w:p w14:paraId="7114EC78" w14:textId="77777777">
                                        <w:pPr>
                                          <w:tabs>
                                            <w:tab w:val="left" w:pos="2169"/>
                                            <w:tab w:val="center" w:pos="4986"/>
                                          </w:tabs>
                                          <w:jc w:val="both"/>
                                          <w:rPr>
                                            <w:szCs w:val="24"/>
                                            <w:lang w:eastAsia="lt-LT"/>
                                          </w:rPr>
                                        </w:pPr>
                                        <w:r>
                                          <w:rPr>
                                            <w:szCs w:val="24"/>
                                            <w:lang w:eastAsia="lt-LT"/>
                                          </w:rPr>
                                          <w:t>Visų įvertinimų taškų procentinė dalis</w:t>
                                        </w:r>
                                      </w:p>
                                    </w:tc>
                                  </w:tr>
                                  <w:tr w14:paraId="6B61ADAE" w14:textId="77777777">
                                    <w:tc>
                                      <w:tcPr>
                                        <w:tcW w:w="1604" w:type="dxa"/>
                                        <w:vMerge/>
                                      </w:tcPr>
                                      <w:p w14:paraId="5B4A0208" w14:textId="77777777">
                                        <w:pPr>
                                          <w:widowControl w:val="0"/>
                                          <w:pBdr>
                                            <w:top w:val="nil"/>
                                            <w:left w:val="nil"/>
                                            <w:bottom w:val="nil"/>
                                            <w:right w:val="nil"/>
                                            <w:between w:val="nil"/>
                                          </w:pBdr>
                                          <w:rPr>
                                            <w:szCs w:val="24"/>
                                            <w:lang w:eastAsia="lt-LT"/>
                                          </w:rPr>
                                        </w:pPr>
                                      </w:p>
                                    </w:tc>
                                    <w:tc>
                                      <w:tcPr>
                                        <w:tcW w:w="3069" w:type="dxa"/>
                                      </w:tcPr>
                                      <w:p w14:paraId="413CD5A8" w14:textId="77777777">
                                        <w:pPr>
                                          <w:tabs>
                                            <w:tab w:val="left" w:pos="2169"/>
                                            <w:tab w:val="center" w:pos="4986"/>
                                          </w:tabs>
                                          <w:jc w:val="both"/>
                                          <w:rPr>
                                            <w:szCs w:val="24"/>
                                            <w:lang w:eastAsia="lt-LT"/>
                                          </w:rPr>
                                        </w:pPr>
                                        <w:r>
                                          <w:rPr>
                                            <w:szCs w:val="24"/>
                                            <w:lang w:eastAsia="lt-LT"/>
                                          </w:rPr>
                                          <w:t xml:space="preserve">Skaitymas, teksto supratimas ir literatūros bei kultūros pažinimas </w:t>
                                        </w:r>
                                      </w:p>
                                    </w:tc>
                                    <w:tc>
                                      <w:tcPr>
                                        <w:tcW w:w="3350" w:type="dxa"/>
                                      </w:tcPr>
                                      <w:p w14:paraId="55DD6552" w14:textId="77777777">
                                        <w:pPr>
                                          <w:tabs>
                                            <w:tab w:val="left" w:pos="2169"/>
                                            <w:tab w:val="center" w:pos="4986"/>
                                          </w:tabs>
                                          <w:jc w:val="both"/>
                                          <w:rPr>
                                            <w:szCs w:val="24"/>
                                            <w:lang w:eastAsia="lt-LT"/>
                                          </w:rPr>
                                        </w:pPr>
                                        <w:r>
                                          <w:rPr>
                                            <w:szCs w:val="24"/>
                                            <w:lang w:eastAsia="lt-LT"/>
                                          </w:rPr>
                                          <w:t>Rašymas ir teksto kūrimas</w:t>
                                        </w:r>
                                      </w:p>
                                    </w:tc>
                                    <w:tc>
                                      <w:tcPr>
                                        <w:tcW w:w="1605" w:type="dxa"/>
                                        <w:vMerge/>
                                      </w:tcPr>
                                      <w:p w14:paraId="2984EC15" w14:textId="77777777">
                                        <w:pPr>
                                          <w:widowControl w:val="0"/>
                                          <w:pBdr>
                                            <w:top w:val="nil"/>
                                            <w:left w:val="nil"/>
                                            <w:bottom w:val="nil"/>
                                            <w:right w:val="nil"/>
                                            <w:between w:val="nil"/>
                                          </w:pBdr>
                                          <w:rPr>
                                            <w:szCs w:val="24"/>
                                            <w:lang w:eastAsia="lt-LT"/>
                                          </w:rPr>
                                        </w:pPr>
                                      </w:p>
                                    </w:tc>
                                  </w:tr>
                                  <w:tr w14:paraId="6D2B2CB7" w14:textId="77777777">
                                    <w:tc>
                                      <w:tcPr>
                                        <w:tcW w:w="1604" w:type="dxa"/>
                                      </w:tcPr>
                                      <w:p w14:paraId="1D50D410" w14:textId="77777777">
                                        <w:pPr>
                                          <w:tabs>
                                            <w:tab w:val="left" w:pos="2169"/>
                                            <w:tab w:val="center" w:pos="4986"/>
                                          </w:tabs>
                                          <w:jc w:val="both"/>
                                          <w:rPr>
                                            <w:szCs w:val="24"/>
                                            <w:lang w:eastAsia="lt-LT"/>
                                          </w:rPr>
                                        </w:pPr>
                                        <w:r>
                                          <w:rPr>
                                            <w:szCs w:val="24"/>
                                            <w:lang w:eastAsia="lt-LT"/>
                                          </w:rPr>
                                          <w:t>Skaitymas, teksto supratimas ir literatūros bei kultūros pažinimas</w:t>
                                        </w:r>
                                      </w:p>
                                    </w:tc>
                                    <w:tc>
                                      <w:tcPr>
                                        <w:tcW w:w="3069" w:type="dxa"/>
                                      </w:tcPr>
                                      <w:p w14:paraId="40E43A5C" w14:textId="77777777">
                                        <w:pPr>
                                          <w:tabs>
                                            <w:tab w:val="left" w:pos="2169"/>
                                            <w:tab w:val="center" w:pos="4986"/>
                                          </w:tabs>
                                          <w:jc w:val="both"/>
                                          <w:rPr>
                                            <w:szCs w:val="24"/>
                                            <w:lang w:eastAsia="lt-LT"/>
                                          </w:rPr>
                                        </w:pPr>
                                      </w:p>
                                    </w:tc>
                                    <w:tc>
                                      <w:tcPr>
                                        <w:tcW w:w="3350" w:type="dxa"/>
                                      </w:tcPr>
                                      <w:p w14:paraId="0E9FBF61" w14:textId="77777777">
                                        <w:pPr>
                                          <w:tabs>
                                            <w:tab w:val="left" w:pos="2169"/>
                                            <w:tab w:val="center" w:pos="4986"/>
                                          </w:tabs>
                                          <w:jc w:val="both"/>
                                          <w:rPr>
                                            <w:szCs w:val="24"/>
                                            <w:lang w:eastAsia="lt-LT"/>
                                          </w:rPr>
                                        </w:pPr>
                                      </w:p>
                                    </w:tc>
                                    <w:tc>
                                      <w:tcPr>
                                        <w:tcW w:w="1605" w:type="dxa"/>
                                      </w:tcPr>
                                      <w:p w14:paraId="217DAB8E" w14:textId="77777777">
                                        <w:pPr>
                                          <w:tabs>
                                            <w:tab w:val="left" w:pos="2169"/>
                                            <w:tab w:val="center" w:pos="4986"/>
                                          </w:tabs>
                                          <w:jc w:val="both"/>
                                          <w:rPr>
                                            <w:szCs w:val="24"/>
                                            <w:lang w:eastAsia="lt-LT"/>
                                          </w:rPr>
                                        </w:pPr>
                                        <w:r>
                                          <w:rPr>
                                            <w:szCs w:val="24"/>
                                            <w:lang w:eastAsia="lt-LT"/>
                                          </w:rPr>
                                          <w:t xml:space="preserve">30 proc. </w:t>
                                        </w:r>
                                      </w:p>
                                    </w:tc>
                                  </w:tr>
                                  <w:tr w14:paraId="4B0A39B9" w14:textId="77777777">
                                    <w:tc>
                                      <w:tcPr>
                                        <w:tcW w:w="1604" w:type="dxa"/>
                                      </w:tcPr>
                                      <w:p w14:paraId="2C5F6949" w14:textId="77777777">
                                        <w:pPr>
                                          <w:tabs>
                                            <w:tab w:val="left" w:pos="2169"/>
                                            <w:tab w:val="center" w:pos="4986"/>
                                          </w:tabs>
                                          <w:jc w:val="both"/>
                                          <w:rPr>
                                            <w:szCs w:val="24"/>
                                            <w:lang w:eastAsia="lt-LT"/>
                                          </w:rPr>
                                        </w:pPr>
                                        <w:r>
                                          <w:rPr>
                                            <w:szCs w:val="24"/>
                                            <w:lang w:eastAsia="lt-LT"/>
                                          </w:rPr>
                                          <w:t>Rašymas ir teksto kūrimas</w:t>
                                        </w:r>
                                      </w:p>
                                    </w:tc>
                                    <w:tc>
                                      <w:tcPr>
                                        <w:tcW w:w="3069" w:type="dxa"/>
                                      </w:tcPr>
                                      <w:p w14:paraId="6356D249" w14:textId="77777777">
                                        <w:pPr>
                                          <w:tabs>
                                            <w:tab w:val="left" w:pos="2169"/>
                                            <w:tab w:val="center" w:pos="4986"/>
                                          </w:tabs>
                                          <w:jc w:val="both"/>
                                          <w:rPr>
                                            <w:szCs w:val="24"/>
                                            <w:lang w:eastAsia="lt-LT"/>
                                          </w:rPr>
                                        </w:pPr>
                                      </w:p>
                                    </w:tc>
                                    <w:tc>
                                      <w:tcPr>
                                        <w:tcW w:w="3350" w:type="dxa"/>
                                      </w:tcPr>
                                      <w:p w14:paraId="14CE2046" w14:textId="77777777">
                                        <w:pPr>
                                          <w:tabs>
                                            <w:tab w:val="left" w:pos="2169"/>
                                            <w:tab w:val="center" w:pos="4986"/>
                                          </w:tabs>
                                          <w:jc w:val="both"/>
                                          <w:rPr>
                                            <w:szCs w:val="24"/>
                                            <w:lang w:eastAsia="lt-LT"/>
                                          </w:rPr>
                                        </w:pPr>
                                      </w:p>
                                    </w:tc>
                                    <w:tc>
                                      <w:tcPr>
                                        <w:tcW w:w="1605" w:type="dxa"/>
                                      </w:tcPr>
                                      <w:p w14:paraId="42B8EA88" w14:textId="77777777">
                                        <w:pPr>
                                          <w:tabs>
                                            <w:tab w:val="left" w:pos="2169"/>
                                            <w:tab w:val="center" w:pos="4986"/>
                                          </w:tabs>
                                          <w:jc w:val="both"/>
                                          <w:rPr>
                                            <w:szCs w:val="24"/>
                                            <w:lang w:eastAsia="lt-LT"/>
                                          </w:rPr>
                                        </w:pPr>
                                        <w:r>
                                          <w:rPr>
                                            <w:szCs w:val="24"/>
                                            <w:lang w:eastAsia="lt-LT"/>
                                          </w:rPr>
                                          <w:t>30 proc.</w:t>
                                        </w:r>
                                      </w:p>
                                    </w:tc>
                                  </w:tr>
                                  <w:tr w14:paraId="2FDF8399" w14:textId="77777777">
                                    <w:tc>
                                      <w:tcPr>
                                        <w:tcW w:w="1604" w:type="dxa"/>
                                      </w:tcPr>
                                      <w:p w14:paraId="625551A3" w14:textId="77777777">
                                        <w:pPr>
                                          <w:tabs>
                                            <w:tab w:val="left" w:pos="2169"/>
                                            <w:tab w:val="center" w:pos="4986"/>
                                          </w:tabs>
                                          <w:jc w:val="both"/>
                                          <w:rPr>
                                            <w:szCs w:val="24"/>
                                            <w:lang w:eastAsia="lt-LT"/>
                                          </w:rPr>
                                        </w:pPr>
                                        <w:r>
                                          <w:rPr>
                                            <w:szCs w:val="24"/>
                                            <w:lang w:eastAsia="lt-LT"/>
                                          </w:rPr>
                                          <w:t>Iš viso:</w:t>
                                        </w:r>
                                      </w:p>
                                    </w:tc>
                                    <w:tc>
                                      <w:tcPr>
                                        <w:tcW w:w="3069" w:type="dxa"/>
                                      </w:tcPr>
                                      <w:p w14:paraId="7E29B579" w14:textId="77777777">
                                        <w:pPr>
                                          <w:tabs>
                                            <w:tab w:val="left" w:pos="2169"/>
                                            <w:tab w:val="center" w:pos="4986"/>
                                          </w:tabs>
                                          <w:jc w:val="both"/>
                                          <w:rPr>
                                            <w:szCs w:val="24"/>
                                            <w:lang w:eastAsia="lt-LT"/>
                                          </w:rPr>
                                        </w:pPr>
                                      </w:p>
                                    </w:tc>
                                    <w:tc>
                                      <w:tcPr>
                                        <w:tcW w:w="3350" w:type="dxa"/>
                                      </w:tcPr>
                                      <w:p w14:paraId="2123EC4E" w14:textId="77777777">
                                        <w:pPr>
                                          <w:tabs>
                                            <w:tab w:val="left" w:pos="2169"/>
                                            <w:tab w:val="center" w:pos="4986"/>
                                          </w:tabs>
                                          <w:jc w:val="both"/>
                                          <w:rPr>
                                            <w:szCs w:val="24"/>
                                            <w:lang w:eastAsia="lt-LT"/>
                                          </w:rPr>
                                        </w:pPr>
                                      </w:p>
                                    </w:tc>
                                    <w:tc>
                                      <w:tcPr>
                                        <w:tcW w:w="1605" w:type="dxa"/>
                                      </w:tcPr>
                                      <w:p w14:paraId="7A2D1DDC" w14:textId="77777777">
                                        <w:pPr>
                                          <w:tabs>
                                            <w:tab w:val="left" w:pos="2169"/>
                                            <w:tab w:val="center" w:pos="4986"/>
                                          </w:tabs>
                                          <w:jc w:val="both"/>
                                          <w:rPr>
                                            <w:szCs w:val="24"/>
                                            <w:lang w:eastAsia="lt-LT"/>
                                          </w:rPr>
                                        </w:pPr>
                                        <w:r>
                                          <w:rPr>
                                            <w:szCs w:val="24"/>
                                            <w:lang w:eastAsia="lt-LT"/>
                                          </w:rPr>
                                          <w:t>60 proc.</w:t>
                                        </w:r>
                                      </w:p>
                                    </w:tc>
                                  </w:tr>
                                </w:tbl>
                                <w:p w14:paraId="67A0F84F" w14:textId="77777777">
                                  <w:pPr>
                                    <w:tabs>
                                      <w:tab w:val="left" w:pos="2169"/>
                                      <w:tab w:val="center" w:pos="4986"/>
                                    </w:tabs>
                                    <w:jc w:val="both"/>
                                    <w:rPr>
                                      <w:szCs w:val="24"/>
                                      <w:lang w:eastAsia="lt-LT"/>
                                    </w:rPr>
                                  </w:pPr>
                                </w:p>
                              </w:sdtContent>
                            </w:sdt>
                            <w:sdt>
                              <w:sdtPr>
                                <w:alias w:val="11 pr. 39.4.12 pp."/>
                                <w:tag w:val="part_742fa53022204b82a8e5d58497261253"/>
                                <w:lock w:val="sdtLocked"/>
                                <w:richText/>
                              </w:sdtPr>
                              <w:sdtContent>
                                <w:p w14:paraId="2CC85608" w14:textId="7854764F">
                                  <w:pPr>
                                    <w:tabs>
                                      <w:tab w:val="left" w:pos="2169"/>
                                      <w:tab w:val="center" w:pos="4986"/>
                                    </w:tabs>
                                    <w:ind w:firstLine="851"/>
                                    <w:jc w:val="both"/>
                                    <w:rPr>
                                      <w:szCs w:val="24"/>
                                      <w:lang w:eastAsia="lt-LT"/>
                                    </w:rPr>
                                  </w:pPr>
                                  <w:sdt>
                                    <w:sdtPr>
                                      <w:alias w:val="Numeris"/>
                                      <w:tag w:val="nr_742fa53022204b82a8e5d58497261253"/>
                                      <w:lock w:val="sdtLocked"/>
                                      <w:richText/>
                                    </w:sdtPr>
                                    <w:sdtContent>
                                      <w:r>
                                        <w:rPr>
                                          <w:szCs w:val="24"/>
                                          <w:lang w:eastAsia="lt-LT"/>
                                        </w:rPr>
                                        <w:t>39.4.12</w:t>
                                      </w:r>
                                    </w:sdtContent>
                                  </w:sdt>
                                  <w:r>
                                    <w:rPr>
                                      <w:szCs w:val="24"/>
                                      <w:lang w:eastAsia="lt-LT"/>
                                    </w:rPr>
                                    <w:t>. Išplėstinio kurso brandos egzamino užduoties pobūdis.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4814"/>
                                    <w:gridCol w:w="4820"/>
                                  </w:tblGrid>
                                  <w:tr w14:paraId="5FB4296D" w14:textId="77777777">
                                    <w:tc>
                                      <w:tcPr>
                                        <w:tcW w:w="4814" w:type="dxa"/>
                                      </w:tcPr>
                                      <w:p w14:paraId="1C993565" w14:textId="77777777">
                                        <w:pPr>
                                          <w:tabs>
                                            <w:tab w:val="left" w:pos="2169"/>
                                            <w:tab w:val="center" w:pos="4986"/>
                                          </w:tabs>
                                          <w:jc w:val="both"/>
                                          <w:rPr>
                                            <w:szCs w:val="24"/>
                                            <w:lang w:eastAsia="lt-LT"/>
                                          </w:rPr>
                                        </w:pPr>
                                        <w:r>
                                          <w:rPr>
                                            <w:szCs w:val="24"/>
                                            <w:lang w:eastAsia="lt-LT"/>
                                          </w:rPr>
                                          <w:t>Tikrinamos gebėjimų grupės</w:t>
                                        </w:r>
                                      </w:p>
                                    </w:tc>
                                    <w:tc>
                                      <w:tcPr>
                                        <w:tcW w:w="4820" w:type="dxa"/>
                                      </w:tcPr>
                                      <w:p w14:paraId="3CA217EB" w14:textId="77777777">
                                        <w:pPr>
                                          <w:jc w:val="both"/>
                                          <w:rPr>
                                            <w:szCs w:val="24"/>
                                            <w:lang w:eastAsia="lt-LT"/>
                                          </w:rPr>
                                        </w:pPr>
                                        <w:r>
                                          <w:rPr>
                                            <w:szCs w:val="24"/>
                                            <w:lang w:eastAsia="lt-LT"/>
                                          </w:rPr>
                                          <w:t>Skaitymas, teksto supratimas ir literatūros bei kultūros pažinimas:</w:t>
                                        </w:r>
                                      </w:p>
                                      <w:p w14:paraId="317C5D00" w14:textId="77777777">
                                        <w:pPr>
                                          <w:pBdr>
                                            <w:top w:val="nil"/>
                                            <w:left w:val="nil"/>
                                            <w:bottom w:val="nil"/>
                                            <w:right w:val="nil"/>
                                            <w:between w:val="nil"/>
                                          </w:pBdr>
                                          <w:rPr>
                                            <w:szCs w:val="24"/>
                                            <w:lang w:eastAsia="lt-LT"/>
                                          </w:rPr>
                                        </w:pPr>
                                        <w:r>
                                          <w:rPr>
                                            <w:szCs w:val="24"/>
                                            <w:lang w:eastAsia="lt-LT"/>
                                          </w:rPr>
                                          <w:t>aptaria skaitomus tekstus, analizuoja, interpretuoja, daro išvadas, remdamiesi</w:t>
                                        </w:r>
                                      </w:p>
                                      <w:p w14:paraId="0B089F8C" w14:textId="77777777">
                                        <w:pPr>
                                          <w:jc w:val="both"/>
                                          <w:rPr>
                                            <w:szCs w:val="24"/>
                                            <w:lang w:eastAsia="lt-LT"/>
                                          </w:rPr>
                                        </w:pPr>
                                        <w:r>
                                          <w:rPr>
                                            <w:szCs w:val="24"/>
                                            <w:lang w:eastAsia="lt-LT"/>
                                          </w:rPr>
                                          <w:t>literatūros žiniomis;</w:t>
                                        </w:r>
                                      </w:p>
                                      <w:p w14:paraId="64DD6977" w14:textId="77777777">
                                        <w:pPr>
                                          <w:jc w:val="both"/>
                                          <w:rPr>
                                            <w:szCs w:val="24"/>
                                            <w:lang w:eastAsia="lt-LT"/>
                                          </w:rPr>
                                        </w:pPr>
                                        <w:r>
                                          <w:rPr>
                                            <w:szCs w:val="24"/>
                                            <w:lang w:eastAsia="lt-LT"/>
                                          </w:rPr>
                                          <w:t>vertina skaitomų tekstų turinį ir raišką;</w:t>
                                        </w:r>
                                      </w:p>
                                      <w:p w14:paraId="1D23EF7F" w14:textId="77777777">
                                        <w:pPr>
                                          <w:jc w:val="both"/>
                                          <w:rPr>
                                            <w:szCs w:val="24"/>
                                            <w:lang w:eastAsia="lt-LT"/>
                                          </w:rPr>
                                        </w:pPr>
                                        <w:r>
                                          <w:rPr>
                                            <w:szCs w:val="24"/>
                                            <w:lang w:eastAsia="lt-LT"/>
                                          </w:rPr>
                                          <w:t>atskleidžia filologinį ir kultūrinį išprusimą.</w:t>
                                        </w:r>
                                      </w:p>
                                      <w:p w14:paraId="06A798E2" w14:textId="77777777">
                                        <w:pPr>
                                          <w:jc w:val="both"/>
                                          <w:rPr>
                                            <w:szCs w:val="24"/>
                                            <w:lang w:eastAsia="lt-LT"/>
                                          </w:rPr>
                                        </w:pPr>
                                        <w:r>
                                          <w:rPr>
                                            <w:szCs w:val="24"/>
                                            <w:lang w:eastAsia="lt-LT"/>
                                          </w:rPr>
                                          <w:t>Rašymas ir teksto kūrimas:</w:t>
                                        </w:r>
                                      </w:p>
                                      <w:p w14:paraId="66A0BCFD" w14:textId="77777777">
                                        <w:pPr>
                                          <w:jc w:val="both"/>
                                          <w:rPr>
                                            <w:szCs w:val="24"/>
                                            <w:lang w:eastAsia="lt-LT"/>
                                          </w:rPr>
                                        </w:pPr>
                                        <w:r>
                                          <w:rPr>
                                            <w:szCs w:val="24"/>
                                            <w:lang w:eastAsia="lt-LT"/>
                                          </w:rPr>
                                          <w:t>kuria tekstus atsižvelgdamas į rašymo tikslą, adresatą ir komunikavimo situaciją;</w:t>
                                        </w:r>
                                      </w:p>
                                      <w:p w14:paraId="3F7F1A2A" w14:textId="77777777">
                                        <w:pPr>
                                          <w:rPr>
                                            <w:szCs w:val="24"/>
                                            <w:lang w:eastAsia="lt-LT"/>
                                          </w:rPr>
                                        </w:pPr>
                                        <w:r>
                                          <w:rPr>
                                            <w:szCs w:val="24"/>
                                            <w:lang w:eastAsia="lt-LT"/>
                                          </w:rPr>
                                          <w:t>kuria tinkamos struktūros tekstus;</w:t>
                                        </w:r>
                                      </w:p>
                                      <w:p w14:paraId="0A1B9873" w14:textId="77777777">
                                        <w:pPr>
                                          <w:jc w:val="both"/>
                                          <w:rPr>
                                            <w:szCs w:val="24"/>
                                            <w:lang w:eastAsia="lt-LT"/>
                                          </w:rPr>
                                        </w:pPr>
                                        <w:r>
                                          <w:rPr>
                                            <w:szCs w:val="24"/>
                                            <w:lang w:eastAsia="lt-LT"/>
                                          </w:rPr>
                                          <w:t>rašo taisyklinga ir stilinga kalba.</w:t>
                                        </w:r>
                                      </w:p>
                                    </w:tc>
                                  </w:tr>
                                  <w:tr w14:paraId="1F0BE778" w14:textId="77777777">
                                    <w:tc>
                                      <w:tcPr>
                                        <w:tcW w:w="4814" w:type="dxa"/>
                                      </w:tcPr>
                                      <w:p w14:paraId="1DA61689" w14:textId="77777777">
                                        <w:pPr>
                                          <w:tabs>
                                            <w:tab w:val="left" w:pos="2169"/>
                                            <w:tab w:val="center" w:pos="4986"/>
                                          </w:tabs>
                                          <w:jc w:val="both"/>
                                          <w:rPr>
                                            <w:szCs w:val="24"/>
                                            <w:lang w:eastAsia="lt-LT"/>
                                          </w:rPr>
                                        </w:pPr>
                                        <w:r>
                                          <w:rPr>
                                            <w:szCs w:val="24"/>
                                            <w:lang w:eastAsia="lt-LT"/>
                                          </w:rPr>
                                          <w:t>Užduoties pobūdis</w:t>
                                        </w:r>
                                      </w:p>
                                    </w:tc>
                                    <w:tc>
                                      <w:tcPr>
                                        <w:tcW w:w="4820" w:type="dxa"/>
                                        <w:tcBorders>
                                          <w:bottom w:val="single" w:sz="4" w:space="0" w:color="000000"/>
                                        </w:tcBorders>
                                      </w:tcPr>
                                      <w:p w14:paraId="07BB5ABE" w14:textId="77777777">
                                        <w:pPr>
                                          <w:tabs>
                                            <w:tab w:val="left" w:pos="2169"/>
                                            <w:tab w:val="center" w:pos="4986"/>
                                          </w:tabs>
                                          <w:jc w:val="both"/>
                                          <w:rPr>
                                            <w:szCs w:val="24"/>
                                            <w:lang w:eastAsia="lt-LT"/>
                                          </w:rPr>
                                        </w:pPr>
                                        <w:r>
                                          <w:rPr>
                                            <w:szCs w:val="24"/>
                                            <w:lang w:eastAsia="lt-LT"/>
                                          </w:rPr>
                                          <w:t>Pateikiamos dviejų tipų užduotys: grožinio teksto interpretavimas ir probleminio klausimo pateikto grožinio teksto pagrindu svarstymas remiantis kultūrine patirtimi.</w:t>
                                        </w:r>
                                      </w:p>
                                      <w:p w14:paraId="3994DDC0" w14:textId="77777777">
                                        <w:pPr>
                                          <w:tabs>
                                            <w:tab w:val="left" w:pos="2169"/>
                                            <w:tab w:val="center" w:pos="4986"/>
                                          </w:tabs>
                                          <w:jc w:val="both"/>
                                          <w:rPr>
                                            <w:szCs w:val="24"/>
                                            <w:lang w:eastAsia="lt-LT"/>
                                          </w:rPr>
                                        </w:pPr>
                                        <w:r>
                                          <w:rPr>
                                            <w:szCs w:val="24"/>
                                            <w:lang w:eastAsia="lt-LT"/>
                                          </w:rPr>
                                          <w:t>Mokinys tekstą kuria 210 min. Mažiausia sukurto teksto apimtis – 400 žodžių.</w:t>
                                        </w:r>
                                      </w:p>
                                    </w:tc>
                                  </w:tr>
                                  <w:tr w14:paraId="561B0B82" w14:textId="77777777">
                                    <w:tc>
                                      <w:tcPr>
                                        <w:tcW w:w="4814" w:type="dxa"/>
                                      </w:tcPr>
                                      <w:p w14:paraId="26BB9C78" w14:textId="77777777">
                                        <w:pPr>
                                          <w:tabs>
                                            <w:tab w:val="left" w:pos="2169"/>
                                            <w:tab w:val="center" w:pos="4986"/>
                                          </w:tabs>
                                          <w:jc w:val="both"/>
                                          <w:rPr>
                                            <w:szCs w:val="24"/>
                                            <w:lang w:eastAsia="lt-LT"/>
                                          </w:rPr>
                                        </w:pPr>
                                        <w:r>
                                          <w:rPr>
                                            <w:szCs w:val="24"/>
                                            <w:lang w:eastAsia="lt-LT"/>
                                          </w:rPr>
                                          <w:t>Užduoties rengimas, pateikimas ir vertinimas</w:t>
                                        </w:r>
                                      </w:p>
                                    </w:tc>
                                    <w:tc>
                                      <w:tcPr>
                                        <w:tcW w:w="4820" w:type="dxa"/>
                                        <w:tcBorders>
                                          <w:top w:val="single" w:sz="4" w:space="0" w:color="000000"/>
                                        </w:tcBorders>
                                      </w:tcPr>
                                      <w:p w14:paraId="066E7214" w14:textId="77777777">
                                        <w:pPr>
                                          <w:tabs>
                                            <w:tab w:val="left" w:pos="2169"/>
                                            <w:tab w:val="center" w:pos="4986"/>
                                          </w:tabs>
                                          <w:jc w:val="both"/>
                                          <w:rPr>
                                            <w:szCs w:val="24"/>
                                            <w:lang w:eastAsia="lt-LT"/>
                                          </w:rPr>
                                        </w:pPr>
                                        <w:r>
                                          <w:rPr>
                                            <w:szCs w:val="24"/>
                                            <w:lang w:eastAsia="lt-LT"/>
                                          </w:rPr>
                                          <w:t>Užduotis rengiama centralizuotai, vertinama vertinimo komisijos elektroninėje vertinimo sistemoje.</w:t>
                                        </w:r>
                                      </w:p>
                                    </w:tc>
                                  </w:tr>
                                </w:tbl>
                                <w:p w14:paraId="66955470" w14:textId="77777777">
                                  <w:pPr>
                                    <w:rPr>
                                      <w:szCs w:val="24"/>
                                      <w:lang w:eastAsia="lt-LT"/>
                                    </w:rPr>
                                    <w:sectPr>
                                      <w:pgSz w:w="11906" w:h="16838"/>
                                      <w:pgMar w:top="1134" w:right="567" w:bottom="1134" w:left="1701" w:header="567" w:footer="567" w:gutter="0"/>
                                      <w:cols w:space="1296"/>
                                    </w:sectPr>
                                  </w:pPr>
                                </w:p>
                              </w:sdtContent>
                            </w:sdt>
                          </w:sdtContent>
                        </w:sdt>
                      </w:sdtContent>
                    </w:sdt>
                  </w:sdtContent>
                </w:sdt>
              </w:sdtContent>
            </w:sdt>
          </w:sdtContent>
        </w:sdt>
        <w:sdt>
          <w:sdtPr>
            <w:alias w:val="skyrius"/>
            <w:tag w:val="part_f60dc6fd2ca34dfab559e54d87e4da05"/>
            <w:lock w:val="sdtLocked"/>
            <w:richText/>
          </w:sdtPr>
          <w:sdtContent>
            <w:p w14:paraId="09D54134" w14:textId="77777777">
              <w:pPr>
                <w:keepNext/>
                <w:keepLines/>
                <w:suppressAutoHyphens/>
                <w:jc w:val="center"/>
                <w:rPr>
                  <w:b/>
                  <w:szCs w:val="24"/>
                  <w:lang w:eastAsia="lt-LT"/>
                </w:rPr>
              </w:pPr>
              <w:sdt>
                <w:sdtPr>
                  <w:alias w:val="Numeris"/>
                  <w:tag w:val="nr_f60dc6fd2ca34dfab559e54d87e4da05"/>
                  <w:lock w:val="sdtLocked"/>
                  <w:richText/>
                </w:sdtPr>
                <w:sdtContent>
                  <w:r>
                    <w:rPr>
                      <w:b/>
                      <w:szCs w:val="24"/>
                      <w:lang w:eastAsia="lt-LT"/>
                    </w:rPr>
                    <w:t>VII</w:t>
                  </w:r>
                </w:sdtContent>
              </w:sdt>
              <w:r>
                <w:rPr>
                  <w:b/>
                  <w:szCs w:val="24"/>
                  <w:lang w:eastAsia="lt-LT"/>
                </w:rPr>
                <w:t xml:space="preserve"> SKYRIUS</w:t>
              </w:r>
            </w:p>
            <w:p w14:paraId="55332CAD" w14:textId="77777777">
              <w:pPr>
                <w:keepNext/>
                <w:keepLines/>
                <w:suppressAutoHyphens/>
                <w:jc w:val="center"/>
                <w:rPr>
                  <w:b/>
                  <w:szCs w:val="24"/>
                  <w:lang w:eastAsia="lt-LT"/>
                </w:rPr>
              </w:pPr>
              <w:sdt>
                <w:sdtPr>
                  <w:alias w:val="Pavadinimas"/>
                  <w:tag w:val="title_f60dc6fd2ca34dfab559e54d87e4da05"/>
                  <w:lock w:val="sdtLocked"/>
                  <w:richText/>
                </w:sdtPr>
                <w:sdtContent>
                  <w:r>
                    <w:rPr>
                      <w:b/>
                      <w:szCs w:val="24"/>
                      <w:lang w:eastAsia="lt-LT"/>
                    </w:rPr>
                    <w:t>MOKINIŲ PASIEKIMŲ LYGIŲ POŽYMIAI PAGAL PASIEKIMŲ SRITIS</w:t>
                  </w:r>
                </w:sdtContent>
              </w:sdt>
            </w:p>
            <w:p w14:paraId="4AABA5A1" w14:textId="77777777">
              <w:pPr>
                <w:rPr>
                  <w:szCs w:val="24"/>
                  <w:lang w:eastAsia="lt-LT"/>
                </w:rPr>
              </w:pPr>
            </w:p>
            <w:sdt>
              <w:sdtPr>
                <w:alias w:val="11 pr. 40 p."/>
                <w:tag w:val="part_4a9286eaf6a847a6bf3269cca62b0433"/>
                <w:lock w:val="sdtLocked"/>
                <w:richText/>
              </w:sdtPr>
              <w:sdtContent>
                <w:p w14:paraId="72159FDA" w14:textId="0E5AF4C0">
                  <w:pPr>
                    <w:ind w:firstLine="851"/>
                    <w:jc w:val="both"/>
                    <w:rPr>
                      <w:rFonts w:eastAsia="Calibri"/>
                      <w:szCs w:val="24"/>
                      <w:lang w:eastAsia="lt-LT"/>
                    </w:rPr>
                  </w:pPr>
                  <w:sdt>
                    <w:sdtPr>
                      <w:alias w:val="Numeris"/>
                      <w:tag w:val="nr_4a9286eaf6a847a6bf3269cca62b0433"/>
                      <w:lock w:val="sdtLocked"/>
                      <w:richText/>
                    </w:sdtPr>
                    <w:sdtContent>
                      <w:r>
                        <w:rPr>
                          <w:szCs w:val="24"/>
                          <w:lang w:eastAsia="lt-LT"/>
                        </w:rPr>
                        <w:t>40</w:t>
                      </w:r>
                    </w:sdtContent>
                  </w:sdt>
                  <w:r>
                    <w:rPr>
                      <w:szCs w:val="24"/>
                      <w:lang w:eastAsia="lt-LT"/>
                    </w:rPr>
                    <w:t xml:space="preserve">. Lentelėse kiekvienam klasių koncentrui pateikiami keturių lygių pasiekimų aprašai: slenkstinis, patenkinamas, pagrindinis, aukštesnysis. </w:t>
                  </w:r>
                  <w:r>
                    <w:rPr>
                      <w:rFonts w:eastAsia="Calibri"/>
                      <w:szCs w:val="24"/>
                      <w:lang w:eastAsia="lt-LT"/>
                    </w:rPr>
                    <w:t xml:space="preserve">Pasiekimų lygių požymių lentelėse raidės ir skaičių junginiu (pavyzdžiui, A1.1.3) žymima: raidė nurodo pasiekimų sritį (A), pirmas skaičius – pasiekimų grupę (1), antras skaičius (3) –  pasiekimą, o trečias skaičius – pasiekimų lygį. </w:t>
                  </w:r>
                </w:p>
                <w:sdt>
                  <w:sdtPr>
                    <w:alias w:val="11 pr. 40.1 pp."/>
                    <w:tag w:val="part_2c98f81b52ea4acba8d4a8fd1ec17a23"/>
                    <w:lock w:val="sdtLocked"/>
                    <w:richText/>
                  </w:sdtPr>
                  <w:sdtContent>
                    <w:p w14:paraId="2745B8F3" w14:textId="526C258B">
                      <w:pPr>
                        <w:keepNext/>
                        <w:keepLines/>
                        <w:suppressAutoHyphens/>
                        <w:ind w:firstLine="851"/>
                        <w:rPr>
                          <w:szCs w:val="24"/>
                          <w:lang w:eastAsia="lt-LT"/>
                        </w:rPr>
                      </w:pPr>
                      <w:sdt>
                        <w:sdtPr>
                          <w:alias w:val="Numeris"/>
                          <w:tag w:val="nr_2c98f81b52ea4acba8d4a8fd1ec17a23"/>
                          <w:lock w:val="sdtLocked"/>
                          <w:richText/>
                        </w:sdtPr>
                        <w:sdtContent>
                          <w:r>
                            <w:rPr>
                              <w:szCs w:val="24"/>
                              <w:lang w:eastAsia="lt-LT"/>
                            </w:rPr>
                            <w:t>40.1</w:t>
                          </w:r>
                        </w:sdtContent>
                      </w:sdt>
                      <w:r>
                        <w:rPr>
                          <w:szCs w:val="24"/>
                          <w:lang w:eastAsia="lt-LT"/>
                        </w:rPr>
                        <w:t>. Pasiekimų lygių požymiai. 1–2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89"/>
                        <w:gridCol w:w="3790"/>
                        <w:gridCol w:w="3612"/>
                        <w:gridCol w:w="3969"/>
                      </w:tblGrid>
                      <w:tr w14:paraId="5DE49346" w14:textId="77777777">
                        <w:trPr>
                          <w:trHeight w:val="340"/>
                        </w:trPr>
                        <w:tc>
                          <w:tcPr>
                            <w:tcW w:w="15160" w:type="dxa"/>
                            <w:gridSpan w:val="4"/>
                            <w:shd w:val="clear" w:color="auto" w:fill="auto"/>
                            <w:vAlign w:val="center"/>
                          </w:tcPr>
                          <w:p w14:paraId="38D4FC6C" w14:textId="77777777">
                            <w:pPr>
                              <w:pBdr>
                                <w:top w:val="nil"/>
                                <w:left w:val="nil"/>
                                <w:bottom w:val="nil"/>
                                <w:right w:val="nil"/>
                                <w:between w:val="nil"/>
                              </w:pBdr>
                              <w:jc w:val="center"/>
                              <w:rPr>
                                <w:szCs w:val="24"/>
                                <w:lang w:eastAsia="lt-LT"/>
                              </w:rPr>
                            </w:pPr>
                            <w:r>
                              <w:rPr>
                                <w:szCs w:val="24"/>
                                <w:lang w:eastAsia="lt-LT"/>
                              </w:rPr>
                              <w:t>Pasiekimų lygiai</w:t>
                            </w:r>
                          </w:p>
                        </w:tc>
                      </w:tr>
                      <w:tr w14:paraId="03C7A5D8" w14:textId="77777777">
                        <w:trPr>
                          <w:trHeight w:val="340"/>
                        </w:trPr>
                        <w:tc>
                          <w:tcPr>
                            <w:tcW w:w="3789" w:type="dxa"/>
                            <w:shd w:val="clear" w:color="auto" w:fill="auto"/>
                            <w:vAlign w:val="center"/>
                          </w:tcPr>
                          <w:p w14:paraId="24F2CEAE" w14:textId="380EBD66">
                            <w:pPr>
                              <w:pBdr>
                                <w:top w:val="nil"/>
                                <w:left w:val="nil"/>
                                <w:bottom w:val="nil"/>
                                <w:right w:val="nil"/>
                                <w:between w:val="nil"/>
                              </w:pBdr>
                              <w:jc w:val="center"/>
                              <w:rPr>
                                <w:szCs w:val="24"/>
                                <w:lang w:eastAsia="lt-LT"/>
                              </w:rPr>
                            </w:pPr>
                            <w:r>
                              <w:rPr>
                                <w:szCs w:val="24"/>
                                <w:lang w:eastAsia="lt-LT"/>
                              </w:rPr>
                              <w:t>Slenkstinis (I)</w:t>
                            </w:r>
                          </w:p>
                        </w:tc>
                        <w:tc>
                          <w:tcPr>
                            <w:tcW w:w="3790" w:type="dxa"/>
                            <w:shd w:val="clear" w:color="auto" w:fill="auto"/>
                            <w:vAlign w:val="center"/>
                          </w:tcPr>
                          <w:p w14:paraId="11EFB26B" w14:textId="2884D184">
                            <w:pPr>
                              <w:pBdr>
                                <w:top w:val="nil"/>
                                <w:left w:val="nil"/>
                                <w:bottom w:val="nil"/>
                                <w:right w:val="nil"/>
                                <w:between w:val="nil"/>
                              </w:pBdr>
                              <w:jc w:val="center"/>
                              <w:rPr>
                                <w:szCs w:val="24"/>
                                <w:lang w:eastAsia="lt-LT"/>
                              </w:rPr>
                            </w:pPr>
                            <w:r>
                              <w:rPr>
                                <w:szCs w:val="24"/>
                                <w:lang w:eastAsia="lt-LT"/>
                              </w:rPr>
                              <w:t>Patenkinamas (II)</w:t>
                            </w:r>
                          </w:p>
                        </w:tc>
                        <w:tc>
                          <w:tcPr>
                            <w:tcW w:w="3612" w:type="dxa"/>
                            <w:shd w:val="clear" w:color="auto" w:fill="auto"/>
                            <w:vAlign w:val="center"/>
                          </w:tcPr>
                          <w:p w14:paraId="339C781B" w14:textId="0A66782B">
                            <w:pPr>
                              <w:pBdr>
                                <w:top w:val="nil"/>
                                <w:left w:val="nil"/>
                                <w:bottom w:val="nil"/>
                                <w:right w:val="nil"/>
                                <w:between w:val="nil"/>
                              </w:pBdr>
                              <w:jc w:val="center"/>
                              <w:rPr>
                                <w:szCs w:val="24"/>
                                <w:lang w:eastAsia="lt-LT"/>
                              </w:rPr>
                            </w:pPr>
                            <w:r>
                              <w:rPr>
                                <w:szCs w:val="24"/>
                                <w:lang w:eastAsia="lt-LT"/>
                              </w:rPr>
                              <w:t>Pagrindinis (III)</w:t>
                            </w:r>
                          </w:p>
                        </w:tc>
                        <w:tc>
                          <w:tcPr>
                            <w:tcW w:w="3969" w:type="dxa"/>
                            <w:shd w:val="clear" w:color="auto" w:fill="auto"/>
                            <w:vAlign w:val="center"/>
                          </w:tcPr>
                          <w:p w14:paraId="14B8775B" w14:textId="181CBA7A">
                            <w:pPr>
                              <w:pBdr>
                                <w:top w:val="nil"/>
                                <w:left w:val="nil"/>
                                <w:bottom w:val="nil"/>
                                <w:right w:val="nil"/>
                                <w:between w:val="nil"/>
                              </w:pBdr>
                              <w:jc w:val="center"/>
                              <w:rPr>
                                <w:szCs w:val="24"/>
                                <w:lang w:eastAsia="lt-LT"/>
                              </w:rPr>
                            </w:pPr>
                            <w:r>
                              <w:rPr>
                                <w:szCs w:val="24"/>
                                <w:lang w:eastAsia="lt-LT"/>
                              </w:rPr>
                              <w:t>Aukštesnysis (IV)</w:t>
                            </w:r>
                          </w:p>
                        </w:tc>
                      </w:tr>
                      <w:tr w14:paraId="22B90ED0" w14:textId="77777777">
                        <w:trPr>
                          <w:trHeight w:val="283"/>
                        </w:trPr>
                        <w:tc>
                          <w:tcPr>
                            <w:tcW w:w="15160" w:type="dxa"/>
                            <w:gridSpan w:val="4"/>
                            <w:shd w:val="clear" w:color="auto" w:fill="auto"/>
                            <w:vAlign w:val="center"/>
                          </w:tcPr>
                          <w:p w14:paraId="1D320366" w14:textId="77777777">
                            <w:pPr>
                              <w:jc w:val="center"/>
                              <w:rPr>
                                <w:szCs w:val="24"/>
                                <w:lang w:eastAsia="lt-LT"/>
                              </w:rPr>
                            </w:pPr>
                            <w:r>
                              <w:rPr>
                                <w:szCs w:val="24"/>
                                <w:lang w:eastAsia="lt-LT"/>
                              </w:rPr>
                              <w:t xml:space="preserve">A. Kalbėjimas, klausymas ir sąveika </w:t>
                            </w:r>
                          </w:p>
                        </w:tc>
                      </w:tr>
                      <w:tr w14:paraId="6A5072CE" w14:textId="77777777">
                        <w:trPr>
                          <w:trHeight w:val="283"/>
                        </w:trPr>
                        <w:tc>
                          <w:tcPr>
                            <w:tcW w:w="3789" w:type="dxa"/>
                          </w:tcPr>
                          <w:p w14:paraId="307A023A" w14:textId="77777777">
                            <w:pPr>
                              <w:rPr>
                                <w:szCs w:val="24"/>
                                <w:lang w:eastAsia="lt-LT"/>
                              </w:rPr>
                            </w:pPr>
                            <w:r>
                              <w:rPr>
                                <w:szCs w:val="24"/>
                                <w:lang w:eastAsia="lt-LT"/>
                              </w:rPr>
                              <w:t>Atidžiai klausosi (reaguoja mimika/gestais), sutelkia dėmesį trumpam klausymuisi (apie 10 min.), išskiria dalį lengvai atpažįstamos informacijos, reaguoja į klausimus, prašymus. (A.1.1.1.)</w:t>
                            </w:r>
                          </w:p>
                        </w:tc>
                        <w:tc>
                          <w:tcPr>
                            <w:tcW w:w="3790" w:type="dxa"/>
                          </w:tcPr>
                          <w:p w14:paraId="53B43B8B" w14:textId="77777777">
                            <w:pPr>
                              <w:pBdr>
                                <w:top w:val="nil"/>
                                <w:left w:val="nil"/>
                                <w:bottom w:val="nil"/>
                                <w:right w:val="nil"/>
                                <w:between w:val="nil"/>
                              </w:pBdr>
                              <w:jc w:val="both"/>
                              <w:rPr>
                                <w:szCs w:val="24"/>
                                <w:lang w:eastAsia="lt-LT"/>
                              </w:rPr>
                            </w:pPr>
                            <w:r>
                              <w:rPr>
                                <w:szCs w:val="24"/>
                                <w:lang w:eastAsia="lt-LT"/>
                              </w:rPr>
                              <w:t>Atidžiai klausosi atrenka jam reikšmingą informaciją ar jos dalį, reaguoja į klausimus, prašymus, pastebėjimus, pajuokavimus. (A.1.1.2.)</w:t>
                            </w:r>
                          </w:p>
                        </w:tc>
                        <w:tc>
                          <w:tcPr>
                            <w:tcW w:w="3612" w:type="dxa"/>
                          </w:tcPr>
                          <w:p w14:paraId="445D207B" w14:textId="77777777">
                            <w:pPr>
                              <w:rPr>
                                <w:strike/>
                                <w:szCs w:val="24"/>
                                <w:lang w:eastAsia="lt-LT"/>
                              </w:rPr>
                            </w:pPr>
                            <w:r>
                              <w:rPr>
                                <w:szCs w:val="24"/>
                                <w:lang w:eastAsia="lt-LT"/>
                              </w:rPr>
                              <w:t>Atidžiai klausosi, aptaria /atrenka /išskiria esminę informaciją; reaguoja į klausimus, prašymus, pastebėjimus, pajuokavimus. (A.1.1.3.)</w:t>
                            </w:r>
                          </w:p>
                        </w:tc>
                        <w:tc>
                          <w:tcPr>
                            <w:tcW w:w="3969" w:type="dxa"/>
                          </w:tcPr>
                          <w:p w14:paraId="43B3F87C" w14:textId="77777777">
                            <w:pPr>
                              <w:pBdr>
                                <w:top w:val="nil"/>
                                <w:left w:val="nil"/>
                                <w:bottom w:val="nil"/>
                                <w:right w:val="nil"/>
                                <w:between w:val="nil"/>
                              </w:pBdr>
                              <w:jc w:val="both"/>
                              <w:rPr>
                                <w:szCs w:val="24"/>
                                <w:lang w:eastAsia="lt-LT"/>
                              </w:rPr>
                            </w:pPr>
                            <w:r>
                              <w:rPr>
                                <w:szCs w:val="24"/>
                                <w:lang w:eastAsia="lt-LT"/>
                              </w:rPr>
                              <w:t>Klausosi dėmesingai ir reflektyviai (aktyviai parodydamas) santykį su pranešimu), atrenka informaciją nurodytam tikslui, tinkamai reaguoja į klausimus, prašymus, pastebėjimus, pajuokavimus. (A.1.1.4.)</w:t>
                            </w:r>
                          </w:p>
                        </w:tc>
                      </w:tr>
                      <w:tr w14:paraId="197E7B2C" w14:textId="77777777">
                        <w:trPr>
                          <w:trHeight w:val="283"/>
                        </w:trPr>
                        <w:tc>
                          <w:tcPr>
                            <w:tcW w:w="3789" w:type="dxa"/>
                          </w:tcPr>
                          <w:p w14:paraId="2B5126CC" w14:textId="77777777">
                            <w:pPr>
                              <w:pBdr>
                                <w:top w:val="nil"/>
                                <w:left w:val="nil"/>
                                <w:bottom w:val="nil"/>
                                <w:right w:val="nil"/>
                                <w:between w:val="nil"/>
                              </w:pBdr>
                              <w:rPr>
                                <w:szCs w:val="24"/>
                                <w:lang w:eastAsia="lt-LT"/>
                              </w:rPr>
                            </w:pPr>
                            <w:r>
                              <w:rPr>
                                <w:szCs w:val="24"/>
                                <w:lang w:eastAsia="lt-LT"/>
                              </w:rPr>
                              <w:t>Išgirstą informaciją sieja su sava patirtimi, atsako į su vertinimu susijusius klausimus. (A.1.2.1.)</w:t>
                            </w:r>
                          </w:p>
                        </w:tc>
                        <w:tc>
                          <w:tcPr>
                            <w:tcW w:w="3790" w:type="dxa"/>
                          </w:tcPr>
                          <w:p w14:paraId="634A3168" w14:textId="77777777">
                            <w:pPr>
                              <w:pBdr>
                                <w:top w:val="nil"/>
                                <w:left w:val="nil"/>
                                <w:bottom w:val="nil"/>
                                <w:right w:val="nil"/>
                                <w:between w:val="nil"/>
                              </w:pBdr>
                              <w:rPr>
                                <w:szCs w:val="24"/>
                                <w:lang w:eastAsia="lt-LT"/>
                              </w:rPr>
                            </w:pPr>
                            <w:r>
                              <w:rPr>
                                <w:szCs w:val="24"/>
                                <w:lang w:eastAsia="lt-LT"/>
                              </w:rPr>
                              <w:t>Išgirstą informaciją sieja su sava patirtimi, vertina pagal vieną nurodytą kriterijų. (A.1.2.2).</w:t>
                            </w:r>
                          </w:p>
                        </w:tc>
                        <w:tc>
                          <w:tcPr>
                            <w:tcW w:w="3612" w:type="dxa"/>
                          </w:tcPr>
                          <w:p w14:paraId="77D64C21" w14:textId="363BFDE0">
                            <w:pPr>
                              <w:pBdr>
                                <w:top w:val="nil"/>
                                <w:left w:val="nil"/>
                                <w:bottom w:val="nil"/>
                                <w:right w:val="nil"/>
                                <w:between w:val="nil"/>
                              </w:pBdr>
                              <w:rPr>
                                <w:szCs w:val="24"/>
                                <w:lang w:eastAsia="lt-LT"/>
                              </w:rPr>
                            </w:pPr>
                            <w:r>
                              <w:rPr>
                                <w:szCs w:val="24"/>
                                <w:lang w:eastAsia="lt-LT"/>
                              </w:rPr>
                              <w:t>Išgirstą informaciją sieja su sava patirtimi, vertina pagal nurodytus kriterijus. (A.1.2.3.)</w:t>
                            </w:r>
                          </w:p>
                        </w:tc>
                        <w:tc>
                          <w:tcPr>
                            <w:tcW w:w="3969" w:type="dxa"/>
                          </w:tcPr>
                          <w:p w14:paraId="73337E3A" w14:textId="77777777">
                            <w:pPr>
                              <w:widowControl w:val="0"/>
                              <w:pBdr>
                                <w:top w:val="nil"/>
                                <w:left w:val="nil"/>
                                <w:bottom w:val="nil"/>
                                <w:right w:val="nil"/>
                                <w:between w:val="nil"/>
                              </w:pBdr>
                              <w:rPr>
                                <w:szCs w:val="24"/>
                                <w:lang w:eastAsia="lt-LT"/>
                              </w:rPr>
                            </w:pPr>
                            <w:r>
                              <w:rPr>
                                <w:szCs w:val="24"/>
                                <w:lang w:eastAsia="lt-LT"/>
                              </w:rPr>
                              <w:t>Išgirstą informaciją sieja su sava patirtimi, vertina pagal susitartus kriterijus. (A.1.2.4.)</w:t>
                            </w:r>
                          </w:p>
                        </w:tc>
                      </w:tr>
                      <w:tr w14:paraId="0EAEC083" w14:textId="77777777">
                        <w:trPr>
                          <w:trHeight w:val="283"/>
                        </w:trPr>
                        <w:tc>
                          <w:tcPr>
                            <w:tcW w:w="3789" w:type="dxa"/>
                          </w:tcPr>
                          <w:p w14:paraId="24480374" w14:textId="77777777">
                            <w:pPr>
                              <w:pBdr>
                                <w:top w:val="nil"/>
                                <w:left w:val="nil"/>
                                <w:bottom w:val="nil"/>
                                <w:right w:val="nil"/>
                                <w:between w:val="nil"/>
                              </w:pBdr>
                              <w:rPr>
                                <w:szCs w:val="24"/>
                                <w:lang w:eastAsia="lt-LT"/>
                              </w:rPr>
                            </w:pPr>
                            <w:r>
                              <w:rPr>
                                <w:szCs w:val="24"/>
                                <w:lang w:eastAsia="lt-LT"/>
                              </w:rPr>
                              <w:t>Naudodamasis pagalba pasako keleto susijusių sakinių tekstą žinoma tema, dalyvaudamas dialoge trumpai atsako į klausimus, pats paklausia. (A.2.1.1.)</w:t>
                            </w:r>
                          </w:p>
                        </w:tc>
                        <w:tc>
                          <w:tcPr>
                            <w:tcW w:w="3790" w:type="dxa"/>
                          </w:tcPr>
                          <w:p w14:paraId="79B94304" w14:textId="77777777">
                            <w:pPr>
                              <w:pBdr>
                                <w:top w:val="nil"/>
                                <w:left w:val="nil"/>
                                <w:bottom w:val="nil"/>
                                <w:right w:val="nil"/>
                                <w:between w:val="nil"/>
                              </w:pBdr>
                              <w:rPr>
                                <w:szCs w:val="24"/>
                                <w:lang w:eastAsia="lt-LT"/>
                              </w:rPr>
                            </w:pPr>
                            <w:r>
                              <w:rPr>
                                <w:szCs w:val="24"/>
                                <w:lang w:eastAsia="lt-LT"/>
                              </w:rPr>
                              <w:t>Naudodamasis pagalba iš anksto pasirengęs kalba monologu (pvz., trumpi pasisakymai, sveikinimai)„ dalyvauja dialoge, kartais naudojasi neverbalinės kalbos priemonėmis (mimika, judesiais). ( A.2.1.2.)</w:t>
                            </w:r>
                          </w:p>
                        </w:tc>
                        <w:tc>
                          <w:tcPr>
                            <w:tcW w:w="3612" w:type="dxa"/>
                          </w:tcPr>
                          <w:p w14:paraId="534CF467" w14:textId="77777777">
                            <w:pPr>
                              <w:pBdr>
                                <w:top w:val="nil"/>
                                <w:left w:val="nil"/>
                                <w:bottom w:val="nil"/>
                                <w:right w:val="nil"/>
                                <w:between w:val="nil"/>
                              </w:pBdr>
                              <w:rPr>
                                <w:szCs w:val="24"/>
                                <w:lang w:eastAsia="lt-LT"/>
                              </w:rPr>
                            </w:pPr>
                            <w:r>
                              <w:rPr>
                                <w:szCs w:val="24"/>
                                <w:lang w:eastAsia="lt-LT"/>
                              </w:rPr>
                              <w:t>Iš anksto pasirengęs kalba monologu (pvz., trumpi pasisakymai, sveikinimai), dalyvauja pokalbiuose, naudojasi neverbalinės kalbos priemonėmis (mimika, judesiais). (A.2.1.3.)</w:t>
                            </w:r>
                          </w:p>
                        </w:tc>
                        <w:tc>
                          <w:tcPr>
                            <w:tcW w:w="3969" w:type="dxa"/>
                          </w:tcPr>
                          <w:p w14:paraId="4A48E850" w14:textId="77777777">
                            <w:pPr>
                              <w:pBdr>
                                <w:top w:val="nil"/>
                                <w:left w:val="nil"/>
                                <w:bottom w:val="nil"/>
                                <w:right w:val="nil"/>
                                <w:between w:val="nil"/>
                              </w:pBdr>
                              <w:rPr>
                                <w:szCs w:val="24"/>
                                <w:lang w:eastAsia="lt-LT"/>
                              </w:rPr>
                            </w:pPr>
                            <w:r>
                              <w:rPr>
                                <w:szCs w:val="24"/>
                                <w:lang w:eastAsia="lt-LT"/>
                              </w:rPr>
                              <w:t>Iš anksto pasirengęs tikslingai kalba monologu, konstruktyviai dalyvauja pokalbiuose, diskusijose, tinkamai naudojasi neverbalinės kalbos priemonėmis. (A.2.1.4.)</w:t>
                            </w:r>
                          </w:p>
                          <w:p w14:paraId="605742E9" w14:textId="77777777">
                            <w:pPr>
                              <w:pBdr>
                                <w:top w:val="nil"/>
                                <w:left w:val="nil"/>
                                <w:bottom w:val="nil"/>
                                <w:right w:val="nil"/>
                                <w:between w:val="nil"/>
                              </w:pBdr>
                              <w:rPr>
                                <w:szCs w:val="24"/>
                                <w:lang w:eastAsia="lt-LT"/>
                              </w:rPr>
                            </w:pPr>
                          </w:p>
                        </w:tc>
                      </w:tr>
                      <w:tr w14:paraId="60166C46" w14:textId="77777777">
                        <w:trPr>
                          <w:trHeight w:val="283"/>
                        </w:trPr>
                        <w:tc>
                          <w:tcPr>
                            <w:tcW w:w="3789" w:type="dxa"/>
                          </w:tcPr>
                          <w:p w14:paraId="611C093A" w14:textId="77777777">
                            <w:pPr>
                              <w:pBdr>
                                <w:top w:val="nil"/>
                                <w:left w:val="nil"/>
                                <w:bottom w:val="nil"/>
                                <w:right w:val="nil"/>
                                <w:between w:val="nil"/>
                              </w:pBdr>
                              <w:rPr>
                                <w:szCs w:val="24"/>
                                <w:lang w:eastAsia="lt-LT"/>
                              </w:rPr>
                            </w:pPr>
                            <w:r>
                              <w:rPr>
                                <w:szCs w:val="24"/>
                                <w:lang w:eastAsia="lt-LT"/>
                              </w:rPr>
                              <w:t>Klausydamas ar kalbėdamas iš dalies atsižvelgia į adresatą (vaiką arba pažįstamą suaugusįjį), kai yra suteikiama pagalba; stengiasi laikytis tam tikrų mandagaus bendravimo susitarimų. (A.2.2.1.)</w:t>
                            </w:r>
                          </w:p>
                        </w:tc>
                        <w:tc>
                          <w:tcPr>
                            <w:tcW w:w="3790" w:type="dxa"/>
                          </w:tcPr>
                          <w:p w14:paraId="0B9AD349" w14:textId="77777777">
                            <w:pPr>
                              <w:pBdr>
                                <w:top w:val="nil"/>
                                <w:left w:val="nil"/>
                                <w:bottom w:val="nil"/>
                                <w:right w:val="nil"/>
                                <w:between w:val="nil"/>
                              </w:pBdr>
                              <w:rPr>
                                <w:szCs w:val="24"/>
                                <w:lang w:eastAsia="lt-LT"/>
                              </w:rPr>
                            </w:pPr>
                            <w:r>
                              <w:rPr>
                                <w:szCs w:val="24"/>
                                <w:lang w:eastAsia="lt-LT"/>
                              </w:rPr>
                              <w:t>Klausydamas ar kalbėdamas dažnai atsižvelgia į adresatą (vaiką arba pažįstamą suaugusįjį) ir situaciją, kai yra suteikiama pagalba;; stengiasi laikytis svarbiausių mandagaus bendravimo susitarimų. (A.2.2.2.)</w:t>
                            </w:r>
                          </w:p>
                        </w:tc>
                        <w:tc>
                          <w:tcPr>
                            <w:tcW w:w="3612" w:type="dxa"/>
                          </w:tcPr>
                          <w:p w14:paraId="4DA8497F" w14:textId="77777777">
                            <w:pPr>
                              <w:tabs>
                                <w:tab w:val="left" w:pos="6521"/>
                              </w:tabs>
                              <w:rPr>
                                <w:szCs w:val="24"/>
                                <w:lang w:eastAsia="lt-LT"/>
                              </w:rPr>
                            </w:pPr>
                            <w:r>
                              <w:rPr>
                                <w:szCs w:val="24"/>
                                <w:lang w:eastAsia="lt-LT"/>
                              </w:rPr>
                              <w:t xml:space="preserve">Klausydamas ar kalbėdamas  atsižvelgia į adresatą ir komunikavimo situaciją, kai yra suteikiama pagalba; leidžia pašnekovui išsakyti savo mintis, laikosi mandagaus bendravimo susitarimų. (A.2.2.3.)</w:t>
                            </w:r>
                          </w:p>
                        </w:tc>
                        <w:tc>
                          <w:tcPr>
                            <w:tcW w:w="3969" w:type="dxa"/>
                          </w:tcPr>
                          <w:p w14:paraId="4C186CE5" w14:textId="77777777">
                            <w:pPr>
                              <w:pBdr>
                                <w:top w:val="nil"/>
                                <w:left w:val="nil"/>
                                <w:bottom w:val="nil"/>
                                <w:right w:val="nil"/>
                                <w:between w:val="nil"/>
                              </w:pBdr>
                              <w:rPr>
                                <w:szCs w:val="24"/>
                                <w:lang w:eastAsia="lt-LT"/>
                              </w:rPr>
                            </w:pPr>
                            <w:r>
                              <w:rPr>
                                <w:szCs w:val="24"/>
                                <w:lang w:eastAsia="lt-LT"/>
                              </w:rPr>
                              <w:t>Klausydamas ar kalbėdamas atsižvelgia į adresatą ir komunikavimo situaciją; leidžia pašnekovui išsakyti savo mintis, dažniausiai laikosi mandagaus bendravimo susitarimų. (A.2.2.4.)</w:t>
                            </w:r>
                          </w:p>
                        </w:tc>
                      </w:tr>
                      <w:tr w14:paraId="212F429B" w14:textId="77777777">
                        <w:trPr>
                          <w:trHeight w:val="283"/>
                        </w:trPr>
                        <w:tc>
                          <w:tcPr>
                            <w:tcW w:w="3789" w:type="dxa"/>
                          </w:tcPr>
                          <w:p w14:paraId="5744A686" w14:textId="77777777">
                            <w:pPr>
                              <w:pBdr>
                                <w:top w:val="nil"/>
                                <w:left w:val="nil"/>
                                <w:bottom w:val="nil"/>
                                <w:right w:val="nil"/>
                                <w:between w:val="nil"/>
                              </w:pBdr>
                              <w:rPr>
                                <w:szCs w:val="24"/>
                                <w:lang w:eastAsia="lt-LT"/>
                              </w:rPr>
                            </w:pPr>
                            <w:r>
                              <w:rPr>
                                <w:szCs w:val="24"/>
                                <w:lang w:eastAsia="lt-LT"/>
                              </w:rPr>
                              <w:t>Trumpai papasakoja ar atpasakoja dalį lengvai suprantamo teksto. (A.2.3.1.)</w:t>
                            </w:r>
                          </w:p>
                        </w:tc>
                        <w:tc>
                          <w:tcPr>
                            <w:tcW w:w="3790" w:type="dxa"/>
                          </w:tcPr>
                          <w:p w14:paraId="7FB54E7F" w14:textId="77777777">
                            <w:pPr>
                              <w:pBdr>
                                <w:top w:val="nil"/>
                                <w:left w:val="nil"/>
                                <w:bottom w:val="nil"/>
                                <w:right w:val="nil"/>
                                <w:between w:val="nil"/>
                              </w:pBdr>
                              <w:rPr>
                                <w:szCs w:val="24"/>
                                <w:lang w:eastAsia="lt-LT"/>
                              </w:rPr>
                            </w:pPr>
                            <w:r>
                              <w:rPr>
                                <w:szCs w:val="24"/>
                                <w:lang w:eastAsia="lt-LT"/>
                              </w:rPr>
                              <w:t>Pasakoja ar atpasakoja lengvai suprantamą tekstą, kalbėdamas stengiasi nenukrypti nuo temos. Bando sudominti klausytoją. (A.2.3.2.)</w:t>
                            </w:r>
                          </w:p>
                        </w:tc>
                        <w:tc>
                          <w:tcPr>
                            <w:tcW w:w="3612" w:type="dxa"/>
                          </w:tcPr>
                          <w:p w14:paraId="69916CF3" w14:textId="77777777">
                            <w:pPr>
                              <w:rPr>
                                <w:szCs w:val="24"/>
                                <w:lang w:eastAsia="lt-LT"/>
                              </w:rPr>
                            </w:pPr>
                            <w:r>
                              <w:rPr>
                                <w:szCs w:val="24"/>
                                <w:lang w:eastAsia="lt-LT"/>
                              </w:rPr>
                              <w:t xml:space="preserve">Siekdamas sudominti nuosekliai,  raiškiai pasakoja ar atpasakoja,  kalbėdamas nenukrypsta nuo temos. (A.2.3.3.)</w:t>
                            </w:r>
                          </w:p>
                        </w:tc>
                        <w:tc>
                          <w:tcPr>
                            <w:tcW w:w="3969" w:type="dxa"/>
                          </w:tcPr>
                          <w:p w14:paraId="0B0D8836" w14:textId="77777777">
                            <w:pPr>
                              <w:pBdr>
                                <w:top w:val="nil"/>
                                <w:left w:val="nil"/>
                                <w:bottom w:val="nil"/>
                                <w:right w:val="nil"/>
                                <w:between w:val="nil"/>
                              </w:pBdr>
                              <w:rPr>
                                <w:szCs w:val="24"/>
                                <w:lang w:eastAsia="lt-LT"/>
                              </w:rPr>
                            </w:pPr>
                            <w:r>
                              <w:rPr>
                                <w:szCs w:val="24"/>
                                <w:lang w:eastAsia="lt-LT"/>
                              </w:rPr>
                              <w:t>A.3.1.4. Siekdamas sudominti nuosekliai, emocingai, raiškiai pasakoja ar atpasakoja, tinkamai plėtoja temą. (A.2.3.4.)</w:t>
                            </w:r>
                          </w:p>
                        </w:tc>
                      </w:tr>
                      <w:tr w14:paraId="62784F73" w14:textId="77777777">
                        <w:trPr>
                          <w:trHeight w:val="283"/>
                        </w:trPr>
                        <w:tc>
                          <w:tcPr>
                            <w:tcW w:w="3789" w:type="dxa"/>
                          </w:tcPr>
                          <w:p w14:paraId="2D1AF69F" w14:textId="77777777">
                            <w:pPr>
                              <w:pBdr>
                                <w:top w:val="nil"/>
                                <w:left w:val="nil"/>
                                <w:bottom w:val="nil"/>
                                <w:right w:val="nil"/>
                                <w:between w:val="nil"/>
                              </w:pBdr>
                              <w:rPr>
                                <w:szCs w:val="24"/>
                                <w:lang w:eastAsia="lt-LT"/>
                              </w:rPr>
                            </w:pPr>
                            <w:r>
                              <w:rPr>
                                <w:szCs w:val="24"/>
                                <w:lang w:eastAsia="lt-LT"/>
                              </w:rPr>
                              <w:t>Suprantamai informuoja, atsakydamas į klausimus paaiškina, apibūdina. (A.2.4.1.)</w:t>
                            </w:r>
                          </w:p>
                        </w:tc>
                        <w:tc>
                          <w:tcPr>
                            <w:tcW w:w="3790" w:type="dxa"/>
                          </w:tcPr>
                          <w:p w14:paraId="7E740215" w14:textId="77777777">
                            <w:pPr>
                              <w:pBdr>
                                <w:top w:val="nil"/>
                                <w:left w:val="nil"/>
                                <w:bottom w:val="nil"/>
                                <w:right w:val="nil"/>
                                <w:between w:val="nil"/>
                              </w:pBdr>
                              <w:rPr>
                                <w:szCs w:val="24"/>
                                <w:lang w:eastAsia="lt-LT"/>
                              </w:rPr>
                            </w:pPr>
                            <w:r>
                              <w:rPr>
                                <w:szCs w:val="24"/>
                                <w:lang w:eastAsia="lt-LT"/>
                              </w:rPr>
                              <w:t>Daugeliu atvejų aiškiai informuoja, trumpai paaiškina, bendrais bruožais apibūdina. (A.2.4.2.)</w:t>
                            </w:r>
                          </w:p>
                        </w:tc>
                        <w:tc>
                          <w:tcPr>
                            <w:tcW w:w="3612" w:type="dxa"/>
                          </w:tcPr>
                          <w:p w14:paraId="4380D50B" w14:textId="77777777">
                            <w:pPr>
                              <w:rPr>
                                <w:szCs w:val="24"/>
                                <w:lang w:eastAsia="lt-LT"/>
                              </w:rPr>
                            </w:pPr>
                            <w:r>
                              <w:rPr>
                                <w:szCs w:val="24"/>
                                <w:lang w:eastAsia="lt-LT"/>
                              </w:rPr>
                              <w:t>Aiškiai informuoja, trumpai paaiškina, bendrais bruožais apibūdina. (A.2.4.3.)</w:t>
                            </w:r>
                          </w:p>
                        </w:tc>
                        <w:tc>
                          <w:tcPr>
                            <w:tcW w:w="3969" w:type="dxa"/>
                          </w:tcPr>
                          <w:p w14:paraId="4079D2C0" w14:textId="77777777">
                            <w:pPr>
                              <w:pBdr>
                                <w:top w:val="nil"/>
                                <w:left w:val="nil"/>
                                <w:bottom w:val="nil"/>
                                <w:right w:val="nil"/>
                                <w:between w:val="nil"/>
                              </w:pBdr>
                              <w:rPr>
                                <w:szCs w:val="24"/>
                                <w:lang w:eastAsia="lt-LT"/>
                              </w:rPr>
                            </w:pPr>
                            <w:r>
                              <w:rPr>
                                <w:szCs w:val="24"/>
                                <w:lang w:eastAsia="lt-LT"/>
                              </w:rPr>
                              <w:t>Tiksliai, aiškiai informuoja, paaiškina, išsamiai apibūdina. (A.2.4.4.)</w:t>
                            </w:r>
                          </w:p>
                          <w:p w14:paraId="1C96DBBB" w14:textId="77777777">
                            <w:pPr>
                              <w:pBdr>
                                <w:top w:val="nil"/>
                                <w:left w:val="nil"/>
                                <w:bottom w:val="nil"/>
                                <w:right w:val="nil"/>
                                <w:between w:val="nil"/>
                              </w:pBdr>
                              <w:rPr>
                                <w:szCs w:val="24"/>
                                <w:lang w:eastAsia="lt-LT"/>
                              </w:rPr>
                            </w:pPr>
                          </w:p>
                        </w:tc>
                      </w:tr>
                      <w:tr w14:paraId="51CEAB6B" w14:textId="77777777">
                        <w:trPr>
                          <w:trHeight w:val="283"/>
                        </w:trPr>
                        <w:tc>
                          <w:tcPr>
                            <w:tcW w:w="3789" w:type="dxa"/>
                          </w:tcPr>
                          <w:p w14:paraId="3C8CE9A9" w14:textId="77777777">
                            <w:pPr>
                              <w:pBdr>
                                <w:top w:val="nil"/>
                                <w:left w:val="nil"/>
                                <w:bottom w:val="nil"/>
                                <w:right w:val="nil"/>
                                <w:between w:val="nil"/>
                              </w:pBdr>
                              <w:rPr>
                                <w:szCs w:val="24"/>
                                <w:lang w:eastAsia="lt-LT"/>
                              </w:rPr>
                            </w:pPr>
                            <w:r>
                              <w:rPr>
                                <w:szCs w:val="24"/>
                                <w:lang w:eastAsia="lt-LT"/>
                              </w:rPr>
                              <w:t>Naudodamasis pagalba pasako savo apie gerai pažįstamus dalykus. (A.2.5.1.)</w:t>
                            </w:r>
                          </w:p>
                        </w:tc>
                        <w:tc>
                          <w:tcPr>
                            <w:tcW w:w="3790" w:type="dxa"/>
                          </w:tcPr>
                          <w:p w14:paraId="04ECCE0B" w14:textId="77777777">
                            <w:pPr>
                              <w:pBdr>
                                <w:top w:val="nil"/>
                                <w:left w:val="nil"/>
                                <w:bottom w:val="nil"/>
                                <w:right w:val="nil"/>
                                <w:between w:val="nil"/>
                              </w:pBdr>
                              <w:rPr>
                                <w:szCs w:val="24"/>
                                <w:lang w:eastAsia="lt-LT"/>
                              </w:rPr>
                            </w:pPr>
                            <w:r>
                              <w:rPr>
                                <w:szCs w:val="24"/>
                                <w:lang w:eastAsia="lt-LT"/>
                              </w:rPr>
                              <w:t>Keliais sakiniais išsako savo ar persako kitų nuomones apie gerai pažįstamus dalykus. (A.2.5.2.)</w:t>
                            </w:r>
                          </w:p>
                        </w:tc>
                        <w:tc>
                          <w:tcPr>
                            <w:tcW w:w="3612" w:type="dxa"/>
                          </w:tcPr>
                          <w:p w14:paraId="0BA920B7" w14:textId="77777777">
                            <w:pPr>
                              <w:rPr>
                                <w:szCs w:val="24"/>
                                <w:lang w:eastAsia="lt-LT"/>
                              </w:rPr>
                            </w:pPr>
                            <w:r>
                              <w:rPr>
                                <w:szCs w:val="24"/>
                                <w:lang w:eastAsia="lt-LT"/>
                              </w:rPr>
                              <w:t>Išsako savo ar persako kitų nuomones apie gerai pažįstamus dalykus. (A.2.5.3.)</w:t>
                            </w:r>
                          </w:p>
                        </w:tc>
                        <w:tc>
                          <w:tcPr>
                            <w:tcW w:w="3969" w:type="dxa"/>
                          </w:tcPr>
                          <w:p w14:paraId="7258C01A" w14:textId="77777777">
                            <w:pPr>
                              <w:pBdr>
                                <w:top w:val="nil"/>
                                <w:left w:val="nil"/>
                                <w:bottom w:val="nil"/>
                                <w:right w:val="nil"/>
                                <w:between w:val="nil"/>
                              </w:pBdr>
                              <w:rPr>
                                <w:szCs w:val="24"/>
                                <w:lang w:eastAsia="lt-LT"/>
                              </w:rPr>
                            </w:pPr>
                            <w:r>
                              <w:rPr>
                                <w:szCs w:val="24"/>
                                <w:lang w:eastAsia="lt-LT"/>
                              </w:rPr>
                              <w:t>Išsako savo ar persako kitų nuomones apie gerai pažįstamus dalykus, pagrindžia remdamasis patirtimi. (A.2.5.4.)</w:t>
                            </w:r>
                          </w:p>
                        </w:tc>
                      </w:tr>
                      <w:tr w14:paraId="0B4C5F92" w14:textId="77777777">
                        <w:trPr>
                          <w:trHeight w:val="283"/>
                        </w:trPr>
                        <w:tc>
                          <w:tcPr>
                            <w:tcW w:w="3789" w:type="dxa"/>
                          </w:tcPr>
                          <w:p w14:paraId="0092F906" w14:textId="77777777">
                            <w:pPr>
                              <w:pBdr>
                                <w:top w:val="nil"/>
                                <w:left w:val="nil"/>
                                <w:bottom w:val="nil"/>
                                <w:right w:val="nil"/>
                                <w:between w:val="nil"/>
                              </w:pBdr>
                              <w:rPr>
                                <w:szCs w:val="24"/>
                                <w:lang w:eastAsia="lt-LT"/>
                              </w:rPr>
                            </w:pPr>
                            <w:r>
                              <w:rPr>
                                <w:szCs w:val="24"/>
                                <w:lang w:eastAsia="lt-LT"/>
                              </w:rPr>
                              <w:t>Naudodamasis pagalba taisyklingai taria, kirčiuoja dažniausiai vartojamus žodžius. (A.3.1.1.)</w:t>
                            </w:r>
                          </w:p>
                        </w:tc>
                        <w:tc>
                          <w:tcPr>
                            <w:tcW w:w="3790" w:type="dxa"/>
                          </w:tcPr>
                          <w:p w14:paraId="216803CB" w14:textId="77777777">
                            <w:pPr>
                              <w:pBdr>
                                <w:top w:val="nil"/>
                                <w:left w:val="nil"/>
                                <w:bottom w:val="nil"/>
                                <w:right w:val="nil"/>
                                <w:between w:val="nil"/>
                              </w:pBdr>
                              <w:rPr>
                                <w:szCs w:val="24"/>
                                <w:lang w:eastAsia="lt-LT"/>
                              </w:rPr>
                            </w:pPr>
                            <w:r>
                              <w:rPr>
                                <w:szCs w:val="24"/>
                                <w:lang w:eastAsia="lt-LT"/>
                              </w:rPr>
                              <w:t>Naudodamasis pagalba taisyklingai tarti, kirčiuoti dažniausiai vartojamus žodžius; intonuoti sakinius. (A.3.1.2.)</w:t>
                            </w:r>
                          </w:p>
                        </w:tc>
                        <w:tc>
                          <w:tcPr>
                            <w:tcW w:w="3612" w:type="dxa"/>
                          </w:tcPr>
                          <w:p w14:paraId="24D02823" w14:textId="5A8FC26D">
                            <w:pPr>
                              <w:rPr>
                                <w:szCs w:val="24"/>
                                <w:lang w:eastAsia="lt-LT"/>
                              </w:rPr>
                            </w:pPr>
                            <w:r>
                              <w:rPr>
                                <w:szCs w:val="24"/>
                                <w:lang w:eastAsia="lt-LT"/>
                              </w:rPr>
                              <w:t>Taisyklingai taria, kirčiuoja dažniausiai vartojamus žodžius. Tinkamai intonuoja sakinius, kai yra suteikiama pagalba. (A.3.1.3.)</w:t>
                            </w:r>
                          </w:p>
                        </w:tc>
                        <w:tc>
                          <w:tcPr>
                            <w:tcW w:w="3969" w:type="dxa"/>
                          </w:tcPr>
                          <w:p w14:paraId="60A093A1" w14:textId="77777777">
                            <w:pPr>
                              <w:pBdr>
                                <w:top w:val="nil"/>
                                <w:left w:val="nil"/>
                                <w:bottom w:val="nil"/>
                                <w:right w:val="nil"/>
                                <w:between w:val="nil"/>
                              </w:pBdr>
                              <w:rPr>
                                <w:szCs w:val="24"/>
                                <w:lang w:eastAsia="lt-LT"/>
                              </w:rPr>
                            </w:pPr>
                            <w:r>
                              <w:rPr>
                                <w:szCs w:val="24"/>
                                <w:lang w:eastAsia="lt-LT"/>
                              </w:rPr>
                              <w:t>Taisyklingai taria, kirčiuoja daugumą žodžių. Tinkamai intonuoja sakinius. (A.3.1.4.)</w:t>
                            </w:r>
                          </w:p>
                        </w:tc>
                      </w:tr>
                      <w:tr w14:paraId="3CF02FC9" w14:textId="77777777">
                        <w:trPr>
                          <w:trHeight w:val="283"/>
                        </w:trPr>
                        <w:tc>
                          <w:tcPr>
                            <w:tcW w:w="3789" w:type="dxa"/>
                          </w:tcPr>
                          <w:p w14:paraId="0BFB1831" w14:textId="77777777">
                            <w:pPr>
                              <w:pBdr>
                                <w:top w:val="nil"/>
                                <w:left w:val="nil"/>
                                <w:bottom w:val="nil"/>
                                <w:right w:val="nil"/>
                                <w:between w:val="nil"/>
                              </w:pBdr>
                              <w:rPr>
                                <w:szCs w:val="24"/>
                                <w:lang w:eastAsia="lt-LT"/>
                              </w:rPr>
                            </w:pPr>
                            <w:r>
                              <w:rPr>
                                <w:szCs w:val="24"/>
                                <w:lang w:eastAsia="lt-LT"/>
                              </w:rPr>
                              <w:t>Į savo kalbą įterpia naujų žodžių, kuriuos jam pasiūlo mokytojas. (A.3.2.1.)</w:t>
                            </w:r>
                          </w:p>
                        </w:tc>
                        <w:tc>
                          <w:tcPr>
                            <w:tcW w:w="3790" w:type="dxa"/>
                          </w:tcPr>
                          <w:p w14:paraId="3ADBD376" w14:textId="77777777">
                            <w:pPr>
                              <w:pBdr>
                                <w:top w:val="nil"/>
                                <w:left w:val="nil"/>
                                <w:bottom w:val="nil"/>
                                <w:right w:val="nil"/>
                                <w:between w:val="nil"/>
                              </w:pBdr>
                              <w:rPr>
                                <w:szCs w:val="24"/>
                                <w:lang w:eastAsia="lt-LT"/>
                              </w:rPr>
                            </w:pPr>
                            <w:r>
                              <w:rPr>
                                <w:szCs w:val="24"/>
                                <w:lang w:eastAsia="lt-LT"/>
                              </w:rPr>
                              <w:t xml:space="preserve">Į savo kalbą įterpia naujų dažnai vartojamų vaizdingų žodžių ir vieną kitą dažnai vartojamą posakį iš  mokytojo pateiktųjų. (A.3.2.2.)</w:t>
                            </w:r>
                          </w:p>
                        </w:tc>
                        <w:tc>
                          <w:tcPr>
                            <w:tcW w:w="3612" w:type="dxa"/>
                          </w:tcPr>
                          <w:p w14:paraId="1E4C3088" w14:textId="77777777">
                            <w:pPr>
                              <w:pBdr>
                                <w:top w:val="nil"/>
                                <w:left w:val="nil"/>
                                <w:bottom w:val="nil"/>
                                <w:right w:val="nil"/>
                                <w:between w:val="nil"/>
                              </w:pBdr>
                              <w:rPr>
                                <w:szCs w:val="24"/>
                                <w:lang w:eastAsia="lt-LT"/>
                              </w:rPr>
                            </w:pPr>
                            <w:r>
                              <w:rPr>
                                <w:szCs w:val="24"/>
                                <w:lang w:eastAsia="lt-LT"/>
                              </w:rPr>
                              <w:t>Turtina savo kalbą naujais žodžiais ir posakiais. Tinkamai juos vartoja įprastose, žinomose situacijose, pažįstamame kontekste. Kalbėdamas tinkamai pavartoja tarmybes (jeigu jas žino). (A.3.2.3.)</w:t>
                            </w:r>
                          </w:p>
                        </w:tc>
                        <w:tc>
                          <w:tcPr>
                            <w:tcW w:w="3969" w:type="dxa"/>
                          </w:tcPr>
                          <w:p w14:paraId="6BEEA300" w14:textId="77777777">
                            <w:pPr>
                              <w:pBdr>
                                <w:top w:val="nil"/>
                                <w:left w:val="nil"/>
                                <w:bottom w:val="nil"/>
                                <w:right w:val="nil"/>
                                <w:between w:val="nil"/>
                              </w:pBdr>
                              <w:rPr>
                                <w:szCs w:val="24"/>
                                <w:lang w:eastAsia="lt-LT"/>
                              </w:rPr>
                            </w:pPr>
                            <w:r>
                              <w:rPr>
                                <w:szCs w:val="24"/>
                                <w:lang w:eastAsia="lt-LT"/>
                              </w:rPr>
                              <w:t>Tikslingai turtina savo kalbą naujais žodžiais ir posakiais. Tinkamai juos vartoja įvairesnėse situacijose. Kalbėdamas tinkamai pavartoja tarmybes (jeigu jas žino). (A.3.2.4.)</w:t>
                            </w:r>
                          </w:p>
                        </w:tc>
                      </w:tr>
                      <w:tr w14:paraId="6A156068" w14:textId="77777777">
                        <w:trPr>
                          <w:trHeight w:val="283"/>
                        </w:trPr>
                        <w:tc>
                          <w:tcPr>
                            <w:tcW w:w="3789" w:type="dxa"/>
                          </w:tcPr>
                          <w:p w14:paraId="6566045D" w14:textId="77777777">
                            <w:pPr>
                              <w:pBdr>
                                <w:top w:val="nil"/>
                                <w:left w:val="nil"/>
                                <w:bottom w:val="nil"/>
                                <w:right w:val="nil"/>
                                <w:between w:val="nil"/>
                              </w:pBdr>
                              <w:rPr>
                                <w:szCs w:val="24"/>
                                <w:lang w:eastAsia="lt-LT"/>
                              </w:rPr>
                            </w:pPr>
                            <w:r>
                              <w:rPr>
                                <w:szCs w:val="24"/>
                                <w:lang w:eastAsia="lt-LT"/>
                              </w:rPr>
                              <w:t>Mokytojo klausiamas pasako, ko nesuprato klausydamas. (A.4.1.1.)</w:t>
                            </w:r>
                          </w:p>
                        </w:tc>
                        <w:tc>
                          <w:tcPr>
                            <w:tcW w:w="3790" w:type="dxa"/>
                          </w:tcPr>
                          <w:p w14:paraId="15C25587" w14:textId="77777777">
                            <w:pPr>
                              <w:pBdr>
                                <w:top w:val="nil"/>
                                <w:left w:val="nil"/>
                                <w:bottom w:val="nil"/>
                                <w:right w:val="nil"/>
                                <w:between w:val="nil"/>
                              </w:pBdr>
                              <w:rPr>
                                <w:szCs w:val="24"/>
                                <w:lang w:eastAsia="lt-LT"/>
                              </w:rPr>
                            </w:pPr>
                            <w:r>
                              <w:rPr>
                                <w:szCs w:val="24"/>
                                <w:lang w:eastAsia="lt-LT"/>
                              </w:rPr>
                              <w:t xml:space="preserve">Mokytojo padedamas svarsto apie savo kalbėjimą ir klausymą, pavyzdžiui, įvardija, ko nesuprato, kas pasisekė.  (A.4.1.2.)</w:t>
                            </w:r>
                          </w:p>
                        </w:tc>
                        <w:tc>
                          <w:tcPr>
                            <w:tcW w:w="3612" w:type="dxa"/>
                          </w:tcPr>
                          <w:p w14:paraId="5B57EB8A" w14:textId="77777777">
                            <w:pPr>
                              <w:pBdr>
                                <w:top w:val="nil"/>
                                <w:left w:val="nil"/>
                                <w:bottom w:val="nil"/>
                                <w:right w:val="nil"/>
                                <w:between w:val="nil"/>
                              </w:pBdr>
                              <w:rPr>
                                <w:szCs w:val="24"/>
                                <w:lang w:eastAsia="lt-LT"/>
                              </w:rPr>
                            </w:pPr>
                            <w:r>
                              <w:rPr>
                                <w:szCs w:val="24"/>
                                <w:lang w:eastAsia="lt-LT"/>
                              </w:rPr>
                              <w:t xml:space="preserve">Mokytojo padedamas apmąsto savo klausymą ir kalbėjimą: įvardija, kas pasisekė, kas – ne, ką kitąkart reikėtų daryti kitaip;  paprašo pakartoti, patikslinti, jeigu ko nors nesuprato. (A.4.1.3.)</w:t>
                            </w:r>
                          </w:p>
                        </w:tc>
                        <w:tc>
                          <w:tcPr>
                            <w:tcW w:w="3969" w:type="dxa"/>
                          </w:tcPr>
                          <w:p w14:paraId="56F4029F" w14:textId="77777777">
                            <w:pPr>
                              <w:pBdr>
                                <w:top w:val="nil"/>
                                <w:left w:val="nil"/>
                                <w:bottom w:val="nil"/>
                                <w:right w:val="nil"/>
                                <w:between w:val="nil"/>
                              </w:pBdr>
                              <w:rPr>
                                <w:szCs w:val="24"/>
                                <w:lang w:eastAsia="lt-LT"/>
                              </w:rPr>
                            </w:pPr>
                            <w:r>
                              <w:rPr>
                                <w:szCs w:val="24"/>
                                <w:lang w:eastAsia="lt-LT"/>
                              </w:rPr>
                              <w:t>Apmąsto savo klausymą ir kalbėjimą: įvardija, kas pasisekė, kas – ne, ką kitąkart reikėtų daryti kitaip. Taiko jam žinomas strategijas informacijai pasitikslinti. (A.4.1.4.)</w:t>
                            </w:r>
                          </w:p>
                        </w:tc>
                      </w:tr>
                      <w:tr w14:paraId="4F5142F5" w14:textId="77777777">
                        <w:trPr>
                          <w:trHeight w:val="283"/>
                        </w:trPr>
                        <w:tc>
                          <w:tcPr>
                            <w:tcW w:w="3789" w:type="dxa"/>
                          </w:tcPr>
                          <w:p w14:paraId="51205D08" w14:textId="77777777">
                            <w:pPr>
                              <w:pBdr>
                                <w:top w:val="nil"/>
                                <w:left w:val="nil"/>
                                <w:bottom w:val="nil"/>
                                <w:right w:val="nil"/>
                                <w:between w:val="nil"/>
                              </w:pBdr>
                              <w:rPr>
                                <w:szCs w:val="24"/>
                                <w:lang w:eastAsia="lt-LT"/>
                              </w:rPr>
                            </w:pPr>
                            <w:r>
                              <w:rPr>
                                <w:szCs w:val="24"/>
                                <w:lang w:eastAsia="lt-LT"/>
                              </w:rPr>
                              <w:t>Naudodamasis pagalba stengiasi parodyti kalbėtojui, kad jo klausosi; pasako mintį kitais žodžiais. (A.4.2.1.)</w:t>
                            </w:r>
                          </w:p>
                        </w:tc>
                        <w:tc>
                          <w:tcPr>
                            <w:tcW w:w="3790" w:type="dxa"/>
                          </w:tcPr>
                          <w:p w14:paraId="619DE148" w14:textId="77777777">
                            <w:pPr>
                              <w:pBdr>
                                <w:top w:val="nil"/>
                                <w:left w:val="nil"/>
                                <w:bottom w:val="nil"/>
                                <w:right w:val="nil"/>
                                <w:between w:val="nil"/>
                              </w:pBdr>
                              <w:rPr>
                                <w:szCs w:val="24"/>
                                <w:lang w:eastAsia="lt-LT"/>
                              </w:rPr>
                            </w:pPr>
                            <w:r>
                              <w:rPr>
                                <w:szCs w:val="24"/>
                                <w:lang w:eastAsia="lt-LT"/>
                              </w:rPr>
                              <w:t>Dažniausiai parodo kalbėtojui, kad jo klausosi; pasako mintį kitais žodžiais, kalbą papildo gestais. (A.4.2.2.)</w:t>
                            </w:r>
                          </w:p>
                        </w:tc>
                        <w:tc>
                          <w:tcPr>
                            <w:tcW w:w="3612" w:type="dxa"/>
                          </w:tcPr>
                          <w:p w14:paraId="0C6C1601" w14:textId="325D06EA">
                            <w:pPr>
                              <w:jc w:val="both"/>
                              <w:rPr>
                                <w:szCs w:val="24"/>
                                <w:lang w:eastAsia="lt-LT"/>
                              </w:rPr>
                            </w:pPr>
                            <w:r>
                              <w:rPr>
                                <w:szCs w:val="24"/>
                                <w:lang w:eastAsia="lt-LT"/>
                              </w:rPr>
                              <w:t>Parodo kalbėtojui, kad jo klausosi. Naudojasi paprasčiausiomis kompensavimo strategijomis: pasako mintį kitais žodžiais, kalbą papildo gestais.  (A.4.2.3.)</w:t>
                            </w:r>
                          </w:p>
                        </w:tc>
                        <w:tc>
                          <w:tcPr>
                            <w:tcW w:w="3969" w:type="dxa"/>
                          </w:tcPr>
                          <w:p w14:paraId="2994DF8F" w14:textId="77777777">
                            <w:pPr>
                              <w:pBdr>
                                <w:top w:val="nil"/>
                                <w:left w:val="nil"/>
                                <w:bottom w:val="nil"/>
                                <w:right w:val="nil"/>
                                <w:between w:val="nil"/>
                              </w:pBdr>
                              <w:rPr>
                                <w:szCs w:val="24"/>
                                <w:lang w:eastAsia="lt-LT"/>
                              </w:rPr>
                            </w:pPr>
                            <w:r>
                              <w:rPr>
                                <w:szCs w:val="24"/>
                                <w:lang w:eastAsia="lt-LT"/>
                              </w:rPr>
                              <w:t>Įvairiais būdais parodo kalbėtojui, kad jo klausosi. Naudojasi jam žinomomis kompensavimo strategijomis. (A.4.2.4.)</w:t>
                            </w:r>
                          </w:p>
                        </w:tc>
                      </w:tr>
                      <w:tr w14:paraId="09309A27" w14:textId="77777777">
                        <w:trPr>
                          <w:trHeight w:val="283"/>
                        </w:trPr>
                        <w:tc>
                          <w:tcPr>
                            <w:tcW w:w="3789" w:type="dxa"/>
                          </w:tcPr>
                          <w:p w14:paraId="7B829691" w14:textId="77777777">
                            <w:pPr>
                              <w:pBdr>
                                <w:top w:val="nil"/>
                                <w:left w:val="nil"/>
                                <w:bottom w:val="nil"/>
                                <w:right w:val="nil"/>
                                <w:between w:val="nil"/>
                              </w:pBdr>
                              <w:rPr>
                                <w:szCs w:val="24"/>
                                <w:lang w:eastAsia="lt-LT"/>
                              </w:rPr>
                            </w:pPr>
                            <w:r>
                              <w:rPr>
                                <w:szCs w:val="24"/>
                                <w:lang w:eastAsia="lt-LT"/>
                              </w:rPr>
                              <w:t>Kalbėdamas su vienu pašnekovu ir grupėje, naudodamasis papildoma pagalba taiko mokytojo pasiūlytas komunikavimo strategijas. (A.4.3.1.)</w:t>
                            </w:r>
                          </w:p>
                        </w:tc>
                        <w:tc>
                          <w:tcPr>
                            <w:tcW w:w="3790" w:type="dxa"/>
                          </w:tcPr>
                          <w:p w14:paraId="5BD72DDD" w14:textId="77777777">
                            <w:pPr>
                              <w:pBdr>
                                <w:top w:val="nil"/>
                                <w:left w:val="nil"/>
                                <w:bottom w:val="nil"/>
                                <w:right w:val="nil"/>
                                <w:between w:val="nil"/>
                              </w:pBdr>
                              <w:rPr>
                                <w:szCs w:val="24"/>
                                <w:lang w:eastAsia="lt-LT"/>
                              </w:rPr>
                            </w:pPr>
                            <w:r>
                              <w:rPr>
                                <w:szCs w:val="24"/>
                                <w:lang w:eastAsia="lt-LT"/>
                              </w:rPr>
                              <w:t>Kalbėdamas su vienu pašnekovu ir grupėje, taiko mokytojo pasiūlytas komunikavimo strategijas. (A.4.3.2.)</w:t>
                            </w:r>
                          </w:p>
                        </w:tc>
                        <w:tc>
                          <w:tcPr>
                            <w:tcW w:w="3612" w:type="dxa"/>
                          </w:tcPr>
                          <w:p w14:paraId="6907546B" w14:textId="77777777">
                            <w:pPr>
                              <w:pBdr>
                                <w:top w:val="nil"/>
                                <w:left w:val="nil"/>
                                <w:bottom w:val="nil"/>
                                <w:right w:val="nil"/>
                                <w:between w:val="nil"/>
                              </w:pBdr>
                              <w:rPr>
                                <w:szCs w:val="24"/>
                                <w:lang w:eastAsia="lt-LT"/>
                              </w:rPr>
                            </w:pPr>
                            <w:r>
                              <w:rPr>
                                <w:szCs w:val="24"/>
                                <w:lang w:eastAsia="lt-LT"/>
                              </w:rPr>
                              <w:t>Kalbėdamas su vienu pašnekovu ir grupėje, taiko skirtingas komunikavimo strategijas. (A.4.3.3.)</w:t>
                            </w:r>
                          </w:p>
                        </w:tc>
                        <w:tc>
                          <w:tcPr>
                            <w:tcW w:w="3969" w:type="dxa"/>
                          </w:tcPr>
                          <w:p w14:paraId="593E849B" w14:textId="77777777">
                            <w:pPr>
                              <w:pBdr>
                                <w:top w:val="nil"/>
                                <w:left w:val="nil"/>
                                <w:bottom w:val="nil"/>
                                <w:right w:val="nil"/>
                                <w:between w:val="nil"/>
                              </w:pBdr>
                              <w:rPr>
                                <w:szCs w:val="24"/>
                                <w:lang w:eastAsia="lt-LT"/>
                              </w:rPr>
                            </w:pPr>
                            <w:r>
                              <w:rPr>
                                <w:szCs w:val="24"/>
                                <w:lang w:eastAsia="lt-LT"/>
                              </w:rPr>
                              <w:t>Kalbėdamas su vienu pašnekovu ir grupėje, tikslingai taiko skirtingas komunikavimo strategijas. (A.4.3.4.)</w:t>
                            </w:r>
                          </w:p>
                          <w:p w14:paraId="4E721230" w14:textId="77777777">
                            <w:pPr>
                              <w:pBdr>
                                <w:top w:val="nil"/>
                                <w:left w:val="nil"/>
                                <w:bottom w:val="nil"/>
                                <w:right w:val="nil"/>
                                <w:between w:val="nil"/>
                              </w:pBdr>
                              <w:ind w:firstLine="62"/>
                              <w:rPr>
                                <w:szCs w:val="24"/>
                                <w:lang w:eastAsia="lt-LT"/>
                              </w:rPr>
                            </w:pPr>
                          </w:p>
                        </w:tc>
                      </w:tr>
                      <w:tr w14:paraId="2E090F84" w14:textId="77777777">
                        <w:trPr>
                          <w:trHeight w:val="283"/>
                        </w:trPr>
                        <w:tc>
                          <w:tcPr>
                            <w:tcW w:w="15160" w:type="dxa"/>
                            <w:gridSpan w:val="4"/>
                            <w:shd w:val="clear" w:color="auto" w:fill="auto"/>
                            <w:tcMar>
                              <w:top w:w="0" w:type="dxa"/>
                              <w:left w:w="45" w:type="dxa"/>
                              <w:bottom w:w="0" w:type="dxa"/>
                              <w:right w:w="45" w:type="dxa"/>
                            </w:tcMar>
                            <w:vAlign w:val="center"/>
                          </w:tcPr>
                          <w:p w14:paraId="28966E0F" w14:textId="77777777">
                            <w:pPr>
                              <w:jc w:val="center"/>
                              <w:rPr>
                                <w:szCs w:val="24"/>
                                <w:lang w:eastAsia="lt-LT"/>
                              </w:rPr>
                            </w:pPr>
                            <w:r>
                              <w:rPr>
                                <w:szCs w:val="24"/>
                                <w:lang w:eastAsia="lt-LT"/>
                              </w:rPr>
                              <w:t>B. Skaitymas, teksto supratimas ir literatūros bei kultūros pažinimas</w:t>
                            </w:r>
                          </w:p>
                        </w:tc>
                      </w:tr>
                      <w:tr w14:paraId="61D7A6C0" w14:textId="77777777">
                        <w:trPr>
                          <w:trHeight w:val="283"/>
                        </w:trPr>
                        <w:tc>
                          <w:tcPr>
                            <w:tcW w:w="3789" w:type="dxa"/>
                          </w:tcPr>
                          <w:p w14:paraId="2CA4FB2B" w14:textId="77777777">
                            <w:pPr>
                              <w:pBdr>
                                <w:top w:val="nil"/>
                                <w:left w:val="nil"/>
                                <w:bottom w:val="nil"/>
                                <w:right w:val="nil"/>
                                <w:between w:val="nil"/>
                              </w:pBdr>
                              <w:rPr>
                                <w:szCs w:val="24"/>
                                <w:lang w:eastAsia="lt-LT"/>
                              </w:rPr>
                            </w:pPr>
                            <w:r>
                              <w:rPr>
                                <w:szCs w:val="24"/>
                                <w:lang w:eastAsia="lt-LT"/>
                              </w:rPr>
                              <w:t>Skaito balsu žodžiais, jaučia atskirų žodžių ribas; sunkesnius žodžius skaito skiemenuodamas. Taisyklingai taria aiškiai girdimus garsus, mokytojo padedamas tinkamai intonuoja tiesioginius, klausiamuosius sakinius. (B.1.1.1.)</w:t>
                            </w:r>
                          </w:p>
                        </w:tc>
                        <w:tc>
                          <w:tcPr>
                            <w:tcW w:w="3790" w:type="dxa"/>
                          </w:tcPr>
                          <w:p w14:paraId="50446DA6" w14:textId="77777777">
                            <w:pPr>
                              <w:pBdr>
                                <w:top w:val="nil"/>
                                <w:left w:val="nil"/>
                                <w:bottom w:val="nil"/>
                                <w:right w:val="nil"/>
                                <w:between w:val="nil"/>
                              </w:pBdr>
                              <w:rPr>
                                <w:strike/>
                                <w:szCs w:val="24"/>
                                <w:lang w:eastAsia="lt-LT"/>
                              </w:rPr>
                            </w:pPr>
                            <w:r>
                              <w:rPr>
                                <w:szCs w:val="24"/>
                                <w:lang w:eastAsia="lt-LT"/>
                              </w:rPr>
                              <w:t>Skaito balsu ir tyliai žodžiais, kartais sklandžiai perskaito trumpą sakinį, jį supranta. Taisyklingai taria daugumą garsų, tinkamai intonuoja aiškiai grafiškai išskirtus tiesioginius ir klausiamuosius sakinius. (B.1.1.2.)</w:t>
                            </w:r>
                          </w:p>
                        </w:tc>
                        <w:tc>
                          <w:tcPr>
                            <w:tcW w:w="3612" w:type="dxa"/>
                          </w:tcPr>
                          <w:p w14:paraId="6C2F48A7" w14:textId="77777777">
                            <w:pPr>
                              <w:pBdr>
                                <w:top w:val="nil"/>
                                <w:left w:val="nil"/>
                                <w:bottom w:val="nil"/>
                                <w:right w:val="nil"/>
                                <w:between w:val="nil"/>
                              </w:pBdr>
                              <w:rPr>
                                <w:strike/>
                                <w:szCs w:val="24"/>
                                <w:lang w:eastAsia="lt-LT"/>
                              </w:rPr>
                            </w:pPr>
                            <w:r>
                              <w:rPr>
                                <w:szCs w:val="24"/>
                                <w:lang w:eastAsia="lt-LT"/>
                              </w:rPr>
                              <w:t>Skaito balsu ir tyliai sakiniais, suprasdamas mintį. Taisyklingai taria garsus ir tinkamai intonuoja tiesioginius, klausiamuosius ir skatinamuosius sakinius, daro pauzes. (B.1.1.3.)</w:t>
                            </w:r>
                          </w:p>
                        </w:tc>
                        <w:tc>
                          <w:tcPr>
                            <w:tcW w:w="3969" w:type="dxa"/>
                          </w:tcPr>
                          <w:p w14:paraId="6D031637" w14:textId="77777777">
                            <w:pPr>
                              <w:pBdr>
                                <w:top w:val="nil"/>
                                <w:left w:val="nil"/>
                                <w:bottom w:val="nil"/>
                                <w:right w:val="nil"/>
                                <w:between w:val="nil"/>
                              </w:pBdr>
                              <w:rPr>
                                <w:szCs w:val="24"/>
                                <w:lang w:eastAsia="lt-LT"/>
                              </w:rPr>
                            </w:pPr>
                            <w:r>
                              <w:rPr>
                                <w:szCs w:val="24"/>
                                <w:lang w:eastAsia="lt-LT"/>
                              </w:rPr>
                              <w:t>Sklandžiai skaito balsu ir tyliai suprasdamas mintį, balsu pabrėžia svarbiausią prasminę sakinio vietą, tinkamai intonuoja sakinius (pagal skyrybos ženklus) bei tiesioginę kalbą. (B.1.1.4.)</w:t>
                            </w:r>
                          </w:p>
                          <w:p w14:paraId="2A783D62" w14:textId="77777777">
                            <w:pPr>
                              <w:pBdr>
                                <w:top w:val="nil"/>
                                <w:left w:val="nil"/>
                                <w:bottom w:val="nil"/>
                                <w:right w:val="nil"/>
                                <w:between w:val="nil"/>
                              </w:pBdr>
                              <w:ind w:firstLine="62"/>
                              <w:rPr>
                                <w:strike/>
                                <w:szCs w:val="24"/>
                                <w:lang w:eastAsia="lt-LT"/>
                              </w:rPr>
                            </w:pPr>
                          </w:p>
                        </w:tc>
                      </w:tr>
                      <w:tr w14:paraId="550DF3B0" w14:textId="77777777">
                        <w:trPr>
                          <w:trHeight w:val="283"/>
                        </w:trPr>
                        <w:tc>
                          <w:tcPr>
                            <w:tcW w:w="3789" w:type="dxa"/>
                          </w:tcPr>
                          <w:p w14:paraId="2924FEE6" w14:textId="77777777">
                            <w:pPr>
                              <w:pBdr>
                                <w:top w:val="nil"/>
                                <w:left w:val="nil"/>
                                <w:bottom w:val="nil"/>
                                <w:right w:val="nil"/>
                                <w:between w:val="nil"/>
                              </w:pBdr>
                              <w:rPr>
                                <w:szCs w:val="24"/>
                                <w:lang w:eastAsia="lt-LT"/>
                              </w:rPr>
                            </w:pPr>
                            <w:r>
                              <w:rPr>
                                <w:szCs w:val="24"/>
                                <w:lang w:eastAsia="lt-LT"/>
                              </w:rPr>
                              <w:t xml:space="preserve">Skaito savo poreikius ir galimybes atitinkančius tekstus, </w:t>
                            </w:r>
                          </w:p>
                          <w:p w14:paraId="0B538DA8" w14:textId="77777777">
                            <w:pPr>
                              <w:pBdr>
                                <w:top w:val="nil"/>
                                <w:left w:val="nil"/>
                                <w:bottom w:val="nil"/>
                                <w:right w:val="nil"/>
                                <w:between w:val="nil"/>
                              </w:pBdr>
                              <w:rPr>
                                <w:szCs w:val="24"/>
                                <w:lang w:eastAsia="lt-LT"/>
                              </w:rPr>
                            </w:pPr>
                            <w:r>
                              <w:rPr>
                                <w:szCs w:val="24"/>
                                <w:lang w:eastAsia="lt-LT"/>
                              </w:rPr>
                              <w:t>atsako į klausimus apie teksto turinį. (B.1.2.3.)</w:t>
                            </w:r>
                          </w:p>
                        </w:tc>
                        <w:tc>
                          <w:tcPr>
                            <w:tcW w:w="3790" w:type="dxa"/>
                          </w:tcPr>
                          <w:p w14:paraId="1F6E202E" w14:textId="77777777">
                            <w:pPr>
                              <w:pBdr>
                                <w:top w:val="nil"/>
                                <w:left w:val="nil"/>
                                <w:bottom w:val="nil"/>
                                <w:right w:val="nil"/>
                                <w:between w:val="nil"/>
                              </w:pBdr>
                              <w:rPr>
                                <w:szCs w:val="24"/>
                                <w:lang w:eastAsia="lt-LT"/>
                              </w:rPr>
                            </w:pPr>
                            <w:r>
                              <w:rPr>
                                <w:szCs w:val="24"/>
                                <w:lang w:eastAsia="lt-LT"/>
                              </w:rPr>
                              <w:t xml:space="preserve">Skaito savo poreikius ir galimybes atitinkančius tekstus, </w:t>
                            </w:r>
                          </w:p>
                          <w:p w14:paraId="5ED53663" w14:textId="77777777">
                            <w:pPr>
                              <w:pBdr>
                                <w:top w:val="nil"/>
                                <w:left w:val="nil"/>
                                <w:bottom w:val="nil"/>
                                <w:right w:val="nil"/>
                                <w:between w:val="nil"/>
                              </w:pBdr>
                              <w:rPr>
                                <w:strike/>
                                <w:szCs w:val="24"/>
                                <w:lang w:eastAsia="lt-LT"/>
                              </w:rPr>
                            </w:pPr>
                            <w:r>
                              <w:rPr>
                                <w:szCs w:val="24"/>
                                <w:lang w:eastAsia="lt-LT"/>
                              </w:rPr>
                              <w:t>atsako į klausimus apie teksto turinį ir tekste vyraujančius elementus (pvz., esminę informaciją, įvykį, aprašymą ar pan.). (B.1.2.3.)</w:t>
                            </w:r>
                          </w:p>
                        </w:tc>
                        <w:tc>
                          <w:tcPr>
                            <w:tcW w:w="3612" w:type="dxa"/>
                          </w:tcPr>
                          <w:p w14:paraId="34945E37" w14:textId="77777777">
                            <w:pPr>
                              <w:pBdr>
                                <w:top w:val="nil"/>
                                <w:left w:val="nil"/>
                                <w:bottom w:val="nil"/>
                                <w:right w:val="nil"/>
                                <w:between w:val="nil"/>
                              </w:pBdr>
                              <w:rPr>
                                <w:szCs w:val="24"/>
                                <w:lang w:eastAsia="lt-LT"/>
                              </w:rPr>
                            </w:pPr>
                            <w:r>
                              <w:rPr>
                                <w:szCs w:val="24"/>
                                <w:lang w:eastAsia="lt-LT"/>
                              </w:rPr>
                              <w:t xml:space="preserve">Skaito savo poreikius ir galimybes atitinkančius tekstus, </w:t>
                            </w:r>
                          </w:p>
                          <w:p w14:paraId="3AEF2D30" w14:textId="77777777">
                            <w:pPr>
                              <w:pBdr>
                                <w:top w:val="nil"/>
                                <w:left w:val="nil"/>
                                <w:bottom w:val="nil"/>
                                <w:right w:val="nil"/>
                                <w:between w:val="nil"/>
                              </w:pBdr>
                              <w:rPr>
                                <w:strike/>
                                <w:szCs w:val="24"/>
                                <w:lang w:eastAsia="lt-LT"/>
                              </w:rPr>
                            </w:pPr>
                            <w:r>
                              <w:rPr>
                                <w:szCs w:val="24"/>
                                <w:lang w:eastAsia="lt-LT"/>
                              </w:rPr>
                              <w:t>nusako turinio esmę, išskiria tekste vyraujančius elementus (pvz., esminę informaciją, įvykį, aprašymą ar pan.). (B.1.2.3.)</w:t>
                            </w:r>
                          </w:p>
                        </w:tc>
                        <w:tc>
                          <w:tcPr>
                            <w:tcW w:w="3969" w:type="dxa"/>
                          </w:tcPr>
                          <w:p w14:paraId="04A54FAD" w14:textId="77777777">
                            <w:pPr>
                              <w:pBdr>
                                <w:top w:val="nil"/>
                                <w:left w:val="nil"/>
                                <w:bottom w:val="nil"/>
                                <w:right w:val="nil"/>
                                <w:between w:val="nil"/>
                              </w:pBdr>
                              <w:rPr>
                                <w:szCs w:val="24"/>
                                <w:lang w:eastAsia="lt-LT"/>
                              </w:rPr>
                            </w:pPr>
                            <w:r>
                              <w:rPr>
                                <w:szCs w:val="24"/>
                                <w:lang w:eastAsia="lt-LT"/>
                              </w:rPr>
                              <w:t xml:space="preserve">Skaito savo poreikius ir galimybes atitinkančius tekstus, </w:t>
                            </w:r>
                          </w:p>
                          <w:p w14:paraId="54EE4D07" w14:textId="77777777">
                            <w:pPr>
                              <w:pBdr>
                                <w:top w:val="nil"/>
                                <w:left w:val="nil"/>
                                <w:bottom w:val="nil"/>
                                <w:right w:val="nil"/>
                                <w:between w:val="nil"/>
                              </w:pBdr>
                              <w:rPr>
                                <w:strike/>
                                <w:szCs w:val="24"/>
                                <w:lang w:eastAsia="lt-LT"/>
                              </w:rPr>
                            </w:pPr>
                            <w:r>
                              <w:rPr>
                                <w:szCs w:val="24"/>
                                <w:lang w:eastAsia="lt-LT"/>
                              </w:rPr>
                              <w:t>nusako turinio esmę ir detales, išskiria tekste vyraujančius elementus (pvz., esminę informaciją, įvykį, aprašymą ar pan.), apibendrina tekstą ar jo dalį. (B.1.2.4.)</w:t>
                            </w:r>
                          </w:p>
                        </w:tc>
                      </w:tr>
                      <w:tr w14:paraId="261C8E61" w14:textId="77777777">
                        <w:trPr>
                          <w:trHeight w:val="283"/>
                        </w:trPr>
                        <w:tc>
                          <w:tcPr>
                            <w:tcW w:w="3789" w:type="dxa"/>
                          </w:tcPr>
                          <w:p w14:paraId="134A813B" w14:textId="77777777">
                            <w:pPr>
                              <w:pBdr>
                                <w:top w:val="nil"/>
                                <w:left w:val="nil"/>
                                <w:bottom w:val="nil"/>
                                <w:right w:val="nil"/>
                                <w:between w:val="nil"/>
                              </w:pBdr>
                              <w:rPr>
                                <w:szCs w:val="24"/>
                                <w:lang w:eastAsia="lt-LT"/>
                              </w:rPr>
                            </w:pPr>
                            <w:r>
                              <w:rPr>
                                <w:szCs w:val="24"/>
                                <w:lang w:eastAsia="lt-LT"/>
                              </w:rPr>
                              <w:t>Atsižvelgdamas į savo pomėgius, suaugusiųjų padedamas pasirenka knygą ar skaitmeninį jos formatą bibliotekoje. (B.1.3.1.)</w:t>
                            </w:r>
                          </w:p>
                        </w:tc>
                        <w:tc>
                          <w:tcPr>
                            <w:tcW w:w="3790" w:type="dxa"/>
                          </w:tcPr>
                          <w:p w14:paraId="2C4C6331" w14:textId="77777777">
                            <w:pPr>
                              <w:pBdr>
                                <w:top w:val="nil"/>
                                <w:left w:val="nil"/>
                                <w:bottom w:val="nil"/>
                                <w:right w:val="nil"/>
                                <w:between w:val="nil"/>
                              </w:pBdr>
                              <w:rPr>
                                <w:szCs w:val="24"/>
                                <w:lang w:eastAsia="lt-LT"/>
                              </w:rPr>
                            </w:pPr>
                            <w:r>
                              <w:rPr>
                                <w:szCs w:val="24"/>
                                <w:lang w:eastAsia="lt-LT"/>
                              </w:rPr>
                              <w:t>Atsižvelgdamas į savo skaitymo interesus ir kitų rekomendacijas, suaugusiųjų padedamas naudojasi bibliotekomis, interneto svetainėmis ir kitomis informacinių technologijų teikiamomis galimybėmis skaityti. (B.1.3.2.)</w:t>
                            </w:r>
                          </w:p>
                        </w:tc>
                        <w:tc>
                          <w:tcPr>
                            <w:tcW w:w="3612" w:type="dxa"/>
                          </w:tcPr>
                          <w:p w14:paraId="09860F78" w14:textId="77777777">
                            <w:pPr>
                              <w:pBdr>
                                <w:top w:val="nil"/>
                                <w:left w:val="nil"/>
                                <w:bottom w:val="nil"/>
                                <w:right w:val="nil"/>
                                <w:between w:val="nil"/>
                              </w:pBdr>
                              <w:rPr>
                                <w:strike/>
                                <w:szCs w:val="24"/>
                                <w:lang w:eastAsia="lt-LT"/>
                              </w:rPr>
                            </w:pPr>
                            <w:r>
                              <w:rPr>
                                <w:szCs w:val="24"/>
                                <w:lang w:eastAsia="lt-LT"/>
                              </w:rPr>
                              <w:t>Atsižvelgdamas į skaitymo tikslus ir poreikius, suaugusiųjų padedamas naudojasi bibliotekomis, interneto svetainėmis ir kitomis informacinių technologijų teikiamomis galimybėmis skaityti. (B.1.3.3.)</w:t>
                            </w:r>
                          </w:p>
                        </w:tc>
                        <w:tc>
                          <w:tcPr>
                            <w:tcW w:w="3969" w:type="dxa"/>
                          </w:tcPr>
                          <w:p w14:paraId="770C18B3" w14:textId="77777777">
                            <w:pPr>
                              <w:pBdr>
                                <w:top w:val="nil"/>
                                <w:left w:val="nil"/>
                                <w:bottom w:val="nil"/>
                                <w:right w:val="nil"/>
                                <w:between w:val="nil"/>
                              </w:pBdr>
                              <w:rPr>
                                <w:strike/>
                                <w:szCs w:val="24"/>
                                <w:lang w:eastAsia="lt-LT"/>
                              </w:rPr>
                            </w:pPr>
                            <w:r>
                              <w:rPr>
                                <w:szCs w:val="24"/>
                                <w:lang w:eastAsia="lt-LT"/>
                              </w:rPr>
                              <w:t>Atsižvelgdamas į skaitymo tikslus ir poreikius bei savo skaitymo gebėjimus, suaugusiųjų padedamas naudojasi bibliotekomis, interneto svetainėmis ir kitomis informacinių technologijų teikiamomis galimybėmis skaityti. (B.1.3.4.)</w:t>
                            </w:r>
                          </w:p>
                        </w:tc>
                      </w:tr>
                      <w:tr w14:paraId="5777C44A" w14:textId="77777777">
                        <w:trPr>
                          <w:trHeight w:val="283"/>
                        </w:trPr>
                        <w:tc>
                          <w:tcPr>
                            <w:tcW w:w="3789" w:type="dxa"/>
                          </w:tcPr>
                          <w:p w14:paraId="308EE2C0" w14:textId="77777777">
                            <w:pPr>
                              <w:pBdr>
                                <w:top w:val="nil"/>
                                <w:left w:val="nil"/>
                                <w:bottom w:val="nil"/>
                                <w:right w:val="nil"/>
                                <w:between w:val="nil"/>
                              </w:pBdr>
                              <w:rPr>
                                <w:szCs w:val="24"/>
                                <w:lang w:eastAsia="lt-LT"/>
                              </w:rPr>
                            </w:pPr>
                            <w:r>
                              <w:rPr>
                                <w:szCs w:val="24"/>
                                <w:lang w:eastAsia="lt-LT"/>
                              </w:rPr>
                              <w:t xml:space="preserve">Randa tekste dalį aiškiai pateiktos informacijos, naudojasi nurodytu informacijos šaltiniu (vaikams skirtomis enciklopedijas, žodynais, žinynais, „draugišku“ internetu), kai yra suteikiama pagalba. (B.1.4.1.)  </w:t>
                            </w:r>
                          </w:p>
                        </w:tc>
                        <w:tc>
                          <w:tcPr>
                            <w:tcW w:w="3790" w:type="dxa"/>
                          </w:tcPr>
                          <w:p w14:paraId="749DAC79" w14:textId="77777777">
                            <w:pPr>
                              <w:pBdr>
                                <w:top w:val="nil"/>
                                <w:left w:val="nil"/>
                                <w:bottom w:val="nil"/>
                                <w:right w:val="nil"/>
                                <w:between w:val="nil"/>
                              </w:pBdr>
                              <w:rPr>
                                <w:szCs w:val="24"/>
                                <w:lang w:eastAsia="lt-LT"/>
                              </w:rPr>
                            </w:pPr>
                            <w:r>
                              <w:rPr>
                                <w:szCs w:val="24"/>
                                <w:lang w:eastAsia="lt-LT"/>
                              </w:rPr>
                              <w:t xml:space="preserve">Randa tekste aiškiai tiesiogiai pateiktą informaciją. Naudojasi vaikams skirtomis enciklopedijomis, žodynais, žinynais, „draugišku“ internetu kai yra suteikiama pagalba. (B.1.4.2.)  </w:t>
                            </w:r>
                          </w:p>
                        </w:tc>
                        <w:tc>
                          <w:tcPr>
                            <w:tcW w:w="3612" w:type="dxa"/>
                          </w:tcPr>
                          <w:p w14:paraId="5FEE9E28" w14:textId="77777777">
                            <w:pPr>
                              <w:rPr>
                                <w:szCs w:val="24"/>
                                <w:lang w:eastAsia="lt-LT"/>
                              </w:rPr>
                            </w:pPr>
                            <w:r>
                              <w:rPr>
                                <w:szCs w:val="24"/>
                                <w:lang w:eastAsia="lt-LT"/>
                              </w:rPr>
                              <w:t>Randa tekste aiškiai tiesiogiai pateiktą informaciją.</w:t>
                            </w:r>
                          </w:p>
                          <w:p w14:paraId="60365CA4" w14:textId="77777777">
                            <w:pPr>
                              <w:pBdr>
                                <w:top w:val="nil"/>
                                <w:left w:val="nil"/>
                                <w:bottom w:val="nil"/>
                                <w:right w:val="nil"/>
                                <w:between w:val="nil"/>
                              </w:pBdr>
                              <w:rPr>
                                <w:strike/>
                                <w:szCs w:val="24"/>
                                <w:lang w:eastAsia="lt-LT"/>
                              </w:rPr>
                            </w:pPr>
                            <w:r>
                              <w:rPr>
                                <w:szCs w:val="24"/>
                                <w:lang w:eastAsia="lt-LT"/>
                              </w:rPr>
                              <w:t xml:space="preserve">Naudojasi vaikams skirtomis enciklopedijomis, žodynais, žinynais, „draugišku“ internetu. (B.1.4.3.)  </w:t>
                            </w:r>
                          </w:p>
                        </w:tc>
                        <w:tc>
                          <w:tcPr>
                            <w:tcW w:w="3969" w:type="dxa"/>
                          </w:tcPr>
                          <w:p w14:paraId="208CDFF0" w14:textId="77777777">
                            <w:pPr>
                              <w:pBdr>
                                <w:top w:val="nil"/>
                                <w:left w:val="nil"/>
                                <w:bottom w:val="nil"/>
                                <w:right w:val="nil"/>
                                <w:between w:val="nil"/>
                              </w:pBdr>
                              <w:rPr>
                                <w:szCs w:val="24"/>
                                <w:lang w:eastAsia="lt-LT"/>
                              </w:rPr>
                            </w:pPr>
                            <w:r>
                              <w:rPr>
                                <w:szCs w:val="24"/>
                                <w:lang w:eastAsia="lt-LT"/>
                              </w:rPr>
                              <w:t xml:space="preserve">Randa tekste tiesiogiai ir netiesiogiai pateiktą informaciją. Tikslingai naudojasi vaikams skirtomis enciklopedijomis, žodynais, žinynais, „draugišku“ internetu. (B.1.4.4.)  </w:t>
                            </w:r>
                          </w:p>
                        </w:tc>
                      </w:tr>
                      <w:tr w14:paraId="5769CC7E" w14:textId="77777777">
                        <w:trPr>
                          <w:trHeight w:val="283"/>
                        </w:trPr>
                        <w:tc>
                          <w:tcPr>
                            <w:tcW w:w="3789" w:type="dxa"/>
                          </w:tcPr>
                          <w:p w14:paraId="28B23D60" w14:textId="77777777">
                            <w:pPr>
                              <w:pBdr>
                                <w:top w:val="nil"/>
                                <w:left w:val="nil"/>
                                <w:bottom w:val="nil"/>
                                <w:right w:val="nil"/>
                                <w:between w:val="nil"/>
                              </w:pBdr>
                              <w:rPr>
                                <w:szCs w:val="24"/>
                                <w:lang w:eastAsia="lt-LT"/>
                              </w:rPr>
                            </w:pPr>
                            <w:r>
                              <w:rPr>
                                <w:szCs w:val="24"/>
                                <w:lang w:eastAsia="lt-LT"/>
                              </w:rPr>
                              <w:t>Naudodamasis pagalba skiria prozos ir poezijos kūrinius nevartodamas sąvokų. Samprotauja, ar įvykiai išties galėjo atsitikti, ar yra išgalvoti. (B.2.1.1.)</w:t>
                            </w:r>
                          </w:p>
                        </w:tc>
                        <w:tc>
                          <w:tcPr>
                            <w:tcW w:w="3790" w:type="dxa"/>
                          </w:tcPr>
                          <w:p w14:paraId="58E95454" w14:textId="77777777">
                            <w:pPr>
                              <w:rPr>
                                <w:szCs w:val="24"/>
                                <w:lang w:eastAsia="lt-LT"/>
                              </w:rPr>
                            </w:pPr>
                            <w:r>
                              <w:rPr>
                                <w:szCs w:val="24"/>
                                <w:lang w:eastAsia="lt-LT"/>
                              </w:rPr>
                              <w:t>Naudodamasis pagalba skiria grožinį ir negrožinį tekstus; prozos ir poezijos kūrinius. (B.2.1.2.)</w:t>
                            </w:r>
                          </w:p>
                        </w:tc>
                        <w:tc>
                          <w:tcPr>
                            <w:tcW w:w="3612" w:type="dxa"/>
                          </w:tcPr>
                          <w:p w14:paraId="0A550D29" w14:textId="77777777">
                            <w:pPr>
                              <w:pBdr>
                                <w:top w:val="nil"/>
                                <w:left w:val="nil"/>
                                <w:bottom w:val="nil"/>
                                <w:right w:val="nil"/>
                                <w:between w:val="nil"/>
                              </w:pBdr>
                              <w:rPr>
                                <w:strike/>
                                <w:szCs w:val="24"/>
                                <w:lang w:eastAsia="lt-LT"/>
                              </w:rPr>
                            </w:pPr>
                            <w:r>
                              <w:rPr>
                                <w:szCs w:val="24"/>
                                <w:lang w:eastAsia="lt-LT"/>
                              </w:rPr>
                              <w:t>Skiria grožinį ir negrožinį tekstus; pagal išorinius požymius skiria prozos ir poezijos kūrinius. (B.2.1.3.)</w:t>
                            </w:r>
                          </w:p>
                        </w:tc>
                        <w:tc>
                          <w:tcPr>
                            <w:tcW w:w="3969" w:type="dxa"/>
                          </w:tcPr>
                          <w:p w14:paraId="7BE68DEC" w14:textId="77777777">
                            <w:pPr>
                              <w:pBdr>
                                <w:top w:val="nil"/>
                                <w:left w:val="nil"/>
                                <w:bottom w:val="nil"/>
                                <w:right w:val="nil"/>
                                <w:between w:val="nil"/>
                              </w:pBdr>
                              <w:rPr>
                                <w:szCs w:val="24"/>
                                <w:lang w:eastAsia="lt-LT"/>
                              </w:rPr>
                            </w:pPr>
                            <w:r>
                              <w:rPr>
                                <w:szCs w:val="24"/>
                                <w:lang w:eastAsia="lt-LT"/>
                              </w:rPr>
                              <w:t>Nusako esminius grožinio ir negrožinio teksto, prozos, poezijos požymius. (B.2.1.4.)</w:t>
                            </w:r>
                          </w:p>
                          <w:p w14:paraId="56DF8122" w14:textId="77777777">
                            <w:pPr>
                              <w:pBdr>
                                <w:top w:val="nil"/>
                                <w:left w:val="nil"/>
                                <w:bottom w:val="nil"/>
                                <w:right w:val="nil"/>
                                <w:between w:val="nil"/>
                              </w:pBdr>
                              <w:rPr>
                                <w:strike/>
                                <w:szCs w:val="24"/>
                                <w:lang w:eastAsia="lt-LT"/>
                              </w:rPr>
                            </w:pPr>
                          </w:p>
                        </w:tc>
                      </w:tr>
                      <w:tr w14:paraId="146558BD" w14:textId="77777777">
                        <w:trPr>
                          <w:trHeight w:val="283"/>
                        </w:trPr>
                        <w:tc>
                          <w:tcPr>
                            <w:tcW w:w="3789" w:type="dxa"/>
                          </w:tcPr>
                          <w:p w14:paraId="10D6E122" w14:textId="77777777">
                            <w:pPr>
                              <w:pBdr>
                                <w:top w:val="nil"/>
                                <w:left w:val="nil"/>
                                <w:bottom w:val="nil"/>
                                <w:right w:val="nil"/>
                                <w:between w:val="nil"/>
                              </w:pBdr>
                              <w:rPr>
                                <w:szCs w:val="24"/>
                                <w:lang w:eastAsia="lt-LT"/>
                              </w:rPr>
                            </w:pPr>
                            <w:r>
                              <w:rPr>
                                <w:szCs w:val="24"/>
                                <w:lang w:eastAsia="lt-LT"/>
                              </w:rPr>
                              <w:t>Įvardija pagrindinius kūrinio veikėjus ir ryškiausius jų bruožus. (B.2.2.1.)</w:t>
                            </w:r>
                          </w:p>
                        </w:tc>
                        <w:tc>
                          <w:tcPr>
                            <w:tcW w:w="3790" w:type="dxa"/>
                          </w:tcPr>
                          <w:p w14:paraId="1E878349" w14:textId="77777777">
                            <w:pPr>
                              <w:pBdr>
                                <w:top w:val="nil"/>
                                <w:left w:val="nil"/>
                                <w:bottom w:val="nil"/>
                                <w:right w:val="nil"/>
                                <w:between w:val="nil"/>
                              </w:pBdr>
                              <w:rPr>
                                <w:szCs w:val="24"/>
                                <w:lang w:eastAsia="lt-LT"/>
                              </w:rPr>
                            </w:pPr>
                            <w:r>
                              <w:rPr>
                                <w:szCs w:val="24"/>
                                <w:lang w:eastAsia="lt-LT"/>
                              </w:rPr>
                              <w:t>Įvardija kūrinio veikėjus ir trumpai aptaria pagrindinių veikėjų bruožus. (B.2.2.2.)</w:t>
                            </w:r>
                          </w:p>
                        </w:tc>
                        <w:tc>
                          <w:tcPr>
                            <w:tcW w:w="3612" w:type="dxa"/>
                          </w:tcPr>
                          <w:p w14:paraId="4FC44842" w14:textId="77777777">
                            <w:pPr>
                              <w:pBdr>
                                <w:top w:val="nil"/>
                                <w:left w:val="nil"/>
                                <w:bottom w:val="nil"/>
                                <w:right w:val="nil"/>
                                <w:between w:val="nil"/>
                              </w:pBdr>
                              <w:rPr>
                                <w:strike/>
                                <w:szCs w:val="24"/>
                                <w:lang w:eastAsia="lt-LT"/>
                              </w:rPr>
                            </w:pPr>
                            <w:r>
                              <w:rPr>
                                <w:szCs w:val="24"/>
                                <w:lang w:eastAsia="lt-LT"/>
                              </w:rPr>
                              <w:t>Įvardija ir trumpai apibūdina kūrinio veikėjus. (B.2.2.3.)</w:t>
                            </w:r>
                          </w:p>
                        </w:tc>
                        <w:tc>
                          <w:tcPr>
                            <w:tcW w:w="3969" w:type="dxa"/>
                          </w:tcPr>
                          <w:p w14:paraId="3814E36B" w14:textId="77777777">
                            <w:pPr>
                              <w:pBdr>
                                <w:top w:val="nil"/>
                                <w:left w:val="nil"/>
                                <w:bottom w:val="nil"/>
                                <w:right w:val="nil"/>
                                <w:between w:val="nil"/>
                              </w:pBdr>
                              <w:rPr>
                                <w:szCs w:val="24"/>
                                <w:lang w:eastAsia="lt-LT"/>
                              </w:rPr>
                            </w:pPr>
                            <w:r>
                              <w:rPr>
                                <w:szCs w:val="24"/>
                                <w:lang w:eastAsia="lt-LT"/>
                              </w:rPr>
                              <w:t>Apibūdina veikėjus, vertina jų veiksmus, samprotauja apie jų santykius. (B.2.2.4.)</w:t>
                            </w:r>
                          </w:p>
                        </w:tc>
                      </w:tr>
                      <w:tr w14:paraId="2F9444B7" w14:textId="77777777">
                        <w:trPr>
                          <w:trHeight w:val="283"/>
                        </w:trPr>
                        <w:tc>
                          <w:tcPr>
                            <w:tcW w:w="3789" w:type="dxa"/>
                          </w:tcPr>
                          <w:p w14:paraId="0F0A0E79" w14:textId="77777777">
                            <w:pPr>
                              <w:pBdr>
                                <w:top w:val="nil"/>
                                <w:left w:val="nil"/>
                                <w:bottom w:val="nil"/>
                                <w:right w:val="nil"/>
                                <w:between w:val="nil"/>
                              </w:pBdr>
                              <w:rPr>
                                <w:szCs w:val="24"/>
                                <w:lang w:eastAsia="lt-LT"/>
                              </w:rPr>
                            </w:pPr>
                            <w:r>
                              <w:rPr>
                                <w:szCs w:val="24"/>
                                <w:lang w:eastAsia="lt-LT"/>
                              </w:rPr>
                              <w:t>Įvardija bent vieną aiškiai tekste pateiktą įvykį, tiesiogiai nusakytą veiksmo vietą ar laiką. (B.2.3.1.)</w:t>
                            </w:r>
                          </w:p>
                        </w:tc>
                        <w:tc>
                          <w:tcPr>
                            <w:tcW w:w="3790" w:type="dxa"/>
                          </w:tcPr>
                          <w:p w14:paraId="0FD9FA32" w14:textId="77777777">
                            <w:pPr>
                              <w:pBdr>
                                <w:top w:val="nil"/>
                                <w:left w:val="nil"/>
                                <w:bottom w:val="nil"/>
                                <w:right w:val="nil"/>
                                <w:between w:val="nil"/>
                              </w:pBdr>
                              <w:rPr>
                                <w:szCs w:val="24"/>
                                <w:lang w:eastAsia="lt-LT"/>
                              </w:rPr>
                            </w:pPr>
                            <w:r>
                              <w:rPr>
                                <w:szCs w:val="24"/>
                                <w:lang w:eastAsia="lt-LT"/>
                              </w:rPr>
                              <w:t>Išvardija pasakojimo įvykius, nurodo aiškiai tekste įvardytą veiksmo vietą ir laiką, kai jie nurodyti vienas šalia kito. (B.2.3.2.)</w:t>
                            </w:r>
                          </w:p>
                        </w:tc>
                        <w:tc>
                          <w:tcPr>
                            <w:tcW w:w="3612" w:type="dxa"/>
                          </w:tcPr>
                          <w:p w14:paraId="38601985" w14:textId="77777777">
                            <w:pPr>
                              <w:pBdr>
                                <w:top w:val="nil"/>
                                <w:left w:val="nil"/>
                                <w:bottom w:val="nil"/>
                                <w:right w:val="nil"/>
                                <w:between w:val="nil"/>
                              </w:pBdr>
                              <w:rPr>
                                <w:szCs w:val="24"/>
                                <w:lang w:eastAsia="lt-LT"/>
                              </w:rPr>
                            </w:pPr>
                            <w:r>
                              <w:rPr>
                                <w:szCs w:val="24"/>
                                <w:lang w:eastAsia="lt-LT"/>
                              </w:rPr>
                              <w:t>Nusako įvykių seką, nurodo aiškiai tekste įvardytą veiksmo vietą ir laiką. (B.2.3.3.)</w:t>
                            </w:r>
                          </w:p>
                        </w:tc>
                        <w:tc>
                          <w:tcPr>
                            <w:tcW w:w="3969" w:type="dxa"/>
                          </w:tcPr>
                          <w:p w14:paraId="59BFD67C" w14:textId="77777777">
                            <w:pPr>
                              <w:pBdr>
                                <w:top w:val="nil"/>
                                <w:left w:val="nil"/>
                                <w:bottom w:val="nil"/>
                                <w:right w:val="nil"/>
                                <w:between w:val="nil"/>
                              </w:pBdr>
                              <w:rPr>
                                <w:szCs w:val="24"/>
                                <w:lang w:eastAsia="lt-LT"/>
                              </w:rPr>
                            </w:pPr>
                            <w:r>
                              <w:rPr>
                                <w:szCs w:val="24"/>
                                <w:lang w:eastAsia="lt-LT"/>
                              </w:rPr>
                              <w:t>Nusako įvykių seką, atrinkdamas detales, būdingas įvykiui, reiškiniui; nurodo lengvai numanomą veiksmo vietą ir laiką. (B.2.3.4.)</w:t>
                            </w:r>
                          </w:p>
                        </w:tc>
                      </w:tr>
                      <w:tr w14:paraId="4ED71325" w14:textId="77777777">
                        <w:trPr>
                          <w:trHeight w:val="283"/>
                        </w:trPr>
                        <w:tc>
                          <w:tcPr>
                            <w:tcW w:w="3789" w:type="dxa"/>
                          </w:tcPr>
                          <w:p w14:paraId="661CE902" w14:textId="77777777">
                            <w:pPr>
                              <w:pBdr>
                                <w:top w:val="nil"/>
                                <w:left w:val="nil"/>
                                <w:bottom w:val="nil"/>
                                <w:right w:val="nil"/>
                                <w:between w:val="nil"/>
                              </w:pBdr>
                              <w:rPr>
                                <w:szCs w:val="24"/>
                                <w:lang w:eastAsia="lt-LT"/>
                              </w:rPr>
                            </w:pPr>
                            <w:r>
                              <w:rPr>
                                <w:szCs w:val="24"/>
                                <w:lang w:eastAsia="lt-LT"/>
                              </w:rPr>
                              <w:t xml:space="preserve">Naudodamasi pagalba randa keletą tekste vartojamų vaizdingų  žodžių ir frazių. (B.2.4.1.)</w:t>
                            </w:r>
                          </w:p>
                        </w:tc>
                        <w:tc>
                          <w:tcPr>
                            <w:tcW w:w="3790" w:type="dxa"/>
                          </w:tcPr>
                          <w:p w14:paraId="7E23EB55" w14:textId="77777777">
                            <w:pPr>
                              <w:pBdr>
                                <w:top w:val="nil"/>
                                <w:left w:val="nil"/>
                                <w:bottom w:val="nil"/>
                                <w:right w:val="nil"/>
                                <w:between w:val="nil"/>
                              </w:pBdr>
                              <w:rPr>
                                <w:szCs w:val="24"/>
                                <w:lang w:eastAsia="lt-LT"/>
                              </w:rPr>
                            </w:pPr>
                            <w:r>
                              <w:rPr>
                                <w:szCs w:val="24"/>
                                <w:lang w:eastAsia="lt-LT"/>
                              </w:rPr>
                              <w:t>Naudodamasi pagalba randa tekste vartojamus vaizdingus žodžius ir frazes, įvardija jų reikšmę. (B.2.4.2.)</w:t>
                            </w:r>
                          </w:p>
                        </w:tc>
                        <w:tc>
                          <w:tcPr>
                            <w:tcW w:w="3612" w:type="dxa"/>
                          </w:tcPr>
                          <w:p w14:paraId="43081483" w14:textId="77777777">
                            <w:pPr>
                              <w:pBdr>
                                <w:top w:val="nil"/>
                                <w:left w:val="nil"/>
                                <w:bottom w:val="nil"/>
                                <w:right w:val="nil"/>
                                <w:between w:val="nil"/>
                              </w:pBdr>
                              <w:rPr>
                                <w:szCs w:val="24"/>
                                <w:highlight w:val="lightGray"/>
                                <w:lang w:eastAsia="lt-LT"/>
                              </w:rPr>
                            </w:pPr>
                            <w:r>
                              <w:rPr>
                                <w:szCs w:val="24"/>
                                <w:lang w:eastAsia="lt-LT"/>
                              </w:rPr>
                              <w:t>Randa tekste dažnai vartojamus vaizdingus žodžius ir frazes, paaiškina jų reikšmę. (B.3.4.3.)</w:t>
                            </w:r>
                          </w:p>
                        </w:tc>
                        <w:tc>
                          <w:tcPr>
                            <w:tcW w:w="3969" w:type="dxa"/>
                          </w:tcPr>
                          <w:p w14:paraId="2807D084" w14:textId="77777777">
                            <w:pPr>
                              <w:pBdr>
                                <w:top w:val="nil"/>
                                <w:left w:val="nil"/>
                                <w:bottom w:val="nil"/>
                                <w:right w:val="nil"/>
                                <w:between w:val="nil"/>
                              </w:pBdr>
                              <w:rPr>
                                <w:szCs w:val="24"/>
                                <w:lang w:eastAsia="lt-LT"/>
                              </w:rPr>
                            </w:pPr>
                            <w:r>
                              <w:rPr>
                                <w:szCs w:val="24"/>
                                <w:lang w:eastAsia="lt-LT"/>
                              </w:rPr>
                              <w:t>Randa tekste vaizdingus žodžius ir frazes, paaiškina jų reikšmę ir paskirtį tekste. (B.2.4.4.)</w:t>
                            </w:r>
                          </w:p>
                        </w:tc>
                      </w:tr>
                      <w:tr w14:paraId="1ABF3D35" w14:textId="77777777">
                        <w:trPr>
                          <w:trHeight w:val="283"/>
                        </w:trPr>
                        <w:tc>
                          <w:tcPr>
                            <w:tcW w:w="3789" w:type="dxa"/>
                          </w:tcPr>
                          <w:p w14:paraId="2C065F50" w14:textId="77777777">
                            <w:pPr>
                              <w:pBdr>
                                <w:top w:val="nil"/>
                                <w:left w:val="nil"/>
                                <w:bottom w:val="nil"/>
                                <w:right w:val="nil"/>
                                <w:between w:val="nil"/>
                              </w:pBdr>
                              <w:rPr>
                                <w:szCs w:val="24"/>
                                <w:lang w:eastAsia="lt-LT"/>
                              </w:rPr>
                            </w:pPr>
                            <w:r>
                              <w:rPr>
                                <w:szCs w:val="24"/>
                                <w:lang w:eastAsia="lt-LT"/>
                              </w:rPr>
                              <w:t>Naudodamasis pagalba randa aiškiai tekste išsakytas mintis (pvz., pamokymus). (B.2.5.1.)</w:t>
                            </w:r>
                          </w:p>
                        </w:tc>
                        <w:tc>
                          <w:tcPr>
                            <w:tcW w:w="3790" w:type="dxa"/>
                          </w:tcPr>
                          <w:p w14:paraId="0B8356FC" w14:textId="77777777">
                            <w:pPr>
                              <w:pBdr>
                                <w:top w:val="nil"/>
                                <w:left w:val="nil"/>
                                <w:bottom w:val="nil"/>
                                <w:right w:val="nil"/>
                                <w:between w:val="nil"/>
                              </w:pBdr>
                              <w:rPr>
                                <w:szCs w:val="24"/>
                                <w:lang w:eastAsia="lt-LT"/>
                              </w:rPr>
                            </w:pPr>
                            <w:r>
                              <w:rPr>
                                <w:szCs w:val="24"/>
                                <w:lang w:eastAsia="lt-LT"/>
                              </w:rPr>
                              <w:t>Naudodamasis pagalba randa aiškiai tekste išsakytas mintis (pvz., pamokymus) ir samprotauja, kodėl mintis (pvz.: pamokymas) yra pateikta tam tikroje kūrinio vietoje. (B.2.5.2.)</w:t>
                            </w:r>
                          </w:p>
                        </w:tc>
                        <w:tc>
                          <w:tcPr>
                            <w:tcW w:w="3612" w:type="dxa"/>
                            <w:shd w:val="clear" w:color="auto" w:fill="auto"/>
                          </w:tcPr>
                          <w:p w14:paraId="48ACA9A2" w14:textId="77777777">
                            <w:pPr>
                              <w:pBdr>
                                <w:top w:val="nil"/>
                                <w:left w:val="nil"/>
                                <w:bottom w:val="nil"/>
                                <w:right w:val="nil"/>
                                <w:between w:val="nil"/>
                              </w:pBdr>
                              <w:rPr>
                                <w:szCs w:val="24"/>
                                <w:highlight w:val="red"/>
                                <w:lang w:eastAsia="lt-LT"/>
                              </w:rPr>
                            </w:pPr>
                            <w:r>
                              <w:rPr>
                                <w:szCs w:val="24"/>
                                <w:lang w:eastAsia="lt-LT"/>
                              </w:rPr>
                              <w:t>Randa skirtingose teksto vietose išsakytas mintis (pvz., pamokymus), samprotauja, kodėl mintis yra pateikta tam tikroje kūrinio vietoje. (B.2.5.3.)</w:t>
                            </w:r>
                          </w:p>
                        </w:tc>
                        <w:tc>
                          <w:tcPr>
                            <w:tcW w:w="3969" w:type="dxa"/>
                          </w:tcPr>
                          <w:p w14:paraId="22F48C83" w14:textId="77777777">
                            <w:pPr>
                              <w:pBdr>
                                <w:top w:val="nil"/>
                                <w:left w:val="nil"/>
                                <w:bottom w:val="nil"/>
                                <w:right w:val="nil"/>
                                <w:between w:val="nil"/>
                              </w:pBdr>
                              <w:rPr>
                                <w:szCs w:val="24"/>
                                <w:lang w:eastAsia="lt-LT"/>
                              </w:rPr>
                            </w:pPr>
                            <w:r>
                              <w:rPr>
                                <w:szCs w:val="24"/>
                                <w:lang w:eastAsia="lt-LT"/>
                              </w:rPr>
                              <w:t>Samprotauja apie tiesiogiai ir netiesiogiai išsakytas mintis (pvz., pamokymus). (B.2.5.4.)</w:t>
                            </w:r>
                          </w:p>
                        </w:tc>
                      </w:tr>
                      <w:tr w14:paraId="03A93497" w14:textId="77777777">
                        <w:trPr>
                          <w:trHeight w:val="283"/>
                        </w:trPr>
                        <w:tc>
                          <w:tcPr>
                            <w:tcW w:w="3789" w:type="dxa"/>
                          </w:tcPr>
                          <w:p w14:paraId="359BD5E6" w14:textId="77777777">
                            <w:pPr>
                              <w:pBdr>
                                <w:top w:val="nil"/>
                                <w:left w:val="nil"/>
                                <w:bottom w:val="nil"/>
                                <w:right w:val="nil"/>
                                <w:between w:val="nil"/>
                              </w:pBdr>
                              <w:rPr>
                                <w:szCs w:val="24"/>
                                <w:lang w:eastAsia="lt-LT"/>
                              </w:rPr>
                            </w:pPr>
                            <w:r>
                              <w:rPr>
                                <w:szCs w:val="24"/>
                                <w:lang w:eastAsia="lt-LT"/>
                              </w:rPr>
                              <w:t>Pasako, apie ką tekste kalbama, kai tema labai aiškiai atskleista. (B.2.6.1.)</w:t>
                            </w:r>
                          </w:p>
                        </w:tc>
                        <w:tc>
                          <w:tcPr>
                            <w:tcW w:w="3790" w:type="dxa"/>
                          </w:tcPr>
                          <w:p w14:paraId="3669A283" w14:textId="77777777">
                            <w:pPr>
                              <w:pBdr>
                                <w:top w:val="nil"/>
                                <w:left w:val="nil"/>
                                <w:bottom w:val="nil"/>
                                <w:right w:val="nil"/>
                                <w:between w:val="nil"/>
                              </w:pBdr>
                              <w:rPr>
                                <w:szCs w:val="24"/>
                                <w:lang w:eastAsia="lt-LT"/>
                              </w:rPr>
                            </w:pPr>
                            <w:r>
                              <w:rPr>
                                <w:szCs w:val="24"/>
                                <w:lang w:eastAsia="lt-LT"/>
                              </w:rPr>
                              <w:t>Suformuluoja teksto (grožinio ir negrožinio) aiškiai atskleistą temą; naudodamasis pagalba aptaria aiškiai tekste atskleistas vertybes, susijusias su artimiausiu jam pažįstamu kontekstu. Įvardija aiškiai juntamą kūrinio nuotaiką. (B.2.6.2.)</w:t>
                            </w:r>
                          </w:p>
                        </w:tc>
                        <w:tc>
                          <w:tcPr>
                            <w:tcW w:w="3612" w:type="dxa"/>
                            <w:shd w:val="clear" w:color="auto" w:fill="auto"/>
                          </w:tcPr>
                          <w:p w14:paraId="0D8C39C9" w14:textId="77777777">
                            <w:pPr>
                              <w:rPr>
                                <w:szCs w:val="24"/>
                                <w:lang w:eastAsia="lt-LT"/>
                              </w:rPr>
                            </w:pPr>
                            <w:r>
                              <w:rPr>
                                <w:szCs w:val="24"/>
                                <w:lang w:eastAsia="lt-LT"/>
                              </w:rPr>
                              <w:t>Suformuluoja teksto (grožinio ir negrožinio) temą. Aptaria aiškiai tekste atskleistas vertybes, susijusias su artimiausiu jam pažįstamu kontekstu. Įvardija grožinio teksto nuotaiką. (B.2.6.3.)</w:t>
                            </w:r>
                          </w:p>
                        </w:tc>
                        <w:tc>
                          <w:tcPr>
                            <w:tcW w:w="3969" w:type="dxa"/>
                          </w:tcPr>
                          <w:p w14:paraId="57917E5A" w14:textId="77777777">
                            <w:pPr>
                              <w:pBdr>
                                <w:top w:val="nil"/>
                                <w:left w:val="nil"/>
                                <w:bottom w:val="nil"/>
                                <w:right w:val="nil"/>
                                <w:between w:val="nil"/>
                              </w:pBdr>
                              <w:rPr>
                                <w:szCs w:val="24"/>
                                <w:lang w:eastAsia="lt-LT"/>
                              </w:rPr>
                            </w:pPr>
                            <w:r>
                              <w:rPr>
                                <w:szCs w:val="24"/>
                                <w:lang w:eastAsia="lt-LT"/>
                              </w:rPr>
                              <w:t>Suformuluoja teksto (grožinio ir negrožinio) temą, randa sakiniu išreikštą pagrindinę mintį. Aptaria tekste lengvai atpažįstamas bendražmogiškas vertybes. Nusako, kaip ir kodėl kūrinio nuotaika keitėsi. (B.2.6.4.)</w:t>
                            </w:r>
                          </w:p>
                        </w:tc>
                      </w:tr>
                      <w:tr w14:paraId="6837E0CD" w14:textId="77777777">
                        <w:trPr>
                          <w:trHeight w:val="283"/>
                        </w:trPr>
                        <w:tc>
                          <w:tcPr>
                            <w:tcW w:w="3789" w:type="dxa"/>
                          </w:tcPr>
                          <w:p w14:paraId="0D533BEE" w14:textId="77777777">
                            <w:pPr>
                              <w:pBdr>
                                <w:top w:val="nil"/>
                                <w:left w:val="nil"/>
                                <w:bottom w:val="nil"/>
                                <w:right w:val="nil"/>
                                <w:between w:val="nil"/>
                              </w:pBdr>
                              <w:rPr>
                                <w:szCs w:val="24"/>
                                <w:lang w:eastAsia="lt-LT"/>
                              </w:rPr>
                            </w:pPr>
                            <w:r>
                              <w:rPr>
                                <w:szCs w:val="24"/>
                                <w:lang w:eastAsia="lt-LT"/>
                              </w:rPr>
                              <w:t>Randa teksto ar jo dalies iliustraciją. (B.2.7.1.)</w:t>
                            </w:r>
                          </w:p>
                        </w:tc>
                        <w:tc>
                          <w:tcPr>
                            <w:tcW w:w="3790" w:type="dxa"/>
                          </w:tcPr>
                          <w:p w14:paraId="4D2EE058" w14:textId="77777777">
                            <w:pPr>
                              <w:pBdr>
                                <w:top w:val="nil"/>
                                <w:left w:val="nil"/>
                                <w:bottom w:val="nil"/>
                                <w:right w:val="nil"/>
                                <w:between w:val="nil"/>
                              </w:pBdr>
                              <w:rPr>
                                <w:szCs w:val="24"/>
                                <w:lang w:eastAsia="lt-LT"/>
                              </w:rPr>
                            </w:pPr>
                            <w:r>
                              <w:rPr>
                                <w:szCs w:val="24"/>
                                <w:lang w:eastAsia="lt-LT"/>
                              </w:rPr>
                              <w:t>Pastebi iliustracijas, palygina tekstą ir iliustracijomis perteiktą turinį. (B.2.7.2.)</w:t>
                            </w:r>
                          </w:p>
                        </w:tc>
                        <w:tc>
                          <w:tcPr>
                            <w:tcW w:w="3612" w:type="dxa"/>
                            <w:shd w:val="clear" w:color="auto" w:fill="auto"/>
                          </w:tcPr>
                          <w:p w14:paraId="1A61635E" w14:textId="77777777">
                            <w:pPr>
                              <w:rPr>
                                <w:szCs w:val="24"/>
                                <w:highlight w:val="green"/>
                                <w:lang w:eastAsia="lt-LT"/>
                              </w:rPr>
                            </w:pPr>
                            <w:r>
                              <w:rPr>
                                <w:szCs w:val="24"/>
                                <w:lang w:eastAsia="lt-LT"/>
                              </w:rPr>
                              <w:t>Pastebi iliustracijas, aptaria, kaip jos siejasi su tekstu. (B.2.7.3.)</w:t>
                            </w:r>
                          </w:p>
                        </w:tc>
                        <w:tc>
                          <w:tcPr>
                            <w:tcW w:w="3969" w:type="dxa"/>
                          </w:tcPr>
                          <w:p w14:paraId="252DC6FF" w14:textId="77777777">
                            <w:pPr>
                              <w:pBdr>
                                <w:top w:val="nil"/>
                                <w:left w:val="nil"/>
                                <w:bottom w:val="nil"/>
                                <w:right w:val="nil"/>
                                <w:between w:val="nil"/>
                              </w:pBdr>
                              <w:rPr>
                                <w:szCs w:val="24"/>
                                <w:lang w:eastAsia="lt-LT"/>
                              </w:rPr>
                            </w:pPr>
                            <w:r>
                              <w:rPr>
                                <w:szCs w:val="24"/>
                                <w:lang w:eastAsia="lt-LT"/>
                              </w:rPr>
                              <w:t>Samprotaudamas, kaip iliustracija padėjo suprasti kūrinį, remiasi tekstu. (B.2.7.4.)</w:t>
                            </w:r>
                          </w:p>
                        </w:tc>
                      </w:tr>
                      <w:tr w14:paraId="6AD0A512" w14:textId="77777777">
                        <w:trPr>
                          <w:trHeight w:val="283"/>
                        </w:trPr>
                        <w:tc>
                          <w:tcPr>
                            <w:tcW w:w="3789" w:type="dxa"/>
                          </w:tcPr>
                          <w:p w14:paraId="42B81335" w14:textId="77777777">
                            <w:pPr>
                              <w:pBdr>
                                <w:top w:val="nil"/>
                                <w:left w:val="nil"/>
                                <w:bottom w:val="nil"/>
                                <w:right w:val="nil"/>
                                <w:between w:val="nil"/>
                              </w:pBdr>
                              <w:rPr>
                                <w:szCs w:val="24"/>
                                <w:lang w:eastAsia="lt-LT"/>
                              </w:rPr>
                            </w:pPr>
                            <w:r>
                              <w:rPr>
                                <w:szCs w:val="24"/>
                                <w:lang w:eastAsia="lt-LT"/>
                              </w:rPr>
                              <w:t xml:space="preserve">Naudodamasis pagalba atpažįsta  mokymosi turinyje numatytas sąvokas. (B 2.8.1.)</w:t>
                            </w:r>
                          </w:p>
                        </w:tc>
                        <w:tc>
                          <w:tcPr>
                            <w:tcW w:w="3790" w:type="dxa"/>
                          </w:tcPr>
                          <w:p w14:paraId="2AC59FF6" w14:textId="77777777">
                            <w:pPr>
                              <w:pBdr>
                                <w:top w:val="nil"/>
                                <w:left w:val="nil"/>
                                <w:bottom w:val="nil"/>
                                <w:right w:val="nil"/>
                                <w:between w:val="nil"/>
                              </w:pBdr>
                              <w:rPr>
                                <w:szCs w:val="24"/>
                                <w:lang w:eastAsia="lt-LT"/>
                              </w:rPr>
                            </w:pPr>
                            <w:r>
                              <w:rPr>
                                <w:szCs w:val="24"/>
                                <w:lang w:eastAsia="lt-LT"/>
                              </w:rPr>
                              <w:t>Atpažįsta mokymosi turinyje numatytas sąvokas. (B 2.8.2.)</w:t>
                            </w:r>
                          </w:p>
                        </w:tc>
                        <w:tc>
                          <w:tcPr>
                            <w:tcW w:w="3612" w:type="dxa"/>
                            <w:shd w:val="clear" w:color="auto" w:fill="auto"/>
                          </w:tcPr>
                          <w:p w14:paraId="7A9673AF" w14:textId="77777777">
                            <w:pPr>
                              <w:rPr>
                                <w:szCs w:val="24"/>
                                <w:highlight w:val="green"/>
                                <w:lang w:eastAsia="lt-LT"/>
                              </w:rPr>
                            </w:pPr>
                            <w:r>
                              <w:rPr>
                                <w:szCs w:val="24"/>
                                <w:lang w:eastAsia="lt-LT"/>
                              </w:rPr>
                              <w:t>Naudodamasis pagalba vartoja mokymosi turinyje numatytas sąvokas. (B 2.8.3.)</w:t>
                            </w:r>
                          </w:p>
                        </w:tc>
                        <w:tc>
                          <w:tcPr>
                            <w:tcW w:w="3969" w:type="dxa"/>
                          </w:tcPr>
                          <w:p w14:paraId="78E1002D" w14:textId="77777777">
                            <w:pPr>
                              <w:pBdr>
                                <w:top w:val="nil"/>
                                <w:left w:val="nil"/>
                                <w:bottom w:val="nil"/>
                                <w:right w:val="nil"/>
                                <w:between w:val="nil"/>
                              </w:pBdr>
                              <w:rPr>
                                <w:szCs w:val="24"/>
                                <w:lang w:eastAsia="lt-LT"/>
                              </w:rPr>
                            </w:pPr>
                            <w:r>
                              <w:rPr>
                                <w:szCs w:val="24"/>
                                <w:lang w:eastAsia="lt-LT"/>
                              </w:rPr>
                              <w:t>Vartoja mokymosi turinyje numatytas sąvokas kalbėdamas apie perskaitytą grožinį kūrinį. (B 2.8.4.)</w:t>
                            </w:r>
                          </w:p>
                        </w:tc>
                      </w:tr>
                      <w:tr w14:paraId="3F7E34EC" w14:textId="77777777">
                        <w:trPr>
                          <w:trHeight w:val="283"/>
                        </w:trPr>
                        <w:tc>
                          <w:tcPr>
                            <w:tcW w:w="3789" w:type="dxa"/>
                          </w:tcPr>
                          <w:p w14:paraId="6159A4F0" w14:textId="77777777">
                            <w:pPr>
                              <w:pBdr>
                                <w:top w:val="nil"/>
                                <w:left w:val="nil"/>
                                <w:bottom w:val="nil"/>
                                <w:right w:val="nil"/>
                                <w:between w:val="nil"/>
                              </w:pBdr>
                              <w:rPr>
                                <w:szCs w:val="24"/>
                                <w:lang w:eastAsia="lt-LT"/>
                              </w:rPr>
                            </w:pPr>
                            <w:r>
                              <w:rPr>
                                <w:szCs w:val="24"/>
                                <w:lang w:eastAsia="lt-LT"/>
                              </w:rPr>
                              <w:t>Nurodo, kuri teksto dalis labiausiai patiko ir ją perskaito. (B.3.1.1.)</w:t>
                            </w:r>
                          </w:p>
                        </w:tc>
                        <w:tc>
                          <w:tcPr>
                            <w:tcW w:w="3790" w:type="dxa"/>
                          </w:tcPr>
                          <w:p w14:paraId="47197FB3" w14:textId="77777777">
                            <w:pPr>
                              <w:pBdr>
                                <w:top w:val="nil"/>
                                <w:left w:val="nil"/>
                                <w:bottom w:val="nil"/>
                                <w:right w:val="nil"/>
                                <w:between w:val="nil"/>
                              </w:pBdr>
                              <w:rPr>
                                <w:szCs w:val="24"/>
                                <w:lang w:eastAsia="lt-LT"/>
                              </w:rPr>
                            </w:pPr>
                            <w:r>
                              <w:rPr>
                                <w:szCs w:val="24"/>
                                <w:lang w:eastAsia="lt-LT"/>
                              </w:rPr>
                              <w:t>Dalijasi įspūdžiais apie skaitytą kūrinį su kitais. Perskaito labiausiai patikusią teksto vietą ir pagal nurodytą kriterijų (įdomiausią, juokingiausią ar pan.), naudodamasis pagalba paaiškina, kodėl ji patiko. Remiasi asmenine patirtimi. (B.3.1.2.)</w:t>
                            </w:r>
                          </w:p>
                        </w:tc>
                        <w:tc>
                          <w:tcPr>
                            <w:tcW w:w="3612" w:type="dxa"/>
                            <w:shd w:val="clear" w:color="auto" w:fill="auto"/>
                          </w:tcPr>
                          <w:p w14:paraId="3844E12D" w14:textId="77777777">
                            <w:pPr>
                              <w:rPr>
                                <w:szCs w:val="24"/>
                                <w:lang w:eastAsia="lt-LT"/>
                              </w:rPr>
                            </w:pPr>
                            <w:r>
                              <w:rPr>
                                <w:szCs w:val="24"/>
                                <w:lang w:eastAsia="lt-LT"/>
                              </w:rPr>
                              <w:t>Dalijasi nuomone ir įspūdžiais, patirtais skaitant kūrinį. Nurodo labiausiai patikusią (vaizdingiausią, įdomiausią, juokingiausią ar pan.) teksto vietą ir argumentuoja savo pasirinkimą. Remiasi asmenine patirtimi. (B.3.1.3.)</w:t>
                            </w:r>
                          </w:p>
                        </w:tc>
                        <w:tc>
                          <w:tcPr>
                            <w:tcW w:w="3969" w:type="dxa"/>
                          </w:tcPr>
                          <w:p w14:paraId="457F4B72" w14:textId="77777777">
                            <w:pPr>
                              <w:pBdr>
                                <w:top w:val="nil"/>
                                <w:left w:val="nil"/>
                                <w:bottom w:val="nil"/>
                                <w:right w:val="nil"/>
                                <w:between w:val="nil"/>
                              </w:pBdr>
                              <w:rPr>
                                <w:szCs w:val="24"/>
                                <w:lang w:eastAsia="lt-LT"/>
                              </w:rPr>
                            </w:pPr>
                            <w:r>
                              <w:rPr>
                                <w:szCs w:val="24"/>
                                <w:lang w:eastAsia="lt-LT"/>
                              </w:rPr>
                              <w:t>Dalijasi nuomone ir įspūdžiais, patirtais skaitant kūrinį, juos pagrindžia. Nurodo labiausiai patikusią teksto vietą ir samprotauja, kas ir kodėl jam patiko. Remiasi asmenine patirtimi ir skaitytu tekstu. (B.3.1.4.)</w:t>
                            </w:r>
                          </w:p>
                        </w:tc>
                      </w:tr>
                      <w:tr w14:paraId="6BE2A5CC" w14:textId="77777777">
                        <w:trPr>
                          <w:trHeight w:val="1469"/>
                        </w:trPr>
                        <w:tc>
                          <w:tcPr>
                            <w:tcW w:w="3789" w:type="dxa"/>
                          </w:tcPr>
                          <w:p w14:paraId="67C119C6" w14:textId="77777777">
                            <w:pPr>
                              <w:pBdr>
                                <w:top w:val="nil"/>
                                <w:left w:val="nil"/>
                                <w:bottom w:val="nil"/>
                                <w:right w:val="nil"/>
                                <w:between w:val="nil"/>
                              </w:pBdr>
                              <w:rPr>
                                <w:szCs w:val="24"/>
                                <w:lang w:eastAsia="lt-LT"/>
                              </w:rPr>
                            </w:pPr>
                            <w:r>
                              <w:rPr>
                                <w:szCs w:val="24"/>
                                <w:lang w:eastAsia="lt-LT"/>
                              </w:rPr>
                              <w:t>Paaiškina, kaip suprato vieną kitą nurodytą tekste vartojamą vaizdingus žodį ar frazę, kodėl patiko ar nepatiko. (B.3.2.1.)</w:t>
                            </w:r>
                          </w:p>
                        </w:tc>
                        <w:tc>
                          <w:tcPr>
                            <w:tcW w:w="3790" w:type="dxa"/>
                          </w:tcPr>
                          <w:p w14:paraId="7606AB2D" w14:textId="77777777">
                            <w:pPr>
                              <w:pBdr>
                                <w:top w:val="nil"/>
                                <w:left w:val="nil"/>
                                <w:bottom w:val="nil"/>
                                <w:right w:val="nil"/>
                                <w:between w:val="nil"/>
                              </w:pBdr>
                              <w:rPr>
                                <w:szCs w:val="24"/>
                                <w:lang w:eastAsia="lt-LT"/>
                              </w:rPr>
                            </w:pPr>
                            <w:r>
                              <w:rPr>
                                <w:szCs w:val="24"/>
                                <w:lang w:eastAsia="lt-LT"/>
                              </w:rPr>
                              <w:t>Paaiškina, kaip suprato nurodytus tekste vartojamus vaizdingus žodžius ir frazes, kodėl patiko ar nepatiko. Kai yra suteikiama pagalba, nurodo, kada juos tiktų vartoti. (B.3.2.2.)</w:t>
                            </w:r>
                          </w:p>
                        </w:tc>
                        <w:tc>
                          <w:tcPr>
                            <w:tcW w:w="3612" w:type="dxa"/>
                            <w:shd w:val="clear" w:color="auto" w:fill="auto"/>
                          </w:tcPr>
                          <w:p w14:paraId="78E1CCEA" w14:textId="77777777">
                            <w:pPr>
                              <w:rPr>
                                <w:szCs w:val="24"/>
                                <w:lang w:eastAsia="lt-LT"/>
                              </w:rPr>
                            </w:pPr>
                            <w:r>
                              <w:rPr>
                                <w:szCs w:val="24"/>
                                <w:lang w:eastAsia="lt-LT"/>
                              </w:rPr>
                              <w:t>Paaiškina, kaip suprato tekste vartojamus vaizdingus žodžius ir frazes, kodėl patiko ar nepatiko, kada juos tiktų vartoti. (B.3.2.3.)</w:t>
                            </w:r>
                          </w:p>
                        </w:tc>
                        <w:tc>
                          <w:tcPr>
                            <w:tcW w:w="3969" w:type="dxa"/>
                          </w:tcPr>
                          <w:p w14:paraId="097F18AF" w14:textId="77777777">
                            <w:pPr>
                              <w:pBdr>
                                <w:top w:val="nil"/>
                                <w:left w:val="nil"/>
                                <w:bottom w:val="nil"/>
                                <w:right w:val="nil"/>
                                <w:between w:val="nil"/>
                              </w:pBdr>
                              <w:rPr>
                                <w:szCs w:val="24"/>
                                <w:lang w:eastAsia="lt-LT"/>
                              </w:rPr>
                            </w:pPr>
                            <w:r>
                              <w:rPr>
                                <w:szCs w:val="24"/>
                                <w:lang w:eastAsia="lt-LT"/>
                              </w:rPr>
                              <w:t>Vertina tekste vartojamų vaizdingų žodžių ir frazių reikšmę teksto įtaigumui. (B.3.2.4.)</w:t>
                            </w:r>
                          </w:p>
                        </w:tc>
                      </w:tr>
                      <w:tr w14:paraId="6D7F54FE" w14:textId="77777777">
                        <w:trPr>
                          <w:trHeight w:val="47"/>
                        </w:trPr>
                        <w:tc>
                          <w:tcPr>
                            <w:tcW w:w="3789" w:type="dxa"/>
                          </w:tcPr>
                          <w:p w14:paraId="70FF7419" w14:textId="77777777">
                            <w:pPr>
                              <w:pBdr>
                                <w:top w:val="nil"/>
                                <w:left w:val="nil"/>
                                <w:bottom w:val="nil"/>
                                <w:right w:val="nil"/>
                                <w:between w:val="nil"/>
                              </w:pBdr>
                              <w:rPr>
                                <w:szCs w:val="24"/>
                                <w:lang w:eastAsia="lt-LT"/>
                              </w:rPr>
                            </w:pPr>
                            <w:r>
                              <w:rPr>
                                <w:szCs w:val="24"/>
                                <w:lang w:eastAsia="lt-LT"/>
                              </w:rPr>
                              <w:t>Naudodamasis pagalba prieš skaitymą peržvelgia į akis krintančią teksto informaciją (antraštes, schemas, paveikslėlius ir pan.). (B.4.1.1.)</w:t>
                            </w:r>
                          </w:p>
                        </w:tc>
                        <w:tc>
                          <w:tcPr>
                            <w:tcW w:w="3790" w:type="dxa"/>
                          </w:tcPr>
                          <w:p w14:paraId="1315DFFE" w14:textId="77777777">
                            <w:pPr>
                              <w:rPr>
                                <w:szCs w:val="24"/>
                                <w:lang w:eastAsia="lt-LT"/>
                              </w:rPr>
                            </w:pPr>
                            <w:r>
                              <w:rPr>
                                <w:szCs w:val="24"/>
                                <w:lang w:eastAsia="lt-LT"/>
                              </w:rPr>
                              <w:t>Siekdamas suprasti tekstą, peržvelgia į akis krintančią informaciją (antraštes, schemas, paveikslėlius ir pan.). (B.4.1.2.)</w:t>
                            </w:r>
                          </w:p>
                        </w:tc>
                        <w:tc>
                          <w:tcPr>
                            <w:tcW w:w="3612" w:type="dxa"/>
                          </w:tcPr>
                          <w:p w14:paraId="493EBEF5" w14:textId="77777777">
                            <w:pPr>
                              <w:rPr>
                                <w:szCs w:val="24"/>
                                <w:lang w:eastAsia="lt-LT"/>
                              </w:rPr>
                            </w:pPr>
                            <w:r>
                              <w:rPr>
                                <w:szCs w:val="24"/>
                                <w:lang w:eastAsia="lt-LT"/>
                              </w:rPr>
                              <w:t>Siekdamas suprasti tekstą, peržvelgia į akis krintančią informaciją (antraštes, schemas, paveikslėlius ir pan.). Randa raktinį žodį, sakinį, iliustraciją, kurie rodo, apie ką gali būti tekstas. (B.4.1.3.)</w:t>
                            </w:r>
                          </w:p>
                        </w:tc>
                        <w:tc>
                          <w:tcPr>
                            <w:tcW w:w="3969" w:type="dxa"/>
                          </w:tcPr>
                          <w:p w14:paraId="073092E0" w14:textId="77777777">
                            <w:pPr>
                              <w:rPr>
                                <w:szCs w:val="24"/>
                                <w:lang w:eastAsia="lt-LT"/>
                              </w:rPr>
                            </w:pPr>
                            <w:r>
                              <w:rPr>
                                <w:szCs w:val="24"/>
                                <w:lang w:eastAsia="lt-LT"/>
                              </w:rPr>
                              <w:t xml:space="preserve">Siekdamas suprasti tekstą, tikslingai sieja žodinę ir nežodinę informaciją.  (B.4.1.4.)</w:t>
                            </w:r>
                          </w:p>
                        </w:tc>
                      </w:tr>
                      <w:tr w14:paraId="693A6833" w14:textId="77777777">
                        <w:trPr>
                          <w:trHeight w:val="47"/>
                        </w:trPr>
                        <w:tc>
                          <w:tcPr>
                            <w:tcW w:w="3789" w:type="dxa"/>
                          </w:tcPr>
                          <w:p w14:paraId="48EC8843" w14:textId="77777777">
                            <w:pPr>
                              <w:rPr>
                                <w:szCs w:val="24"/>
                                <w:lang w:eastAsia="lt-LT"/>
                              </w:rPr>
                            </w:pPr>
                            <w:r>
                              <w:rPr>
                                <w:szCs w:val="24"/>
                                <w:lang w:eastAsia="lt-LT"/>
                              </w:rPr>
                              <w:t>Randa, kas jam tekste jam yra žinoma.( B.4.2.1.)</w:t>
                            </w:r>
                          </w:p>
                          <w:p w14:paraId="35345313" w14:textId="77777777">
                            <w:pPr>
                              <w:pBdr>
                                <w:top w:val="nil"/>
                                <w:left w:val="nil"/>
                                <w:bottom w:val="nil"/>
                                <w:right w:val="nil"/>
                                <w:between w:val="nil"/>
                              </w:pBdr>
                              <w:rPr>
                                <w:szCs w:val="24"/>
                                <w:lang w:eastAsia="lt-LT"/>
                              </w:rPr>
                            </w:pPr>
                          </w:p>
                        </w:tc>
                        <w:tc>
                          <w:tcPr>
                            <w:tcW w:w="3790" w:type="dxa"/>
                          </w:tcPr>
                          <w:p w14:paraId="3363C67C" w14:textId="77777777">
                            <w:pPr>
                              <w:rPr>
                                <w:szCs w:val="24"/>
                                <w:lang w:eastAsia="lt-LT"/>
                              </w:rPr>
                            </w:pPr>
                            <w:r>
                              <w:rPr>
                                <w:szCs w:val="24"/>
                                <w:lang w:eastAsia="lt-LT"/>
                              </w:rPr>
                              <w:t>Pagal pateiktus kriterijus sieja tekstą su jau žinoma informacija, kai yra suteikiama pagalba Svarsto apie informacijos patikimumą (pvz., reklamos). (B.4.2.2.)</w:t>
                            </w:r>
                          </w:p>
                        </w:tc>
                        <w:tc>
                          <w:tcPr>
                            <w:tcW w:w="3612" w:type="dxa"/>
                          </w:tcPr>
                          <w:p w14:paraId="15C260EF" w14:textId="77777777">
                            <w:pPr>
                              <w:rPr>
                                <w:szCs w:val="24"/>
                                <w:lang w:eastAsia="lt-LT"/>
                              </w:rPr>
                            </w:pPr>
                            <w:r>
                              <w:rPr>
                                <w:szCs w:val="24"/>
                                <w:lang w:eastAsia="lt-LT"/>
                              </w:rPr>
                              <w:t>Sieja tekstą su jau žinoma informacija, kai yra suteikiama pagalba. Svarsto apie informacijos (pvz., reklamos) patikimumą. (B.4.2.3.)</w:t>
                            </w:r>
                          </w:p>
                        </w:tc>
                        <w:tc>
                          <w:tcPr>
                            <w:tcW w:w="3969" w:type="dxa"/>
                          </w:tcPr>
                          <w:p w14:paraId="5D0D7B27" w14:textId="77777777">
                            <w:pPr>
                              <w:rPr>
                                <w:szCs w:val="24"/>
                                <w:lang w:eastAsia="lt-LT"/>
                              </w:rPr>
                            </w:pPr>
                            <w:r>
                              <w:rPr>
                                <w:szCs w:val="24"/>
                                <w:lang w:eastAsia="lt-LT"/>
                              </w:rPr>
                              <w:t>Sieja tekstą su jau žinoma informacija. Remdamasis asmenine patirtimi ir tekstu samprotauja apie informacijos (pvz., reklamos) patikimumą. (B.4.2.4.)</w:t>
                            </w:r>
                          </w:p>
                        </w:tc>
                      </w:tr>
                      <w:tr w14:paraId="41121F17" w14:textId="77777777">
                        <w:trPr>
                          <w:trHeight w:val="241"/>
                        </w:trPr>
                        <w:tc>
                          <w:tcPr>
                            <w:tcW w:w="3789" w:type="dxa"/>
                          </w:tcPr>
                          <w:p w14:paraId="00BC4EFD" w14:textId="77777777">
                            <w:pPr>
                              <w:pBdr>
                                <w:top w:val="nil"/>
                                <w:left w:val="nil"/>
                                <w:bottom w:val="nil"/>
                                <w:right w:val="nil"/>
                                <w:between w:val="nil"/>
                              </w:pBdr>
                              <w:rPr>
                                <w:szCs w:val="24"/>
                                <w:lang w:eastAsia="lt-LT"/>
                              </w:rPr>
                            </w:pPr>
                            <w:r>
                              <w:rPr>
                                <w:szCs w:val="24"/>
                                <w:lang w:eastAsia="lt-LT"/>
                              </w:rPr>
                              <w:t>Nurodo, kas tekste buvo neaišku. (B.4.3.1.)</w:t>
                            </w:r>
                          </w:p>
                        </w:tc>
                        <w:tc>
                          <w:tcPr>
                            <w:tcW w:w="3790" w:type="dxa"/>
                          </w:tcPr>
                          <w:p w14:paraId="532EE6F2" w14:textId="77777777">
                            <w:pPr>
                              <w:rPr>
                                <w:szCs w:val="24"/>
                                <w:lang w:eastAsia="lt-LT"/>
                              </w:rPr>
                            </w:pPr>
                            <w:r>
                              <w:rPr>
                                <w:szCs w:val="24"/>
                                <w:lang w:eastAsia="lt-LT"/>
                              </w:rPr>
                              <w:t>Naudodamasis pagalba, išskiria aiškias ir mažiau suprantamas teksto vietas. Pasitikrina savo supratimą klausdamas mokytojo. (B.4.3.2.)</w:t>
                            </w:r>
                          </w:p>
                        </w:tc>
                        <w:tc>
                          <w:tcPr>
                            <w:tcW w:w="3612" w:type="dxa"/>
                          </w:tcPr>
                          <w:p w14:paraId="495EC41B" w14:textId="77777777">
                            <w:pPr>
                              <w:rPr>
                                <w:szCs w:val="24"/>
                                <w:lang w:eastAsia="lt-LT"/>
                              </w:rPr>
                            </w:pPr>
                            <w:r>
                              <w:rPr>
                                <w:szCs w:val="24"/>
                                <w:lang w:eastAsia="lt-LT"/>
                              </w:rPr>
                              <w:t>Išskiria aiškias ir mažiau suprantamas teksto vietas. Pasitikrina savo supratimą klausdamas mokytojo, kitų suaugusiųjų, draugų. (B.4.3.3.)</w:t>
                            </w:r>
                          </w:p>
                        </w:tc>
                        <w:tc>
                          <w:tcPr>
                            <w:tcW w:w="3969" w:type="dxa"/>
                          </w:tcPr>
                          <w:p w14:paraId="53961E38" w14:textId="77777777">
                            <w:pPr>
                              <w:rPr>
                                <w:szCs w:val="24"/>
                                <w:lang w:eastAsia="lt-LT"/>
                              </w:rPr>
                            </w:pPr>
                            <w:r>
                              <w:rPr>
                                <w:szCs w:val="24"/>
                                <w:lang w:eastAsia="lt-LT"/>
                              </w:rPr>
                              <w:t>Samprotauja apie mažiau suprantamas teksto vietas. Pasitikrina savo supratimą naudodamas keletą skirtingų šaltinių. (B.4.3.4.)</w:t>
                            </w:r>
                          </w:p>
                        </w:tc>
                      </w:tr>
                      <w:tr w14:paraId="27CB7CB7" w14:textId="77777777">
                        <w:trPr>
                          <w:trHeight w:val="241"/>
                        </w:trPr>
                        <w:tc>
                          <w:tcPr>
                            <w:tcW w:w="3789" w:type="dxa"/>
                          </w:tcPr>
                          <w:p w14:paraId="6F3F798A" w14:textId="77777777">
                            <w:pPr>
                              <w:pBdr>
                                <w:top w:val="nil"/>
                                <w:left w:val="nil"/>
                                <w:bottom w:val="nil"/>
                                <w:right w:val="nil"/>
                                <w:between w:val="nil"/>
                              </w:pBdr>
                              <w:rPr>
                                <w:szCs w:val="24"/>
                                <w:lang w:eastAsia="lt-LT"/>
                              </w:rPr>
                            </w:pPr>
                            <w:r>
                              <w:rPr>
                                <w:szCs w:val="24"/>
                                <w:lang w:eastAsia="lt-LT"/>
                              </w:rPr>
                              <w:t>Klausydamas skaitomo teksto įsivaizduoja ryškiausias detales ir jas nupiešia. (B.4.4.1.)</w:t>
                            </w:r>
                          </w:p>
                        </w:tc>
                        <w:tc>
                          <w:tcPr>
                            <w:tcW w:w="3790" w:type="dxa"/>
                          </w:tcPr>
                          <w:p w14:paraId="71268835" w14:textId="77777777">
                            <w:pPr>
                              <w:rPr>
                                <w:szCs w:val="24"/>
                                <w:lang w:eastAsia="lt-LT"/>
                              </w:rPr>
                            </w:pPr>
                            <w:r>
                              <w:rPr>
                                <w:szCs w:val="24"/>
                                <w:lang w:eastAsia="lt-LT"/>
                              </w:rPr>
                              <w:t>Klausydamas skaitomo teksto mintyse kuria vaizdus ir jais dalijasi su kitais (apibūdina, nupiešia). (B.4.4.2.)</w:t>
                            </w:r>
                          </w:p>
                        </w:tc>
                        <w:tc>
                          <w:tcPr>
                            <w:tcW w:w="3612" w:type="dxa"/>
                          </w:tcPr>
                          <w:p w14:paraId="6E445ACD" w14:textId="77777777">
                            <w:pPr>
                              <w:rPr>
                                <w:szCs w:val="24"/>
                                <w:lang w:eastAsia="lt-LT"/>
                              </w:rPr>
                            </w:pPr>
                            <w:r>
                              <w:rPr>
                                <w:szCs w:val="24"/>
                                <w:lang w:eastAsia="lt-LT"/>
                              </w:rPr>
                              <w:t>Klausydamas skaitomo teksto mintyse kuria vaizdus ir jais dalijasi su kitais (apibūdina, nupiešia). Randa tekste žodžius, kurie padėjo susikurti vaizdą. (B.4.4.3.)</w:t>
                            </w:r>
                          </w:p>
                        </w:tc>
                        <w:tc>
                          <w:tcPr>
                            <w:tcW w:w="3969" w:type="dxa"/>
                          </w:tcPr>
                          <w:p w14:paraId="4F5C6CEC" w14:textId="77777777">
                            <w:pPr>
                              <w:rPr>
                                <w:szCs w:val="24"/>
                                <w:lang w:eastAsia="lt-LT"/>
                              </w:rPr>
                            </w:pPr>
                            <w:r>
                              <w:rPr>
                                <w:szCs w:val="24"/>
                                <w:lang w:eastAsia="lt-LT"/>
                              </w:rPr>
                              <w:t>Klausydamas skaitomo teksto mintyse kuria vaizdus ir jais dalijasi su kitais (apibūdina, nupiešia). Randa tekste žodžius, kurie padėjo susikurti vaizdą. Susieja susikurtą vaizdą su savo patirtimi. (B.4.4.4.)</w:t>
                            </w:r>
                          </w:p>
                        </w:tc>
                      </w:tr>
                      <w:tr w14:paraId="7F418A6B" w14:textId="77777777">
                        <w:trPr>
                          <w:trHeight w:val="241"/>
                        </w:trPr>
                        <w:tc>
                          <w:tcPr>
                            <w:tcW w:w="3789" w:type="dxa"/>
                          </w:tcPr>
                          <w:p w14:paraId="447C504C" w14:textId="77777777">
                            <w:pPr>
                              <w:pBdr>
                                <w:top w:val="nil"/>
                                <w:left w:val="nil"/>
                                <w:bottom w:val="nil"/>
                                <w:right w:val="nil"/>
                                <w:between w:val="nil"/>
                              </w:pBdr>
                              <w:rPr>
                                <w:szCs w:val="24"/>
                                <w:lang w:eastAsia="lt-LT"/>
                              </w:rPr>
                            </w:pPr>
                            <w:r>
                              <w:rPr>
                                <w:szCs w:val="24"/>
                                <w:lang w:eastAsia="lt-LT"/>
                              </w:rPr>
                              <w:t>Laikosi jam pateikto skaitymo plano trumpam laikui (pvz., savaitei). (B.4.5.1.)</w:t>
                            </w:r>
                          </w:p>
                        </w:tc>
                        <w:tc>
                          <w:tcPr>
                            <w:tcW w:w="3790" w:type="dxa"/>
                          </w:tcPr>
                          <w:p w14:paraId="702148F3" w14:textId="77777777">
                            <w:pPr>
                              <w:rPr>
                                <w:szCs w:val="24"/>
                                <w:lang w:eastAsia="lt-LT"/>
                              </w:rPr>
                            </w:pPr>
                            <w:r>
                              <w:rPr>
                                <w:szCs w:val="24"/>
                                <w:lang w:eastAsia="lt-LT"/>
                              </w:rPr>
                              <w:t>Planuoja skaitymo veiklą trumpam laikui (pvz., savaitei), kai yra suteikiama pagalba. (B.4.5.2.)</w:t>
                            </w:r>
                          </w:p>
                        </w:tc>
                        <w:tc>
                          <w:tcPr>
                            <w:tcW w:w="3612" w:type="dxa"/>
                          </w:tcPr>
                          <w:p w14:paraId="47F88E35" w14:textId="77777777">
                            <w:pPr>
                              <w:rPr>
                                <w:szCs w:val="24"/>
                                <w:lang w:eastAsia="lt-LT"/>
                              </w:rPr>
                            </w:pPr>
                            <w:r>
                              <w:rPr>
                                <w:szCs w:val="24"/>
                                <w:lang w:eastAsia="lt-LT"/>
                              </w:rPr>
                              <w:t>Planuoja skaitymo veiklą trumpam laikui (pvz., savaitei), kai yra suteikiama pagalba, išsiaiškina, kurie išoriniai dirgikliai jo skaitymui daro neigiamą poveikį. (B.4.5.3.)</w:t>
                            </w:r>
                          </w:p>
                        </w:tc>
                        <w:tc>
                          <w:tcPr>
                            <w:tcW w:w="3969" w:type="dxa"/>
                          </w:tcPr>
                          <w:p w14:paraId="257471E1" w14:textId="77777777">
                            <w:pPr>
                              <w:rPr>
                                <w:szCs w:val="24"/>
                                <w:lang w:eastAsia="lt-LT"/>
                              </w:rPr>
                            </w:pPr>
                            <w:r>
                              <w:rPr>
                                <w:szCs w:val="24"/>
                                <w:lang w:eastAsia="lt-LT"/>
                              </w:rPr>
                              <w:t>Planuoja skaitymo veiklos laiką ir vietą, atsižvelgdamas į savo skaitymo gebėjimus ir išorinių dirgiklių poveikį (pvz., triukšmas, kitų žmonių buvimas ir kt.).(B.4.5.4.)</w:t>
                            </w:r>
                          </w:p>
                        </w:tc>
                      </w:tr>
                      <w:tr w14:paraId="2A007664" w14:textId="77777777">
                        <w:trPr>
                          <w:trHeight w:val="241"/>
                        </w:trPr>
                        <w:tc>
                          <w:tcPr>
                            <w:tcW w:w="3789" w:type="dxa"/>
                          </w:tcPr>
                          <w:p w14:paraId="1068283B" w14:textId="77777777">
                            <w:pPr>
                              <w:pBdr>
                                <w:top w:val="nil"/>
                                <w:left w:val="nil"/>
                                <w:bottom w:val="nil"/>
                                <w:right w:val="nil"/>
                                <w:between w:val="nil"/>
                              </w:pBdr>
                              <w:rPr>
                                <w:szCs w:val="24"/>
                                <w:lang w:eastAsia="lt-LT"/>
                              </w:rPr>
                            </w:pPr>
                            <w:r>
                              <w:rPr>
                                <w:szCs w:val="24"/>
                                <w:lang w:eastAsia="lt-LT"/>
                              </w:rPr>
                              <w:t>. Įvardija keletą skaitytų, girdėtų vaikų literatūros kūrinių. (B.5.1.1)</w:t>
                              <w:tab/>
                            </w:r>
                          </w:p>
                        </w:tc>
                        <w:tc>
                          <w:tcPr>
                            <w:tcW w:w="3790" w:type="dxa"/>
                          </w:tcPr>
                          <w:p w14:paraId="06DC0E91" w14:textId="77777777">
                            <w:pPr>
                              <w:rPr>
                                <w:szCs w:val="24"/>
                                <w:lang w:eastAsia="lt-LT"/>
                              </w:rPr>
                            </w:pPr>
                            <w:r>
                              <w:rPr>
                                <w:szCs w:val="24"/>
                                <w:lang w:eastAsia="lt-LT"/>
                              </w:rPr>
                              <w:t>Atpažįsta ryškiausius šio amžiaus vaikams aktualius kultūros reiškinius (pvz., Užgavėnės, Kaziuko mugė), įvardija keletą mėgstamų vaikų literatūros kūrinių, autorių, lengviausiai suprantamų Lietuvos žodinio kultūros paveldo reiškinių (pvz., skaičiuotės). (B.5.1.2.)</w:t>
                            </w:r>
                          </w:p>
                        </w:tc>
                        <w:tc>
                          <w:tcPr>
                            <w:tcW w:w="3612" w:type="dxa"/>
                          </w:tcPr>
                          <w:p w14:paraId="43278DD1" w14:textId="77777777">
                            <w:pPr>
                              <w:rPr>
                                <w:szCs w:val="24"/>
                                <w:lang w:eastAsia="lt-LT"/>
                              </w:rPr>
                            </w:pPr>
                            <w:r>
                              <w:rPr>
                                <w:szCs w:val="24"/>
                                <w:lang w:eastAsia="lt-LT"/>
                              </w:rPr>
                              <w:t>Atpažįsta šio amžiaus vaikams aktualius kultūros reiškinius (pvz., Užgavėnės, Kaziuko mugė), įvardija keletą mėgstamų vaikų literatūros kūrinių, autorių, lengviausiai suprantamų Lietuvos žodinio kultūros paveldo reiškinių (pvz., patarlės, mįslės, skaičiuotės). (B.5.1.3.)</w:t>
                            </w:r>
                          </w:p>
                        </w:tc>
                        <w:tc>
                          <w:tcPr>
                            <w:tcW w:w="3969" w:type="dxa"/>
                          </w:tcPr>
                          <w:p w14:paraId="5F786D28" w14:textId="77777777">
                            <w:pPr>
                              <w:rPr>
                                <w:szCs w:val="24"/>
                                <w:lang w:eastAsia="lt-LT"/>
                              </w:rPr>
                            </w:pPr>
                            <w:r>
                              <w:rPr>
                                <w:szCs w:val="24"/>
                                <w:lang w:eastAsia="lt-LT"/>
                              </w:rPr>
                              <w:t>Atpažįsta visuomenei aktualius kultūros reiškinius, įvardija keletą mėgstamų vaikų literatūros kūrinių, autorių, reikšmingiausių Lietuvos žodinio kultūros paveldo reiškinių (pvz., pasakas, patarles). (B.5.1.4.)</w:t>
                            </w:r>
                          </w:p>
                        </w:tc>
                      </w:tr>
                      <w:tr w14:paraId="335F108F" w14:textId="77777777">
                        <w:trPr>
                          <w:trHeight w:val="241"/>
                        </w:trPr>
                        <w:tc>
                          <w:tcPr>
                            <w:tcW w:w="3789" w:type="dxa"/>
                          </w:tcPr>
                          <w:p w14:paraId="6ECAB284" w14:textId="77777777">
                            <w:pPr>
                              <w:pBdr>
                                <w:top w:val="nil"/>
                                <w:left w:val="nil"/>
                                <w:bottom w:val="nil"/>
                                <w:right w:val="nil"/>
                                <w:between w:val="nil"/>
                              </w:pBdr>
                              <w:rPr>
                                <w:szCs w:val="24"/>
                                <w:lang w:eastAsia="lt-LT"/>
                              </w:rPr>
                            </w:pPr>
                            <w:r>
                              <w:rPr>
                                <w:szCs w:val="24"/>
                                <w:lang w:eastAsia="lt-LT"/>
                              </w:rPr>
                              <w:t>Lankydamasis teatre, kine, muziejuje, dalyvaudamas mokyklos kultūros renginiuose, išsako savo įspūdžius.( B.6.5.1.)</w:t>
                            </w:r>
                          </w:p>
                        </w:tc>
                        <w:tc>
                          <w:tcPr>
                            <w:tcW w:w="3790" w:type="dxa"/>
                          </w:tcPr>
                          <w:p w14:paraId="712F6A23" w14:textId="77777777">
                            <w:pPr>
                              <w:rPr>
                                <w:szCs w:val="24"/>
                                <w:lang w:eastAsia="lt-LT"/>
                              </w:rPr>
                            </w:pPr>
                            <w:r>
                              <w:rPr>
                                <w:szCs w:val="24"/>
                                <w:lang w:eastAsia="lt-LT"/>
                              </w:rPr>
                              <w:t>Lankydamasis teatre, kine, muziejuje, dalyvaudamas kultūros renginiuose, išsako savo įspūdžius ir nuomonę. (B.6.5.2.)</w:t>
                            </w:r>
                          </w:p>
                        </w:tc>
                        <w:tc>
                          <w:tcPr>
                            <w:tcW w:w="3612" w:type="dxa"/>
                          </w:tcPr>
                          <w:p w14:paraId="4307A80B" w14:textId="77777777">
                            <w:pPr>
                              <w:rPr>
                                <w:szCs w:val="24"/>
                                <w:lang w:eastAsia="lt-LT"/>
                              </w:rPr>
                            </w:pPr>
                            <w:r>
                              <w:rPr>
                                <w:szCs w:val="24"/>
                                <w:lang w:eastAsia="lt-LT"/>
                              </w:rPr>
                              <w:t>Lankydamasis teatre, kine, muziejuje, dalyvaudamas klasės, mokyklos renginiuose, išbando atlikėjo, stebėtojo vaidmenis, dalijasi patirtimi su bendraamžiais ir suaugusiais. (B.6.5.3.)</w:t>
                            </w:r>
                          </w:p>
                        </w:tc>
                        <w:tc>
                          <w:tcPr>
                            <w:tcW w:w="3969" w:type="dxa"/>
                          </w:tcPr>
                          <w:p w14:paraId="17C6740F" w14:textId="77777777">
                            <w:pPr>
                              <w:rPr>
                                <w:szCs w:val="24"/>
                                <w:lang w:eastAsia="lt-LT"/>
                              </w:rPr>
                            </w:pPr>
                            <w:r>
                              <w:rPr>
                                <w:szCs w:val="24"/>
                                <w:lang w:eastAsia="lt-LT"/>
                              </w:rPr>
                              <w:t>Lankydamasis teatre, kine, muziejuje, dalyvaudamas kultūros renginiuose, išbando kūrėjo, atlikėjo, stebėtojo vaidmenis, dalijasi patirtimi su bendraamžiais ir suaugusiais. (B.6.5.4.)</w:t>
                            </w:r>
                          </w:p>
                        </w:tc>
                      </w:tr>
                      <w:tr w14:paraId="7DDC5D3F" w14:textId="77777777">
                        <w:trPr>
                          <w:trHeight w:val="283"/>
                        </w:trPr>
                        <w:tc>
                          <w:tcPr>
                            <w:tcW w:w="15160" w:type="dxa"/>
                            <w:gridSpan w:val="4"/>
                            <w:shd w:val="clear" w:color="auto" w:fill="auto"/>
                            <w:tcMar>
                              <w:top w:w="0" w:type="dxa"/>
                              <w:left w:w="45" w:type="dxa"/>
                              <w:bottom w:w="0" w:type="dxa"/>
                              <w:right w:w="45" w:type="dxa"/>
                            </w:tcMar>
                            <w:vAlign w:val="center"/>
                          </w:tcPr>
                          <w:p w14:paraId="610AFEC3" w14:textId="77777777">
                            <w:pPr>
                              <w:ind w:firstLine="62"/>
                              <w:jc w:val="center"/>
                              <w:rPr>
                                <w:szCs w:val="24"/>
                                <w:lang w:eastAsia="lt-LT"/>
                              </w:rPr>
                            </w:pPr>
                            <w:r>
                              <w:rPr>
                                <w:szCs w:val="24"/>
                                <w:lang w:eastAsia="lt-LT"/>
                              </w:rPr>
                              <w:t>C. Rašymas ir teksto kūrimas</w:t>
                            </w:r>
                          </w:p>
                        </w:tc>
                      </w:tr>
                      <w:tr w14:paraId="136091E7" w14:textId="77777777">
                        <w:trPr>
                          <w:trHeight w:val="283"/>
                        </w:trPr>
                        <w:tc>
                          <w:tcPr>
                            <w:tcW w:w="3789" w:type="dxa"/>
                          </w:tcPr>
                          <w:p w14:paraId="09F234FF" w14:textId="77777777">
                            <w:pPr>
                              <w:pBdr>
                                <w:top w:val="nil"/>
                                <w:left w:val="nil"/>
                                <w:bottom w:val="nil"/>
                                <w:right w:val="nil"/>
                                <w:between w:val="nil"/>
                              </w:pBdr>
                              <w:rPr>
                                <w:szCs w:val="24"/>
                                <w:lang w:eastAsia="lt-LT"/>
                              </w:rPr>
                            </w:pPr>
                            <w:r>
                              <w:rPr>
                                <w:szCs w:val="24"/>
                                <w:lang w:eastAsia="lt-LT"/>
                              </w:rPr>
                              <w:t>Naudodamasis pavyzdžiu, rašo sau ir kitiems kasdienėse mokymosi situacijose, pateikdamas kelias esmines detales. Rašo taip, kad skaitytojas gali suprasti vieną kitą mintį. (C.1.1.1.)</w:t>
                            </w:r>
                          </w:p>
                        </w:tc>
                        <w:tc>
                          <w:tcPr>
                            <w:tcW w:w="3790" w:type="dxa"/>
                          </w:tcPr>
                          <w:p w14:paraId="2BE7DEE6" w14:textId="77777777">
                            <w:pPr>
                              <w:pBdr>
                                <w:top w:val="nil"/>
                                <w:left w:val="nil"/>
                                <w:bottom w:val="nil"/>
                                <w:right w:val="nil"/>
                                <w:between w:val="nil"/>
                              </w:pBdr>
                              <w:rPr>
                                <w:szCs w:val="24"/>
                                <w:lang w:eastAsia="lt-LT"/>
                              </w:rPr>
                            </w:pPr>
                            <w:r>
                              <w:rPr>
                                <w:szCs w:val="24"/>
                                <w:lang w:eastAsia="lt-LT"/>
                              </w:rPr>
                              <w:t>Naudodamasis pagalbine medžiaga rašo sau ir kitiems kelias susijusias mintis kasdienėse mokymosi ir laisvalaikio situacijose. Rašo taip, kad skaitytojas gali suprasti pagrindinę mintį. (C.1.1.2.)</w:t>
                            </w:r>
                          </w:p>
                        </w:tc>
                        <w:tc>
                          <w:tcPr>
                            <w:tcW w:w="3612" w:type="dxa"/>
                          </w:tcPr>
                          <w:p w14:paraId="795EE33C" w14:textId="77777777">
                            <w:pPr>
                              <w:pBdr>
                                <w:top w:val="nil"/>
                                <w:left w:val="nil"/>
                                <w:bottom w:val="nil"/>
                                <w:right w:val="nil"/>
                                <w:between w:val="nil"/>
                              </w:pBdr>
                              <w:rPr>
                                <w:szCs w:val="24"/>
                                <w:lang w:eastAsia="lt-LT"/>
                              </w:rPr>
                            </w:pPr>
                            <w:r>
                              <w:rPr>
                                <w:szCs w:val="24"/>
                                <w:lang w:eastAsia="lt-LT"/>
                              </w:rPr>
                              <w:t>Rašo sau ir kitiems kasdienėse mokymosi ir laisvalaikio situacijose (pvz., raštelis, sąrašas, žinutė, kvietimas). Rašo taip, kad skaitytojas suprastų. (C.1.1.3.)</w:t>
                            </w:r>
                          </w:p>
                          <w:p w14:paraId="48407227" w14:textId="77777777">
                            <w:pPr>
                              <w:pBdr>
                                <w:top w:val="nil"/>
                                <w:left w:val="nil"/>
                                <w:bottom w:val="nil"/>
                                <w:right w:val="nil"/>
                                <w:between w:val="nil"/>
                              </w:pBdr>
                              <w:rPr>
                                <w:szCs w:val="24"/>
                                <w:lang w:eastAsia="lt-LT"/>
                              </w:rPr>
                            </w:pPr>
                          </w:p>
                        </w:tc>
                        <w:tc>
                          <w:tcPr>
                            <w:tcW w:w="3969" w:type="dxa"/>
                          </w:tcPr>
                          <w:p w14:paraId="6B6817A9" w14:textId="77777777">
                            <w:pPr>
                              <w:pBdr>
                                <w:top w:val="nil"/>
                                <w:left w:val="nil"/>
                                <w:bottom w:val="nil"/>
                                <w:right w:val="nil"/>
                                <w:between w:val="nil"/>
                              </w:pBdr>
                              <w:rPr>
                                <w:szCs w:val="24"/>
                                <w:lang w:eastAsia="lt-LT"/>
                              </w:rPr>
                            </w:pPr>
                            <w:r>
                              <w:rPr>
                                <w:szCs w:val="24"/>
                                <w:lang w:eastAsia="lt-LT"/>
                              </w:rPr>
                              <w:t>Išsamiai rašo sau ir kitiems kasdienėse mokymosi ir laisvalaikio situacijose. Rašo taip, kad skaitytojas aiškiai supranta parašytas mintis. (C.1.1.4.)</w:t>
                            </w:r>
                          </w:p>
                        </w:tc>
                      </w:tr>
                      <w:tr w14:paraId="5EA2AF43" w14:textId="77777777">
                        <w:trPr>
                          <w:trHeight w:val="283"/>
                        </w:trPr>
                        <w:tc>
                          <w:tcPr>
                            <w:tcW w:w="3789" w:type="dxa"/>
                          </w:tcPr>
                          <w:p w14:paraId="7ACA06C8" w14:textId="77777777">
                            <w:pPr>
                              <w:pBdr>
                                <w:top w:val="nil"/>
                                <w:left w:val="nil"/>
                                <w:bottom w:val="nil"/>
                                <w:right w:val="nil"/>
                                <w:between w:val="nil"/>
                              </w:pBdr>
                              <w:rPr>
                                <w:szCs w:val="24"/>
                                <w:lang w:eastAsia="lt-LT"/>
                              </w:rPr>
                            </w:pPr>
                            <w:r>
                              <w:rPr>
                                <w:szCs w:val="24"/>
                                <w:lang w:eastAsia="lt-LT"/>
                              </w:rPr>
                              <w:t>C.1.3.1. Pagal pavyzdį kuria kelių sakinių pasakojimą. (C.1.2.1.)</w:t>
                            </w:r>
                          </w:p>
                        </w:tc>
                        <w:tc>
                          <w:tcPr>
                            <w:tcW w:w="3790" w:type="dxa"/>
                          </w:tcPr>
                          <w:p w14:paraId="33732BE1" w14:textId="77777777">
                            <w:pPr>
                              <w:pBdr>
                                <w:top w:val="nil"/>
                                <w:left w:val="nil"/>
                                <w:bottom w:val="nil"/>
                                <w:right w:val="nil"/>
                                <w:between w:val="nil"/>
                              </w:pBdr>
                              <w:rPr>
                                <w:szCs w:val="24"/>
                                <w:lang w:eastAsia="lt-LT"/>
                              </w:rPr>
                            </w:pPr>
                            <w:r>
                              <w:rPr>
                                <w:szCs w:val="24"/>
                                <w:lang w:eastAsia="lt-LT"/>
                              </w:rPr>
                              <w:t>C.1.3.2. Naudodamasis pagalbine medžiaga (paveikslėlių serija, pasakojimo pradžia) kuria rišlų kelių sakinių pasakojimą. (C.1.2.2.)</w:t>
                            </w:r>
                          </w:p>
                        </w:tc>
                        <w:tc>
                          <w:tcPr>
                            <w:tcW w:w="3612" w:type="dxa"/>
                          </w:tcPr>
                          <w:p w14:paraId="64672F14" w14:textId="77777777">
                            <w:pPr>
                              <w:pBdr>
                                <w:top w:val="nil"/>
                                <w:left w:val="nil"/>
                                <w:bottom w:val="nil"/>
                                <w:right w:val="nil"/>
                                <w:between w:val="nil"/>
                              </w:pBdr>
                              <w:rPr>
                                <w:szCs w:val="24"/>
                                <w:lang w:eastAsia="lt-LT"/>
                              </w:rPr>
                            </w:pPr>
                            <w:r>
                              <w:rPr>
                                <w:szCs w:val="24"/>
                                <w:lang w:eastAsia="lt-LT"/>
                              </w:rPr>
                              <w:t>Kuria rišlų kelių sakinių pasakojimą. (C.1.2.3.)</w:t>
                            </w:r>
                          </w:p>
                        </w:tc>
                        <w:tc>
                          <w:tcPr>
                            <w:tcW w:w="3969" w:type="dxa"/>
                          </w:tcPr>
                          <w:p w14:paraId="6585F206" w14:textId="77777777">
                            <w:pPr>
                              <w:pBdr>
                                <w:top w:val="nil"/>
                                <w:left w:val="nil"/>
                                <w:bottom w:val="nil"/>
                                <w:right w:val="nil"/>
                                <w:between w:val="nil"/>
                              </w:pBdr>
                              <w:rPr>
                                <w:szCs w:val="24"/>
                                <w:lang w:eastAsia="lt-LT"/>
                              </w:rPr>
                            </w:pPr>
                            <w:r>
                              <w:rPr>
                                <w:szCs w:val="24"/>
                                <w:lang w:eastAsia="lt-LT"/>
                              </w:rPr>
                              <w:t>Kuria rišlų pasakojimą siekdamas sudominti. C.1.2.4.)</w:t>
                            </w:r>
                          </w:p>
                        </w:tc>
                      </w:tr>
                      <w:tr w14:paraId="0F2B5316" w14:textId="77777777">
                        <w:trPr>
                          <w:trHeight w:val="283"/>
                        </w:trPr>
                        <w:tc>
                          <w:tcPr>
                            <w:tcW w:w="3789" w:type="dxa"/>
                          </w:tcPr>
                          <w:p w14:paraId="222A8A70" w14:textId="77777777">
                            <w:pPr>
                              <w:pBdr>
                                <w:top w:val="nil"/>
                                <w:left w:val="nil"/>
                                <w:bottom w:val="nil"/>
                                <w:right w:val="nil"/>
                                <w:between w:val="nil"/>
                              </w:pBdr>
                              <w:rPr>
                                <w:szCs w:val="24"/>
                                <w:lang w:eastAsia="lt-LT"/>
                              </w:rPr>
                            </w:pPr>
                            <w:r>
                              <w:rPr>
                                <w:szCs w:val="24"/>
                                <w:lang w:eastAsia="lt-LT"/>
                              </w:rPr>
                              <w:t xml:space="preserve">C.2.3.1. Aprašo gerai žinomą objektą (pvz., daiktą, gyvūną),  pateikia kelias aiškiai pastebimas detales. (C.1.3.1.)</w:t>
                            </w:r>
                          </w:p>
                        </w:tc>
                        <w:tc>
                          <w:tcPr>
                            <w:tcW w:w="3790" w:type="dxa"/>
                          </w:tcPr>
                          <w:p w14:paraId="550DB025" w14:textId="77777777">
                            <w:pPr>
                              <w:pBdr>
                                <w:top w:val="nil"/>
                                <w:left w:val="nil"/>
                                <w:bottom w:val="nil"/>
                                <w:right w:val="nil"/>
                                <w:between w:val="nil"/>
                              </w:pBdr>
                              <w:rPr>
                                <w:szCs w:val="24"/>
                                <w:lang w:eastAsia="lt-LT"/>
                              </w:rPr>
                            </w:pPr>
                            <w:r>
                              <w:rPr>
                                <w:szCs w:val="24"/>
                                <w:lang w:eastAsia="lt-LT"/>
                              </w:rPr>
                              <w:t xml:space="preserve">C.2.3.2. Aprašo gerai žinomą objektą (pvz., daiktą, gyvūną),  glaustai pateikia bendrą vaizdą ir kelias detales. (C.1.3.2.)</w:t>
                            </w:r>
                          </w:p>
                        </w:tc>
                        <w:tc>
                          <w:tcPr>
                            <w:tcW w:w="3612" w:type="dxa"/>
                          </w:tcPr>
                          <w:p w14:paraId="092B63E5" w14:textId="77777777">
                            <w:pPr>
                              <w:pBdr>
                                <w:top w:val="nil"/>
                                <w:left w:val="nil"/>
                                <w:bottom w:val="nil"/>
                                <w:right w:val="nil"/>
                                <w:between w:val="nil"/>
                              </w:pBdr>
                              <w:rPr>
                                <w:szCs w:val="24"/>
                                <w:lang w:eastAsia="lt-LT"/>
                              </w:rPr>
                            </w:pPr>
                            <w:r>
                              <w:rPr>
                                <w:szCs w:val="24"/>
                                <w:lang w:eastAsia="lt-LT"/>
                              </w:rPr>
                              <w:t>Aprašo gerai žinomą objektą (pvz., daiktą, gyvūną), pateikia bendrą vaizdą ir detales. (C.1.3.3.)</w:t>
                            </w:r>
                          </w:p>
                        </w:tc>
                        <w:tc>
                          <w:tcPr>
                            <w:tcW w:w="3969" w:type="dxa"/>
                          </w:tcPr>
                          <w:p w14:paraId="60A4039C" w14:textId="77777777">
                            <w:pPr>
                              <w:pBdr>
                                <w:top w:val="nil"/>
                                <w:left w:val="nil"/>
                                <w:bottom w:val="nil"/>
                                <w:right w:val="nil"/>
                                <w:between w:val="nil"/>
                              </w:pBdr>
                              <w:rPr>
                                <w:szCs w:val="24"/>
                                <w:lang w:eastAsia="lt-LT"/>
                              </w:rPr>
                            </w:pPr>
                            <w:r>
                              <w:rPr>
                                <w:szCs w:val="24"/>
                                <w:lang w:eastAsia="lt-LT"/>
                              </w:rPr>
                              <w:t>Aprašo gerai žinomą objektą (pvz., daiktą, gyvūną), išsamiai pateikia bendrą vaizdą ir detales. (C.1.3.4.)</w:t>
                            </w:r>
                          </w:p>
                        </w:tc>
                      </w:tr>
                      <w:tr w14:paraId="52C01C51" w14:textId="77777777">
                        <w:trPr>
                          <w:trHeight w:val="283"/>
                        </w:trPr>
                        <w:tc>
                          <w:tcPr>
                            <w:tcW w:w="3789" w:type="dxa"/>
                          </w:tcPr>
                          <w:p w14:paraId="0C1F3D8D" w14:textId="77777777">
                            <w:pPr>
                              <w:pBdr>
                                <w:top w:val="nil"/>
                                <w:left w:val="nil"/>
                                <w:bottom w:val="nil"/>
                                <w:right w:val="nil"/>
                                <w:between w:val="nil"/>
                              </w:pBdr>
                              <w:rPr>
                                <w:szCs w:val="24"/>
                                <w:lang w:eastAsia="lt-LT"/>
                              </w:rPr>
                            </w:pPr>
                            <w:r>
                              <w:rPr>
                                <w:szCs w:val="24"/>
                                <w:lang w:eastAsia="lt-LT"/>
                              </w:rPr>
                              <w:t xml:space="preserve">Naudodamasis pagalba pateikia savo  nuomonę (pvz., parašo, kas patinka ar nepatinka ir kodėl). C.1.4.1.)</w:t>
                            </w:r>
                          </w:p>
                        </w:tc>
                        <w:tc>
                          <w:tcPr>
                            <w:tcW w:w="3790" w:type="dxa"/>
                          </w:tcPr>
                          <w:p w14:paraId="2588F36F" w14:textId="77777777">
                            <w:pPr>
                              <w:pBdr>
                                <w:top w:val="nil"/>
                                <w:left w:val="nil"/>
                                <w:bottom w:val="nil"/>
                                <w:right w:val="nil"/>
                                <w:between w:val="nil"/>
                              </w:pBdr>
                              <w:rPr>
                                <w:szCs w:val="24"/>
                                <w:lang w:eastAsia="lt-LT"/>
                              </w:rPr>
                            </w:pPr>
                            <w:r>
                              <w:rPr>
                                <w:szCs w:val="24"/>
                                <w:lang w:eastAsia="lt-LT"/>
                              </w:rPr>
                              <w:t xml:space="preserve">Pateikia savo  nuomonę (pvz., vienu – dviem sakiniais parašo, kas patinka ar nepatinka ir kodėl). C.1.4.2.)</w:t>
                            </w:r>
                          </w:p>
                        </w:tc>
                        <w:tc>
                          <w:tcPr>
                            <w:tcW w:w="3612" w:type="dxa"/>
                          </w:tcPr>
                          <w:p w14:paraId="11EFBF6C" w14:textId="77777777">
                            <w:pPr>
                              <w:pBdr>
                                <w:top w:val="nil"/>
                                <w:left w:val="nil"/>
                                <w:bottom w:val="nil"/>
                                <w:right w:val="nil"/>
                                <w:between w:val="nil"/>
                              </w:pBdr>
                              <w:rPr>
                                <w:szCs w:val="24"/>
                                <w:lang w:eastAsia="lt-LT"/>
                              </w:rPr>
                            </w:pPr>
                            <w:r>
                              <w:rPr>
                                <w:szCs w:val="24"/>
                                <w:lang w:eastAsia="lt-LT"/>
                              </w:rPr>
                              <w:t xml:space="preserve">Pateikia savo  nuomonę (pvz., keletu sakinių parašo, kas patinka ar nepatinka ir kodėl). C.1.4.3.)</w:t>
                            </w:r>
                          </w:p>
                        </w:tc>
                        <w:tc>
                          <w:tcPr>
                            <w:tcW w:w="3969" w:type="dxa"/>
                          </w:tcPr>
                          <w:p w14:paraId="358F3A66" w14:textId="77777777">
                            <w:pPr>
                              <w:rPr>
                                <w:szCs w:val="24"/>
                                <w:highlight w:val="yellow"/>
                                <w:lang w:eastAsia="lt-LT"/>
                              </w:rPr>
                            </w:pPr>
                            <w:r>
                              <w:rPr>
                                <w:szCs w:val="24"/>
                                <w:lang w:eastAsia="lt-LT"/>
                              </w:rPr>
                              <w:t>Pateikia nuomonę (pvz., rašo laišką, komentarą), ją paremia vienu kitu argumentu.C.1.4.4.)</w:t>
                            </w:r>
                          </w:p>
                        </w:tc>
                      </w:tr>
                      <w:tr w14:paraId="75C55FB1" w14:textId="77777777">
                        <w:trPr>
                          <w:trHeight w:val="283"/>
                        </w:trPr>
                        <w:tc>
                          <w:tcPr>
                            <w:tcW w:w="3789" w:type="dxa"/>
                          </w:tcPr>
                          <w:p w14:paraId="2F0B3149" w14:textId="77777777">
                            <w:pPr>
                              <w:pBdr>
                                <w:top w:val="nil"/>
                                <w:left w:val="nil"/>
                                <w:bottom w:val="nil"/>
                                <w:right w:val="nil"/>
                                <w:between w:val="nil"/>
                              </w:pBdr>
                              <w:rPr>
                                <w:szCs w:val="24"/>
                                <w:lang w:eastAsia="lt-LT"/>
                              </w:rPr>
                            </w:pPr>
                            <w:r>
                              <w:rPr>
                                <w:szCs w:val="24"/>
                                <w:lang w:eastAsia="lt-LT"/>
                              </w:rPr>
                              <w:t>Parašo kelis sakinius, kuriuose galima įžvelgti pasakojimo pradžios arba pagrindinės pasakojimo dalies – įvykio raidos užuomazgas. (C.2.1.3.)</w:t>
                            </w:r>
                          </w:p>
                        </w:tc>
                        <w:tc>
                          <w:tcPr>
                            <w:tcW w:w="3790" w:type="dxa"/>
                          </w:tcPr>
                          <w:p w14:paraId="5B6E7989" w14:textId="77777777">
                            <w:pPr>
                              <w:pBdr>
                                <w:top w:val="nil"/>
                                <w:left w:val="nil"/>
                                <w:bottom w:val="nil"/>
                                <w:right w:val="nil"/>
                                <w:between w:val="nil"/>
                              </w:pBdr>
                              <w:rPr>
                                <w:szCs w:val="24"/>
                                <w:lang w:eastAsia="lt-LT"/>
                              </w:rPr>
                            </w:pPr>
                            <w:r>
                              <w:rPr>
                                <w:szCs w:val="24"/>
                                <w:lang w:eastAsia="lt-LT"/>
                              </w:rPr>
                              <w:t>Sukuria kelių sakinių pagrindinę pasakojimo dalį – įvykio(ų) raidą. Pradžia ir pabaiga gali būti sunkiai įžvelgiamos. (C.2.1.3.)</w:t>
                            </w:r>
                          </w:p>
                        </w:tc>
                        <w:tc>
                          <w:tcPr>
                            <w:tcW w:w="3612" w:type="dxa"/>
                          </w:tcPr>
                          <w:p w14:paraId="38396991" w14:textId="77777777">
                            <w:pPr>
                              <w:pBdr>
                                <w:top w:val="nil"/>
                                <w:left w:val="nil"/>
                                <w:bottom w:val="nil"/>
                                <w:right w:val="nil"/>
                                <w:between w:val="nil"/>
                              </w:pBdr>
                              <w:rPr>
                                <w:szCs w:val="24"/>
                                <w:lang w:eastAsia="lt-LT"/>
                              </w:rPr>
                            </w:pPr>
                            <w:r>
                              <w:rPr>
                                <w:szCs w:val="24"/>
                                <w:lang w:eastAsia="lt-LT"/>
                              </w:rPr>
                              <w:t>Rašo pasakojimą, kuriame ryškėja pagrindinės struktūrinės dalys (pradžia – įvykių raida – pabaiga). (C.2.1.3.)</w:t>
                            </w:r>
                          </w:p>
                        </w:tc>
                        <w:tc>
                          <w:tcPr>
                            <w:tcW w:w="3969" w:type="dxa"/>
                          </w:tcPr>
                          <w:p w14:paraId="0D93AFA1" w14:textId="77777777">
                            <w:pPr>
                              <w:pBdr>
                                <w:top w:val="nil"/>
                                <w:left w:val="nil"/>
                                <w:bottom w:val="nil"/>
                                <w:right w:val="nil"/>
                                <w:between w:val="nil"/>
                              </w:pBdr>
                              <w:rPr>
                                <w:szCs w:val="24"/>
                                <w:lang w:eastAsia="lt-LT"/>
                              </w:rPr>
                            </w:pPr>
                            <w:r>
                              <w:rPr>
                                <w:szCs w:val="24"/>
                                <w:lang w:eastAsia="lt-LT"/>
                              </w:rPr>
                              <w:t>Rašo pasakojimą, kuriame aiškiai išryškintos pagrindinės struktūrinės dalys (pradžia – įvykių raida – pabaiga). (C.2.1.3.)</w:t>
                            </w:r>
                          </w:p>
                        </w:tc>
                      </w:tr>
                      <w:tr w14:paraId="45D9CEC1" w14:textId="77777777">
                        <w:trPr>
                          <w:trHeight w:val="283"/>
                        </w:trPr>
                        <w:tc>
                          <w:tcPr>
                            <w:tcW w:w="3789" w:type="dxa"/>
                            <w:shd w:val="clear" w:color="auto" w:fill="auto"/>
                          </w:tcPr>
                          <w:p w14:paraId="2FF50FF3" w14:textId="77777777">
                            <w:pPr>
                              <w:pBdr>
                                <w:top w:val="nil"/>
                                <w:left w:val="nil"/>
                                <w:bottom w:val="nil"/>
                                <w:right w:val="nil"/>
                                <w:between w:val="nil"/>
                              </w:pBdr>
                              <w:rPr>
                                <w:szCs w:val="24"/>
                                <w:lang w:eastAsia="lt-LT"/>
                              </w:rPr>
                            </w:pPr>
                            <w:r>
                              <w:rPr>
                                <w:szCs w:val="24"/>
                                <w:lang w:eastAsia="lt-LT"/>
                              </w:rPr>
                              <w:t>Rašo tekstą suprantamais sakiniais, naudodamasis pagalba pritaiko keletą išmoktų rašybos ir skyrybos taisyklių. (C.2.2.1.)</w:t>
                            </w:r>
                          </w:p>
                        </w:tc>
                        <w:tc>
                          <w:tcPr>
                            <w:tcW w:w="3790" w:type="dxa"/>
                            <w:shd w:val="clear" w:color="auto" w:fill="auto"/>
                          </w:tcPr>
                          <w:p w14:paraId="6771A07C" w14:textId="77777777">
                            <w:pPr>
                              <w:pBdr>
                                <w:top w:val="nil"/>
                                <w:left w:val="nil"/>
                                <w:bottom w:val="nil"/>
                                <w:right w:val="nil"/>
                                <w:between w:val="nil"/>
                              </w:pBdr>
                              <w:rPr>
                                <w:szCs w:val="24"/>
                                <w:lang w:eastAsia="lt-LT"/>
                              </w:rPr>
                            </w:pPr>
                            <w:r>
                              <w:rPr>
                                <w:szCs w:val="24"/>
                                <w:lang w:eastAsia="lt-LT"/>
                              </w:rPr>
                              <w:t>Rašo tekstą suprantamais sakiniais, siedamas su tema, naudodamasis pagalba pritaiko išmoktas rašybos ir skyrybos taisykles. (C.2.2.2.)</w:t>
                            </w:r>
                          </w:p>
                        </w:tc>
                        <w:tc>
                          <w:tcPr>
                            <w:tcW w:w="3612" w:type="dxa"/>
                          </w:tcPr>
                          <w:p w14:paraId="0D26B2A1" w14:textId="77777777">
                            <w:pPr>
                              <w:pBdr>
                                <w:top w:val="nil"/>
                                <w:left w:val="nil"/>
                                <w:bottom w:val="nil"/>
                                <w:right w:val="nil"/>
                                <w:between w:val="nil"/>
                              </w:pBdr>
                              <w:rPr>
                                <w:szCs w:val="24"/>
                                <w:lang w:eastAsia="lt-LT"/>
                              </w:rPr>
                            </w:pPr>
                            <w:r>
                              <w:rPr>
                                <w:szCs w:val="24"/>
                                <w:lang w:eastAsia="lt-LT"/>
                              </w:rPr>
                              <w:t>Rašo tekstą, siedamas sakinius su tema, daugeliu atvejų tinkamai taiko išmoktas rašybos ir skyrybos taisykles. (C.2.2.3.)</w:t>
                            </w:r>
                          </w:p>
                          <w:p w14:paraId="209F8E73" w14:textId="77777777">
                            <w:pPr>
                              <w:pBdr>
                                <w:top w:val="nil"/>
                                <w:left w:val="nil"/>
                                <w:bottom w:val="nil"/>
                                <w:right w:val="nil"/>
                                <w:between w:val="nil"/>
                              </w:pBdr>
                              <w:rPr>
                                <w:szCs w:val="24"/>
                                <w:lang w:eastAsia="lt-LT"/>
                              </w:rPr>
                            </w:pPr>
                          </w:p>
                        </w:tc>
                        <w:tc>
                          <w:tcPr>
                            <w:tcW w:w="3969" w:type="dxa"/>
                          </w:tcPr>
                          <w:p w14:paraId="2428A1F4" w14:textId="77777777">
                            <w:pPr>
                              <w:pBdr>
                                <w:top w:val="nil"/>
                                <w:left w:val="nil"/>
                                <w:bottom w:val="nil"/>
                                <w:right w:val="nil"/>
                                <w:between w:val="nil"/>
                              </w:pBdr>
                              <w:rPr>
                                <w:szCs w:val="24"/>
                                <w:highlight w:val="yellow"/>
                                <w:lang w:eastAsia="lt-LT"/>
                              </w:rPr>
                            </w:pPr>
                            <w:r>
                              <w:rPr>
                                <w:szCs w:val="24"/>
                                <w:lang w:eastAsia="lt-LT"/>
                              </w:rPr>
                              <w:t>Rašo tekstą, siedamas sakinius su tema, be reikalo nekartoja tų pačių žodžių, tinkamai taiko išmoktas rašybos ir skyrybos taisykles. (C.2.2.4.)</w:t>
                            </w:r>
                          </w:p>
                        </w:tc>
                      </w:tr>
                      <w:tr w14:paraId="11327FA4" w14:textId="77777777">
                        <w:trPr>
                          <w:trHeight w:val="283"/>
                        </w:trPr>
                        <w:tc>
                          <w:tcPr>
                            <w:tcW w:w="3789" w:type="dxa"/>
                          </w:tcPr>
                          <w:p w14:paraId="4FDD9608" w14:textId="77777777">
                            <w:pPr>
                              <w:pBdr>
                                <w:top w:val="nil"/>
                                <w:left w:val="nil"/>
                                <w:bottom w:val="nil"/>
                                <w:right w:val="nil"/>
                                <w:between w:val="nil"/>
                              </w:pBdr>
                              <w:rPr>
                                <w:szCs w:val="24"/>
                                <w:lang w:eastAsia="lt-LT"/>
                              </w:rPr>
                            </w:pPr>
                            <w:r>
                              <w:rPr>
                                <w:szCs w:val="24"/>
                                <w:lang w:eastAsia="lt-LT"/>
                              </w:rPr>
                              <w:t xml:space="preserve">Įskaitomai rašo ranka, naudodamasis pagalba parašo keletą eilučių  mobiliųjų įrenginių klaviatūra. (C.2.3.1.)</w:t>
                            </w:r>
                          </w:p>
                          <w:p w14:paraId="02D19B89" w14:textId="77777777">
                            <w:pPr>
                              <w:pBdr>
                                <w:top w:val="nil"/>
                                <w:left w:val="nil"/>
                                <w:bottom w:val="nil"/>
                                <w:right w:val="nil"/>
                                <w:between w:val="nil"/>
                              </w:pBdr>
                              <w:rPr>
                                <w:szCs w:val="24"/>
                                <w:lang w:eastAsia="lt-LT"/>
                              </w:rPr>
                            </w:pPr>
                          </w:p>
                        </w:tc>
                        <w:tc>
                          <w:tcPr>
                            <w:tcW w:w="3790" w:type="dxa"/>
                          </w:tcPr>
                          <w:p w14:paraId="3E487617" w14:textId="77777777">
                            <w:pPr>
                              <w:pBdr>
                                <w:top w:val="nil"/>
                                <w:left w:val="nil"/>
                                <w:bottom w:val="nil"/>
                                <w:right w:val="nil"/>
                                <w:between w:val="nil"/>
                              </w:pBdr>
                              <w:rPr>
                                <w:szCs w:val="24"/>
                                <w:lang w:eastAsia="lt-LT"/>
                              </w:rPr>
                            </w:pPr>
                            <w:r>
                              <w:rPr>
                                <w:szCs w:val="24"/>
                                <w:lang w:eastAsia="lt-LT"/>
                              </w:rPr>
                              <w:t xml:space="preserve">Įskaitomai rašo ranka, mobiliųjų parašo keletą eilučių  įrenginių klaviatūra, naudodamas didžiąsias ir mažąsias raides. (C.2.3.2.)</w:t>
                            </w:r>
                          </w:p>
                          <w:p w14:paraId="7CE72759" w14:textId="77777777">
                            <w:pPr>
                              <w:pBdr>
                                <w:top w:val="nil"/>
                                <w:left w:val="nil"/>
                                <w:bottom w:val="nil"/>
                                <w:right w:val="nil"/>
                                <w:between w:val="nil"/>
                              </w:pBdr>
                              <w:rPr>
                                <w:szCs w:val="24"/>
                                <w:lang w:eastAsia="lt-LT"/>
                              </w:rPr>
                            </w:pPr>
                          </w:p>
                        </w:tc>
                        <w:tc>
                          <w:tcPr>
                            <w:tcW w:w="3612" w:type="dxa"/>
                          </w:tcPr>
                          <w:p w14:paraId="2BC858A9" w14:textId="267517F2">
                            <w:pPr>
                              <w:pBdr>
                                <w:top w:val="nil"/>
                                <w:left w:val="nil"/>
                                <w:bottom w:val="nil"/>
                                <w:right w:val="nil"/>
                                <w:between w:val="nil"/>
                              </w:pBdr>
                              <w:rPr>
                                <w:szCs w:val="24"/>
                                <w:lang w:eastAsia="lt-LT"/>
                              </w:rPr>
                            </w:pPr>
                            <w:r>
                              <w:rPr>
                                <w:szCs w:val="24"/>
                                <w:lang w:eastAsia="lt-LT"/>
                              </w:rPr>
                              <w:t xml:space="preserve">Aiškiai ir tvarkingai rašo ranka, mobiliųjų įrenginių klaviatūra rašo  naudodamas didžiąsias ir mažąsias raides, skyrybos ženklus. (C.2.3.3.)</w:t>
                            </w:r>
                          </w:p>
                        </w:tc>
                        <w:tc>
                          <w:tcPr>
                            <w:tcW w:w="3969" w:type="dxa"/>
                          </w:tcPr>
                          <w:p w14:paraId="3FFE132D" w14:textId="77777777">
                            <w:pPr>
                              <w:pBdr>
                                <w:top w:val="nil"/>
                                <w:left w:val="nil"/>
                                <w:bottom w:val="nil"/>
                                <w:right w:val="nil"/>
                                <w:between w:val="nil"/>
                              </w:pBdr>
                              <w:rPr>
                                <w:szCs w:val="24"/>
                                <w:lang w:eastAsia="lt-LT"/>
                              </w:rPr>
                            </w:pPr>
                            <w:r>
                              <w:rPr>
                                <w:szCs w:val="24"/>
                                <w:lang w:eastAsia="lt-LT"/>
                              </w:rPr>
                              <w:t>Aiškiai ir tvarkingai rašo ranka, mobiliųjų įrenginių klaviatūra rašo naudodamas didžiąsias ir mažąsias raides, skyrybos ir kitus ženklus, spalvas, vaizdinius. (C.2.3.4.)</w:t>
                            </w:r>
                          </w:p>
                        </w:tc>
                      </w:tr>
                      <w:tr w14:paraId="338885E2" w14:textId="77777777">
                        <w:trPr>
                          <w:trHeight w:val="283"/>
                        </w:trPr>
                        <w:tc>
                          <w:tcPr>
                            <w:tcW w:w="3789" w:type="dxa"/>
                          </w:tcPr>
                          <w:p w14:paraId="59576555" w14:textId="77777777">
                            <w:pPr>
                              <w:pBdr>
                                <w:top w:val="nil"/>
                                <w:left w:val="nil"/>
                                <w:bottom w:val="nil"/>
                                <w:right w:val="nil"/>
                                <w:between w:val="nil"/>
                              </w:pBdr>
                              <w:rPr>
                                <w:szCs w:val="24"/>
                                <w:lang w:eastAsia="lt-LT"/>
                              </w:rPr>
                            </w:pPr>
                            <w:r>
                              <w:rPr>
                                <w:szCs w:val="24"/>
                                <w:lang w:eastAsia="lt-LT"/>
                              </w:rPr>
                              <w:t>Naudodamasis pagalba, rašo tekstą, pritaikydamas rašymo pagal paveikslėlių seriją etapus. (C.3.1.1.)</w:t>
                            </w:r>
                          </w:p>
                        </w:tc>
                        <w:tc>
                          <w:tcPr>
                            <w:tcW w:w="3790" w:type="dxa"/>
                          </w:tcPr>
                          <w:p w14:paraId="08D754E9" w14:textId="77777777">
                            <w:pPr>
                              <w:pBdr>
                                <w:top w:val="nil"/>
                                <w:left w:val="nil"/>
                                <w:bottom w:val="nil"/>
                                <w:right w:val="nil"/>
                                <w:between w:val="nil"/>
                              </w:pBdr>
                              <w:rPr>
                                <w:szCs w:val="24"/>
                                <w:lang w:eastAsia="lt-LT"/>
                              </w:rPr>
                            </w:pPr>
                            <w:r>
                              <w:rPr>
                                <w:szCs w:val="24"/>
                                <w:lang w:eastAsia="lt-LT"/>
                              </w:rPr>
                              <w:t>Naudodamasis pagalba, rašo tekstą, pritaikydamas rašymo pagal duotą pradžią etapus. (C.3.1.2.)</w:t>
                            </w:r>
                          </w:p>
                        </w:tc>
                        <w:tc>
                          <w:tcPr>
                            <w:tcW w:w="3612" w:type="dxa"/>
                          </w:tcPr>
                          <w:p w14:paraId="47E118C1" w14:textId="77777777">
                            <w:pPr>
                              <w:pBdr>
                                <w:top w:val="nil"/>
                                <w:left w:val="nil"/>
                                <w:bottom w:val="nil"/>
                                <w:right w:val="nil"/>
                                <w:between w:val="nil"/>
                              </w:pBdr>
                              <w:rPr>
                                <w:szCs w:val="24"/>
                                <w:lang w:eastAsia="lt-LT"/>
                              </w:rPr>
                            </w:pPr>
                            <w:r>
                              <w:rPr>
                                <w:szCs w:val="24"/>
                                <w:lang w:eastAsia="lt-LT"/>
                              </w:rPr>
                              <w:t>Rašo tekstą pagal pateiktą planą, veiksmažodžių grandinę, kai yra suteikiama pagalba; naudojasi raktiniais žodžiais, duota pradžia ir/arba pabaiga. (C.3.1.3.)</w:t>
                            </w:r>
                          </w:p>
                        </w:tc>
                        <w:tc>
                          <w:tcPr>
                            <w:tcW w:w="3969" w:type="dxa"/>
                          </w:tcPr>
                          <w:p w14:paraId="217F811A" w14:textId="77777777">
                            <w:pPr>
                              <w:pBdr>
                                <w:top w:val="nil"/>
                                <w:left w:val="nil"/>
                                <w:bottom w:val="nil"/>
                                <w:right w:val="nil"/>
                                <w:between w:val="nil"/>
                              </w:pBdr>
                              <w:rPr>
                                <w:szCs w:val="24"/>
                                <w:lang w:eastAsia="lt-LT"/>
                              </w:rPr>
                            </w:pPr>
                            <w:r>
                              <w:rPr>
                                <w:szCs w:val="24"/>
                                <w:lang w:eastAsia="lt-LT"/>
                              </w:rPr>
                              <w:t>Rašo tekstą pagal pateiktą planą, naudojasi užrašyta veiksmažodžių grandine, raktiniais žodžiais, duota pradžia, pabaiga ir pan. (C.3.1.4.)</w:t>
                            </w:r>
                          </w:p>
                        </w:tc>
                      </w:tr>
                      <w:tr w14:paraId="18C81B90" w14:textId="77777777">
                        <w:trPr>
                          <w:trHeight w:val="283"/>
                        </w:trPr>
                        <w:tc>
                          <w:tcPr>
                            <w:tcW w:w="3789" w:type="dxa"/>
                          </w:tcPr>
                          <w:p w14:paraId="1784F4DD" w14:textId="77777777">
                            <w:pPr>
                              <w:pBdr>
                                <w:top w:val="nil"/>
                                <w:left w:val="nil"/>
                                <w:bottom w:val="nil"/>
                                <w:right w:val="nil"/>
                                <w:between w:val="nil"/>
                              </w:pBdr>
                              <w:rPr>
                                <w:szCs w:val="24"/>
                                <w:lang w:eastAsia="lt-LT"/>
                              </w:rPr>
                            </w:pPr>
                            <w:r>
                              <w:rPr>
                                <w:szCs w:val="24"/>
                                <w:lang w:eastAsia="lt-LT"/>
                              </w:rPr>
                              <w:t>Naudodamasis pagalba, tobulina kuriamo teksto dalį: dar kartą ją skaito, taiso pagal vieną aspektą (turinio arba rašybos). (C.3.2.1.)</w:t>
                            </w:r>
                          </w:p>
                        </w:tc>
                        <w:tc>
                          <w:tcPr>
                            <w:tcW w:w="3790" w:type="dxa"/>
                          </w:tcPr>
                          <w:p w14:paraId="62B279E1" w14:textId="77777777">
                            <w:pPr>
                              <w:pBdr>
                                <w:top w:val="nil"/>
                                <w:left w:val="nil"/>
                                <w:bottom w:val="nil"/>
                                <w:right w:val="nil"/>
                                <w:between w:val="nil"/>
                              </w:pBdr>
                              <w:rPr>
                                <w:szCs w:val="24"/>
                                <w:lang w:eastAsia="lt-LT"/>
                              </w:rPr>
                            </w:pPr>
                            <w:r>
                              <w:rPr>
                                <w:szCs w:val="24"/>
                                <w:lang w:eastAsia="lt-LT"/>
                              </w:rPr>
                              <w:t>Naudodamasis pagalba tobulina kuriamą tekstą: dar kartą ją skaito, taiso pagal vieną aspektą (turinio arba rašybos). (C.3.2.2.)</w:t>
                            </w:r>
                          </w:p>
                        </w:tc>
                        <w:tc>
                          <w:tcPr>
                            <w:tcW w:w="3612" w:type="dxa"/>
                          </w:tcPr>
                          <w:p w14:paraId="73FAA465" w14:textId="77777777">
                            <w:pPr>
                              <w:rPr>
                                <w:szCs w:val="24"/>
                                <w:lang w:eastAsia="lt-LT"/>
                              </w:rPr>
                            </w:pPr>
                            <w:r>
                              <w:rPr>
                                <w:szCs w:val="24"/>
                                <w:lang w:eastAsia="lt-LT"/>
                              </w:rPr>
                              <w:t>Tobulina kuriamą tekstą: dar kartą jį skaito, taiso pagal pateiktus kriterijus, apimančius vieną aspektą (turinio, struktūros, rašybos). (C.3.2.3.)</w:t>
                            </w:r>
                          </w:p>
                        </w:tc>
                        <w:tc>
                          <w:tcPr>
                            <w:tcW w:w="3969" w:type="dxa"/>
                          </w:tcPr>
                          <w:p w14:paraId="7181B9F7" w14:textId="77777777">
                            <w:pPr>
                              <w:pBdr>
                                <w:top w:val="nil"/>
                                <w:left w:val="nil"/>
                                <w:bottom w:val="nil"/>
                                <w:right w:val="nil"/>
                                <w:between w:val="nil"/>
                              </w:pBdr>
                              <w:rPr>
                                <w:szCs w:val="24"/>
                                <w:lang w:eastAsia="lt-LT"/>
                              </w:rPr>
                            </w:pPr>
                            <w:r>
                              <w:rPr>
                                <w:szCs w:val="24"/>
                                <w:lang w:eastAsia="lt-LT"/>
                              </w:rPr>
                              <w:t xml:space="preserve">Tobulina kuriamą tekstą:  dar kartą jį skaito, taiso pagal iš anksto susitartus kriterijus, apimančius kelis aspektus (turinio, struktūros, rašybos). (C.3.2.4.)</w:t>
                            </w:r>
                          </w:p>
                        </w:tc>
                      </w:tr>
                      <w:tr w14:paraId="6404924F" w14:textId="77777777">
                        <w:trPr>
                          <w:trHeight w:val="283"/>
                        </w:trPr>
                        <w:tc>
                          <w:tcPr>
                            <w:tcW w:w="3789" w:type="dxa"/>
                          </w:tcPr>
                          <w:p w14:paraId="4FD62D44" w14:textId="77777777">
                            <w:pPr>
                              <w:pBdr>
                                <w:top w:val="nil"/>
                                <w:left w:val="nil"/>
                                <w:bottom w:val="nil"/>
                                <w:right w:val="nil"/>
                                <w:between w:val="nil"/>
                              </w:pBdr>
                              <w:rPr>
                                <w:szCs w:val="24"/>
                                <w:lang w:eastAsia="lt-LT"/>
                              </w:rPr>
                            </w:pPr>
                            <w:r>
                              <w:rPr>
                                <w:szCs w:val="24"/>
                                <w:lang w:eastAsia="lt-LT"/>
                              </w:rPr>
                              <w:t>Aptaria savo rašymo patirtį (ką ir kam rašo) atsakydamas į pateiktus klausimus. (C.3.3.3.)</w:t>
                            </w:r>
                          </w:p>
                        </w:tc>
                        <w:tc>
                          <w:tcPr>
                            <w:tcW w:w="3790" w:type="dxa"/>
                          </w:tcPr>
                          <w:p w14:paraId="66936E41" w14:textId="77777777">
                            <w:pPr>
                              <w:pBdr>
                                <w:top w:val="nil"/>
                                <w:left w:val="nil"/>
                                <w:bottom w:val="nil"/>
                                <w:right w:val="nil"/>
                                <w:between w:val="nil"/>
                              </w:pBdr>
                              <w:rPr>
                                <w:szCs w:val="24"/>
                                <w:lang w:eastAsia="lt-LT"/>
                              </w:rPr>
                            </w:pPr>
                            <w:r>
                              <w:rPr>
                                <w:szCs w:val="24"/>
                                <w:lang w:eastAsia="lt-LT"/>
                              </w:rPr>
                              <w:t>Aptaria savo patirtį (ką ir kam rašo) trumpai papasakodamas. (C.3.3.3.)</w:t>
                            </w:r>
                          </w:p>
                        </w:tc>
                        <w:tc>
                          <w:tcPr>
                            <w:tcW w:w="3612" w:type="dxa"/>
                          </w:tcPr>
                          <w:p w14:paraId="40F9AAAD" w14:textId="77777777">
                            <w:pPr>
                              <w:rPr>
                                <w:szCs w:val="24"/>
                                <w:lang w:eastAsia="lt-LT"/>
                              </w:rPr>
                            </w:pPr>
                            <w:r>
                              <w:rPr>
                                <w:szCs w:val="24"/>
                                <w:lang w:eastAsia="lt-LT"/>
                              </w:rPr>
                              <w:t>Aptaria savo rašymo patirtį (ką, kam ir kodėl rašo) ir paaiškina, kaip, jo manymu, sekasi rašyti. (C.3.3.3.)</w:t>
                            </w:r>
                          </w:p>
                        </w:tc>
                        <w:tc>
                          <w:tcPr>
                            <w:tcW w:w="3969" w:type="dxa"/>
                          </w:tcPr>
                          <w:p w14:paraId="45157A60" w14:textId="77777777">
                            <w:pPr>
                              <w:pBdr>
                                <w:top w:val="nil"/>
                                <w:left w:val="nil"/>
                                <w:bottom w:val="nil"/>
                                <w:right w:val="nil"/>
                                <w:between w:val="nil"/>
                              </w:pBdr>
                              <w:rPr>
                                <w:szCs w:val="24"/>
                                <w:lang w:eastAsia="lt-LT"/>
                              </w:rPr>
                            </w:pPr>
                            <w:r>
                              <w:rPr>
                                <w:szCs w:val="24"/>
                                <w:lang w:eastAsia="lt-LT"/>
                              </w:rPr>
                              <w:t>Mokytojui padedant aptaria savo rašymo patirtį: kas pasisekė, kas ne, kodėl, ką kitąkart reikėtų daryti kitaip. (C.3.3.3.)</w:t>
                            </w:r>
                          </w:p>
                        </w:tc>
                      </w:tr>
                      <w:tr w14:paraId="7582904E" w14:textId="77777777">
                        <w:trPr>
                          <w:trHeight w:val="283"/>
                        </w:trPr>
                        <w:tc>
                          <w:tcPr>
                            <w:tcW w:w="15160" w:type="dxa"/>
                            <w:gridSpan w:val="4"/>
                          </w:tcPr>
                          <w:p w14:paraId="1E6DCDF2" w14:textId="59A2FC9F">
                            <w:pPr>
                              <w:pBdr>
                                <w:top w:val="nil"/>
                                <w:left w:val="nil"/>
                                <w:bottom w:val="nil"/>
                                <w:right w:val="nil"/>
                                <w:between w:val="nil"/>
                              </w:pBdr>
                              <w:jc w:val="center"/>
                              <w:rPr>
                                <w:szCs w:val="24"/>
                                <w:lang w:eastAsia="lt-LT"/>
                              </w:rPr>
                            </w:pPr>
                            <w:r>
                              <w:rPr>
                                <w:szCs w:val="24"/>
                                <w:lang w:eastAsia="lt-LT"/>
                              </w:rPr>
                              <w:t>D. Kalbos pažinimas</w:t>
                            </w:r>
                          </w:p>
                        </w:tc>
                      </w:tr>
                      <w:tr w14:paraId="33CAC7BA" w14:textId="77777777">
                        <w:trPr>
                          <w:trHeight w:val="283"/>
                        </w:trPr>
                        <w:tc>
                          <w:tcPr>
                            <w:tcW w:w="3789" w:type="dxa"/>
                          </w:tcPr>
                          <w:p w14:paraId="2CE706E9" w14:textId="77777777">
                            <w:pPr>
                              <w:pBdr>
                                <w:top w:val="nil"/>
                                <w:left w:val="nil"/>
                                <w:bottom w:val="nil"/>
                                <w:right w:val="nil"/>
                                <w:between w:val="nil"/>
                              </w:pBdr>
                              <w:rPr>
                                <w:szCs w:val="24"/>
                                <w:lang w:eastAsia="lt-LT"/>
                              </w:rPr>
                            </w:pPr>
                            <w:r>
                              <w:rPr>
                                <w:szCs w:val="24"/>
                                <w:lang w:eastAsia="lt-LT"/>
                              </w:rPr>
                              <w:t>Skiria lietuvių kalbos garsus kalbos sraute, kai tariama keletą kartų lėtai ir aiškiai, daugumą jų užrašo atitinkamomis raidėmis; praktinėje veikloje nurodo, kur garsas, kur raidė. (D.1.1.1.)</w:t>
                            </w:r>
                          </w:p>
                        </w:tc>
                        <w:tc>
                          <w:tcPr>
                            <w:tcW w:w="3790" w:type="dxa"/>
                          </w:tcPr>
                          <w:p w14:paraId="3600D4D0" w14:textId="77777777">
                            <w:pPr>
                              <w:pBdr>
                                <w:top w:val="nil"/>
                                <w:left w:val="nil"/>
                                <w:bottom w:val="nil"/>
                                <w:right w:val="nil"/>
                                <w:between w:val="nil"/>
                              </w:pBdr>
                              <w:rPr>
                                <w:szCs w:val="24"/>
                                <w:lang w:eastAsia="lt-LT"/>
                              </w:rPr>
                            </w:pPr>
                            <w:r>
                              <w:rPr>
                                <w:szCs w:val="24"/>
                                <w:lang w:eastAsia="lt-LT"/>
                              </w:rPr>
                              <w:t>Skiria lietuvių kalbos garsus kalbos sraute, kai tariama lėtai ir aiškiai, užrašo juos atitinkamomis raidėmis; skiria raidę nuo garso. (D.1.1.2.)</w:t>
                            </w:r>
                          </w:p>
                        </w:tc>
                        <w:tc>
                          <w:tcPr>
                            <w:tcW w:w="3612" w:type="dxa"/>
                          </w:tcPr>
                          <w:p w14:paraId="58F103EE" w14:textId="77777777">
                            <w:pPr>
                              <w:pBdr>
                                <w:top w:val="nil"/>
                                <w:left w:val="nil"/>
                                <w:bottom w:val="nil"/>
                                <w:right w:val="nil"/>
                                <w:between w:val="nil"/>
                              </w:pBdr>
                              <w:rPr>
                                <w:szCs w:val="24"/>
                                <w:lang w:eastAsia="lt-LT"/>
                              </w:rPr>
                            </w:pPr>
                            <w:r>
                              <w:rPr>
                                <w:szCs w:val="24"/>
                                <w:lang w:eastAsia="lt-LT"/>
                              </w:rPr>
                              <w:t>Skiria lietuvių kalbos garsus kalbos sraute, užrašo juos atitinkamomis raidėmis; paaiškina, kuo raidė skiriasi nuo garso. (D.1.1.3.)</w:t>
                            </w:r>
                          </w:p>
                        </w:tc>
                        <w:tc>
                          <w:tcPr>
                            <w:tcW w:w="3969" w:type="dxa"/>
                          </w:tcPr>
                          <w:p w14:paraId="3130AF88" w14:textId="77777777">
                            <w:pPr>
                              <w:pBdr>
                                <w:top w:val="nil"/>
                                <w:left w:val="nil"/>
                                <w:bottom w:val="nil"/>
                                <w:right w:val="nil"/>
                                <w:between w:val="nil"/>
                              </w:pBdr>
                              <w:rPr>
                                <w:szCs w:val="24"/>
                                <w:lang w:eastAsia="lt-LT"/>
                              </w:rPr>
                            </w:pPr>
                            <w:r>
                              <w:rPr>
                                <w:szCs w:val="24"/>
                                <w:lang w:eastAsia="lt-LT"/>
                              </w:rPr>
                              <w:t>Skiria lietuvių kalbos garsus ir raides kalbos sraute, kai žodis pasakomas neįprastai/netipiškai (pavyzdžiui, greičiau, su akcentu, eiliuotoje kalboje, deklamuojant, dainuojant). (D.1.1.4.)</w:t>
                            </w:r>
                          </w:p>
                        </w:tc>
                      </w:tr>
                      <w:tr w14:paraId="08E20EF7" w14:textId="77777777">
                        <w:trPr>
                          <w:trHeight w:val="283"/>
                        </w:trPr>
                        <w:tc>
                          <w:tcPr>
                            <w:tcW w:w="3789" w:type="dxa"/>
                          </w:tcPr>
                          <w:p w14:paraId="055D03D0" w14:textId="77777777">
                            <w:pPr>
                              <w:pBdr>
                                <w:top w:val="nil"/>
                                <w:left w:val="nil"/>
                                <w:bottom w:val="nil"/>
                                <w:right w:val="nil"/>
                                <w:between w:val="nil"/>
                              </w:pBdr>
                              <w:rPr>
                                <w:szCs w:val="24"/>
                                <w:lang w:eastAsia="lt-LT"/>
                              </w:rPr>
                            </w:pPr>
                            <w:r>
                              <w:rPr>
                                <w:szCs w:val="24"/>
                                <w:lang w:eastAsia="lt-LT"/>
                              </w:rPr>
                              <w:t xml:space="preserve">Naudodamasis pagalbine medžiaga, skiria balsius,  priebalsius (nevartojant terminų), taisyklingai juos taria. (D.1.2.1.)</w:t>
                            </w:r>
                          </w:p>
                        </w:tc>
                        <w:tc>
                          <w:tcPr>
                            <w:tcW w:w="3790" w:type="dxa"/>
                          </w:tcPr>
                          <w:p w14:paraId="5C6802D9" w14:textId="77777777">
                            <w:pPr>
                              <w:pBdr>
                                <w:top w:val="nil"/>
                                <w:left w:val="nil"/>
                                <w:bottom w:val="nil"/>
                                <w:right w:val="nil"/>
                                <w:between w:val="nil"/>
                              </w:pBdr>
                              <w:rPr>
                                <w:szCs w:val="24"/>
                                <w:lang w:eastAsia="lt-LT"/>
                              </w:rPr>
                            </w:pPr>
                            <w:r>
                              <w:rPr>
                                <w:szCs w:val="24"/>
                                <w:lang w:eastAsia="lt-LT"/>
                              </w:rPr>
                              <w:t xml:space="preserve">Skiria  balsius, daugumą priebalsių, (nevartojant terminų), taisyklingai juos taria. (D.1.2.2.)</w:t>
                            </w:r>
                          </w:p>
                        </w:tc>
                        <w:tc>
                          <w:tcPr>
                            <w:tcW w:w="3612" w:type="dxa"/>
                          </w:tcPr>
                          <w:p w14:paraId="1098D808" w14:textId="0C29364A">
                            <w:pPr>
                              <w:tabs>
                                <w:tab w:val="left" w:pos="6521"/>
                              </w:tabs>
                              <w:rPr>
                                <w:szCs w:val="24"/>
                                <w:lang w:eastAsia="lt-LT"/>
                              </w:rPr>
                            </w:pPr>
                            <w:r>
                              <w:rPr>
                                <w:szCs w:val="24"/>
                                <w:lang w:eastAsia="lt-LT"/>
                              </w:rPr>
                              <w:t xml:space="preserve">Skiria  balsius, priebalsius, dvibalsius (nevartodami terminų), taisyklingai juos taria. (D.1.2.3.)</w:t>
                            </w:r>
                          </w:p>
                        </w:tc>
                        <w:tc>
                          <w:tcPr>
                            <w:tcW w:w="3969" w:type="dxa"/>
                          </w:tcPr>
                          <w:p w14:paraId="52A46C78" w14:textId="77777777">
                            <w:pPr>
                              <w:rPr>
                                <w:szCs w:val="24"/>
                                <w:lang w:eastAsia="lt-LT"/>
                              </w:rPr>
                            </w:pPr>
                            <w:r>
                              <w:rPr>
                                <w:szCs w:val="24"/>
                                <w:lang w:eastAsia="lt-LT"/>
                              </w:rPr>
                              <w:t>Grupuoja balsius (ilguosius, trumpuosius) priebalsius, dvibalsius; teisingai žodžiuose atskiria dvibalsius (nevartojant terminų), taisyklingai juos taria. (D.1.2.4.)</w:t>
                            </w:r>
                          </w:p>
                        </w:tc>
                      </w:tr>
                      <w:tr w14:paraId="4EB6FCDA" w14:textId="77777777">
                        <w:trPr>
                          <w:trHeight w:val="283"/>
                        </w:trPr>
                        <w:tc>
                          <w:tcPr>
                            <w:tcW w:w="3789" w:type="dxa"/>
                          </w:tcPr>
                          <w:p w14:paraId="6364C543" w14:textId="77777777">
                            <w:pPr>
                              <w:pBdr>
                                <w:top w:val="nil"/>
                                <w:left w:val="nil"/>
                                <w:bottom w:val="nil"/>
                                <w:right w:val="nil"/>
                                <w:between w:val="nil"/>
                              </w:pBdr>
                              <w:rPr>
                                <w:szCs w:val="24"/>
                                <w:lang w:eastAsia="lt-LT"/>
                              </w:rPr>
                            </w:pPr>
                            <w:r>
                              <w:rPr>
                                <w:szCs w:val="24"/>
                                <w:lang w:eastAsia="lt-LT"/>
                              </w:rPr>
                              <w:t xml:space="preserve">Naudodamasis pagalba taisyklingai kirčiuoja dažniausiai vartojamus  žodžius, kai kirčiuotas skiemuo yra pažymėtas. (D.1.3.3.)</w:t>
                            </w:r>
                          </w:p>
                        </w:tc>
                        <w:tc>
                          <w:tcPr>
                            <w:tcW w:w="3790" w:type="dxa"/>
                          </w:tcPr>
                          <w:p w14:paraId="2BF089A3" w14:textId="77777777">
                            <w:pPr>
                              <w:pBdr>
                                <w:top w:val="nil"/>
                                <w:left w:val="nil"/>
                                <w:bottom w:val="nil"/>
                                <w:right w:val="nil"/>
                                <w:between w:val="nil"/>
                              </w:pBdr>
                              <w:rPr>
                                <w:szCs w:val="24"/>
                                <w:lang w:eastAsia="lt-LT"/>
                              </w:rPr>
                            </w:pPr>
                            <w:r>
                              <w:rPr>
                                <w:szCs w:val="24"/>
                                <w:lang w:eastAsia="lt-LT"/>
                              </w:rPr>
                              <w:t xml:space="preserve">Taisyklingai kirčiuoja dažniausiai vartojamus  žodžius, kai kirčiuotas skiemuo yra pažymėtas. (D.1.3.3.)</w:t>
                            </w:r>
                          </w:p>
                        </w:tc>
                        <w:tc>
                          <w:tcPr>
                            <w:tcW w:w="3612" w:type="dxa"/>
                          </w:tcPr>
                          <w:p w14:paraId="45DCF414" w14:textId="77777777">
                            <w:pPr>
                              <w:pBdr>
                                <w:top w:val="nil"/>
                                <w:left w:val="nil"/>
                                <w:bottom w:val="nil"/>
                                <w:right w:val="nil"/>
                                <w:between w:val="nil"/>
                              </w:pBdr>
                              <w:rPr>
                                <w:szCs w:val="24"/>
                                <w:lang w:eastAsia="lt-LT"/>
                              </w:rPr>
                            </w:pPr>
                            <w:r>
                              <w:rPr>
                                <w:szCs w:val="24"/>
                                <w:lang w:eastAsia="lt-LT"/>
                              </w:rPr>
                              <w:t xml:space="preserve">Taisyklingai kirčiuoja dažniausiai vartojamus  žodžius. (D.1.3.3.)</w:t>
                            </w:r>
                          </w:p>
                        </w:tc>
                        <w:tc>
                          <w:tcPr>
                            <w:tcW w:w="3969" w:type="dxa"/>
                          </w:tcPr>
                          <w:p w14:paraId="488C7024" w14:textId="77777777">
                            <w:pPr>
                              <w:pBdr>
                                <w:top w:val="nil"/>
                                <w:left w:val="nil"/>
                                <w:bottom w:val="nil"/>
                                <w:right w:val="nil"/>
                                <w:between w:val="nil"/>
                              </w:pBdr>
                              <w:rPr>
                                <w:szCs w:val="24"/>
                                <w:lang w:eastAsia="lt-LT"/>
                              </w:rPr>
                            </w:pPr>
                            <w:r>
                              <w:rPr>
                                <w:szCs w:val="24"/>
                                <w:lang w:eastAsia="lt-LT"/>
                              </w:rPr>
                              <w:t>Taisyklingai kirčiuoja rečiau vartojamus arba sunkiau perskaitomus žodžius. (D.1.3.3.)</w:t>
                            </w:r>
                          </w:p>
                        </w:tc>
                      </w:tr>
                      <w:tr w14:paraId="3D325529" w14:textId="77777777">
                        <w:trPr>
                          <w:trHeight w:val="283"/>
                        </w:trPr>
                        <w:tc>
                          <w:tcPr>
                            <w:tcW w:w="3789" w:type="dxa"/>
                          </w:tcPr>
                          <w:p w14:paraId="5D0F26FD" w14:textId="77777777">
                            <w:pPr>
                              <w:pBdr>
                                <w:top w:val="nil"/>
                                <w:left w:val="nil"/>
                                <w:bottom w:val="nil"/>
                                <w:right w:val="nil"/>
                                <w:between w:val="nil"/>
                              </w:pBdr>
                              <w:rPr>
                                <w:szCs w:val="24"/>
                                <w:lang w:eastAsia="lt-LT"/>
                              </w:rPr>
                            </w:pPr>
                            <w:r>
                              <w:rPr>
                                <w:szCs w:val="24"/>
                                <w:lang w:eastAsia="lt-LT"/>
                              </w:rPr>
                              <w:t>Naudodamasis pagalba (pavyzdžiui, panaudojant daiktus, keliant klausimą) skiria žodžius, reiškiančius daiktų pavadinimus. (D.2.1.1.)</w:t>
                            </w:r>
                          </w:p>
                        </w:tc>
                        <w:tc>
                          <w:tcPr>
                            <w:tcW w:w="3790" w:type="dxa"/>
                          </w:tcPr>
                          <w:p w14:paraId="2957920D" w14:textId="77777777">
                            <w:pPr>
                              <w:pBdr>
                                <w:top w:val="nil"/>
                                <w:left w:val="nil"/>
                                <w:bottom w:val="nil"/>
                                <w:right w:val="nil"/>
                                <w:between w:val="nil"/>
                              </w:pBdr>
                              <w:rPr>
                                <w:szCs w:val="24"/>
                                <w:lang w:eastAsia="lt-LT"/>
                              </w:rPr>
                            </w:pPr>
                            <w:r>
                              <w:rPr>
                                <w:szCs w:val="24"/>
                                <w:lang w:eastAsia="lt-LT"/>
                              </w:rPr>
                              <w:t>Skiria žodžius, reiškiančius daiktų pavadinimus; pagal pavyzdį susieja žodžius, reiškiančius veiksmą su veiksmo laiku, kai yra duotas klausimas (kas vyko vakar? kas vyksta šiandien? kas vyks rytoj?) (D.2.1.2.)</w:t>
                            </w:r>
                          </w:p>
                        </w:tc>
                        <w:tc>
                          <w:tcPr>
                            <w:tcW w:w="3612" w:type="dxa"/>
                          </w:tcPr>
                          <w:p w14:paraId="1F8AC3E8" w14:textId="77777777">
                            <w:pPr>
                              <w:pBdr>
                                <w:top w:val="nil"/>
                                <w:left w:val="nil"/>
                                <w:bottom w:val="nil"/>
                                <w:right w:val="nil"/>
                                <w:between w:val="nil"/>
                              </w:pBdr>
                              <w:rPr>
                                <w:szCs w:val="24"/>
                                <w:lang w:eastAsia="lt-LT"/>
                              </w:rPr>
                            </w:pPr>
                            <w:r>
                              <w:rPr>
                                <w:szCs w:val="24"/>
                                <w:lang w:eastAsia="lt-LT"/>
                              </w:rPr>
                              <w:t>Skiria žodžius, reiškiančius veiksmą, daiktų, požymių pavadinimus. (D.2.1.3.)</w:t>
                            </w:r>
                          </w:p>
                        </w:tc>
                        <w:tc>
                          <w:tcPr>
                            <w:tcW w:w="3969" w:type="dxa"/>
                          </w:tcPr>
                          <w:p w14:paraId="298A6430" w14:textId="77777777">
                            <w:pPr>
                              <w:pBdr>
                                <w:top w:val="nil"/>
                                <w:left w:val="nil"/>
                                <w:bottom w:val="nil"/>
                                <w:right w:val="nil"/>
                                <w:between w:val="nil"/>
                              </w:pBdr>
                              <w:rPr>
                                <w:szCs w:val="24"/>
                                <w:lang w:eastAsia="lt-LT"/>
                              </w:rPr>
                            </w:pPr>
                            <w:r>
                              <w:rPr>
                                <w:szCs w:val="24"/>
                                <w:lang w:eastAsia="lt-LT"/>
                              </w:rPr>
                              <w:t>Skiria ir grupuoja žodžius, reiškiančius veiksmą, daiktų, požymių pavadinimus. (D.2.1.4.)</w:t>
                            </w:r>
                          </w:p>
                        </w:tc>
                      </w:tr>
                      <w:tr w14:paraId="1E4B055F" w14:textId="77777777">
                        <w:trPr>
                          <w:trHeight w:val="283"/>
                        </w:trPr>
                        <w:tc>
                          <w:tcPr>
                            <w:tcW w:w="3789" w:type="dxa"/>
                          </w:tcPr>
                          <w:p w14:paraId="4EF9E9EC" w14:textId="77777777">
                            <w:pPr>
                              <w:pBdr>
                                <w:top w:val="nil"/>
                                <w:left w:val="nil"/>
                                <w:bottom w:val="nil"/>
                                <w:right w:val="nil"/>
                                <w:between w:val="nil"/>
                              </w:pBdr>
                              <w:rPr>
                                <w:szCs w:val="24"/>
                                <w:lang w:eastAsia="lt-LT"/>
                              </w:rPr>
                            </w:pPr>
                            <w:r>
                              <w:rPr>
                                <w:szCs w:val="24"/>
                                <w:lang w:eastAsia="lt-LT"/>
                              </w:rPr>
                              <w:t>Atrenka asmenvardžius (žmonių vardus, pavardes), pagal pavyzdį atrenka gyvūnų vardus, vietovardžius (jam žinomos vietovės pavadinimą). (D.2.2.1.)</w:t>
                            </w:r>
                          </w:p>
                        </w:tc>
                        <w:tc>
                          <w:tcPr>
                            <w:tcW w:w="3790" w:type="dxa"/>
                          </w:tcPr>
                          <w:p w14:paraId="648FEF61" w14:textId="77777777">
                            <w:pPr>
                              <w:pBdr>
                                <w:top w:val="nil"/>
                                <w:left w:val="nil"/>
                                <w:bottom w:val="nil"/>
                                <w:right w:val="nil"/>
                                <w:between w:val="nil"/>
                              </w:pBdr>
                              <w:rPr>
                                <w:szCs w:val="24"/>
                                <w:lang w:eastAsia="lt-LT"/>
                              </w:rPr>
                            </w:pPr>
                            <w:r>
                              <w:rPr>
                                <w:szCs w:val="24"/>
                                <w:lang w:eastAsia="lt-LT"/>
                              </w:rPr>
                              <w:t>Atpažįsta asmenvardžius (žmonių vardus, pavardes), atrenka jo aplinkoje vartojamus gyvūnų vardus, vietovardžius (miesto ar jam žinomos vietovės pavadinimus). (D.2.2.2.)</w:t>
                            </w:r>
                          </w:p>
                        </w:tc>
                        <w:tc>
                          <w:tcPr>
                            <w:tcW w:w="3612" w:type="dxa"/>
                          </w:tcPr>
                          <w:p w14:paraId="00DF449E" w14:textId="77777777">
                            <w:pPr>
                              <w:pBdr>
                                <w:top w:val="nil"/>
                                <w:left w:val="nil"/>
                                <w:bottom w:val="nil"/>
                                <w:right w:val="nil"/>
                                <w:between w:val="nil"/>
                              </w:pBdr>
                              <w:rPr>
                                <w:szCs w:val="24"/>
                                <w:lang w:eastAsia="lt-LT"/>
                              </w:rPr>
                            </w:pPr>
                            <w:r>
                              <w:rPr>
                                <w:szCs w:val="24"/>
                                <w:lang w:eastAsia="lt-LT"/>
                              </w:rPr>
                              <w:t>Atpažįsta ir tinkamai vartoja asmenvardžius (žmonių vardus, pavardes), gyvūnų vardus, vietovardžius (miesto, kaimo, ežero, upės ar jam žinomos vietovės pavadinimus). (D.2.2.3.)</w:t>
                            </w:r>
                          </w:p>
                        </w:tc>
                        <w:tc>
                          <w:tcPr>
                            <w:tcW w:w="3969" w:type="dxa"/>
                          </w:tcPr>
                          <w:p w14:paraId="105815DA" w14:textId="77777777">
                            <w:pPr>
                              <w:pBdr>
                                <w:top w:val="nil"/>
                                <w:left w:val="nil"/>
                                <w:bottom w:val="nil"/>
                                <w:right w:val="nil"/>
                                <w:between w:val="nil"/>
                              </w:pBdr>
                              <w:rPr>
                                <w:szCs w:val="24"/>
                                <w:lang w:eastAsia="lt-LT"/>
                              </w:rPr>
                            </w:pPr>
                            <w:r>
                              <w:rPr>
                                <w:szCs w:val="24"/>
                                <w:lang w:eastAsia="lt-LT"/>
                              </w:rPr>
                              <w:t xml:space="preserve">Skiria ir taisyklingai vartoja tikrinius daiktavardžius (be termino)  įvairiuose kontekstuose. (D.2.2.4.)</w:t>
                            </w:r>
                          </w:p>
                        </w:tc>
                      </w:tr>
                      <w:tr w14:paraId="1E652C38" w14:textId="77777777">
                        <w:trPr>
                          <w:trHeight w:val="283"/>
                        </w:trPr>
                        <w:tc>
                          <w:tcPr>
                            <w:tcW w:w="3789" w:type="dxa"/>
                          </w:tcPr>
                          <w:p w14:paraId="3F19BCD4" w14:textId="77777777">
                            <w:pPr>
                              <w:pBdr>
                                <w:top w:val="nil"/>
                                <w:left w:val="nil"/>
                                <w:bottom w:val="nil"/>
                                <w:right w:val="nil"/>
                                <w:between w:val="nil"/>
                              </w:pBdr>
                              <w:rPr>
                                <w:szCs w:val="24"/>
                                <w:lang w:eastAsia="lt-LT"/>
                              </w:rPr>
                            </w:pPr>
                            <w:r>
                              <w:rPr>
                                <w:szCs w:val="24"/>
                                <w:lang w:eastAsia="lt-LT"/>
                              </w:rPr>
                              <w:t>Pagal pavyzdį iš vieno žodžio padaro kitą su dažniausiai vartojamais priešdėliais (pvz., gražus – negražus; dirba – nedirba). (D.2.3.1.)</w:t>
                            </w:r>
                          </w:p>
                        </w:tc>
                        <w:tc>
                          <w:tcPr>
                            <w:tcW w:w="3790" w:type="dxa"/>
                          </w:tcPr>
                          <w:p w14:paraId="596DF2C2" w14:textId="77777777">
                            <w:pPr>
                              <w:pBdr>
                                <w:top w:val="nil"/>
                                <w:left w:val="nil"/>
                                <w:bottom w:val="nil"/>
                                <w:right w:val="nil"/>
                                <w:between w:val="nil"/>
                              </w:pBdr>
                              <w:rPr>
                                <w:szCs w:val="24"/>
                                <w:lang w:eastAsia="lt-LT"/>
                              </w:rPr>
                            </w:pPr>
                            <w:r>
                              <w:rPr>
                                <w:szCs w:val="24"/>
                                <w:lang w:eastAsia="lt-LT"/>
                              </w:rPr>
                              <w:t>Atpažįsta žodžius su dažnai vartojamais priešdėliais ir priesagomis (pvz., priesaga -el-, priešdėliu ne-) ir remdamasis analogija taiko sudarydamas naujus žodžius (D.2.3.2.)</w:t>
                            </w:r>
                          </w:p>
                        </w:tc>
                        <w:tc>
                          <w:tcPr>
                            <w:tcW w:w="3612" w:type="dxa"/>
                          </w:tcPr>
                          <w:p w14:paraId="6A06E79F" w14:textId="77777777">
                            <w:pPr>
                              <w:pBdr>
                                <w:top w:val="nil"/>
                                <w:left w:val="nil"/>
                                <w:bottom w:val="nil"/>
                                <w:right w:val="nil"/>
                                <w:between w:val="nil"/>
                              </w:pBdr>
                              <w:rPr>
                                <w:szCs w:val="24"/>
                                <w:lang w:eastAsia="lt-LT"/>
                              </w:rPr>
                            </w:pPr>
                            <w:r>
                              <w:rPr>
                                <w:szCs w:val="24"/>
                                <w:lang w:eastAsia="lt-LT"/>
                              </w:rPr>
                              <w:t>Paaiškina ir pagal pavyzdį taiko žodžių kaitymo ir darybos būdus. (D.2.3.3.)</w:t>
                            </w:r>
                          </w:p>
                        </w:tc>
                        <w:tc>
                          <w:tcPr>
                            <w:tcW w:w="3969" w:type="dxa"/>
                          </w:tcPr>
                          <w:p w14:paraId="25F0B53A" w14:textId="77777777">
                            <w:pPr>
                              <w:pBdr>
                                <w:top w:val="nil"/>
                                <w:left w:val="nil"/>
                                <w:bottom w:val="nil"/>
                                <w:right w:val="nil"/>
                                <w:between w:val="nil"/>
                              </w:pBdr>
                              <w:rPr>
                                <w:szCs w:val="24"/>
                                <w:lang w:eastAsia="lt-LT"/>
                              </w:rPr>
                            </w:pPr>
                            <w:r>
                              <w:rPr>
                                <w:szCs w:val="24"/>
                                <w:lang w:eastAsia="lt-LT"/>
                              </w:rPr>
                              <w:t>Paaiškina ir taiko žodžių kaitymo ir darybos būdus; iš vieno žodžio padaro kitą su priešdėliais, priesagomis (mokymosi turinyje numatytus atvejus). (D.2.3.4.)</w:t>
                            </w:r>
                          </w:p>
                        </w:tc>
                      </w:tr>
                      <w:tr w14:paraId="054AAA29" w14:textId="77777777">
                        <w:trPr>
                          <w:trHeight w:val="283"/>
                        </w:trPr>
                        <w:tc>
                          <w:tcPr>
                            <w:tcW w:w="3789" w:type="dxa"/>
                          </w:tcPr>
                          <w:p w14:paraId="2A5E1206" w14:textId="77777777">
                            <w:pPr>
                              <w:pBdr>
                                <w:top w:val="nil"/>
                                <w:left w:val="nil"/>
                                <w:bottom w:val="nil"/>
                                <w:right w:val="nil"/>
                                <w:between w:val="nil"/>
                              </w:pBdr>
                              <w:rPr>
                                <w:szCs w:val="24"/>
                                <w:lang w:eastAsia="lt-LT"/>
                              </w:rPr>
                            </w:pPr>
                            <w:r>
                              <w:rPr>
                                <w:szCs w:val="24"/>
                                <w:lang w:eastAsia="lt-LT"/>
                              </w:rPr>
                              <w:t>Naudodamasis pagalbine medžiaga, skiria sakinį nuo pavienių žodžių. (D.3.1.1.)</w:t>
                            </w:r>
                          </w:p>
                        </w:tc>
                        <w:tc>
                          <w:tcPr>
                            <w:tcW w:w="3790" w:type="dxa"/>
                          </w:tcPr>
                          <w:p w14:paraId="75E63410" w14:textId="77777777">
                            <w:pPr>
                              <w:pBdr>
                                <w:top w:val="nil"/>
                                <w:left w:val="nil"/>
                                <w:bottom w:val="nil"/>
                                <w:right w:val="nil"/>
                                <w:between w:val="nil"/>
                              </w:pBdr>
                              <w:rPr>
                                <w:szCs w:val="24"/>
                                <w:lang w:eastAsia="lt-LT"/>
                              </w:rPr>
                            </w:pPr>
                            <w:r>
                              <w:rPr>
                                <w:szCs w:val="24"/>
                                <w:lang w:eastAsia="lt-LT"/>
                              </w:rPr>
                              <w:t>Skiria sakinį nuo pavienių žodžių. (D.3.1.2.)</w:t>
                            </w:r>
                          </w:p>
                        </w:tc>
                        <w:tc>
                          <w:tcPr>
                            <w:tcW w:w="3612" w:type="dxa"/>
                          </w:tcPr>
                          <w:p w14:paraId="1B683962" w14:textId="77777777">
                            <w:pPr>
                              <w:pBdr>
                                <w:top w:val="nil"/>
                                <w:left w:val="nil"/>
                                <w:bottom w:val="nil"/>
                                <w:right w:val="nil"/>
                                <w:between w:val="nil"/>
                              </w:pBdr>
                              <w:rPr>
                                <w:szCs w:val="24"/>
                                <w:lang w:eastAsia="lt-LT"/>
                              </w:rPr>
                            </w:pPr>
                            <w:r>
                              <w:rPr>
                                <w:szCs w:val="24"/>
                                <w:lang w:eastAsia="lt-LT"/>
                              </w:rPr>
                              <w:t>Skiria sakinį nuo pavienių žodžių, kelia sakinio žodžiams klausimus. (D.3.1.3.)</w:t>
                            </w:r>
                          </w:p>
                        </w:tc>
                        <w:tc>
                          <w:tcPr>
                            <w:tcW w:w="3969" w:type="dxa"/>
                          </w:tcPr>
                          <w:p w14:paraId="086E29EA" w14:textId="77777777">
                            <w:pPr>
                              <w:pBdr>
                                <w:top w:val="nil"/>
                                <w:left w:val="nil"/>
                                <w:bottom w:val="nil"/>
                                <w:right w:val="nil"/>
                                <w:between w:val="nil"/>
                              </w:pBdr>
                              <w:rPr>
                                <w:szCs w:val="24"/>
                                <w:lang w:eastAsia="lt-LT"/>
                              </w:rPr>
                            </w:pPr>
                            <w:r>
                              <w:rPr>
                                <w:szCs w:val="24"/>
                                <w:lang w:eastAsia="lt-LT"/>
                              </w:rPr>
                              <w:t>Paaiškina, kaip sakinio žodžiai yra tarpusavyje susiję, keldamas sakinio žodžiams klausimus. (D.3.1.4.)</w:t>
                            </w:r>
                          </w:p>
                        </w:tc>
                      </w:tr>
                      <w:tr w14:paraId="51D246F5" w14:textId="77777777">
                        <w:trPr>
                          <w:trHeight w:val="283"/>
                        </w:trPr>
                        <w:tc>
                          <w:tcPr>
                            <w:tcW w:w="3789" w:type="dxa"/>
                          </w:tcPr>
                          <w:p w14:paraId="1C6EAA8F" w14:textId="77777777">
                            <w:pPr>
                              <w:pBdr>
                                <w:top w:val="nil"/>
                                <w:left w:val="nil"/>
                                <w:bottom w:val="nil"/>
                                <w:right w:val="nil"/>
                                <w:between w:val="nil"/>
                              </w:pBdr>
                              <w:rPr>
                                <w:szCs w:val="24"/>
                                <w:lang w:eastAsia="lt-LT"/>
                              </w:rPr>
                            </w:pPr>
                            <w:r>
                              <w:rPr>
                                <w:szCs w:val="24"/>
                                <w:lang w:eastAsia="lt-LT"/>
                              </w:rPr>
                              <w:t>Pagal prasmę įterpia žodį sakinyje derindamas galūnę. Sudaro tiesioginius sakinius, kai yra suteikiama pagalba. (D.3.2.1.)</w:t>
                            </w:r>
                          </w:p>
                        </w:tc>
                        <w:tc>
                          <w:tcPr>
                            <w:tcW w:w="3790" w:type="dxa"/>
                          </w:tcPr>
                          <w:p w14:paraId="5C91E43F" w14:textId="77777777">
                            <w:pPr>
                              <w:rPr>
                                <w:szCs w:val="24"/>
                                <w:lang w:eastAsia="lt-LT"/>
                              </w:rPr>
                            </w:pPr>
                            <w:r>
                              <w:rPr>
                                <w:szCs w:val="24"/>
                                <w:lang w:eastAsia="lt-LT"/>
                              </w:rPr>
                              <w:t>Iš duotų žodžių sudaro ir užrašo tiesioginį sakinį, derindamas galūnes. Sudaro klausiamuosius sakinius, kai yra suteikiama pagalba. (D.3.2.2.)</w:t>
                            </w:r>
                          </w:p>
                        </w:tc>
                        <w:tc>
                          <w:tcPr>
                            <w:tcW w:w="3612" w:type="dxa"/>
                          </w:tcPr>
                          <w:p w14:paraId="63EE3CD8" w14:textId="77777777">
                            <w:pPr>
                              <w:pBdr>
                                <w:top w:val="nil"/>
                                <w:left w:val="nil"/>
                                <w:bottom w:val="nil"/>
                                <w:right w:val="nil"/>
                                <w:between w:val="nil"/>
                              </w:pBdr>
                              <w:rPr>
                                <w:szCs w:val="24"/>
                                <w:lang w:eastAsia="lt-LT"/>
                              </w:rPr>
                            </w:pPr>
                            <w:r>
                              <w:rPr>
                                <w:szCs w:val="24"/>
                                <w:lang w:eastAsia="lt-LT"/>
                              </w:rPr>
                              <w:t>Sudaro ir vartoja tiesioginius, klausiamuosius, skatinamuosius sakinius (tiesioginius, klausiamuosius, skatinamuosius). (D.3.2.3.)</w:t>
                            </w:r>
                          </w:p>
                        </w:tc>
                        <w:tc>
                          <w:tcPr>
                            <w:tcW w:w="3969" w:type="dxa"/>
                          </w:tcPr>
                          <w:p w14:paraId="45A12341" w14:textId="77777777">
                            <w:pPr>
                              <w:pBdr>
                                <w:top w:val="nil"/>
                                <w:left w:val="nil"/>
                                <w:bottom w:val="nil"/>
                                <w:right w:val="nil"/>
                                <w:between w:val="nil"/>
                              </w:pBdr>
                              <w:rPr>
                                <w:szCs w:val="24"/>
                                <w:lang w:eastAsia="lt-LT"/>
                              </w:rPr>
                            </w:pPr>
                            <w:r>
                              <w:rPr>
                                <w:szCs w:val="24"/>
                                <w:lang w:eastAsia="lt-LT"/>
                              </w:rPr>
                              <w:t>Sudaro ir tinkamai vartoja tiesioginius, klausiamuosius, skatinamuosius sakinius, taisyklingai juos intonuoja. (D.3.2.4.)</w:t>
                            </w:r>
                          </w:p>
                        </w:tc>
                      </w:tr>
                      <w:tr w14:paraId="0D91A3C1" w14:textId="77777777">
                        <w:trPr>
                          <w:trHeight w:val="283"/>
                        </w:trPr>
                        <w:tc>
                          <w:tcPr>
                            <w:tcW w:w="3789" w:type="dxa"/>
                          </w:tcPr>
                          <w:p w14:paraId="0AF916C0" w14:textId="77777777">
                            <w:pPr>
                              <w:pBdr>
                                <w:top w:val="nil"/>
                                <w:left w:val="nil"/>
                                <w:bottom w:val="nil"/>
                                <w:right w:val="nil"/>
                                <w:between w:val="nil"/>
                              </w:pBdr>
                              <w:rPr>
                                <w:szCs w:val="24"/>
                                <w:lang w:eastAsia="lt-LT"/>
                              </w:rPr>
                            </w:pPr>
                            <w:r>
                              <w:rPr>
                                <w:szCs w:val="24"/>
                                <w:lang w:eastAsia="lt-LT"/>
                              </w:rPr>
                              <w:t>Pagal pavyzdį sakinyje randa žodžius, atsakančius į klausimus kas?, ką veikia? (D.3.3.1.)</w:t>
                            </w:r>
                          </w:p>
                        </w:tc>
                        <w:tc>
                          <w:tcPr>
                            <w:tcW w:w="3790" w:type="dxa"/>
                          </w:tcPr>
                          <w:p w14:paraId="10EA6CE4" w14:textId="77777777">
                            <w:pPr>
                              <w:pBdr>
                                <w:top w:val="nil"/>
                                <w:left w:val="nil"/>
                                <w:bottom w:val="nil"/>
                                <w:right w:val="nil"/>
                                <w:between w:val="nil"/>
                              </w:pBdr>
                              <w:rPr>
                                <w:szCs w:val="24"/>
                                <w:lang w:eastAsia="lt-LT"/>
                              </w:rPr>
                            </w:pPr>
                            <w:r>
                              <w:rPr>
                                <w:szCs w:val="24"/>
                                <w:lang w:eastAsia="lt-LT"/>
                              </w:rPr>
                              <w:t>Sakinyje randa žodžius, atsakančius į klausimus kas?, ką veikia? (D.3.3.2.)</w:t>
                            </w:r>
                          </w:p>
                        </w:tc>
                        <w:tc>
                          <w:tcPr>
                            <w:tcW w:w="3612" w:type="dxa"/>
                          </w:tcPr>
                          <w:p w14:paraId="0C600F98" w14:textId="77777777">
                            <w:pPr>
                              <w:pBdr>
                                <w:top w:val="nil"/>
                                <w:left w:val="nil"/>
                                <w:bottom w:val="nil"/>
                                <w:right w:val="nil"/>
                                <w:between w:val="nil"/>
                              </w:pBdr>
                              <w:rPr>
                                <w:szCs w:val="24"/>
                                <w:lang w:eastAsia="lt-LT"/>
                              </w:rPr>
                            </w:pPr>
                            <w:r>
                              <w:rPr>
                                <w:szCs w:val="24"/>
                                <w:lang w:eastAsia="lt-LT"/>
                              </w:rPr>
                              <w:t>Atpažįsta sakinio žodžius, nusakančius veikėją ir jo atliekamą veiksmą. (D.3.3.3.)</w:t>
                            </w:r>
                          </w:p>
                        </w:tc>
                        <w:tc>
                          <w:tcPr>
                            <w:tcW w:w="3969" w:type="dxa"/>
                          </w:tcPr>
                          <w:p w14:paraId="5C42E680" w14:textId="77777777">
                            <w:pPr>
                              <w:pBdr>
                                <w:top w:val="nil"/>
                                <w:left w:val="nil"/>
                                <w:bottom w:val="nil"/>
                                <w:right w:val="nil"/>
                                <w:between w:val="nil"/>
                              </w:pBdr>
                              <w:rPr>
                                <w:szCs w:val="24"/>
                                <w:lang w:eastAsia="lt-LT"/>
                              </w:rPr>
                            </w:pPr>
                            <w:r>
                              <w:rPr>
                                <w:szCs w:val="24"/>
                                <w:lang w:eastAsia="lt-LT"/>
                              </w:rPr>
                              <w:t>Susieja sakinio žodžius, nusakančius veikėją ir jo atliekamą veiksmą; kelia klausimus kitiems sakinio žodžiams. (D.3.3.4.)</w:t>
                            </w:r>
                          </w:p>
                        </w:tc>
                      </w:tr>
                      <w:tr w14:paraId="3D31AFAC" w14:textId="77777777">
                        <w:trPr>
                          <w:trHeight w:val="283"/>
                        </w:trPr>
                        <w:tc>
                          <w:tcPr>
                            <w:tcW w:w="3789" w:type="dxa"/>
                          </w:tcPr>
                          <w:p w14:paraId="2743E221" w14:textId="77777777">
                            <w:pPr>
                              <w:pBdr>
                                <w:top w:val="nil"/>
                                <w:left w:val="nil"/>
                                <w:bottom w:val="nil"/>
                                <w:right w:val="nil"/>
                                <w:between w:val="nil"/>
                              </w:pBdr>
                              <w:rPr>
                                <w:szCs w:val="24"/>
                                <w:lang w:eastAsia="lt-LT"/>
                              </w:rPr>
                            </w:pPr>
                            <w:r>
                              <w:rPr>
                                <w:szCs w:val="24"/>
                                <w:lang w:eastAsia="lt-LT"/>
                              </w:rPr>
                              <w:t>Skiria tekstą nuo pavienių sakinių. (D.4.1.1.)</w:t>
                            </w:r>
                          </w:p>
                        </w:tc>
                        <w:tc>
                          <w:tcPr>
                            <w:tcW w:w="3790" w:type="dxa"/>
                          </w:tcPr>
                          <w:p w14:paraId="7246DC9C" w14:textId="77777777">
                            <w:pPr>
                              <w:pBdr>
                                <w:top w:val="nil"/>
                                <w:left w:val="nil"/>
                                <w:bottom w:val="nil"/>
                                <w:right w:val="nil"/>
                                <w:between w:val="nil"/>
                              </w:pBdr>
                              <w:rPr>
                                <w:szCs w:val="24"/>
                                <w:lang w:eastAsia="lt-LT"/>
                              </w:rPr>
                            </w:pPr>
                            <w:r>
                              <w:rPr>
                                <w:szCs w:val="24"/>
                                <w:lang w:eastAsia="lt-LT"/>
                              </w:rPr>
                              <w:t>Skiria tekstą nuo pavienių sakinių, pagal pavyzdį nurodo elementariausius teksto požymius (pvz., pavadinimą, autorių, veikėjų pokalbius ir pan.). (D.4.1.2.)</w:t>
                            </w:r>
                          </w:p>
                        </w:tc>
                        <w:tc>
                          <w:tcPr>
                            <w:tcW w:w="3612" w:type="dxa"/>
                          </w:tcPr>
                          <w:p w14:paraId="238A3799" w14:textId="77777777">
                            <w:pPr>
                              <w:pBdr>
                                <w:top w:val="nil"/>
                                <w:left w:val="nil"/>
                                <w:bottom w:val="nil"/>
                                <w:right w:val="nil"/>
                                <w:between w:val="nil"/>
                              </w:pBdr>
                              <w:rPr>
                                <w:szCs w:val="24"/>
                                <w:lang w:eastAsia="lt-LT"/>
                              </w:rPr>
                            </w:pPr>
                            <w:r>
                              <w:rPr>
                                <w:szCs w:val="24"/>
                                <w:lang w:eastAsia="lt-LT"/>
                              </w:rPr>
                              <w:t>Skiria tekstą nuo pavienių sakinių, nurodo elementariausius teksto požymius (pvz., pavadinimą, autorių, veikėjus, įvykius ir pan.). (D.4.1.3.)</w:t>
                            </w:r>
                          </w:p>
                        </w:tc>
                        <w:tc>
                          <w:tcPr>
                            <w:tcW w:w="3969" w:type="dxa"/>
                          </w:tcPr>
                          <w:p w14:paraId="0883A3DB" w14:textId="77777777">
                            <w:pPr>
                              <w:pBdr>
                                <w:top w:val="nil"/>
                                <w:left w:val="nil"/>
                                <w:bottom w:val="nil"/>
                                <w:right w:val="nil"/>
                                <w:between w:val="nil"/>
                              </w:pBdr>
                              <w:rPr>
                                <w:szCs w:val="24"/>
                                <w:lang w:eastAsia="lt-LT"/>
                              </w:rPr>
                            </w:pPr>
                            <w:r>
                              <w:rPr>
                                <w:szCs w:val="24"/>
                                <w:lang w:eastAsia="lt-LT"/>
                              </w:rPr>
                              <w:t>Atpažįsta įvairius tekstus (netradicinius, tekstus įvairiose aplinkose/medijose). (D.4.1.4.)</w:t>
                            </w:r>
                          </w:p>
                        </w:tc>
                      </w:tr>
                      <w:tr w14:paraId="05094589" w14:textId="77777777">
                        <w:trPr>
                          <w:trHeight w:val="283"/>
                        </w:trPr>
                        <w:tc>
                          <w:tcPr>
                            <w:tcW w:w="3789" w:type="dxa"/>
                          </w:tcPr>
                          <w:p w14:paraId="7E0894FA" w14:textId="13219C5B">
                            <w:pPr>
                              <w:pBdr>
                                <w:top w:val="nil"/>
                                <w:left w:val="nil"/>
                                <w:bottom w:val="nil"/>
                                <w:right w:val="nil"/>
                                <w:between w:val="nil"/>
                              </w:pBdr>
                              <w:rPr>
                                <w:szCs w:val="24"/>
                                <w:lang w:eastAsia="lt-LT"/>
                              </w:rPr>
                            </w:pPr>
                            <w:r>
                              <w:rPr>
                                <w:szCs w:val="24"/>
                                <w:lang w:eastAsia="lt-LT"/>
                              </w:rPr>
                              <w:t>Pagal pavyzdį atlieka nesudėtingus kalbos tyrinėjimus tyrimus (pvz., pasižymi jam nežinomus žodžius). (D.5.1.1.)</w:t>
                            </w:r>
                          </w:p>
                        </w:tc>
                        <w:tc>
                          <w:tcPr>
                            <w:tcW w:w="3790" w:type="dxa"/>
                          </w:tcPr>
                          <w:p w14:paraId="2A483E52" w14:textId="77777777">
                            <w:pPr>
                              <w:pBdr>
                                <w:top w:val="nil"/>
                                <w:left w:val="nil"/>
                                <w:bottom w:val="nil"/>
                                <w:right w:val="nil"/>
                                <w:between w:val="nil"/>
                              </w:pBdr>
                              <w:rPr>
                                <w:szCs w:val="24"/>
                                <w:lang w:eastAsia="lt-LT"/>
                              </w:rPr>
                            </w:pPr>
                            <w:r>
                              <w:rPr>
                                <w:szCs w:val="24"/>
                                <w:lang w:eastAsia="lt-LT"/>
                              </w:rPr>
                              <w:t>Pagal pavyzdį atlieka nesudėtingus kalbos tyrinėjimus (pvz., pasižymi jam nežinomus žodžius ir išsiaiškina jų reikšmę). (D.5.1.2.)</w:t>
                            </w:r>
                          </w:p>
                        </w:tc>
                        <w:tc>
                          <w:tcPr>
                            <w:tcW w:w="3612" w:type="dxa"/>
                          </w:tcPr>
                          <w:p w14:paraId="308BA13D" w14:textId="77777777">
                            <w:pPr>
                              <w:pBdr>
                                <w:top w:val="nil"/>
                                <w:left w:val="nil"/>
                                <w:bottom w:val="nil"/>
                                <w:right w:val="nil"/>
                                <w:between w:val="nil"/>
                              </w:pBdr>
                              <w:rPr>
                                <w:szCs w:val="24"/>
                                <w:lang w:eastAsia="lt-LT"/>
                              </w:rPr>
                            </w:pPr>
                            <w:r>
                              <w:rPr>
                                <w:szCs w:val="24"/>
                                <w:lang w:eastAsia="lt-LT"/>
                              </w:rPr>
                              <w:t>Pagal pavyzdį atlieka nesudėtingus kalbos tyrinėjimus (pvz., grupuoja skirtingus žodžius pagal reikšmę). (D.5.1.3.)</w:t>
                            </w:r>
                          </w:p>
                        </w:tc>
                        <w:tc>
                          <w:tcPr>
                            <w:tcW w:w="3969" w:type="dxa"/>
                          </w:tcPr>
                          <w:p w14:paraId="77B565A4" w14:textId="77777777">
                            <w:pPr>
                              <w:pBdr>
                                <w:top w:val="nil"/>
                                <w:left w:val="nil"/>
                                <w:bottom w:val="nil"/>
                                <w:right w:val="nil"/>
                                <w:between w:val="nil"/>
                              </w:pBdr>
                              <w:rPr>
                                <w:szCs w:val="24"/>
                                <w:lang w:eastAsia="lt-LT"/>
                              </w:rPr>
                            </w:pPr>
                            <w:r>
                              <w:rPr>
                                <w:szCs w:val="24"/>
                                <w:lang w:eastAsia="lt-LT"/>
                              </w:rPr>
                              <w:t>Atlieka nesudėtingus kalbos tyrinėjimus (pvz., pastebi dėsningumus, padaro išvadas). (D.5.1.4.)</w:t>
                            </w:r>
                          </w:p>
                        </w:tc>
                      </w:tr>
                      <w:tr w14:paraId="3802F698" w14:textId="77777777">
                        <w:trPr>
                          <w:trHeight w:val="283"/>
                        </w:trPr>
                        <w:tc>
                          <w:tcPr>
                            <w:tcW w:w="3789" w:type="dxa"/>
                          </w:tcPr>
                          <w:p w14:paraId="4FBD3D1C" w14:textId="77777777">
                            <w:pPr>
                              <w:pBdr>
                                <w:top w:val="nil"/>
                                <w:left w:val="nil"/>
                                <w:bottom w:val="nil"/>
                                <w:right w:val="nil"/>
                                <w:between w:val="nil"/>
                              </w:pBdr>
                              <w:rPr>
                                <w:szCs w:val="24"/>
                                <w:lang w:eastAsia="lt-LT"/>
                              </w:rPr>
                            </w:pPr>
                            <w:r>
                              <w:rPr>
                                <w:szCs w:val="24"/>
                                <w:lang w:eastAsia="lt-LT"/>
                              </w:rPr>
                              <w:t>Pagal pavyzdį atlieka nesudėtingus kalbos vartojimo tyrinėjimus (pvz., stebi kalbos vartojimo situacijas artimoje aplinkoje, pažymi pateiktame užduoties lape). (D.5.2.1.)</w:t>
                            </w:r>
                          </w:p>
                        </w:tc>
                        <w:tc>
                          <w:tcPr>
                            <w:tcW w:w="3790" w:type="dxa"/>
                          </w:tcPr>
                          <w:p w14:paraId="29DE38AF" w14:textId="77777777">
                            <w:pPr>
                              <w:pBdr>
                                <w:top w:val="nil"/>
                                <w:left w:val="nil"/>
                                <w:bottom w:val="nil"/>
                                <w:right w:val="nil"/>
                                <w:between w:val="nil"/>
                              </w:pBdr>
                              <w:rPr>
                                <w:szCs w:val="24"/>
                                <w:lang w:eastAsia="lt-LT"/>
                              </w:rPr>
                            </w:pPr>
                            <w:r>
                              <w:rPr>
                                <w:szCs w:val="24"/>
                                <w:lang w:eastAsia="lt-LT"/>
                              </w:rPr>
                              <w:t>Pagal pavyzdį atlieka nesudėtingus kalbos vartojimo tyrinėjimus (pvz., stebi kalbos vartojimo situacijas artimoje aplinkoje, užsirašo). (D.5.2.2.)</w:t>
                            </w:r>
                          </w:p>
                        </w:tc>
                        <w:tc>
                          <w:tcPr>
                            <w:tcW w:w="3612" w:type="dxa"/>
                          </w:tcPr>
                          <w:p w14:paraId="4D315F6D" w14:textId="77777777">
                            <w:pPr>
                              <w:pBdr>
                                <w:top w:val="nil"/>
                                <w:left w:val="nil"/>
                                <w:bottom w:val="nil"/>
                                <w:right w:val="nil"/>
                                <w:between w:val="nil"/>
                              </w:pBdr>
                              <w:rPr>
                                <w:szCs w:val="24"/>
                                <w:lang w:eastAsia="lt-LT"/>
                              </w:rPr>
                            </w:pPr>
                            <w:r>
                              <w:rPr>
                                <w:szCs w:val="24"/>
                                <w:lang w:eastAsia="lt-LT"/>
                              </w:rPr>
                              <w:t>Pagal pavyzdį atlieka nesudėtingus kalbos vartojimo tyrinėjimus (pvz., stebi kalbos vartojimo situacijas artimoje aplinkoje, daro išvadas pagal aiškiai pastebimus požymius). (D.5.2.3.)</w:t>
                            </w:r>
                          </w:p>
                        </w:tc>
                        <w:tc>
                          <w:tcPr>
                            <w:tcW w:w="3969" w:type="dxa"/>
                          </w:tcPr>
                          <w:p w14:paraId="7A26A7DE" w14:textId="77777777">
                            <w:pPr>
                              <w:pBdr>
                                <w:top w:val="nil"/>
                                <w:left w:val="nil"/>
                                <w:bottom w:val="nil"/>
                                <w:right w:val="nil"/>
                                <w:between w:val="nil"/>
                              </w:pBdr>
                              <w:rPr>
                                <w:szCs w:val="24"/>
                                <w:lang w:eastAsia="lt-LT"/>
                              </w:rPr>
                            </w:pPr>
                            <w:r>
                              <w:rPr>
                                <w:szCs w:val="24"/>
                                <w:lang w:eastAsia="lt-LT"/>
                              </w:rPr>
                              <w:t>Atlieka nesudėtingus kalbos vartojimo tyrinėjimus (pvz., stebi kalbos vartojimo situacijas artimoje aplinkoje, elementariai apibendrina, daro išvadas). (D.5.2.4.)</w:t>
                            </w:r>
                          </w:p>
                        </w:tc>
                      </w:tr>
                      <w:tr w14:paraId="3AFB56A5" w14:textId="77777777">
                        <w:trPr>
                          <w:trHeight w:val="283"/>
                        </w:trPr>
                        <w:tc>
                          <w:tcPr>
                            <w:tcW w:w="37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BB044D" w14:textId="77777777">
                            <w:pPr>
                              <w:rPr>
                                <w:szCs w:val="24"/>
                                <w:lang w:eastAsia="lt-LT"/>
                              </w:rPr>
                            </w:pPr>
                            <w:r>
                              <w:rPr>
                                <w:szCs w:val="24"/>
                                <w:lang w:eastAsia="lt-LT"/>
                              </w:rPr>
                              <w:t>Įvardija keletą kalbos vaidmens visuomenėje aspektų (bendrauti, sužinoti, atpažinti, reikšti emocijas, kurti). (D.6.1.3.)</w:t>
                            </w:r>
                          </w:p>
                        </w:tc>
                        <w:tc>
                          <w:tcPr>
                            <w:tcW w:w="3790"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75A0EB11" w14:textId="77777777">
                            <w:pPr>
                              <w:rPr>
                                <w:szCs w:val="24"/>
                                <w:lang w:eastAsia="lt-LT"/>
                              </w:rPr>
                            </w:pPr>
                            <w:r>
                              <w:rPr>
                                <w:szCs w:val="24"/>
                                <w:lang w:eastAsia="lt-LT"/>
                              </w:rPr>
                              <w:t>Trumpai nusako kalbos vaidmenį visuomenėje (bendrauti, sužinoti, atpažinti, reikšti emocijas, kurti). (D.6.1.3.)</w:t>
                            </w:r>
                          </w:p>
                        </w:tc>
                        <w:tc>
                          <w:tcPr>
                            <w:tcW w:w="3612"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3966D700" w14:textId="77777777">
                            <w:pPr>
                              <w:rPr>
                                <w:szCs w:val="24"/>
                                <w:lang w:eastAsia="lt-LT"/>
                              </w:rPr>
                            </w:pPr>
                            <w:r>
                              <w:rPr>
                                <w:szCs w:val="24"/>
                                <w:lang w:eastAsia="lt-LT"/>
                              </w:rPr>
                              <w:t>Aptaria kalbos vaidmenį visuomenėje (bendrauti, sužinoti, atpažinti, reikšti emocijas, kurti). (D.6.1.3.)</w:t>
                            </w:r>
                          </w:p>
                        </w:tc>
                        <w:tc>
                          <w:tcPr>
                            <w:tcW w:w="3969"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3952DD2A" w14:textId="77777777">
                            <w:pPr>
                              <w:rPr>
                                <w:szCs w:val="24"/>
                                <w:lang w:eastAsia="lt-LT"/>
                              </w:rPr>
                            </w:pPr>
                            <w:r>
                              <w:rPr>
                                <w:szCs w:val="24"/>
                                <w:lang w:eastAsia="lt-LT"/>
                              </w:rPr>
                              <w:t>Aptaria ir kalbos vaidmenį visuomenėje (bendrauti, sužinoti, atpažinti, reikšti emocijas, kurti), pateikia pavyzdžių. (D.6.1.3.)</w:t>
                            </w:r>
                          </w:p>
                        </w:tc>
                      </w:tr>
                    </w:tbl>
                    <w:p w14:paraId="7021AF27" w14:textId="77777777">
                      <w:pPr>
                        <w:keepNext/>
                        <w:keepLines/>
                        <w:suppressAutoHyphens/>
                        <w:rPr>
                          <w:szCs w:val="24"/>
                          <w:lang w:eastAsia="lt-LT"/>
                        </w:rPr>
                      </w:pPr>
                    </w:p>
                  </w:sdtContent>
                </w:sdt>
                <w:sdt>
                  <w:sdtPr>
                    <w:alias w:val="11 pr. 40.2 pp."/>
                    <w:tag w:val="part_5f92d111e76447efb87c8072c79f20ee"/>
                    <w:lock w:val="sdtLocked"/>
                    <w:richText/>
                  </w:sdtPr>
                  <w:sdtContent>
                    <w:p w14:paraId="0EE25F66" w14:textId="1B9D5D5A">
                      <w:pPr>
                        <w:keepNext/>
                        <w:keepLines/>
                        <w:suppressAutoHyphens/>
                        <w:ind w:firstLine="851"/>
                        <w:rPr>
                          <w:szCs w:val="24"/>
                          <w:lang w:eastAsia="lt-LT"/>
                        </w:rPr>
                      </w:pPr>
                      <w:sdt>
                        <w:sdtPr>
                          <w:alias w:val="Numeris"/>
                          <w:tag w:val="nr_5f92d111e76447efb87c8072c79f20ee"/>
                          <w:lock w:val="sdtLocked"/>
                          <w:richText/>
                        </w:sdtPr>
                        <w:sdtContent>
                          <w:r>
                            <w:rPr>
                              <w:szCs w:val="24"/>
                              <w:lang w:eastAsia="lt-LT"/>
                            </w:rPr>
                            <w:t>40.2</w:t>
                          </w:r>
                        </w:sdtContent>
                      </w:sdt>
                      <w:r>
                        <w:rPr>
                          <w:szCs w:val="24"/>
                          <w:lang w:eastAsia="lt-LT"/>
                        </w:rPr>
                        <w:t>. Pasiekimų lygių požymiai. 3–4 klasės:</w:t>
                      </w:r>
                    </w:p>
                    <w:tbl>
                      <w:tblPr>
                        <w:tblW w:w="15135" w:type="dxa"/>
                        <w:tblInd w:w="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50"/>
                        <w:gridCol w:w="3795"/>
                        <w:gridCol w:w="3615"/>
                        <w:gridCol w:w="3975"/>
                      </w:tblGrid>
                      <w:tr w14:paraId="4EA43E48" w14:textId="77777777">
                        <w:trPr>
                          <w:trHeight w:val="340"/>
                        </w:trPr>
                        <w:tc>
                          <w:tcPr>
                            <w:tcW w:w="15135" w:type="dxa"/>
                            <w:gridSpan w:val="4"/>
                            <w:shd w:val="clear" w:color="auto" w:fill="auto"/>
                            <w:vAlign w:val="center"/>
                          </w:tcPr>
                          <w:p w14:paraId="1D728D52" w14:textId="77777777">
                            <w:pPr>
                              <w:pBdr>
                                <w:top w:val="nil"/>
                                <w:left w:val="nil"/>
                                <w:bottom w:val="nil"/>
                                <w:right w:val="nil"/>
                                <w:between w:val="nil"/>
                              </w:pBdr>
                              <w:jc w:val="center"/>
                              <w:rPr>
                                <w:szCs w:val="24"/>
                                <w:lang w:eastAsia="lt-LT"/>
                              </w:rPr>
                            </w:pPr>
                            <w:r>
                              <w:rPr>
                                <w:szCs w:val="24"/>
                                <w:lang w:eastAsia="lt-LT"/>
                              </w:rPr>
                              <w:t>Pasiekimų lygiai</w:t>
                            </w:r>
                          </w:p>
                        </w:tc>
                      </w:tr>
                      <w:tr w14:paraId="2C321919" w14:textId="77777777">
                        <w:trPr>
                          <w:trHeight w:val="340"/>
                        </w:trPr>
                        <w:tc>
                          <w:tcPr>
                            <w:tcW w:w="3750" w:type="dxa"/>
                            <w:shd w:val="clear" w:color="auto" w:fill="auto"/>
                            <w:vAlign w:val="center"/>
                          </w:tcPr>
                          <w:p w14:paraId="0DF6328A" w14:textId="7F130E86">
                            <w:pPr>
                              <w:pBdr>
                                <w:top w:val="nil"/>
                                <w:left w:val="nil"/>
                                <w:bottom w:val="nil"/>
                                <w:right w:val="nil"/>
                                <w:between w:val="nil"/>
                              </w:pBdr>
                              <w:jc w:val="center"/>
                              <w:rPr>
                                <w:szCs w:val="24"/>
                                <w:lang w:eastAsia="lt-LT"/>
                              </w:rPr>
                            </w:pPr>
                            <w:r>
                              <w:rPr>
                                <w:szCs w:val="24"/>
                                <w:lang w:eastAsia="lt-LT"/>
                              </w:rPr>
                              <w:t>Slenkstinis (I)</w:t>
                            </w:r>
                          </w:p>
                        </w:tc>
                        <w:tc>
                          <w:tcPr>
                            <w:tcW w:w="3795" w:type="dxa"/>
                            <w:shd w:val="clear" w:color="auto" w:fill="auto"/>
                            <w:vAlign w:val="center"/>
                          </w:tcPr>
                          <w:p w14:paraId="38FD9E91" w14:textId="192119CD">
                            <w:pPr>
                              <w:pBdr>
                                <w:top w:val="nil"/>
                                <w:left w:val="nil"/>
                                <w:bottom w:val="nil"/>
                                <w:right w:val="nil"/>
                                <w:between w:val="nil"/>
                              </w:pBdr>
                              <w:jc w:val="center"/>
                              <w:rPr>
                                <w:szCs w:val="24"/>
                                <w:lang w:eastAsia="lt-LT"/>
                              </w:rPr>
                            </w:pPr>
                            <w:r>
                              <w:rPr>
                                <w:szCs w:val="24"/>
                                <w:lang w:eastAsia="lt-LT"/>
                              </w:rPr>
                              <w:t>Patenkinamas (II)</w:t>
                            </w:r>
                          </w:p>
                        </w:tc>
                        <w:tc>
                          <w:tcPr>
                            <w:tcW w:w="3615" w:type="dxa"/>
                            <w:shd w:val="clear" w:color="auto" w:fill="auto"/>
                            <w:vAlign w:val="center"/>
                          </w:tcPr>
                          <w:p w14:paraId="74B8F09F" w14:textId="25E78F56">
                            <w:pPr>
                              <w:pBdr>
                                <w:top w:val="nil"/>
                                <w:left w:val="nil"/>
                                <w:bottom w:val="nil"/>
                                <w:right w:val="nil"/>
                                <w:between w:val="nil"/>
                              </w:pBdr>
                              <w:jc w:val="center"/>
                              <w:rPr>
                                <w:szCs w:val="24"/>
                                <w:lang w:eastAsia="lt-LT"/>
                              </w:rPr>
                            </w:pPr>
                            <w:r>
                              <w:rPr>
                                <w:szCs w:val="24"/>
                                <w:lang w:eastAsia="lt-LT"/>
                              </w:rPr>
                              <w:t>Pagrindinis (III)</w:t>
                            </w:r>
                          </w:p>
                        </w:tc>
                        <w:tc>
                          <w:tcPr>
                            <w:tcW w:w="3975" w:type="dxa"/>
                            <w:shd w:val="clear" w:color="auto" w:fill="auto"/>
                            <w:vAlign w:val="center"/>
                          </w:tcPr>
                          <w:p w14:paraId="75F3FCB1" w14:textId="3F72A31E">
                            <w:pPr>
                              <w:pBdr>
                                <w:top w:val="nil"/>
                                <w:left w:val="nil"/>
                                <w:bottom w:val="nil"/>
                                <w:right w:val="nil"/>
                                <w:between w:val="nil"/>
                              </w:pBdr>
                              <w:jc w:val="center"/>
                              <w:rPr>
                                <w:szCs w:val="24"/>
                                <w:lang w:eastAsia="lt-LT"/>
                              </w:rPr>
                            </w:pPr>
                            <w:r>
                              <w:rPr>
                                <w:szCs w:val="24"/>
                                <w:lang w:eastAsia="lt-LT"/>
                              </w:rPr>
                              <w:t>Aukštesnysis (IV)</w:t>
                            </w:r>
                          </w:p>
                        </w:tc>
                      </w:tr>
                      <w:tr w14:paraId="3C449769" w14:textId="77777777">
                        <w:trPr>
                          <w:trHeight w:val="283"/>
                        </w:trPr>
                        <w:tc>
                          <w:tcPr>
                            <w:tcW w:w="15135" w:type="dxa"/>
                            <w:gridSpan w:val="4"/>
                            <w:shd w:val="clear" w:color="auto" w:fill="auto"/>
                            <w:vAlign w:val="center"/>
                          </w:tcPr>
                          <w:p w14:paraId="18F9A53B" w14:textId="77777777">
                            <w:pPr>
                              <w:jc w:val="center"/>
                              <w:rPr>
                                <w:szCs w:val="24"/>
                                <w:lang w:eastAsia="lt-LT"/>
                              </w:rPr>
                            </w:pPr>
                            <w:r>
                              <w:rPr>
                                <w:szCs w:val="24"/>
                                <w:lang w:eastAsia="lt-LT"/>
                              </w:rPr>
                              <w:t xml:space="preserve">A. Kalbėjimas, klausymas ir sąveika </w:t>
                            </w:r>
                          </w:p>
                        </w:tc>
                      </w:tr>
                      <w:tr w14:paraId="31FCEAB0" w14:textId="77777777">
                        <w:trPr>
                          <w:trHeight w:val="283"/>
                        </w:trPr>
                        <w:tc>
                          <w:tcPr>
                            <w:tcW w:w="3750" w:type="dxa"/>
                          </w:tcPr>
                          <w:p w14:paraId="2E715BDB" w14:textId="77777777">
                            <w:pPr>
                              <w:tabs>
                                <w:tab w:val="left" w:pos="6521"/>
                              </w:tabs>
                              <w:rPr>
                                <w:szCs w:val="24"/>
                                <w:lang w:eastAsia="lt-LT"/>
                              </w:rPr>
                            </w:pPr>
                            <w:r>
                              <w:rPr>
                                <w:szCs w:val="24"/>
                                <w:lang w:eastAsia="lt-LT"/>
                              </w:rPr>
                              <w:t>Klausosi dėmesingai, aptaria/atrenka/išskiria esminę informaciją. (A.1.1.1.)</w:t>
                            </w:r>
                          </w:p>
                          <w:p w14:paraId="4DDDA9B0" w14:textId="77777777">
                            <w:pPr>
                              <w:rPr>
                                <w:szCs w:val="24"/>
                                <w:lang w:eastAsia="lt-LT"/>
                              </w:rPr>
                            </w:pPr>
                          </w:p>
                        </w:tc>
                        <w:tc>
                          <w:tcPr>
                            <w:tcW w:w="3795" w:type="dxa"/>
                          </w:tcPr>
                          <w:p w14:paraId="4BC3A991" w14:textId="77777777">
                            <w:pPr>
                              <w:pBdr>
                                <w:top w:val="nil"/>
                                <w:left w:val="nil"/>
                                <w:bottom w:val="nil"/>
                                <w:right w:val="nil"/>
                                <w:between w:val="nil"/>
                              </w:pBdr>
                              <w:jc w:val="both"/>
                              <w:rPr>
                                <w:szCs w:val="24"/>
                                <w:lang w:eastAsia="lt-LT"/>
                              </w:rPr>
                            </w:pPr>
                            <w:r>
                              <w:rPr>
                                <w:szCs w:val="24"/>
                                <w:lang w:eastAsia="lt-LT"/>
                              </w:rPr>
                              <w:t>Klausosi dėmesingai ir reflektyviai (aktyviai parodydamas (mimika, gestais) santykį su pranešimu), atrenka didžiąją dalį informacijos nurodytam tikslui. (A.1.1.2.)</w:t>
                            </w:r>
                          </w:p>
                        </w:tc>
                        <w:tc>
                          <w:tcPr>
                            <w:tcW w:w="3615" w:type="dxa"/>
                          </w:tcPr>
                          <w:p w14:paraId="2C4CF758" w14:textId="77777777">
                            <w:pPr>
                              <w:tabs>
                                <w:tab w:val="left" w:pos="6521"/>
                              </w:tabs>
                              <w:rPr>
                                <w:szCs w:val="24"/>
                                <w:lang w:eastAsia="lt-LT"/>
                              </w:rPr>
                            </w:pPr>
                            <w:r>
                              <w:rPr>
                                <w:szCs w:val="24"/>
                                <w:lang w:eastAsia="lt-LT"/>
                              </w:rPr>
                              <w:t>Klausosi dėmesingai ir reflektyviai (žodinėmis ir/ar nežodinėmis priemonėmis parodydamas santykį su pranešimu), tikslingai atrenka informaciją. (A.1.1.3.)</w:t>
                            </w:r>
                          </w:p>
                        </w:tc>
                        <w:tc>
                          <w:tcPr>
                            <w:tcW w:w="3975" w:type="dxa"/>
                          </w:tcPr>
                          <w:p w14:paraId="1FB9B261" w14:textId="77777777">
                            <w:pPr>
                              <w:pBdr>
                                <w:top w:val="nil"/>
                                <w:left w:val="nil"/>
                                <w:bottom w:val="nil"/>
                                <w:right w:val="nil"/>
                                <w:between w:val="nil"/>
                              </w:pBdr>
                              <w:jc w:val="both"/>
                              <w:rPr>
                                <w:szCs w:val="24"/>
                                <w:lang w:eastAsia="lt-LT"/>
                              </w:rPr>
                            </w:pPr>
                            <w:r>
                              <w:rPr>
                                <w:szCs w:val="24"/>
                                <w:lang w:eastAsia="lt-LT"/>
                              </w:rPr>
                              <w:t>Klausosi dėmesingai ir aktyviai, tikslingai atrenka informaciją, argumentuoja savo pasirinkimus. (A.1.1.4.)</w:t>
                            </w:r>
                          </w:p>
                        </w:tc>
                      </w:tr>
                      <w:tr w14:paraId="3559084E" w14:textId="77777777">
                        <w:trPr>
                          <w:trHeight w:val="283"/>
                        </w:trPr>
                        <w:tc>
                          <w:tcPr>
                            <w:tcW w:w="3750" w:type="dxa"/>
                          </w:tcPr>
                          <w:p w14:paraId="4EC4254C" w14:textId="77777777">
                            <w:pPr>
                              <w:pBdr>
                                <w:top w:val="nil"/>
                                <w:left w:val="nil"/>
                                <w:bottom w:val="nil"/>
                                <w:right w:val="nil"/>
                                <w:between w:val="nil"/>
                              </w:pBdr>
                              <w:rPr>
                                <w:szCs w:val="24"/>
                                <w:lang w:eastAsia="lt-LT"/>
                              </w:rPr>
                            </w:pPr>
                            <w:r>
                              <w:rPr>
                                <w:szCs w:val="24"/>
                                <w:lang w:eastAsia="lt-LT"/>
                              </w:rPr>
                              <w:t>Išgirstą informaciją sieja su sava patirtimi, vertina pagal nurodytus kriterijus. (A.1.2.1.)</w:t>
                            </w:r>
                          </w:p>
                        </w:tc>
                        <w:tc>
                          <w:tcPr>
                            <w:tcW w:w="3795" w:type="dxa"/>
                          </w:tcPr>
                          <w:p w14:paraId="55D7B9C3" w14:textId="77777777">
                            <w:pPr>
                              <w:pBdr>
                                <w:top w:val="nil"/>
                                <w:left w:val="nil"/>
                                <w:bottom w:val="nil"/>
                                <w:right w:val="nil"/>
                                <w:between w:val="nil"/>
                              </w:pBdr>
                              <w:rPr>
                                <w:szCs w:val="24"/>
                                <w:lang w:eastAsia="lt-LT"/>
                              </w:rPr>
                            </w:pPr>
                            <w:r>
                              <w:rPr>
                                <w:szCs w:val="24"/>
                                <w:lang w:eastAsia="lt-LT"/>
                              </w:rPr>
                              <w:t>Išgirstą informaciją sieja su sava patirtimi, vertina pagal susitartus kriterijus. (A.1.2.2.)</w:t>
                            </w:r>
                          </w:p>
                        </w:tc>
                        <w:tc>
                          <w:tcPr>
                            <w:tcW w:w="3615" w:type="dxa"/>
                          </w:tcPr>
                          <w:p w14:paraId="4FFE4FEC" w14:textId="77777777">
                            <w:pPr>
                              <w:pBdr>
                                <w:top w:val="nil"/>
                                <w:left w:val="nil"/>
                                <w:bottom w:val="nil"/>
                                <w:right w:val="nil"/>
                                <w:between w:val="nil"/>
                              </w:pBdr>
                              <w:rPr>
                                <w:szCs w:val="24"/>
                                <w:lang w:eastAsia="lt-LT"/>
                              </w:rPr>
                            </w:pPr>
                            <w:r>
                              <w:rPr>
                                <w:szCs w:val="24"/>
                                <w:lang w:eastAsia="lt-LT"/>
                              </w:rPr>
                              <w:t>Išgirstą informaciją sieja su sava patirtimi ir kontekstu, vertina pagal susitartus kriterijus. (A.1.2.3.)</w:t>
                            </w:r>
                          </w:p>
                        </w:tc>
                        <w:tc>
                          <w:tcPr>
                            <w:tcW w:w="3975" w:type="dxa"/>
                          </w:tcPr>
                          <w:p w14:paraId="2279CA77" w14:textId="451E22A5">
                            <w:pPr>
                              <w:widowControl w:val="0"/>
                              <w:pBdr>
                                <w:top w:val="nil"/>
                                <w:left w:val="nil"/>
                                <w:bottom w:val="nil"/>
                                <w:right w:val="nil"/>
                                <w:between w:val="nil"/>
                              </w:pBdr>
                              <w:rPr>
                                <w:szCs w:val="24"/>
                                <w:lang w:eastAsia="lt-LT"/>
                              </w:rPr>
                            </w:pPr>
                            <w:r>
                              <w:rPr>
                                <w:szCs w:val="24"/>
                                <w:lang w:eastAsia="lt-LT"/>
                              </w:rPr>
                              <w:t>Išgirstą informaciją sieja su sava patirtimi ir kontekstu, ją komentuoja ir kritiškai vertina pagal susitartus kriterijus. (A.1.2.4.)</w:t>
                            </w:r>
                          </w:p>
                        </w:tc>
                      </w:tr>
                      <w:tr w14:paraId="354280EF" w14:textId="77777777">
                        <w:trPr>
                          <w:trHeight w:val="283"/>
                        </w:trPr>
                        <w:tc>
                          <w:tcPr>
                            <w:tcW w:w="3750" w:type="dxa"/>
                          </w:tcPr>
                          <w:p w14:paraId="33A06058" w14:textId="77777777">
                            <w:pPr>
                              <w:pBdr>
                                <w:top w:val="nil"/>
                                <w:left w:val="nil"/>
                                <w:bottom w:val="nil"/>
                                <w:right w:val="nil"/>
                                <w:between w:val="nil"/>
                              </w:pBdr>
                              <w:rPr>
                                <w:szCs w:val="24"/>
                                <w:lang w:eastAsia="lt-LT"/>
                              </w:rPr>
                            </w:pPr>
                            <w:r>
                              <w:rPr>
                                <w:szCs w:val="24"/>
                                <w:lang w:eastAsia="lt-LT"/>
                              </w:rPr>
                              <w:t xml:space="preserve">Iš anksto pasirengęs (kai suteikiama pagalba) kalba monologu, dalyvauja pokalbiuose, intuityviai naudojasi neverbalinės kalbos priemonėmis (mimika, judesiais).  (A.2.1.1.)</w:t>
                            </w:r>
                          </w:p>
                        </w:tc>
                        <w:tc>
                          <w:tcPr>
                            <w:tcW w:w="3795" w:type="dxa"/>
                          </w:tcPr>
                          <w:p w14:paraId="2A9CD8CD" w14:textId="77777777">
                            <w:pPr>
                              <w:pBdr>
                                <w:top w:val="nil"/>
                                <w:left w:val="nil"/>
                                <w:bottom w:val="nil"/>
                                <w:right w:val="nil"/>
                                <w:between w:val="nil"/>
                              </w:pBdr>
                              <w:rPr>
                                <w:szCs w:val="24"/>
                                <w:lang w:eastAsia="lt-LT"/>
                              </w:rPr>
                            </w:pPr>
                            <w:r>
                              <w:rPr>
                                <w:szCs w:val="24"/>
                                <w:lang w:eastAsia="lt-LT"/>
                              </w:rPr>
                              <w:t>Iš anksto pasirengęs kalba monologu (kai suteikiama pagalba), dalyvauja pokalbiuose, daugeliu atvejų tinkamai naudojasi neverbalinės kalbos priemonėmis (mimika, judesiais). (A.2.1.2.)</w:t>
                            </w:r>
                          </w:p>
                        </w:tc>
                        <w:tc>
                          <w:tcPr>
                            <w:tcW w:w="3615" w:type="dxa"/>
                          </w:tcPr>
                          <w:p w14:paraId="5E35F93A" w14:textId="77777777">
                            <w:pPr>
                              <w:pBdr>
                                <w:top w:val="nil"/>
                                <w:left w:val="nil"/>
                                <w:bottom w:val="nil"/>
                                <w:right w:val="nil"/>
                                <w:between w:val="nil"/>
                              </w:pBdr>
                              <w:rPr>
                                <w:szCs w:val="24"/>
                                <w:lang w:eastAsia="lt-LT"/>
                              </w:rPr>
                            </w:pPr>
                            <w:r>
                              <w:rPr>
                                <w:szCs w:val="24"/>
                                <w:lang w:eastAsia="lt-LT"/>
                              </w:rPr>
                              <w:t>Iš anksto pasirengęs tikslingai kalba monologu, konstruktyviai dalyvauja pokalbiuose, diskusijose, tinkamai naudojasi neverbalinės kalbos priemonėmis. (A.2.1.3.)</w:t>
                            </w:r>
                          </w:p>
                        </w:tc>
                        <w:tc>
                          <w:tcPr>
                            <w:tcW w:w="3975" w:type="dxa"/>
                          </w:tcPr>
                          <w:p w14:paraId="57A70E38" w14:textId="77777777">
                            <w:pPr>
                              <w:pBdr>
                                <w:top w:val="nil"/>
                                <w:left w:val="nil"/>
                                <w:bottom w:val="nil"/>
                                <w:right w:val="nil"/>
                                <w:between w:val="nil"/>
                              </w:pBdr>
                              <w:rPr>
                                <w:szCs w:val="24"/>
                                <w:lang w:eastAsia="lt-LT"/>
                              </w:rPr>
                            </w:pPr>
                            <w:r>
                              <w:rPr>
                                <w:szCs w:val="24"/>
                                <w:lang w:eastAsia="lt-LT"/>
                              </w:rPr>
                              <w:t>Tikslingai ir savarankiškai pasirengęs kalba monologu, konstruktyviai dalyvauja pokalbiuose, diskusijose naudojasi neverbalinės kalbos priemonėmis. (A.2.1.4.)</w:t>
                            </w:r>
                          </w:p>
                          <w:p w14:paraId="3ED9669E" w14:textId="77777777">
                            <w:pPr>
                              <w:pBdr>
                                <w:top w:val="nil"/>
                                <w:left w:val="nil"/>
                                <w:bottom w:val="nil"/>
                                <w:right w:val="nil"/>
                                <w:between w:val="nil"/>
                              </w:pBdr>
                              <w:rPr>
                                <w:szCs w:val="24"/>
                                <w:lang w:eastAsia="lt-LT"/>
                              </w:rPr>
                            </w:pPr>
                          </w:p>
                        </w:tc>
                      </w:tr>
                      <w:tr w14:paraId="59CE16D5" w14:textId="77777777">
                        <w:trPr>
                          <w:trHeight w:val="283"/>
                        </w:trPr>
                        <w:tc>
                          <w:tcPr>
                            <w:tcW w:w="3750" w:type="dxa"/>
                          </w:tcPr>
                          <w:p w14:paraId="535919E1" w14:textId="77777777">
                            <w:pPr>
                              <w:rPr>
                                <w:szCs w:val="24"/>
                                <w:lang w:eastAsia="lt-LT"/>
                              </w:rPr>
                            </w:pPr>
                            <w:r>
                              <w:rPr>
                                <w:szCs w:val="24"/>
                                <w:lang w:eastAsia="lt-LT"/>
                              </w:rPr>
                              <w:t xml:space="preserve">Klausydamas ar kalbėdamas  atsižvelgia į adresatą ir komunikavimo situaciją, kai yra suteikiama pagalba; leidžia pašnekovui išsakyti savo mintis, laikosi mandagaus bendravimo susitarimų. (A.2.2.1.)</w:t>
                            </w:r>
                          </w:p>
                        </w:tc>
                        <w:tc>
                          <w:tcPr>
                            <w:tcW w:w="3795" w:type="dxa"/>
                          </w:tcPr>
                          <w:p w14:paraId="1C42AA67" w14:textId="77777777">
                            <w:pPr>
                              <w:tabs>
                                <w:tab w:val="left" w:pos="6521"/>
                              </w:tabs>
                              <w:rPr>
                                <w:szCs w:val="24"/>
                                <w:lang w:eastAsia="lt-LT"/>
                              </w:rPr>
                            </w:pPr>
                            <w:r>
                              <w:rPr>
                                <w:szCs w:val="24"/>
                                <w:lang w:eastAsia="lt-LT"/>
                              </w:rPr>
                              <w:t xml:space="preserve">Klausydamas ir kalbėdamas  daugeliu atvejų atsižvelgia į adresatą ir komunikavimo situaciją, tinkamai reaguoja; rodo susidomėjimą, gerbia kito nuomonę, laikosi jam žinomų kalbos etiketo taisyklių. (A.2.2.2.)</w:t>
                            </w:r>
                          </w:p>
                        </w:tc>
                        <w:tc>
                          <w:tcPr>
                            <w:tcW w:w="3615" w:type="dxa"/>
                          </w:tcPr>
                          <w:p w14:paraId="448FE6D8" w14:textId="77777777">
                            <w:pPr>
                              <w:tabs>
                                <w:tab w:val="left" w:pos="6521"/>
                              </w:tabs>
                              <w:rPr>
                                <w:szCs w:val="24"/>
                                <w:lang w:eastAsia="lt-LT"/>
                              </w:rPr>
                            </w:pPr>
                            <w:r>
                              <w:rPr>
                                <w:szCs w:val="24"/>
                                <w:lang w:eastAsia="lt-LT"/>
                              </w:rPr>
                              <w:t xml:space="preserve">Klausydamas ir kalbėdamas  atsižvelgia į adresatą ir komunikavimo situaciją, tinkamai reaguoja; rodo susidomėjimą, gerbia kito nuomonę, laikosi jam žinomų kalbos etiketo taisyklių. (A.2.2.3.)</w:t>
                            </w:r>
                          </w:p>
                        </w:tc>
                        <w:tc>
                          <w:tcPr>
                            <w:tcW w:w="3975" w:type="dxa"/>
                          </w:tcPr>
                          <w:p w14:paraId="5F97B380" w14:textId="419195C7">
                            <w:pPr>
                              <w:tabs>
                                <w:tab w:val="left" w:pos="6521"/>
                              </w:tabs>
                              <w:rPr>
                                <w:szCs w:val="24"/>
                                <w:lang w:eastAsia="lt-LT"/>
                              </w:rPr>
                            </w:pPr>
                            <w:r>
                              <w:rPr>
                                <w:szCs w:val="24"/>
                                <w:lang w:eastAsia="lt-LT"/>
                              </w:rPr>
                              <w:t xml:space="preserve">Klausydamas ir kalbėdamas  tikslingai atsižvelgia į adresatą ir komunikavimo situaciją, rodo susidomėjimą, gerbia kito nuomonę, laikosi kalbos etiketo, daugeliu atvejų pasirenka tinkamą kalbinę raišką. (A.2.2.4.)</w:t>
                            </w:r>
                          </w:p>
                        </w:tc>
                      </w:tr>
                      <w:tr w14:paraId="3DB74730" w14:textId="77777777">
                        <w:trPr>
                          <w:trHeight w:val="283"/>
                        </w:trPr>
                        <w:tc>
                          <w:tcPr>
                            <w:tcW w:w="3750" w:type="dxa"/>
                          </w:tcPr>
                          <w:p w14:paraId="524EC158" w14:textId="77777777">
                            <w:pPr>
                              <w:pBdr>
                                <w:top w:val="nil"/>
                                <w:left w:val="nil"/>
                                <w:bottom w:val="nil"/>
                                <w:right w:val="nil"/>
                                <w:between w:val="nil"/>
                              </w:pBdr>
                              <w:rPr>
                                <w:szCs w:val="24"/>
                                <w:lang w:eastAsia="lt-LT"/>
                              </w:rPr>
                            </w:pPr>
                            <w:r>
                              <w:rPr>
                                <w:szCs w:val="24"/>
                                <w:lang w:eastAsia="lt-LT"/>
                              </w:rPr>
                              <w:t>Dažniausiai nuosekliai pasakoja ar atpasakoja, kalbėdamas nenukrypsta nuo temos. (A.2.3.1.)</w:t>
                            </w:r>
                          </w:p>
                        </w:tc>
                        <w:tc>
                          <w:tcPr>
                            <w:tcW w:w="3795" w:type="dxa"/>
                          </w:tcPr>
                          <w:p w14:paraId="325C3040" w14:textId="77777777">
                            <w:pPr>
                              <w:pBdr>
                                <w:top w:val="nil"/>
                                <w:left w:val="nil"/>
                                <w:bottom w:val="nil"/>
                                <w:right w:val="nil"/>
                                <w:between w:val="nil"/>
                              </w:pBdr>
                              <w:rPr>
                                <w:szCs w:val="24"/>
                                <w:lang w:eastAsia="lt-LT"/>
                              </w:rPr>
                            </w:pPr>
                            <w:r>
                              <w:rPr>
                                <w:szCs w:val="24"/>
                                <w:lang w:eastAsia="lt-LT"/>
                              </w:rPr>
                              <w:t>Nuosekliai pasakoja ar atpasakoja. Siekdamas, kad klausytojas jį suprastų, pasakoja, emocingai, raiškiai. (A.2.3.2.)</w:t>
                            </w:r>
                          </w:p>
                        </w:tc>
                        <w:tc>
                          <w:tcPr>
                            <w:tcW w:w="3615" w:type="dxa"/>
                          </w:tcPr>
                          <w:p w14:paraId="15B3D494" w14:textId="77777777">
                            <w:pPr>
                              <w:pBdr>
                                <w:top w:val="nil"/>
                                <w:left w:val="nil"/>
                                <w:bottom w:val="nil"/>
                                <w:right w:val="nil"/>
                                <w:between w:val="nil"/>
                              </w:pBdr>
                              <w:rPr>
                                <w:szCs w:val="24"/>
                                <w:lang w:eastAsia="lt-LT"/>
                              </w:rPr>
                            </w:pPr>
                            <w:r>
                              <w:rPr>
                                <w:szCs w:val="24"/>
                                <w:lang w:eastAsia="lt-LT"/>
                              </w:rPr>
                              <w:t>Siekdamas sudominti emocingai, raiškiai pasakoja, paaiškindamas priežastis ir pasekmes. Kalbėdamas nuosekliai plėtoja temą. (A.2.3.3.)</w:t>
                            </w:r>
                          </w:p>
                        </w:tc>
                        <w:tc>
                          <w:tcPr>
                            <w:tcW w:w="3975" w:type="dxa"/>
                          </w:tcPr>
                          <w:p w14:paraId="2EEEF6A0" w14:textId="77777777">
                            <w:pPr>
                              <w:pBdr>
                                <w:top w:val="nil"/>
                                <w:left w:val="nil"/>
                                <w:bottom w:val="nil"/>
                                <w:right w:val="nil"/>
                                <w:between w:val="nil"/>
                              </w:pBdr>
                              <w:rPr>
                                <w:szCs w:val="24"/>
                                <w:lang w:eastAsia="lt-LT"/>
                              </w:rPr>
                            </w:pPr>
                            <w:r>
                              <w:rPr>
                                <w:szCs w:val="24"/>
                                <w:lang w:eastAsia="lt-LT"/>
                              </w:rPr>
                              <w:t>Siekdamas saviraiškos ir sudominti emocingai, raiškiai pasakoja, kalba nuosekliai, plėtoja temą, paaiškindamas priežastis ir pasekmes. (A.2.3.4.)</w:t>
                            </w:r>
                          </w:p>
                          <w:p w14:paraId="20782F32" w14:textId="77777777">
                            <w:pPr>
                              <w:rPr>
                                <w:szCs w:val="24"/>
                                <w:lang w:eastAsia="lt-LT"/>
                              </w:rPr>
                            </w:pPr>
                          </w:p>
                        </w:tc>
                      </w:tr>
                      <w:tr w14:paraId="7F7BD3B9" w14:textId="77777777">
                        <w:trPr>
                          <w:trHeight w:val="283"/>
                        </w:trPr>
                        <w:tc>
                          <w:tcPr>
                            <w:tcW w:w="3750" w:type="dxa"/>
                          </w:tcPr>
                          <w:p w14:paraId="3B32D4DA" w14:textId="77777777">
                            <w:pPr>
                              <w:pBdr>
                                <w:top w:val="nil"/>
                                <w:left w:val="nil"/>
                                <w:bottom w:val="nil"/>
                                <w:right w:val="nil"/>
                                <w:between w:val="nil"/>
                              </w:pBdr>
                              <w:rPr>
                                <w:szCs w:val="24"/>
                                <w:lang w:eastAsia="lt-LT"/>
                              </w:rPr>
                            </w:pPr>
                            <w:r>
                              <w:rPr>
                                <w:szCs w:val="24"/>
                                <w:lang w:eastAsia="lt-LT"/>
                              </w:rPr>
                              <w:t>Aiškiai informuoja, trumpai paaiškina, bendrais bruožais apibūdina. (A.2.4.1.)</w:t>
                            </w:r>
                          </w:p>
                        </w:tc>
                        <w:tc>
                          <w:tcPr>
                            <w:tcW w:w="3795" w:type="dxa"/>
                          </w:tcPr>
                          <w:p w14:paraId="281C95EC" w14:textId="77777777">
                            <w:pPr>
                              <w:pBdr>
                                <w:top w:val="nil"/>
                                <w:left w:val="nil"/>
                                <w:bottom w:val="nil"/>
                                <w:right w:val="nil"/>
                                <w:between w:val="nil"/>
                              </w:pBdr>
                              <w:rPr>
                                <w:szCs w:val="24"/>
                                <w:lang w:eastAsia="lt-LT"/>
                              </w:rPr>
                            </w:pPr>
                            <w:r>
                              <w:rPr>
                                <w:szCs w:val="24"/>
                                <w:lang w:eastAsia="lt-LT"/>
                              </w:rPr>
                              <w:t>Tiksliai, aiškiai informuoja, trumpai paaiškina, apibūdina nurodydamas bendrą vaizdą ir esmines detales. (A.2.4.2.)</w:t>
                            </w:r>
                          </w:p>
                        </w:tc>
                        <w:tc>
                          <w:tcPr>
                            <w:tcW w:w="3615" w:type="dxa"/>
                          </w:tcPr>
                          <w:p w14:paraId="6BB059B2" w14:textId="77777777">
                            <w:pPr>
                              <w:pBdr>
                                <w:top w:val="nil"/>
                                <w:left w:val="nil"/>
                                <w:bottom w:val="nil"/>
                                <w:right w:val="nil"/>
                                <w:between w:val="nil"/>
                              </w:pBdr>
                              <w:rPr>
                                <w:szCs w:val="24"/>
                                <w:lang w:eastAsia="lt-LT"/>
                              </w:rPr>
                            </w:pPr>
                            <w:r>
                              <w:rPr>
                                <w:szCs w:val="24"/>
                                <w:lang w:eastAsia="lt-LT"/>
                              </w:rPr>
                              <w:t>Tiksliai, aiškiai informuoja, paaiškina, išsamiai apibūdina. (A.2.4.3.)</w:t>
                            </w:r>
                          </w:p>
                        </w:tc>
                        <w:tc>
                          <w:tcPr>
                            <w:tcW w:w="3975" w:type="dxa"/>
                          </w:tcPr>
                          <w:p w14:paraId="676DEF22" w14:textId="77777777">
                            <w:pPr>
                              <w:pBdr>
                                <w:top w:val="nil"/>
                                <w:left w:val="nil"/>
                                <w:bottom w:val="nil"/>
                                <w:right w:val="nil"/>
                                <w:between w:val="nil"/>
                              </w:pBdr>
                              <w:rPr>
                                <w:szCs w:val="24"/>
                                <w:lang w:eastAsia="lt-LT"/>
                              </w:rPr>
                            </w:pPr>
                            <w:r>
                              <w:rPr>
                                <w:szCs w:val="24"/>
                                <w:lang w:eastAsia="lt-LT"/>
                              </w:rPr>
                              <w:t>Tiksliai, aiškiai informuoja, išsamiai apibūdina, paaiškina, kaip kas įvyko, kaip kas daroma.(A.2.4.4.)</w:t>
                            </w:r>
                          </w:p>
                        </w:tc>
                      </w:tr>
                      <w:tr w14:paraId="1D93F2F6" w14:textId="77777777">
                        <w:trPr>
                          <w:trHeight w:val="283"/>
                        </w:trPr>
                        <w:tc>
                          <w:tcPr>
                            <w:tcW w:w="3750" w:type="dxa"/>
                          </w:tcPr>
                          <w:p w14:paraId="4C766162" w14:textId="77777777">
                            <w:pPr>
                              <w:pBdr>
                                <w:top w:val="nil"/>
                                <w:left w:val="nil"/>
                                <w:bottom w:val="nil"/>
                                <w:right w:val="nil"/>
                                <w:between w:val="nil"/>
                              </w:pBdr>
                              <w:rPr>
                                <w:szCs w:val="24"/>
                                <w:lang w:eastAsia="lt-LT"/>
                              </w:rPr>
                            </w:pPr>
                            <w:r>
                              <w:rPr>
                                <w:szCs w:val="24"/>
                                <w:lang w:eastAsia="lt-LT"/>
                              </w:rPr>
                              <w:t>Išsako savo nuomonę apie gerai pažįstamus dalykus. (A.2.5.1.)</w:t>
                            </w:r>
                          </w:p>
                        </w:tc>
                        <w:tc>
                          <w:tcPr>
                            <w:tcW w:w="3795" w:type="dxa"/>
                          </w:tcPr>
                          <w:p w14:paraId="7482CC22" w14:textId="77777777">
                            <w:pPr>
                              <w:pBdr>
                                <w:top w:val="nil"/>
                                <w:left w:val="nil"/>
                                <w:bottom w:val="nil"/>
                                <w:right w:val="nil"/>
                                <w:between w:val="nil"/>
                              </w:pBdr>
                              <w:rPr>
                                <w:szCs w:val="24"/>
                                <w:lang w:eastAsia="lt-LT"/>
                              </w:rPr>
                            </w:pPr>
                            <w:r>
                              <w:rPr>
                                <w:szCs w:val="24"/>
                                <w:lang w:eastAsia="lt-LT"/>
                              </w:rPr>
                              <w:t>Išsako savo nuomonę apie gerai pažįstamus dalykus, ją pagrindžia remdamasis patirtimi, kai yra suteikiama pagalba. (A.2.5.2.)</w:t>
                            </w:r>
                          </w:p>
                        </w:tc>
                        <w:tc>
                          <w:tcPr>
                            <w:tcW w:w="3615" w:type="dxa"/>
                          </w:tcPr>
                          <w:p w14:paraId="58DE24E5" w14:textId="77777777">
                            <w:pPr>
                              <w:pBdr>
                                <w:top w:val="nil"/>
                                <w:left w:val="nil"/>
                                <w:bottom w:val="nil"/>
                                <w:right w:val="nil"/>
                                <w:between w:val="nil"/>
                              </w:pBdr>
                              <w:rPr>
                                <w:szCs w:val="24"/>
                                <w:lang w:eastAsia="lt-LT"/>
                              </w:rPr>
                            </w:pPr>
                            <w:r>
                              <w:rPr>
                                <w:szCs w:val="24"/>
                                <w:lang w:eastAsia="lt-LT"/>
                              </w:rPr>
                              <w:t>Išsako savo nuomonę apie gerai pažįstamus dalykus, ją pagrindžia remdamasis patirtimi. (A.2.5.3.)</w:t>
                            </w:r>
                          </w:p>
                        </w:tc>
                        <w:tc>
                          <w:tcPr>
                            <w:tcW w:w="3975" w:type="dxa"/>
                          </w:tcPr>
                          <w:p w14:paraId="5D3A386F" w14:textId="77777777">
                            <w:pPr>
                              <w:pBdr>
                                <w:top w:val="nil"/>
                                <w:left w:val="nil"/>
                                <w:bottom w:val="nil"/>
                                <w:right w:val="nil"/>
                                <w:between w:val="nil"/>
                              </w:pBdr>
                              <w:rPr>
                                <w:szCs w:val="24"/>
                                <w:lang w:eastAsia="lt-LT"/>
                              </w:rPr>
                            </w:pPr>
                            <w:r>
                              <w:rPr>
                                <w:szCs w:val="24"/>
                                <w:lang w:eastAsia="lt-LT"/>
                              </w:rPr>
                              <w:t>Išsako savo nuomonę, ją tinkamai pagrindžia remdamasis patirtimi.ir gerai žinomu kontekstu. (A.2.5.4.)</w:t>
                            </w:r>
                          </w:p>
                        </w:tc>
                      </w:tr>
                      <w:tr w14:paraId="77C75FE7" w14:textId="77777777">
                        <w:trPr>
                          <w:trHeight w:val="283"/>
                        </w:trPr>
                        <w:tc>
                          <w:tcPr>
                            <w:tcW w:w="3750" w:type="dxa"/>
                          </w:tcPr>
                          <w:p w14:paraId="4FDC8BC7" w14:textId="77777777">
                            <w:pPr>
                              <w:pBdr>
                                <w:top w:val="nil"/>
                                <w:left w:val="nil"/>
                                <w:bottom w:val="nil"/>
                                <w:right w:val="nil"/>
                                <w:between w:val="nil"/>
                              </w:pBdr>
                              <w:rPr>
                                <w:szCs w:val="24"/>
                                <w:lang w:eastAsia="lt-LT"/>
                              </w:rPr>
                            </w:pPr>
                            <w:r>
                              <w:rPr>
                                <w:szCs w:val="24"/>
                                <w:lang w:eastAsia="lt-LT"/>
                              </w:rPr>
                              <w:t>Taisyklingai taria, kirčiuoja dažniausiai vartojamus žodžius. Tinkamai intonuoja daugumą sakinių. (A.3.1.1.)</w:t>
                            </w:r>
                          </w:p>
                        </w:tc>
                        <w:tc>
                          <w:tcPr>
                            <w:tcW w:w="3795" w:type="dxa"/>
                          </w:tcPr>
                          <w:p w14:paraId="09F3F3C3" w14:textId="2BCE4F06">
                            <w:pPr>
                              <w:pBdr>
                                <w:top w:val="nil"/>
                                <w:left w:val="nil"/>
                                <w:bottom w:val="nil"/>
                                <w:right w:val="nil"/>
                                <w:between w:val="nil"/>
                              </w:pBdr>
                              <w:rPr>
                                <w:szCs w:val="24"/>
                                <w:lang w:eastAsia="lt-LT"/>
                              </w:rPr>
                            </w:pPr>
                            <w:r>
                              <w:rPr>
                                <w:szCs w:val="24"/>
                                <w:lang w:eastAsia="lt-LT"/>
                              </w:rPr>
                              <w:t>Taisyklingai taria, kirčiuoja daugumą dažnai vartojamų žodžių. Tinkamai intonuoja sakinius, daro pauzes, pabrėžia svarbiausius žodžius. (A.3.1.2.)</w:t>
                            </w:r>
                          </w:p>
                        </w:tc>
                        <w:tc>
                          <w:tcPr>
                            <w:tcW w:w="3615" w:type="dxa"/>
                          </w:tcPr>
                          <w:p w14:paraId="6EDB2FA4" w14:textId="77777777">
                            <w:pPr>
                              <w:pBdr>
                                <w:top w:val="nil"/>
                                <w:left w:val="nil"/>
                                <w:bottom w:val="nil"/>
                                <w:right w:val="nil"/>
                                <w:between w:val="nil"/>
                              </w:pBdr>
                              <w:rPr>
                                <w:szCs w:val="24"/>
                                <w:lang w:eastAsia="lt-LT"/>
                              </w:rPr>
                            </w:pPr>
                            <w:r>
                              <w:rPr>
                                <w:szCs w:val="24"/>
                                <w:lang w:eastAsia="lt-LT"/>
                              </w:rPr>
                              <w:t>Taisyklingai taria, kirčiuoja dažnai vartojamus žodžius. Tinkamai intonuoja sakinius, daro pauzes, balsu pabrėžia svarbiausią prasminę sakinio vietą (loginis kirtis). (A.3.1.3.)</w:t>
                            </w:r>
                          </w:p>
                        </w:tc>
                        <w:tc>
                          <w:tcPr>
                            <w:tcW w:w="3975" w:type="dxa"/>
                          </w:tcPr>
                          <w:p w14:paraId="69BFA26F" w14:textId="77777777">
                            <w:pPr>
                              <w:pBdr>
                                <w:top w:val="nil"/>
                                <w:left w:val="nil"/>
                                <w:bottom w:val="nil"/>
                                <w:right w:val="nil"/>
                                <w:between w:val="nil"/>
                              </w:pBdr>
                              <w:rPr>
                                <w:szCs w:val="24"/>
                                <w:lang w:eastAsia="lt-LT"/>
                              </w:rPr>
                            </w:pPr>
                            <w:r>
                              <w:rPr>
                                <w:szCs w:val="24"/>
                                <w:lang w:eastAsia="lt-LT"/>
                              </w:rPr>
                              <w:t>Daugeliu atvejų taisyklingai taria, kirčiuoja. Atsižvelgdamas į kontekstą, tinkamai intonuoja sakinius, daro pauzes, balsu pabrėžia svarbiausią prasminę sakinio vietą (loginis kirtis). (A.3.1.4.)</w:t>
                            </w:r>
                          </w:p>
                        </w:tc>
                      </w:tr>
                      <w:tr w14:paraId="10A8266E" w14:textId="77777777">
                        <w:trPr>
                          <w:trHeight w:val="283"/>
                        </w:trPr>
                        <w:tc>
                          <w:tcPr>
                            <w:tcW w:w="3750" w:type="dxa"/>
                          </w:tcPr>
                          <w:p w14:paraId="36B70A1E" w14:textId="77777777">
                            <w:pPr>
                              <w:pBdr>
                                <w:top w:val="nil"/>
                                <w:left w:val="nil"/>
                                <w:bottom w:val="nil"/>
                                <w:right w:val="nil"/>
                                <w:between w:val="nil"/>
                              </w:pBdr>
                              <w:rPr>
                                <w:szCs w:val="24"/>
                                <w:lang w:eastAsia="lt-LT"/>
                              </w:rPr>
                            </w:pPr>
                            <w:r>
                              <w:rPr>
                                <w:szCs w:val="24"/>
                                <w:lang w:eastAsia="lt-LT"/>
                              </w:rPr>
                              <w:t>Turtina savo kalbą naujais vaizdingais žodžiais ir posakiais. Tinkamai juos vartoja įprastose, žinomose situacijose, pažįstamame kontekste. Kalbėdamas tinkamai pavartoja tarmybes (jeigu jas žino). (A.3.2.1.)</w:t>
                            </w:r>
                          </w:p>
                        </w:tc>
                        <w:tc>
                          <w:tcPr>
                            <w:tcW w:w="3795" w:type="dxa"/>
                          </w:tcPr>
                          <w:p w14:paraId="270BFBA3" w14:textId="77777777">
                            <w:pPr>
                              <w:pBdr>
                                <w:top w:val="nil"/>
                                <w:left w:val="nil"/>
                                <w:bottom w:val="nil"/>
                                <w:right w:val="nil"/>
                                <w:between w:val="nil"/>
                              </w:pBdr>
                              <w:rPr>
                                <w:szCs w:val="24"/>
                                <w:lang w:eastAsia="lt-LT"/>
                              </w:rPr>
                            </w:pPr>
                            <w:r>
                              <w:rPr>
                                <w:szCs w:val="24"/>
                                <w:lang w:eastAsia="lt-LT"/>
                              </w:rPr>
                              <w:t>Turtina savo kalbą naujais žodžiais ir posakiais (ir perkeltinės prasmės, tarptautiniais). Tinkamai juos vartoja įprastose situacijose. Pasakodamas vartoja vaizdingus tarmiškus žodžius ar posakius (jeigu juos žino). (A.3.2.2.)</w:t>
                            </w:r>
                          </w:p>
                        </w:tc>
                        <w:tc>
                          <w:tcPr>
                            <w:tcW w:w="3615" w:type="dxa"/>
                          </w:tcPr>
                          <w:p w14:paraId="11C174C9" w14:textId="77777777">
                            <w:pPr>
                              <w:pBdr>
                                <w:top w:val="nil"/>
                                <w:left w:val="nil"/>
                                <w:bottom w:val="nil"/>
                                <w:right w:val="nil"/>
                                <w:between w:val="nil"/>
                              </w:pBdr>
                              <w:rPr>
                                <w:szCs w:val="24"/>
                                <w:lang w:eastAsia="lt-LT"/>
                              </w:rPr>
                            </w:pPr>
                            <w:r>
                              <w:rPr>
                                <w:szCs w:val="24"/>
                                <w:lang w:eastAsia="lt-LT"/>
                              </w:rPr>
                              <w:t>Turtina savo kalbą naujais žodžiais ir posakiais (ir perkeltinės prasmės, tarptautiniais). Tikslingai juos vartoja įprastose ir naujose situacijose. Tinkamoje situacijoje tikslingai vartoja vaizdingus tarmiškus žodžius ar posakius (jeigu juos žino). (A.3.2.3.)</w:t>
                            </w:r>
                          </w:p>
                        </w:tc>
                        <w:tc>
                          <w:tcPr>
                            <w:tcW w:w="3975" w:type="dxa"/>
                          </w:tcPr>
                          <w:p w14:paraId="45A9EAF5" w14:textId="77777777">
                            <w:pPr>
                              <w:pBdr>
                                <w:top w:val="nil"/>
                                <w:left w:val="nil"/>
                                <w:bottom w:val="nil"/>
                                <w:right w:val="nil"/>
                                <w:between w:val="nil"/>
                              </w:pBdr>
                              <w:rPr>
                                <w:szCs w:val="24"/>
                                <w:lang w:eastAsia="lt-LT"/>
                              </w:rPr>
                            </w:pPr>
                            <w:r>
                              <w:rPr>
                                <w:szCs w:val="24"/>
                                <w:lang w:eastAsia="lt-LT"/>
                              </w:rPr>
                              <w:t xml:space="preserve">Tikslingai ir savarankiškai turtina savo kalbą naujais žodžiais ir posakiais. Tinkamai juos vartoja įvairiose situacijose. Pasakodamas  tikslingai vartoja tarmiškus žodžius ar posakius (jeigu juos žino). (A.3.2.4.)</w:t>
                            </w:r>
                          </w:p>
                          <w:p w14:paraId="22A78BBA" w14:textId="77777777">
                            <w:pPr>
                              <w:pBdr>
                                <w:top w:val="nil"/>
                                <w:left w:val="nil"/>
                                <w:bottom w:val="nil"/>
                                <w:right w:val="nil"/>
                                <w:between w:val="nil"/>
                              </w:pBdr>
                              <w:rPr>
                                <w:szCs w:val="24"/>
                                <w:lang w:eastAsia="lt-LT"/>
                              </w:rPr>
                            </w:pPr>
                          </w:p>
                        </w:tc>
                      </w:tr>
                      <w:tr w14:paraId="730490AA" w14:textId="77777777">
                        <w:trPr>
                          <w:trHeight w:val="283"/>
                        </w:trPr>
                        <w:tc>
                          <w:tcPr>
                            <w:tcW w:w="3750" w:type="dxa"/>
                          </w:tcPr>
                          <w:p w14:paraId="1DD704DB" w14:textId="77777777">
                            <w:pPr>
                              <w:pBdr>
                                <w:top w:val="nil"/>
                                <w:left w:val="nil"/>
                                <w:bottom w:val="nil"/>
                                <w:right w:val="nil"/>
                                <w:between w:val="nil"/>
                              </w:pBdr>
                              <w:rPr>
                                <w:szCs w:val="24"/>
                                <w:lang w:eastAsia="lt-LT"/>
                              </w:rPr>
                            </w:pPr>
                            <w:r>
                              <w:rPr>
                                <w:szCs w:val="24"/>
                                <w:lang w:eastAsia="lt-LT"/>
                              </w:rPr>
                              <w:t xml:space="preserve">Mokytojo padedamas apmąsto savo klausymą ir kalbėjimą: įvardija, kas pasisekė, kas – ne, ką kitąkart reikėtų daryti kitaip;  paprašo pakartoti, patikslinti, jeigu ko nors nesuprato. (A.4.1.1.)</w:t>
                            </w:r>
                          </w:p>
                        </w:tc>
                        <w:tc>
                          <w:tcPr>
                            <w:tcW w:w="3795" w:type="dxa"/>
                          </w:tcPr>
                          <w:p w14:paraId="5CE2168E" w14:textId="77777777">
                            <w:pPr>
                              <w:pBdr>
                                <w:top w:val="nil"/>
                                <w:left w:val="nil"/>
                                <w:bottom w:val="nil"/>
                                <w:right w:val="nil"/>
                                <w:between w:val="nil"/>
                              </w:pBdr>
                              <w:rPr>
                                <w:szCs w:val="24"/>
                                <w:lang w:eastAsia="lt-LT"/>
                              </w:rPr>
                            </w:pPr>
                            <w:r>
                              <w:rPr>
                                <w:szCs w:val="24"/>
                                <w:lang w:eastAsia="lt-LT"/>
                              </w:rPr>
                              <w:t xml:space="preserve">Mokytojo padedamas apmąsto savo klausymą ir kalbėjimą:  paaiškina, kas pasisekė, kas – ne, kodėl, ką kitąkart reikėtų daryti kitaip; įvardija, ko ir kodėl nesuprato, ir naudojasi pasišlytais būdais tai išsiaiškinti. (A.4.1.2.)</w:t>
                            </w:r>
                          </w:p>
                        </w:tc>
                        <w:tc>
                          <w:tcPr>
                            <w:tcW w:w="3615" w:type="dxa"/>
                          </w:tcPr>
                          <w:p w14:paraId="68882CFC" w14:textId="77777777">
                            <w:pPr>
                              <w:pBdr>
                                <w:top w:val="nil"/>
                                <w:left w:val="nil"/>
                                <w:bottom w:val="nil"/>
                                <w:right w:val="nil"/>
                                <w:between w:val="nil"/>
                              </w:pBdr>
                              <w:rPr>
                                <w:szCs w:val="24"/>
                                <w:lang w:eastAsia="lt-LT"/>
                              </w:rPr>
                            </w:pPr>
                            <w:r>
                              <w:rPr>
                                <w:szCs w:val="24"/>
                                <w:lang w:eastAsia="lt-LT"/>
                              </w:rPr>
                              <w:t xml:space="preserve">Mokytojo padedamas apmąsto savo klausymą ir kalbėjimą:  paaiškina, kas pasisekė, kas – ne, kodėl, ką kitąkart reikėtų daryti kitaip; įvardija, ko ir kodėl nesuprato, ir naudojasi jam žinomais būdais tai išsiaiškinti. (A.4.1.3.)</w:t>
                            </w:r>
                          </w:p>
                        </w:tc>
                        <w:tc>
                          <w:tcPr>
                            <w:tcW w:w="3975" w:type="dxa"/>
                          </w:tcPr>
                          <w:p w14:paraId="4B32B2DC" w14:textId="77777777">
                            <w:pPr>
                              <w:pBdr>
                                <w:top w:val="nil"/>
                                <w:left w:val="nil"/>
                                <w:bottom w:val="nil"/>
                                <w:right w:val="nil"/>
                                <w:between w:val="nil"/>
                              </w:pBdr>
                              <w:rPr>
                                <w:szCs w:val="24"/>
                                <w:lang w:eastAsia="lt-LT"/>
                              </w:rPr>
                            </w:pPr>
                            <w:r>
                              <w:rPr>
                                <w:szCs w:val="24"/>
                                <w:lang w:eastAsia="lt-LT"/>
                              </w:rPr>
                              <w:t xml:space="preserve">Mokytojo padedamas apmąsto savo klausymą ir kalbėjimą:  paaiškina, kas pasisekė, kas – ne, kodėl, ką kitąkart reikėtų daryti kitaip; įvardija, ko ir kodėl nesuprato, ir tikslingai ieško būdų tai išsiaiškinti. (A.4.1.4.)</w:t>
                            </w:r>
                          </w:p>
                        </w:tc>
                      </w:tr>
                      <w:tr w14:paraId="2FAEF7A2" w14:textId="77777777">
                        <w:trPr>
                          <w:trHeight w:val="283"/>
                        </w:trPr>
                        <w:tc>
                          <w:tcPr>
                            <w:tcW w:w="3750" w:type="dxa"/>
                          </w:tcPr>
                          <w:p w14:paraId="112EB56F" w14:textId="77777777">
                            <w:pPr>
                              <w:pBdr>
                                <w:top w:val="nil"/>
                                <w:left w:val="nil"/>
                                <w:bottom w:val="nil"/>
                                <w:right w:val="nil"/>
                                <w:between w:val="nil"/>
                              </w:pBdr>
                              <w:rPr>
                                <w:szCs w:val="24"/>
                                <w:lang w:eastAsia="lt-LT"/>
                              </w:rPr>
                            </w:pPr>
                            <w:r>
                              <w:rPr>
                                <w:szCs w:val="24"/>
                                <w:lang w:eastAsia="lt-LT"/>
                              </w:rPr>
                              <w:t>Parodo kalbėtojui, kad jo klausosi. Naudojasi paprasčiausiomis kompensavimo strategijomis: pasako mintį kitais žodžiais, kalbą papildo gestais. (A.4.2.1.)</w:t>
                            </w:r>
                          </w:p>
                        </w:tc>
                        <w:tc>
                          <w:tcPr>
                            <w:tcW w:w="3795" w:type="dxa"/>
                          </w:tcPr>
                          <w:p w14:paraId="47F3178D" w14:textId="77777777">
                            <w:pPr>
                              <w:pBdr>
                                <w:top w:val="nil"/>
                                <w:left w:val="nil"/>
                                <w:bottom w:val="nil"/>
                                <w:right w:val="nil"/>
                                <w:between w:val="nil"/>
                              </w:pBdr>
                              <w:rPr>
                                <w:szCs w:val="24"/>
                                <w:lang w:eastAsia="lt-LT"/>
                              </w:rPr>
                            </w:pPr>
                            <w:r>
                              <w:rPr>
                                <w:szCs w:val="24"/>
                                <w:lang w:eastAsia="lt-LT"/>
                              </w:rPr>
                              <w:t>Įvairiais būdais parodo kalbėtojui, kad jo klausosi. Naudojasi kompensavimo strategijomis: pasitikslina žodžio reikšmę, pasižymi informaciją (raktinius žodžius). (A.4.2.2.)</w:t>
                            </w:r>
                          </w:p>
                        </w:tc>
                        <w:tc>
                          <w:tcPr>
                            <w:tcW w:w="3615" w:type="dxa"/>
                          </w:tcPr>
                          <w:p w14:paraId="53DB46DA" w14:textId="77777777">
                            <w:pPr>
                              <w:pBdr>
                                <w:top w:val="nil"/>
                                <w:left w:val="nil"/>
                                <w:bottom w:val="nil"/>
                                <w:right w:val="nil"/>
                                <w:between w:val="nil"/>
                              </w:pBdr>
                              <w:rPr>
                                <w:szCs w:val="24"/>
                                <w:lang w:eastAsia="lt-LT"/>
                              </w:rPr>
                            </w:pPr>
                            <w:r>
                              <w:rPr>
                                <w:szCs w:val="24"/>
                                <w:lang w:eastAsia="lt-LT"/>
                              </w:rPr>
                              <w:t>Klausosi aktyviai: nusiteikia suprasti ir domėtis, išsiaiškina tikslą, pasižymi informaciją. Naudojasi kompensavimo strategijomis: remiasi situacijos kontekstu (nežinomą žodį supranta iš kitų žinomų žodžių), pasinaudoja bendra pranešimo logika. (A.4.2.3.)</w:t>
                            </w:r>
                          </w:p>
                        </w:tc>
                        <w:tc>
                          <w:tcPr>
                            <w:tcW w:w="3975" w:type="dxa"/>
                          </w:tcPr>
                          <w:p w14:paraId="1E39EFBD" w14:textId="77777777">
                            <w:pPr>
                              <w:pBdr>
                                <w:top w:val="nil"/>
                                <w:left w:val="nil"/>
                                <w:bottom w:val="nil"/>
                                <w:right w:val="nil"/>
                                <w:between w:val="nil"/>
                              </w:pBdr>
                              <w:rPr>
                                <w:szCs w:val="24"/>
                                <w:lang w:eastAsia="lt-LT"/>
                              </w:rPr>
                            </w:pPr>
                            <w:r>
                              <w:rPr>
                                <w:szCs w:val="24"/>
                                <w:lang w:eastAsia="lt-LT"/>
                              </w:rPr>
                              <w:t>Klausosi aktyviai įvairiose mokymosi situacijose. Tikslingai naudojasi keliomis skirtingomis kompensavimo strategijomis. (A.4.2.4.)</w:t>
                            </w:r>
                          </w:p>
                        </w:tc>
                      </w:tr>
                      <w:tr w14:paraId="457F2B9A" w14:textId="77777777">
                        <w:trPr>
                          <w:trHeight w:val="283"/>
                        </w:trPr>
                        <w:tc>
                          <w:tcPr>
                            <w:tcW w:w="3750" w:type="dxa"/>
                          </w:tcPr>
                          <w:p w14:paraId="665ED0C0" w14:textId="77777777">
                            <w:pPr>
                              <w:pBdr>
                                <w:top w:val="nil"/>
                                <w:left w:val="nil"/>
                                <w:bottom w:val="nil"/>
                                <w:right w:val="nil"/>
                                <w:between w:val="nil"/>
                              </w:pBdr>
                              <w:rPr>
                                <w:szCs w:val="24"/>
                                <w:lang w:eastAsia="lt-LT"/>
                              </w:rPr>
                            </w:pPr>
                            <w:r>
                              <w:rPr>
                                <w:szCs w:val="24"/>
                                <w:lang w:eastAsia="lt-LT"/>
                              </w:rPr>
                              <w:t>Naudodamasis pagalba taiko mokytojo pasiūlytas strategijas rengiantis kalbėti ir kalbant. (A.4.3.1.)</w:t>
                            </w:r>
                          </w:p>
                        </w:tc>
                        <w:tc>
                          <w:tcPr>
                            <w:tcW w:w="3795" w:type="dxa"/>
                          </w:tcPr>
                          <w:p w14:paraId="5E7B39DA" w14:textId="77777777">
                            <w:pPr>
                              <w:pBdr>
                                <w:top w:val="nil"/>
                                <w:left w:val="nil"/>
                                <w:bottom w:val="nil"/>
                                <w:right w:val="nil"/>
                                <w:between w:val="nil"/>
                              </w:pBdr>
                              <w:rPr>
                                <w:szCs w:val="24"/>
                                <w:lang w:eastAsia="lt-LT"/>
                              </w:rPr>
                            </w:pPr>
                            <w:r>
                              <w:rPr>
                                <w:szCs w:val="24"/>
                                <w:lang w:eastAsia="lt-LT"/>
                              </w:rPr>
                              <w:t>Taiko mokytojo pasiūlytas strategijas rengiantis kalbėti ir kalbant. (A.4.3.2.)</w:t>
                            </w:r>
                          </w:p>
                        </w:tc>
                        <w:tc>
                          <w:tcPr>
                            <w:tcW w:w="3615" w:type="dxa"/>
                          </w:tcPr>
                          <w:p w14:paraId="386753CF" w14:textId="77777777">
                            <w:pPr>
                              <w:pBdr>
                                <w:top w:val="nil"/>
                                <w:left w:val="nil"/>
                                <w:bottom w:val="nil"/>
                                <w:right w:val="nil"/>
                                <w:between w:val="nil"/>
                              </w:pBdr>
                              <w:rPr>
                                <w:szCs w:val="24"/>
                                <w:lang w:eastAsia="lt-LT"/>
                              </w:rPr>
                            </w:pPr>
                            <w:r>
                              <w:rPr>
                                <w:szCs w:val="24"/>
                                <w:lang w:eastAsia="lt-LT"/>
                              </w:rPr>
                              <w:t>Tinkamai taiko mokytojo pasiūlytas strategijas rengiantis kalbėti ir kalbant. (A.4.3.3.)</w:t>
                            </w:r>
                          </w:p>
                        </w:tc>
                        <w:tc>
                          <w:tcPr>
                            <w:tcW w:w="3975" w:type="dxa"/>
                          </w:tcPr>
                          <w:p w14:paraId="7D0F0D53" w14:textId="41A53DC8">
                            <w:pPr>
                              <w:rPr>
                                <w:szCs w:val="24"/>
                                <w:lang w:eastAsia="lt-LT"/>
                              </w:rPr>
                            </w:pPr>
                            <w:r>
                              <w:rPr>
                                <w:szCs w:val="24"/>
                                <w:lang w:eastAsia="lt-LT"/>
                              </w:rPr>
                              <w:t>Eksperimentuoja taikydamas įvairias pasiūlytas pasirengimo kalbai ir kalbėjimo strategijas. (A.4.3.4.)</w:t>
                            </w:r>
                          </w:p>
                        </w:tc>
                      </w:tr>
                      <w:tr w14:paraId="565C7CEA" w14:textId="77777777">
                        <w:trPr>
                          <w:trHeight w:val="283"/>
                        </w:trPr>
                        <w:tc>
                          <w:tcPr>
                            <w:tcW w:w="15135" w:type="dxa"/>
                            <w:gridSpan w:val="4"/>
                            <w:shd w:val="clear" w:color="auto" w:fill="auto"/>
                            <w:tcMar>
                              <w:top w:w="0" w:type="dxa"/>
                              <w:left w:w="45" w:type="dxa"/>
                              <w:bottom w:w="0" w:type="dxa"/>
                              <w:right w:w="45" w:type="dxa"/>
                            </w:tcMar>
                            <w:vAlign w:val="center"/>
                          </w:tcPr>
                          <w:p w14:paraId="3AB895ED" w14:textId="77777777">
                            <w:pPr>
                              <w:jc w:val="center"/>
                              <w:rPr>
                                <w:szCs w:val="24"/>
                                <w:lang w:eastAsia="lt-LT"/>
                              </w:rPr>
                            </w:pPr>
                            <w:r>
                              <w:rPr>
                                <w:szCs w:val="24"/>
                                <w:lang w:eastAsia="lt-LT"/>
                              </w:rPr>
                              <w:t>B. Skaitymas, teksto supratimas ir literatūros bei kultūros pažinimas</w:t>
                            </w:r>
                          </w:p>
                        </w:tc>
                      </w:tr>
                      <w:tr w14:paraId="797E2996" w14:textId="77777777">
                        <w:trPr>
                          <w:trHeight w:val="1979"/>
                        </w:trPr>
                        <w:tc>
                          <w:tcPr>
                            <w:tcW w:w="3750" w:type="dxa"/>
                            <w:shd w:val="clear" w:color="auto" w:fill="auto"/>
                          </w:tcPr>
                          <w:p w14:paraId="3530F25A" w14:textId="77777777">
                            <w:pPr>
                              <w:pBdr>
                                <w:top w:val="nil"/>
                                <w:left w:val="nil"/>
                                <w:bottom w:val="nil"/>
                                <w:right w:val="nil"/>
                                <w:between w:val="nil"/>
                              </w:pBdr>
                              <w:rPr>
                                <w:szCs w:val="24"/>
                                <w:lang w:eastAsia="lt-LT"/>
                              </w:rPr>
                            </w:pPr>
                            <w:r>
                              <w:rPr>
                                <w:szCs w:val="24"/>
                                <w:lang w:eastAsia="lt-LT"/>
                              </w:rPr>
                              <w:t>Skaito sakiniais. Taisyklingai taria garsus ir tinkamai intonuoja tiesioginius, klausiamuosius ir skatinamuosius sakinius, daro pauzes. (B.1.1.1.)</w:t>
                            </w:r>
                          </w:p>
                        </w:tc>
                        <w:tc>
                          <w:tcPr>
                            <w:tcW w:w="3795" w:type="dxa"/>
                            <w:shd w:val="clear" w:color="auto" w:fill="auto"/>
                          </w:tcPr>
                          <w:p w14:paraId="31CE3C44" w14:textId="77777777">
                            <w:pPr>
                              <w:pBdr>
                                <w:top w:val="nil"/>
                                <w:left w:val="nil"/>
                                <w:bottom w:val="nil"/>
                                <w:right w:val="nil"/>
                                <w:between w:val="nil"/>
                              </w:pBdr>
                              <w:rPr>
                                <w:szCs w:val="24"/>
                                <w:lang w:eastAsia="lt-LT"/>
                              </w:rPr>
                            </w:pPr>
                            <w:r>
                              <w:rPr>
                                <w:szCs w:val="24"/>
                                <w:lang w:eastAsia="lt-LT"/>
                              </w:rPr>
                              <w:t>Sklandžiai skaito žinomą tekstą. Tinkamai intonuoja sakinius pagal skyrybos ženklus. (B.1.1.2.)</w:t>
                            </w:r>
                          </w:p>
                        </w:tc>
                        <w:tc>
                          <w:tcPr>
                            <w:tcW w:w="3615" w:type="dxa"/>
                            <w:shd w:val="clear" w:color="auto" w:fill="auto"/>
                          </w:tcPr>
                          <w:p w14:paraId="4FEAC0D0" w14:textId="77777777">
                            <w:pPr>
                              <w:rPr>
                                <w:szCs w:val="24"/>
                                <w:lang w:eastAsia="lt-LT"/>
                              </w:rPr>
                            </w:pPr>
                            <w:r>
                              <w:rPr>
                                <w:szCs w:val="24"/>
                                <w:lang w:eastAsia="lt-LT"/>
                              </w:rPr>
                              <w:t>Skaito sklandžiai, įvairiais būdais (balsu ir tyliai, tik perbėgdamas akimis ir lėtai, įsigilindamas); skaito suprasdamas mintį, balsu pabrėžia svarbiausią prasminę sakinio vietą, tinkamai intonuoja tiesioginę kalbą. (B.1.1.3.)</w:t>
                            </w:r>
                          </w:p>
                        </w:tc>
                        <w:tc>
                          <w:tcPr>
                            <w:tcW w:w="3975" w:type="dxa"/>
                            <w:shd w:val="clear" w:color="auto" w:fill="auto"/>
                          </w:tcPr>
                          <w:p w14:paraId="7BF3C9AB" w14:textId="77777777">
                            <w:pPr>
                              <w:pBdr>
                                <w:top w:val="nil"/>
                                <w:left w:val="nil"/>
                                <w:bottom w:val="nil"/>
                                <w:right w:val="nil"/>
                                <w:between w:val="nil"/>
                              </w:pBdr>
                              <w:rPr>
                                <w:szCs w:val="24"/>
                                <w:lang w:eastAsia="lt-LT"/>
                              </w:rPr>
                            </w:pPr>
                            <w:r>
                              <w:rPr>
                                <w:szCs w:val="24"/>
                                <w:lang w:eastAsia="lt-LT"/>
                              </w:rPr>
                              <w:t>Skaito sklandžiai, apmąstydamas skaitomą tekstą, pasirenka sau tinkamą skaitymo būdą; tinkamai intonuoja tiesioginę kalbą. (B.1.1.4.)</w:t>
                            </w:r>
                          </w:p>
                          <w:p w14:paraId="528CAAB8" w14:textId="77777777">
                            <w:pPr>
                              <w:pBdr>
                                <w:top w:val="nil"/>
                                <w:left w:val="nil"/>
                                <w:bottom w:val="nil"/>
                                <w:right w:val="nil"/>
                                <w:between w:val="nil"/>
                              </w:pBdr>
                              <w:rPr>
                                <w:szCs w:val="24"/>
                                <w:lang w:eastAsia="lt-LT"/>
                              </w:rPr>
                            </w:pPr>
                          </w:p>
                        </w:tc>
                      </w:tr>
                      <w:tr w14:paraId="4775712C" w14:textId="77777777">
                        <w:trPr>
                          <w:trHeight w:val="283"/>
                        </w:trPr>
                        <w:tc>
                          <w:tcPr>
                            <w:tcW w:w="3750" w:type="dxa"/>
                            <w:shd w:val="clear" w:color="auto" w:fill="auto"/>
                          </w:tcPr>
                          <w:p w14:paraId="780E4A0A" w14:textId="7B4007DB">
                            <w:pPr>
                              <w:pBdr>
                                <w:top w:val="nil"/>
                                <w:left w:val="nil"/>
                                <w:bottom w:val="nil"/>
                                <w:right w:val="nil"/>
                                <w:between w:val="nil"/>
                              </w:pBdr>
                              <w:rPr>
                                <w:szCs w:val="24"/>
                                <w:lang w:eastAsia="lt-LT"/>
                              </w:rPr>
                            </w:pPr>
                            <w:r>
                              <w:rPr>
                                <w:szCs w:val="24"/>
                                <w:lang w:eastAsia="lt-LT"/>
                              </w:rPr>
                              <w:t>Skaito savo poreikius ir galimybes atitinkančius tekstus, nusako turinio esmę, išskiria tekste vyraujančius elementus (pvz., esminę informaciją, įvykį, aprašymą ar pan.). (B.1.2.1.)</w:t>
                            </w:r>
                          </w:p>
                        </w:tc>
                        <w:tc>
                          <w:tcPr>
                            <w:tcW w:w="3795" w:type="dxa"/>
                            <w:shd w:val="clear" w:color="auto" w:fill="auto"/>
                          </w:tcPr>
                          <w:p w14:paraId="573B46DC" w14:textId="77777777">
                            <w:pPr>
                              <w:pBdr>
                                <w:top w:val="nil"/>
                                <w:left w:val="nil"/>
                                <w:bottom w:val="nil"/>
                                <w:right w:val="nil"/>
                                <w:between w:val="nil"/>
                              </w:pBdr>
                              <w:rPr>
                                <w:szCs w:val="24"/>
                                <w:lang w:eastAsia="lt-LT"/>
                              </w:rPr>
                            </w:pPr>
                            <w:r>
                              <w:rPr>
                                <w:szCs w:val="24"/>
                                <w:lang w:eastAsia="lt-LT"/>
                              </w:rPr>
                              <w:t>Skaito savo poreikius ir galimybes atitinkančius tekstus, nusako jų turinį; kai yra suteikiama pagalba, apibendrina tekstą ar jo dalį. (B.1.2.2.)</w:t>
                            </w:r>
                          </w:p>
                          <w:p w14:paraId="181A4F0D" w14:textId="77777777">
                            <w:pPr>
                              <w:pBdr>
                                <w:top w:val="nil"/>
                                <w:left w:val="nil"/>
                                <w:bottom w:val="nil"/>
                                <w:right w:val="nil"/>
                                <w:between w:val="nil"/>
                              </w:pBdr>
                              <w:rPr>
                                <w:szCs w:val="24"/>
                                <w:lang w:eastAsia="lt-LT"/>
                              </w:rPr>
                            </w:pPr>
                          </w:p>
                        </w:tc>
                        <w:tc>
                          <w:tcPr>
                            <w:tcW w:w="3615" w:type="dxa"/>
                            <w:shd w:val="clear" w:color="auto" w:fill="auto"/>
                          </w:tcPr>
                          <w:p w14:paraId="44575321" w14:textId="77777777">
                            <w:pPr>
                              <w:pBdr>
                                <w:top w:val="nil"/>
                                <w:left w:val="nil"/>
                                <w:bottom w:val="nil"/>
                                <w:right w:val="nil"/>
                                <w:between w:val="nil"/>
                              </w:pBdr>
                              <w:rPr>
                                <w:szCs w:val="24"/>
                                <w:lang w:eastAsia="lt-LT"/>
                              </w:rPr>
                            </w:pPr>
                            <w:r>
                              <w:rPr>
                                <w:szCs w:val="24"/>
                                <w:lang w:eastAsia="lt-LT"/>
                              </w:rPr>
                              <w:t>Skaito savo poreikius ir galimybes atitinkančius tekstus, nusako jų turinį, apibendrina tekstą ar jo dalį. (B.1.2.3.)</w:t>
                            </w:r>
                          </w:p>
                          <w:p w14:paraId="651CF5AC" w14:textId="77777777">
                            <w:pPr>
                              <w:pBdr>
                                <w:top w:val="nil"/>
                                <w:left w:val="nil"/>
                                <w:bottom w:val="nil"/>
                                <w:right w:val="nil"/>
                                <w:between w:val="nil"/>
                              </w:pBdr>
                              <w:rPr>
                                <w:szCs w:val="24"/>
                                <w:lang w:eastAsia="lt-LT"/>
                              </w:rPr>
                            </w:pPr>
                          </w:p>
                        </w:tc>
                        <w:tc>
                          <w:tcPr>
                            <w:tcW w:w="3975" w:type="dxa"/>
                            <w:shd w:val="clear" w:color="auto" w:fill="auto"/>
                          </w:tcPr>
                          <w:p w14:paraId="2309BBC6" w14:textId="77777777">
                            <w:pPr>
                              <w:pBdr>
                                <w:top w:val="nil"/>
                                <w:left w:val="nil"/>
                                <w:bottom w:val="nil"/>
                                <w:right w:val="nil"/>
                                <w:between w:val="nil"/>
                              </w:pBdr>
                              <w:rPr>
                                <w:szCs w:val="24"/>
                                <w:lang w:eastAsia="lt-LT"/>
                              </w:rPr>
                            </w:pPr>
                            <w:r>
                              <w:rPr>
                                <w:szCs w:val="24"/>
                                <w:lang w:eastAsia="lt-LT"/>
                              </w:rPr>
                              <w:t>Skaito savo poreikius ir galimybes atitinkančius tekstus, nusako jų turinį, apibendrina tekstą ar jo dalį, paaiškina, kuo perskaitytas tekstas išsiskiria iš anksčiau skaitytų panašaus pobūdžio kūrinių (pvz., įdomiais veikėjai, netikėtais įvykiais, vaizdinga kalba ir kt.). (B.1.2.4.)</w:t>
                            </w:r>
                          </w:p>
                        </w:tc>
                      </w:tr>
                      <w:tr w14:paraId="04DC79A4" w14:textId="77777777">
                        <w:trPr>
                          <w:trHeight w:val="283"/>
                        </w:trPr>
                        <w:tc>
                          <w:tcPr>
                            <w:tcW w:w="3750" w:type="dxa"/>
                            <w:shd w:val="clear" w:color="auto" w:fill="auto"/>
                          </w:tcPr>
                          <w:p w14:paraId="7F838171" w14:textId="77777777">
                            <w:pPr>
                              <w:pBdr>
                                <w:top w:val="nil"/>
                                <w:left w:val="nil"/>
                                <w:bottom w:val="nil"/>
                                <w:right w:val="nil"/>
                                <w:between w:val="nil"/>
                              </w:pBdr>
                              <w:rPr>
                                <w:szCs w:val="24"/>
                                <w:lang w:eastAsia="lt-LT"/>
                              </w:rPr>
                            </w:pPr>
                            <w:r>
                              <w:rPr>
                                <w:rFonts w:eastAsia="Calibri"/>
                                <w:szCs w:val="24"/>
                                <w:lang w:eastAsia="lt-LT"/>
                              </w:rPr>
                              <w:t>Atsižvelgdamas į savo skaitymo interesus ir kitų rekomendacijas, suaugusiųjų padedamas naudojasi bibliotekomis, interneto svetainėmis ir kitomis informacinių technologijų teikiamomis galimybėmis skaityti. (B.1.3.2.)</w:t>
                            </w:r>
                            <w:r>
                              <w:rPr>
                                <w:szCs w:val="24"/>
                                <w:lang w:eastAsia="lt-LT"/>
                              </w:rPr>
                              <w:tab/>
                              <w:t xml:space="preserve"> </w:t>
                            </w:r>
                          </w:p>
                        </w:tc>
                        <w:tc>
                          <w:tcPr>
                            <w:tcW w:w="3795" w:type="dxa"/>
                            <w:shd w:val="clear" w:color="auto" w:fill="auto"/>
                          </w:tcPr>
                          <w:p w14:paraId="7309D1CC" w14:textId="77777777">
                            <w:pPr>
                              <w:pBdr>
                                <w:top w:val="nil"/>
                                <w:left w:val="nil"/>
                                <w:bottom w:val="nil"/>
                                <w:right w:val="nil"/>
                                <w:between w:val="nil"/>
                              </w:pBdr>
                              <w:rPr>
                                <w:szCs w:val="24"/>
                                <w:lang w:eastAsia="lt-LT"/>
                              </w:rPr>
                            </w:pPr>
                            <w:r>
                              <w:rPr>
                                <w:szCs w:val="24"/>
                                <w:lang w:eastAsia="lt-LT"/>
                              </w:rPr>
                              <w:t>Atsižvelgdamas į skaitymo tikslus naudojasi bibliotekomis, nurodytomis interneto svetainėmis ir kitomis informacinių technologijų teikiamomis galimybėmis skaityti. (B.1.3.2.)</w:t>
                            </w:r>
                          </w:p>
                        </w:tc>
                        <w:tc>
                          <w:tcPr>
                            <w:tcW w:w="3615" w:type="dxa"/>
                            <w:shd w:val="clear" w:color="auto" w:fill="auto"/>
                          </w:tcPr>
                          <w:p w14:paraId="5AC261CA" w14:textId="77777777">
                            <w:pPr>
                              <w:pBdr>
                                <w:top w:val="nil"/>
                                <w:left w:val="nil"/>
                                <w:bottom w:val="nil"/>
                                <w:right w:val="nil"/>
                                <w:between w:val="nil"/>
                              </w:pBdr>
                              <w:rPr>
                                <w:szCs w:val="24"/>
                                <w:lang w:eastAsia="lt-LT"/>
                              </w:rPr>
                            </w:pPr>
                            <w:r>
                              <w:rPr>
                                <w:szCs w:val="24"/>
                                <w:lang w:eastAsia="lt-LT"/>
                              </w:rPr>
                              <w:t>Atsižvelgdamas į skaitymo tikslus ir poreikius, naudojasi bibliotekomis, interneto svetainėmis ir kitomis informacinių technologijų teikiamomis galimybėmis skaityti. (B.1.3.3.)</w:t>
                            </w:r>
                          </w:p>
                        </w:tc>
                        <w:tc>
                          <w:tcPr>
                            <w:tcW w:w="3975" w:type="dxa"/>
                            <w:shd w:val="clear" w:color="auto" w:fill="auto"/>
                          </w:tcPr>
                          <w:p w14:paraId="6E2E64C3" w14:textId="77777777">
                            <w:pPr>
                              <w:pBdr>
                                <w:top w:val="nil"/>
                                <w:left w:val="nil"/>
                                <w:bottom w:val="nil"/>
                                <w:right w:val="nil"/>
                                <w:between w:val="nil"/>
                              </w:pBdr>
                              <w:rPr>
                                <w:szCs w:val="24"/>
                                <w:lang w:eastAsia="lt-LT"/>
                              </w:rPr>
                            </w:pPr>
                            <w:r>
                              <w:rPr>
                                <w:szCs w:val="24"/>
                                <w:lang w:eastAsia="lt-LT"/>
                              </w:rPr>
                              <w:t>Sistemingai ir tikslingai naudojasi bibliotekomis, interneto svetainėmis ir kitomis informacinių technologijų teikiamomis galimybėmis skaityti. (B.1.3.4.)</w:t>
                            </w:r>
                          </w:p>
                        </w:tc>
                      </w:tr>
                      <w:tr w14:paraId="5CAE5650" w14:textId="77777777">
                        <w:trPr>
                          <w:trHeight w:val="283"/>
                        </w:trPr>
                        <w:tc>
                          <w:tcPr>
                            <w:tcW w:w="3750" w:type="dxa"/>
                            <w:shd w:val="clear" w:color="auto" w:fill="auto"/>
                          </w:tcPr>
                          <w:p w14:paraId="5C1847D4" w14:textId="18C7EE69">
                            <w:pPr>
                              <w:pBdr>
                                <w:top w:val="nil"/>
                                <w:left w:val="nil"/>
                                <w:bottom w:val="nil"/>
                                <w:right w:val="nil"/>
                                <w:between w:val="nil"/>
                              </w:pBdr>
                              <w:rPr>
                                <w:szCs w:val="24"/>
                                <w:lang w:eastAsia="lt-LT"/>
                              </w:rPr>
                            </w:pPr>
                            <w:r>
                              <w:rPr>
                                <w:szCs w:val="24"/>
                                <w:lang w:eastAsia="lt-LT"/>
                              </w:rPr>
                              <w:t>Randa tekste aiškiai pateiktą tiesioginę informaciją ir aiškiai numanomą netiesioginę informaciją. Naudojasi vaikams skirtomis enciklopedijomis, žodynais, žinynais, „draugišku“ internetu. (B.1.4.1.)</w:t>
                            </w:r>
                          </w:p>
                        </w:tc>
                        <w:tc>
                          <w:tcPr>
                            <w:tcW w:w="3795" w:type="dxa"/>
                            <w:shd w:val="clear" w:color="auto" w:fill="auto"/>
                          </w:tcPr>
                          <w:p w14:paraId="2A88704D" w14:textId="77777777">
                            <w:pPr>
                              <w:rPr>
                                <w:szCs w:val="24"/>
                                <w:lang w:eastAsia="lt-LT"/>
                              </w:rPr>
                            </w:pPr>
                            <w:r>
                              <w:rPr>
                                <w:szCs w:val="24"/>
                                <w:lang w:eastAsia="lt-LT"/>
                              </w:rPr>
                              <w:t>Randa tekste pateiktą tiesioginę ir netiesioginę informaciją. Naudojasi nurodytais informacijos šaltiniais, atsirinkdamas informaciją konkrečiam tikslui (pvz., sužinoti, pritaikyti, kurti). (B.1.4.2.)</w:t>
                            </w:r>
                          </w:p>
                        </w:tc>
                        <w:tc>
                          <w:tcPr>
                            <w:tcW w:w="3615" w:type="dxa"/>
                            <w:shd w:val="clear" w:color="auto" w:fill="auto"/>
                          </w:tcPr>
                          <w:p w14:paraId="4F48FD1C" w14:textId="77777777">
                            <w:pPr>
                              <w:pBdr>
                                <w:top w:val="nil"/>
                                <w:left w:val="nil"/>
                                <w:bottom w:val="nil"/>
                                <w:right w:val="nil"/>
                                <w:between w:val="nil"/>
                              </w:pBdr>
                              <w:rPr>
                                <w:szCs w:val="24"/>
                                <w:lang w:eastAsia="lt-LT"/>
                              </w:rPr>
                            </w:pPr>
                            <w:r>
                              <w:rPr>
                                <w:szCs w:val="24"/>
                                <w:lang w:eastAsia="lt-LT"/>
                              </w:rPr>
                              <w:t>Randa tekste tiesiogiai ir netiesiogiai pateiktą informaciją. Naudojasi įvairiais informacijos šaltiniais, atsirinkdamas informaciją konkrečiam tikslui (pvz., sužinoti, pritaikyti, kurti). (B.1.4.3.)</w:t>
                            </w:r>
                          </w:p>
                        </w:tc>
                        <w:tc>
                          <w:tcPr>
                            <w:tcW w:w="3975" w:type="dxa"/>
                            <w:shd w:val="clear" w:color="auto" w:fill="auto"/>
                          </w:tcPr>
                          <w:p w14:paraId="3E22EB6C" w14:textId="77777777">
                            <w:pPr>
                              <w:rPr>
                                <w:szCs w:val="24"/>
                                <w:lang w:eastAsia="lt-LT"/>
                              </w:rPr>
                            </w:pPr>
                            <w:r>
                              <w:rPr>
                                <w:szCs w:val="24"/>
                                <w:lang w:eastAsia="lt-LT"/>
                              </w:rPr>
                              <w:t>Randa tekste tiesiogiai ir netiesiogiai pateiktą informaciją. Vertina informaciją, kuri yra svarbi konkrečiam skaitymo tikslui (pvz., sužinoti, pritaikyti, kurti) ir ja tikslingai naudojasi. (B.1.4.4.)</w:t>
                            </w:r>
                          </w:p>
                        </w:tc>
                      </w:tr>
                      <w:tr w14:paraId="5D597D30" w14:textId="77777777">
                        <w:trPr>
                          <w:trHeight w:val="283"/>
                        </w:trPr>
                        <w:tc>
                          <w:tcPr>
                            <w:tcW w:w="3750" w:type="dxa"/>
                            <w:shd w:val="clear" w:color="auto" w:fill="auto"/>
                          </w:tcPr>
                          <w:p w14:paraId="2732313A" w14:textId="77777777">
                            <w:pPr>
                              <w:pBdr>
                                <w:top w:val="nil"/>
                                <w:left w:val="nil"/>
                                <w:bottom w:val="nil"/>
                                <w:right w:val="nil"/>
                                <w:between w:val="nil"/>
                              </w:pBdr>
                              <w:rPr>
                                <w:szCs w:val="24"/>
                                <w:lang w:eastAsia="lt-LT"/>
                              </w:rPr>
                            </w:pPr>
                            <w:r>
                              <w:rPr>
                                <w:szCs w:val="24"/>
                                <w:lang w:eastAsia="lt-LT"/>
                              </w:rPr>
                              <w:t>Atpažįsta grožinį ir negrožinį tekstą, prozos ir poezijos kūrinius. (B.2.1.1.)</w:t>
                            </w:r>
                          </w:p>
                          <w:p w14:paraId="4B9742B4" w14:textId="77777777">
                            <w:pPr>
                              <w:pBdr>
                                <w:top w:val="nil"/>
                                <w:left w:val="nil"/>
                                <w:bottom w:val="nil"/>
                                <w:right w:val="nil"/>
                                <w:between w:val="nil"/>
                              </w:pBdr>
                              <w:rPr>
                                <w:szCs w:val="24"/>
                                <w:lang w:eastAsia="lt-LT"/>
                              </w:rPr>
                            </w:pPr>
                          </w:p>
                        </w:tc>
                        <w:tc>
                          <w:tcPr>
                            <w:tcW w:w="3795" w:type="dxa"/>
                            <w:shd w:val="clear" w:color="auto" w:fill="auto"/>
                          </w:tcPr>
                          <w:p w14:paraId="04E6DBEB" w14:textId="77777777">
                            <w:pPr>
                              <w:rPr>
                                <w:szCs w:val="24"/>
                                <w:lang w:eastAsia="lt-LT"/>
                              </w:rPr>
                            </w:pPr>
                            <w:r>
                              <w:rPr>
                                <w:szCs w:val="24"/>
                                <w:lang w:eastAsia="lt-LT"/>
                              </w:rPr>
                              <w:t>Skiria grožinį ir negrožinį tekstą, prozos ir poezijos kūrinius ir nurodo po vieną kitą šių tekstų požymį. (B.2.1.2.)</w:t>
                            </w:r>
                          </w:p>
                          <w:p w14:paraId="278F88C2" w14:textId="77777777">
                            <w:pPr>
                              <w:rPr>
                                <w:szCs w:val="24"/>
                                <w:lang w:eastAsia="lt-LT"/>
                              </w:rPr>
                            </w:pPr>
                          </w:p>
                        </w:tc>
                        <w:tc>
                          <w:tcPr>
                            <w:tcW w:w="3615" w:type="dxa"/>
                            <w:shd w:val="clear" w:color="auto" w:fill="auto"/>
                          </w:tcPr>
                          <w:p w14:paraId="487E51C5" w14:textId="77777777">
                            <w:pPr>
                              <w:pBdr>
                                <w:top w:val="nil"/>
                                <w:left w:val="nil"/>
                                <w:bottom w:val="nil"/>
                                <w:right w:val="nil"/>
                                <w:between w:val="nil"/>
                              </w:pBdr>
                              <w:rPr>
                                <w:szCs w:val="24"/>
                                <w:lang w:eastAsia="lt-LT"/>
                              </w:rPr>
                            </w:pPr>
                            <w:r>
                              <w:rPr>
                                <w:szCs w:val="24"/>
                                <w:lang w:eastAsia="lt-LT"/>
                              </w:rPr>
                              <w:t>Nusako esminius grožinio ir negrožinio teksto požymius, skiria prozos, poezijos, dramos kūrinius. Atpažįsta amžiaus tarpsniui aktualius kūrinių žanrus, pavyzdžiui, pasaka, eilėraštis, apsakymas, drama. (B.2.1.3.)</w:t>
                            </w:r>
                          </w:p>
                        </w:tc>
                        <w:tc>
                          <w:tcPr>
                            <w:tcW w:w="3975" w:type="dxa"/>
                            <w:shd w:val="clear" w:color="auto" w:fill="auto"/>
                          </w:tcPr>
                          <w:p w14:paraId="3113BD7F" w14:textId="77777777">
                            <w:pPr>
                              <w:pBdr>
                                <w:top w:val="nil"/>
                                <w:left w:val="nil"/>
                                <w:bottom w:val="nil"/>
                                <w:right w:val="nil"/>
                                <w:between w:val="nil"/>
                              </w:pBdr>
                              <w:rPr>
                                <w:szCs w:val="24"/>
                                <w:lang w:eastAsia="lt-LT"/>
                              </w:rPr>
                            </w:pPr>
                            <w:r>
                              <w:rPr>
                                <w:szCs w:val="24"/>
                                <w:lang w:eastAsia="lt-LT"/>
                              </w:rPr>
                              <w:t>Samprotauja apie grožinio ir negrožinio teksto požymius, argumentuodamas skiria prozos, poezijos, dramos kūrinius. Atpažįsta amžiaus tarpsniui aktualius kūrinių žanrus. (B.2.1.4.)</w:t>
                            </w:r>
                          </w:p>
                        </w:tc>
                      </w:tr>
                      <w:tr w14:paraId="7F74B53D" w14:textId="77777777">
                        <w:trPr>
                          <w:trHeight w:val="283"/>
                        </w:trPr>
                        <w:tc>
                          <w:tcPr>
                            <w:tcW w:w="3750" w:type="dxa"/>
                            <w:shd w:val="clear" w:color="auto" w:fill="auto"/>
                          </w:tcPr>
                          <w:p w14:paraId="4D24824A" w14:textId="77777777">
                            <w:pPr>
                              <w:pBdr>
                                <w:top w:val="nil"/>
                                <w:left w:val="nil"/>
                                <w:bottom w:val="nil"/>
                                <w:right w:val="nil"/>
                                <w:between w:val="nil"/>
                              </w:pBdr>
                              <w:rPr>
                                <w:szCs w:val="24"/>
                                <w:lang w:eastAsia="lt-LT"/>
                              </w:rPr>
                            </w:pPr>
                            <w:r>
                              <w:rPr>
                                <w:szCs w:val="24"/>
                                <w:lang w:eastAsia="lt-LT"/>
                              </w:rPr>
                              <w:t>Įvardija kūrinio veikėjus, randa veikėjų išorės, būdo aprašymus, dialogus. (B.2.2.1.)</w:t>
                            </w:r>
                          </w:p>
                        </w:tc>
                        <w:tc>
                          <w:tcPr>
                            <w:tcW w:w="3795" w:type="dxa"/>
                            <w:shd w:val="clear" w:color="auto" w:fill="auto"/>
                          </w:tcPr>
                          <w:p w14:paraId="02B49D2E" w14:textId="69657880">
                            <w:pPr>
                              <w:pBdr>
                                <w:top w:val="nil"/>
                                <w:left w:val="nil"/>
                                <w:bottom w:val="nil"/>
                                <w:right w:val="nil"/>
                                <w:between w:val="nil"/>
                              </w:pBdr>
                              <w:rPr>
                                <w:szCs w:val="24"/>
                                <w:lang w:eastAsia="lt-LT"/>
                              </w:rPr>
                            </w:pPr>
                            <w:r>
                              <w:rPr>
                                <w:szCs w:val="24"/>
                                <w:lang w:eastAsia="lt-LT"/>
                              </w:rPr>
                              <w:t>Apibūdina veikėjus, aptaria jų veiksmus. (B.2.2.2.)</w:t>
                            </w:r>
                          </w:p>
                        </w:tc>
                        <w:tc>
                          <w:tcPr>
                            <w:tcW w:w="3615" w:type="dxa"/>
                            <w:shd w:val="clear" w:color="auto" w:fill="auto"/>
                          </w:tcPr>
                          <w:p w14:paraId="65FE8EE7" w14:textId="77777777">
                            <w:pPr>
                              <w:pBdr>
                                <w:top w:val="nil"/>
                                <w:left w:val="nil"/>
                                <w:bottom w:val="nil"/>
                                <w:right w:val="nil"/>
                                <w:between w:val="nil"/>
                              </w:pBdr>
                              <w:rPr>
                                <w:szCs w:val="24"/>
                                <w:lang w:eastAsia="lt-LT"/>
                              </w:rPr>
                            </w:pPr>
                            <w:r>
                              <w:rPr>
                                <w:szCs w:val="24"/>
                                <w:lang w:eastAsia="lt-LT"/>
                              </w:rPr>
                              <w:t>Apibūdina grožinio teksto veikėjus, aptaria ir vertina jų veiksmus, samprotauja apie jų santykius. (B.2.2.3.)</w:t>
                            </w:r>
                          </w:p>
                        </w:tc>
                        <w:tc>
                          <w:tcPr>
                            <w:tcW w:w="3975" w:type="dxa"/>
                            <w:shd w:val="clear" w:color="auto" w:fill="auto"/>
                          </w:tcPr>
                          <w:p w14:paraId="71BD1FAA" w14:textId="77777777">
                            <w:pPr>
                              <w:pBdr>
                                <w:top w:val="nil"/>
                                <w:left w:val="nil"/>
                                <w:bottom w:val="nil"/>
                                <w:right w:val="nil"/>
                                <w:between w:val="nil"/>
                              </w:pBdr>
                              <w:rPr>
                                <w:szCs w:val="24"/>
                                <w:lang w:eastAsia="lt-LT"/>
                              </w:rPr>
                            </w:pPr>
                            <w:r>
                              <w:rPr>
                                <w:szCs w:val="24"/>
                                <w:lang w:eastAsia="lt-LT"/>
                              </w:rPr>
                              <w:t>Apibūdina veikėjus, aptaria ir vertina jų veiksmus, samprotauja apie jų santykius, argumentuoja savo teiginius. (B.2.2.4.)</w:t>
                            </w:r>
                          </w:p>
                        </w:tc>
                      </w:tr>
                      <w:tr w14:paraId="30495C07" w14:textId="77777777">
                        <w:trPr>
                          <w:trHeight w:val="283"/>
                        </w:trPr>
                        <w:tc>
                          <w:tcPr>
                            <w:tcW w:w="3750" w:type="dxa"/>
                            <w:shd w:val="clear" w:color="auto" w:fill="auto"/>
                          </w:tcPr>
                          <w:p w14:paraId="3B59E85C" w14:textId="77777777">
                            <w:pPr>
                              <w:pBdr>
                                <w:top w:val="nil"/>
                                <w:left w:val="nil"/>
                                <w:bottom w:val="nil"/>
                                <w:right w:val="nil"/>
                                <w:between w:val="nil"/>
                              </w:pBdr>
                              <w:rPr>
                                <w:szCs w:val="24"/>
                                <w:lang w:eastAsia="lt-LT"/>
                              </w:rPr>
                            </w:pPr>
                            <w:r>
                              <w:rPr>
                                <w:szCs w:val="24"/>
                                <w:lang w:eastAsia="lt-LT"/>
                              </w:rPr>
                              <w:t>Nusako įvykių seką, nurodo aiškiai tekste įvardytą veiksmo vietą ir laiką.( B.2.3.1.)</w:t>
                            </w:r>
                          </w:p>
                          <w:p w14:paraId="0333ED5D" w14:textId="77777777">
                            <w:pPr>
                              <w:pBdr>
                                <w:top w:val="nil"/>
                                <w:left w:val="nil"/>
                                <w:bottom w:val="nil"/>
                                <w:right w:val="nil"/>
                                <w:between w:val="nil"/>
                              </w:pBdr>
                              <w:rPr>
                                <w:szCs w:val="24"/>
                                <w:lang w:eastAsia="lt-LT"/>
                              </w:rPr>
                            </w:pPr>
                          </w:p>
                        </w:tc>
                        <w:tc>
                          <w:tcPr>
                            <w:tcW w:w="3795" w:type="dxa"/>
                            <w:shd w:val="clear" w:color="auto" w:fill="auto"/>
                          </w:tcPr>
                          <w:p w14:paraId="7A25B763" w14:textId="77777777">
                            <w:pPr>
                              <w:pBdr>
                                <w:top w:val="nil"/>
                                <w:left w:val="nil"/>
                                <w:bottom w:val="nil"/>
                                <w:right w:val="nil"/>
                                <w:between w:val="nil"/>
                              </w:pBdr>
                              <w:rPr>
                                <w:szCs w:val="24"/>
                                <w:lang w:eastAsia="lt-LT"/>
                              </w:rPr>
                            </w:pPr>
                            <w:r>
                              <w:rPr>
                                <w:szCs w:val="24"/>
                                <w:lang w:eastAsia="lt-LT"/>
                              </w:rPr>
                              <w:t>Nusako įvykių seką, atrinkdamas detales, būdingas įvykiui, reiškiniui; nurodo lengvai numanomą veiksmo vietą ir laiką. (B.2.3.2.)</w:t>
                            </w:r>
                          </w:p>
                        </w:tc>
                        <w:tc>
                          <w:tcPr>
                            <w:tcW w:w="3615" w:type="dxa"/>
                            <w:shd w:val="clear" w:color="auto" w:fill="auto"/>
                          </w:tcPr>
                          <w:p w14:paraId="13F9506C" w14:textId="77777777">
                            <w:pPr>
                              <w:pBdr>
                                <w:top w:val="nil"/>
                                <w:left w:val="nil"/>
                                <w:bottom w:val="nil"/>
                                <w:right w:val="nil"/>
                                <w:between w:val="nil"/>
                              </w:pBdr>
                              <w:rPr>
                                <w:szCs w:val="24"/>
                                <w:lang w:eastAsia="lt-LT"/>
                              </w:rPr>
                            </w:pPr>
                            <w:r>
                              <w:rPr>
                                <w:szCs w:val="24"/>
                                <w:lang w:eastAsia="lt-LT"/>
                              </w:rPr>
                              <w:t>Aptaria įvykių seką ir svarbą, veiksmo laiką, vietą, jų kaitą. (B.2.3.3.)</w:t>
                            </w:r>
                          </w:p>
                        </w:tc>
                        <w:tc>
                          <w:tcPr>
                            <w:tcW w:w="3975" w:type="dxa"/>
                            <w:shd w:val="clear" w:color="auto" w:fill="auto"/>
                          </w:tcPr>
                          <w:p w14:paraId="5E8F0896" w14:textId="77777777">
                            <w:pPr>
                              <w:pBdr>
                                <w:top w:val="nil"/>
                                <w:left w:val="nil"/>
                                <w:bottom w:val="nil"/>
                                <w:right w:val="nil"/>
                                <w:between w:val="nil"/>
                              </w:pBdr>
                              <w:rPr>
                                <w:szCs w:val="24"/>
                                <w:lang w:eastAsia="lt-LT"/>
                              </w:rPr>
                            </w:pPr>
                            <w:r>
                              <w:rPr>
                                <w:szCs w:val="24"/>
                                <w:lang w:eastAsia="lt-LT"/>
                              </w:rPr>
                              <w:t>Aptaria įvykių seką ir svarbą, veiksmo laiką, vietą, jų kaitą. Samprotauja apie įvykių priežastis ir pasekmes. (B.2.3.4.)</w:t>
                            </w:r>
                          </w:p>
                        </w:tc>
                      </w:tr>
                      <w:tr w14:paraId="1135C920" w14:textId="77777777">
                        <w:trPr>
                          <w:trHeight w:val="283"/>
                        </w:trPr>
                        <w:tc>
                          <w:tcPr>
                            <w:tcW w:w="3750" w:type="dxa"/>
                            <w:shd w:val="clear" w:color="auto" w:fill="auto"/>
                          </w:tcPr>
                          <w:p w14:paraId="095C43D9" w14:textId="77777777">
                            <w:pPr>
                              <w:pBdr>
                                <w:top w:val="nil"/>
                                <w:left w:val="nil"/>
                                <w:bottom w:val="nil"/>
                                <w:right w:val="nil"/>
                                <w:between w:val="nil"/>
                              </w:pBdr>
                              <w:rPr>
                                <w:szCs w:val="24"/>
                                <w:lang w:eastAsia="lt-LT"/>
                              </w:rPr>
                            </w:pPr>
                            <w:r>
                              <w:rPr>
                                <w:szCs w:val="24"/>
                                <w:lang w:eastAsia="lt-LT"/>
                              </w:rPr>
                              <w:t>Randa tekste anksčiau girdėtus ar skaitytus vaizdingus žodžius ir frazes, paaiškina jų reikšmę. (B.2.4.1.)</w:t>
                            </w:r>
                          </w:p>
                        </w:tc>
                        <w:tc>
                          <w:tcPr>
                            <w:tcW w:w="3795" w:type="dxa"/>
                            <w:shd w:val="clear" w:color="auto" w:fill="auto"/>
                          </w:tcPr>
                          <w:p w14:paraId="33A3A45D" w14:textId="77777777">
                            <w:pPr>
                              <w:pBdr>
                                <w:top w:val="nil"/>
                                <w:left w:val="nil"/>
                                <w:bottom w:val="nil"/>
                                <w:right w:val="nil"/>
                                <w:between w:val="nil"/>
                              </w:pBdr>
                              <w:rPr>
                                <w:szCs w:val="24"/>
                                <w:lang w:eastAsia="lt-LT"/>
                              </w:rPr>
                            </w:pPr>
                            <w:r>
                              <w:rPr>
                                <w:szCs w:val="24"/>
                                <w:lang w:eastAsia="lt-LT"/>
                              </w:rPr>
                              <w:t>Randa tekste vaizdingus žodžius ir frazes, paaiškina jų reikšmę. (B.2.4.2.)</w:t>
                            </w:r>
                          </w:p>
                        </w:tc>
                        <w:tc>
                          <w:tcPr>
                            <w:tcW w:w="3615" w:type="dxa"/>
                            <w:shd w:val="clear" w:color="auto" w:fill="auto"/>
                          </w:tcPr>
                          <w:p w14:paraId="27E55708" w14:textId="77777777">
                            <w:pPr>
                              <w:pBdr>
                                <w:top w:val="nil"/>
                                <w:left w:val="nil"/>
                                <w:bottom w:val="nil"/>
                                <w:right w:val="nil"/>
                                <w:between w:val="nil"/>
                              </w:pBdr>
                              <w:rPr>
                                <w:szCs w:val="24"/>
                                <w:lang w:eastAsia="lt-LT"/>
                              </w:rPr>
                            </w:pPr>
                            <w:r>
                              <w:rPr>
                                <w:szCs w:val="24"/>
                                <w:lang w:eastAsia="lt-LT"/>
                              </w:rPr>
                              <w:t>Randa tekste vaizdingus žodžius ir frazes, paaiškina jų reikšmę ir paskirtį. (B.2.4.3.)</w:t>
                            </w:r>
                          </w:p>
                        </w:tc>
                        <w:tc>
                          <w:tcPr>
                            <w:tcW w:w="3975" w:type="dxa"/>
                            <w:shd w:val="clear" w:color="auto" w:fill="auto"/>
                          </w:tcPr>
                          <w:p w14:paraId="2448A02E" w14:textId="77777777">
                            <w:pPr>
                              <w:pBdr>
                                <w:top w:val="nil"/>
                                <w:left w:val="nil"/>
                                <w:bottom w:val="nil"/>
                                <w:right w:val="nil"/>
                                <w:between w:val="nil"/>
                              </w:pBdr>
                              <w:rPr>
                                <w:szCs w:val="24"/>
                                <w:lang w:eastAsia="lt-LT"/>
                              </w:rPr>
                            </w:pPr>
                            <w:r>
                              <w:rPr>
                                <w:szCs w:val="24"/>
                                <w:lang w:eastAsia="lt-LT"/>
                              </w:rPr>
                              <w:t>Argumentuodamas paaiškina tekste pavartotų vaizdingų žodžių ir frazių reikšmę ir paskirtį. (B.2.4.4.)</w:t>
                            </w:r>
                          </w:p>
                        </w:tc>
                      </w:tr>
                      <w:tr w14:paraId="0A41CA4D" w14:textId="77777777">
                        <w:trPr>
                          <w:trHeight w:val="283"/>
                        </w:trPr>
                        <w:tc>
                          <w:tcPr>
                            <w:tcW w:w="3750" w:type="dxa"/>
                            <w:shd w:val="clear" w:color="auto" w:fill="auto"/>
                          </w:tcPr>
                          <w:p w14:paraId="57717DE1" w14:textId="77777777">
                            <w:pPr>
                              <w:pBdr>
                                <w:top w:val="nil"/>
                                <w:left w:val="nil"/>
                                <w:bottom w:val="nil"/>
                                <w:right w:val="nil"/>
                                <w:between w:val="nil"/>
                              </w:pBdr>
                              <w:rPr>
                                <w:szCs w:val="24"/>
                                <w:lang w:eastAsia="lt-LT"/>
                              </w:rPr>
                            </w:pPr>
                            <w:r>
                              <w:rPr>
                                <w:szCs w:val="24"/>
                                <w:lang w:eastAsia="lt-LT"/>
                              </w:rPr>
                              <w:t>Atpažįsta aiškiai suprantamas (pvz., pamokymas) netiesiogiai tekste pasakytas mintis. (B.2.5.1.)</w:t>
                            </w:r>
                          </w:p>
                        </w:tc>
                        <w:tc>
                          <w:tcPr>
                            <w:tcW w:w="3795" w:type="dxa"/>
                            <w:shd w:val="clear" w:color="auto" w:fill="auto"/>
                          </w:tcPr>
                          <w:p w14:paraId="37F715DA" w14:textId="77777777">
                            <w:pPr>
                              <w:pBdr>
                                <w:top w:val="nil"/>
                                <w:left w:val="nil"/>
                                <w:bottom w:val="nil"/>
                                <w:right w:val="nil"/>
                                <w:between w:val="nil"/>
                              </w:pBdr>
                              <w:rPr>
                                <w:szCs w:val="24"/>
                                <w:lang w:eastAsia="lt-LT"/>
                              </w:rPr>
                            </w:pPr>
                            <w:r>
                              <w:rPr>
                                <w:szCs w:val="24"/>
                                <w:lang w:eastAsia="lt-LT"/>
                              </w:rPr>
                              <w:t>Atpažįsta skirtingose teksto vietose netiesiogiai pasakytas mintis, samprotauja, kodėl mintis (pvz.: pamokymas) yra pateikta tam tikroje kūrinio vietoje. (B.2.5.2.)</w:t>
                            </w:r>
                          </w:p>
                        </w:tc>
                        <w:tc>
                          <w:tcPr>
                            <w:tcW w:w="3615" w:type="dxa"/>
                            <w:shd w:val="clear" w:color="auto" w:fill="auto"/>
                          </w:tcPr>
                          <w:p w14:paraId="1D0E225E" w14:textId="77777777">
                            <w:pPr>
                              <w:pBdr>
                                <w:top w:val="nil"/>
                                <w:left w:val="nil"/>
                                <w:bottom w:val="nil"/>
                                <w:right w:val="nil"/>
                                <w:between w:val="nil"/>
                              </w:pBdr>
                              <w:rPr>
                                <w:szCs w:val="24"/>
                                <w:lang w:eastAsia="lt-LT"/>
                              </w:rPr>
                            </w:pPr>
                            <w:r>
                              <w:rPr>
                                <w:szCs w:val="24"/>
                                <w:lang w:eastAsia="lt-LT"/>
                              </w:rPr>
                              <w:t>Atpažįsta ir paaiškina netiesiogiai pasakytas mintis, argumentuoja, kodėl pasirinktos tokios raiškos priemonės. (B.2.5.3.)</w:t>
                            </w:r>
                          </w:p>
                        </w:tc>
                        <w:tc>
                          <w:tcPr>
                            <w:tcW w:w="3975" w:type="dxa"/>
                            <w:shd w:val="clear" w:color="auto" w:fill="auto"/>
                          </w:tcPr>
                          <w:p w14:paraId="42491F47" w14:textId="77777777">
                            <w:pPr>
                              <w:pBdr>
                                <w:top w:val="nil"/>
                                <w:left w:val="nil"/>
                                <w:bottom w:val="nil"/>
                                <w:right w:val="nil"/>
                                <w:between w:val="nil"/>
                              </w:pBdr>
                              <w:rPr>
                                <w:szCs w:val="24"/>
                                <w:lang w:eastAsia="lt-LT"/>
                              </w:rPr>
                            </w:pPr>
                            <w:r>
                              <w:rPr>
                                <w:szCs w:val="24"/>
                                <w:lang w:eastAsia="lt-LT"/>
                              </w:rPr>
                              <w:t xml:space="preserve">Atpažįsta ir paaiškina netiesiogiai pasakytas mintis,  svarsto, kur kitur jas galima pritaikyti. Siūlo tekstui alternatyvias raiškos priemones. (B.2.5.4.)</w:t>
                            </w:r>
                          </w:p>
                        </w:tc>
                      </w:tr>
                      <w:tr w14:paraId="3155F9EA" w14:textId="77777777">
                        <w:trPr>
                          <w:trHeight w:val="283"/>
                        </w:trPr>
                        <w:tc>
                          <w:tcPr>
                            <w:tcW w:w="3750" w:type="dxa"/>
                            <w:shd w:val="clear" w:color="auto" w:fill="auto"/>
                          </w:tcPr>
                          <w:p w14:paraId="18FAA7D8" w14:textId="77777777">
                            <w:pPr>
                              <w:pBdr>
                                <w:top w:val="nil"/>
                                <w:left w:val="nil"/>
                                <w:bottom w:val="nil"/>
                                <w:right w:val="nil"/>
                                <w:between w:val="nil"/>
                              </w:pBdr>
                              <w:rPr>
                                <w:szCs w:val="24"/>
                                <w:lang w:eastAsia="lt-LT"/>
                              </w:rPr>
                            </w:pPr>
                            <w:r>
                              <w:rPr>
                                <w:szCs w:val="24"/>
                                <w:lang w:eastAsia="lt-LT"/>
                              </w:rPr>
                              <w:t>Įvardija teksto (grožinio ir negrožinio) temą ir aiškiai išreikštą pagrindinę mintį (pvz., pavadinimu, teksto sakiniu). Aptaria aiškiai tekste atskleistas vertybes, susijusias su artimiausiu jam pažįstamu kontekstu, įvardija kūrinio nuotaiką. (B.2.6.1.)</w:t>
                            </w:r>
                          </w:p>
                        </w:tc>
                        <w:tc>
                          <w:tcPr>
                            <w:tcW w:w="3795" w:type="dxa"/>
                            <w:shd w:val="clear" w:color="auto" w:fill="auto"/>
                          </w:tcPr>
                          <w:p w14:paraId="6305C1F6" w14:textId="77777777">
                            <w:pPr>
                              <w:pBdr>
                                <w:top w:val="nil"/>
                                <w:left w:val="nil"/>
                                <w:bottom w:val="nil"/>
                                <w:right w:val="nil"/>
                                <w:between w:val="nil"/>
                              </w:pBdr>
                              <w:rPr>
                                <w:szCs w:val="24"/>
                                <w:lang w:eastAsia="lt-LT"/>
                              </w:rPr>
                            </w:pPr>
                            <w:r>
                              <w:rPr>
                                <w:szCs w:val="24"/>
                                <w:lang w:eastAsia="lt-LT"/>
                              </w:rPr>
                              <w:t>Suformuluoja teksto (grožinio ir negrožinio) temą ir aiškiai numanomą pagrindinę mintį. Aptaria tekste lengvai atpažįstamas bendražmogiškas vertybes, nusako kūrinio nuotaiką, įvardija, ar ji keičiasi ir kaip. (B.2.6.2.)</w:t>
                            </w:r>
                          </w:p>
                        </w:tc>
                        <w:tc>
                          <w:tcPr>
                            <w:tcW w:w="3615" w:type="dxa"/>
                            <w:shd w:val="clear" w:color="auto" w:fill="auto"/>
                          </w:tcPr>
                          <w:p w14:paraId="6EEEF8EB" w14:textId="77777777">
                            <w:pPr>
                              <w:pBdr>
                                <w:top w:val="nil"/>
                                <w:left w:val="nil"/>
                                <w:bottom w:val="nil"/>
                                <w:right w:val="nil"/>
                                <w:between w:val="nil"/>
                              </w:pBdr>
                              <w:rPr>
                                <w:szCs w:val="24"/>
                                <w:lang w:eastAsia="lt-LT"/>
                              </w:rPr>
                            </w:pPr>
                            <w:r>
                              <w:rPr>
                                <w:szCs w:val="24"/>
                                <w:lang w:eastAsia="lt-LT"/>
                              </w:rPr>
                              <w:t>Suformuluoja teksto (grožinio ir negrožinio) temą ir pagrindinę mintį. Aptaria tekste lengvai atpažįstamas bendražmogiškas vertybes. Apibūdina grožinio teksto nuotaiką. (B.2.6.3.)</w:t>
                            </w:r>
                          </w:p>
                        </w:tc>
                        <w:tc>
                          <w:tcPr>
                            <w:tcW w:w="3975" w:type="dxa"/>
                            <w:shd w:val="clear" w:color="auto" w:fill="auto"/>
                          </w:tcPr>
                          <w:p w14:paraId="60D0478E" w14:textId="77777777">
                            <w:pPr>
                              <w:pBdr>
                                <w:top w:val="nil"/>
                                <w:left w:val="nil"/>
                                <w:bottom w:val="nil"/>
                                <w:right w:val="nil"/>
                                <w:between w:val="nil"/>
                              </w:pBdr>
                              <w:rPr>
                                <w:szCs w:val="24"/>
                                <w:lang w:eastAsia="lt-LT"/>
                              </w:rPr>
                            </w:pPr>
                            <w:r>
                              <w:rPr>
                                <w:szCs w:val="24"/>
                                <w:lang w:eastAsia="lt-LT"/>
                              </w:rPr>
                              <w:t>Suformuluoja teksto (grožinio ir negrožinio) temą ir pagrindinę mintį. Aptaria tekste atskleistas bendražmogiškas vertybes. Apibūdina grožinio teksto nuotaiką. (B.2.6.4.)</w:t>
                            </w:r>
                          </w:p>
                        </w:tc>
                      </w:tr>
                      <w:tr w14:paraId="6A84ED12" w14:textId="77777777">
                        <w:trPr>
                          <w:trHeight w:val="283"/>
                        </w:trPr>
                        <w:tc>
                          <w:tcPr>
                            <w:tcW w:w="3750" w:type="dxa"/>
                            <w:shd w:val="clear" w:color="auto" w:fill="auto"/>
                          </w:tcPr>
                          <w:p w14:paraId="4A614BFE" w14:textId="77777777">
                            <w:pPr>
                              <w:pBdr>
                                <w:top w:val="nil"/>
                                <w:left w:val="nil"/>
                                <w:bottom w:val="nil"/>
                                <w:right w:val="nil"/>
                                <w:between w:val="nil"/>
                              </w:pBdr>
                              <w:rPr>
                                <w:szCs w:val="24"/>
                                <w:lang w:eastAsia="lt-LT"/>
                              </w:rPr>
                            </w:pPr>
                            <w:r>
                              <w:rPr>
                                <w:szCs w:val="24"/>
                                <w:lang w:eastAsia="lt-LT"/>
                              </w:rPr>
                              <w:t>Skaitydamas tekstą, pastebi iliustracijas (piešinius, nuotraukas, schemas ir kt.), jeigu jų yra, aptaria, kaip jos siejasi su tekstu. (B.2.7.1.)</w:t>
                            </w:r>
                          </w:p>
                        </w:tc>
                        <w:tc>
                          <w:tcPr>
                            <w:tcW w:w="3795" w:type="dxa"/>
                            <w:shd w:val="clear" w:color="auto" w:fill="auto"/>
                          </w:tcPr>
                          <w:p w14:paraId="11AD1BC7" w14:textId="77777777">
                            <w:pPr>
                              <w:pBdr>
                                <w:top w:val="nil"/>
                                <w:left w:val="nil"/>
                                <w:bottom w:val="nil"/>
                                <w:right w:val="nil"/>
                                <w:between w:val="nil"/>
                              </w:pBdr>
                              <w:rPr>
                                <w:szCs w:val="24"/>
                                <w:lang w:eastAsia="lt-LT"/>
                              </w:rPr>
                            </w:pPr>
                            <w:r>
                              <w:rPr>
                                <w:szCs w:val="24"/>
                                <w:lang w:eastAsia="lt-LT"/>
                              </w:rPr>
                              <w:t xml:space="preserve">Skaitydamas tekstą, jeigu reikia, susieja jį su iliustracijomis (piešiniais, nuotraukomis, schemomis ir kt.),  paaiškina iliustracijomis perteiktą informaciją. (B.2.7.2.)</w:t>
                            </w:r>
                          </w:p>
                        </w:tc>
                        <w:tc>
                          <w:tcPr>
                            <w:tcW w:w="3615" w:type="dxa"/>
                            <w:shd w:val="clear" w:color="auto" w:fill="auto"/>
                          </w:tcPr>
                          <w:p w14:paraId="390F663A" w14:textId="77777777">
                            <w:pPr>
                              <w:pBdr>
                                <w:top w:val="nil"/>
                                <w:left w:val="nil"/>
                                <w:bottom w:val="nil"/>
                                <w:right w:val="nil"/>
                                <w:between w:val="nil"/>
                              </w:pBdr>
                              <w:rPr>
                                <w:szCs w:val="24"/>
                                <w:lang w:eastAsia="lt-LT"/>
                              </w:rPr>
                            </w:pPr>
                            <w:r>
                              <w:rPr>
                                <w:szCs w:val="24"/>
                                <w:lang w:eastAsia="lt-LT"/>
                              </w:rPr>
                              <w:t>Skaitydamas tekstą, jeigu reikia, naudojasi iliustracijomis (piešiniais, nuotraukomis, schemomis ir kt.). (B.2.7.3.)</w:t>
                            </w:r>
                          </w:p>
                        </w:tc>
                        <w:tc>
                          <w:tcPr>
                            <w:tcW w:w="3975" w:type="dxa"/>
                            <w:shd w:val="clear" w:color="auto" w:fill="auto"/>
                          </w:tcPr>
                          <w:p w14:paraId="1ED19D1C" w14:textId="77777777">
                            <w:pPr>
                              <w:pBdr>
                                <w:top w:val="nil"/>
                                <w:left w:val="nil"/>
                                <w:bottom w:val="nil"/>
                                <w:right w:val="nil"/>
                                <w:between w:val="nil"/>
                              </w:pBdr>
                              <w:rPr>
                                <w:szCs w:val="24"/>
                                <w:lang w:eastAsia="lt-LT"/>
                              </w:rPr>
                            </w:pPr>
                            <w:r>
                              <w:rPr>
                                <w:szCs w:val="24"/>
                                <w:lang w:eastAsia="lt-LT"/>
                              </w:rPr>
                              <w:t>Skaitydamas tekstą, jeigu reikia, naudojasi iliustracijomis (piešiniais, nuotraukomis, schemomis ir kt.). Pateikia kelis argumentus, kaip iliustracijos padeda suprasti tekstą. (B.2.7.4.)</w:t>
                            </w:r>
                          </w:p>
                        </w:tc>
                      </w:tr>
                      <w:tr w14:paraId="041F4FCE" w14:textId="77777777">
                        <w:trPr>
                          <w:trHeight w:val="283"/>
                        </w:trPr>
                        <w:tc>
                          <w:tcPr>
                            <w:tcW w:w="3750" w:type="dxa"/>
                            <w:shd w:val="clear" w:color="auto" w:fill="auto"/>
                          </w:tcPr>
                          <w:p w14:paraId="0887CAB2" w14:textId="77777777">
                            <w:pPr>
                              <w:pBdr>
                                <w:top w:val="nil"/>
                                <w:left w:val="nil"/>
                                <w:bottom w:val="nil"/>
                                <w:right w:val="nil"/>
                                <w:between w:val="nil"/>
                              </w:pBdr>
                              <w:rPr>
                                <w:szCs w:val="24"/>
                                <w:lang w:eastAsia="lt-LT"/>
                              </w:rPr>
                            </w:pPr>
                            <w:r>
                              <w:rPr>
                                <w:szCs w:val="24"/>
                                <w:lang w:eastAsia="lt-LT"/>
                              </w:rPr>
                              <w:t>Kalbėdamas apie grožinius tekstus vartoja mokymosi turinyje numatytas sąvokas, jei yra suteikiama pagalba. (B.2.8.1.)</w:t>
                            </w:r>
                          </w:p>
                        </w:tc>
                        <w:tc>
                          <w:tcPr>
                            <w:tcW w:w="3795" w:type="dxa"/>
                            <w:shd w:val="clear" w:color="auto" w:fill="auto"/>
                          </w:tcPr>
                          <w:p w14:paraId="5C77CB81" w14:textId="77777777">
                            <w:pPr>
                              <w:pBdr>
                                <w:top w:val="nil"/>
                                <w:left w:val="nil"/>
                                <w:bottom w:val="nil"/>
                                <w:right w:val="nil"/>
                                <w:between w:val="nil"/>
                              </w:pBdr>
                              <w:rPr>
                                <w:szCs w:val="24"/>
                                <w:lang w:eastAsia="lt-LT"/>
                              </w:rPr>
                            </w:pPr>
                            <w:r>
                              <w:rPr>
                                <w:szCs w:val="24"/>
                                <w:lang w:eastAsia="lt-LT"/>
                              </w:rPr>
                              <w:t>Kalbėdamas apie grožinius tekstus iš dalies tinkamai vartoja mokymosi turinyje numatytas sąvokas. (B.2.8.2.)</w:t>
                            </w:r>
                          </w:p>
                        </w:tc>
                        <w:tc>
                          <w:tcPr>
                            <w:tcW w:w="3615" w:type="dxa"/>
                            <w:shd w:val="clear" w:color="auto" w:fill="auto"/>
                          </w:tcPr>
                          <w:p w14:paraId="7AC70095" w14:textId="77777777">
                            <w:pPr>
                              <w:pBdr>
                                <w:top w:val="nil"/>
                                <w:left w:val="nil"/>
                                <w:bottom w:val="nil"/>
                                <w:right w:val="nil"/>
                                <w:between w:val="nil"/>
                              </w:pBdr>
                              <w:rPr>
                                <w:szCs w:val="24"/>
                                <w:lang w:eastAsia="lt-LT"/>
                              </w:rPr>
                            </w:pPr>
                            <w:r>
                              <w:rPr>
                                <w:szCs w:val="24"/>
                                <w:lang w:eastAsia="lt-LT"/>
                              </w:rPr>
                              <w:t>Kalbėdamas apie grožinius tekstus tinkamai vartoja mokymosi turinyje numatytas sąvokas. (B.2.8.3.)</w:t>
                            </w:r>
                          </w:p>
                        </w:tc>
                        <w:tc>
                          <w:tcPr>
                            <w:tcW w:w="3975" w:type="dxa"/>
                            <w:shd w:val="clear" w:color="auto" w:fill="auto"/>
                          </w:tcPr>
                          <w:p w14:paraId="3F6E4379" w14:textId="77777777">
                            <w:pPr>
                              <w:pBdr>
                                <w:top w:val="nil"/>
                                <w:left w:val="nil"/>
                                <w:bottom w:val="nil"/>
                                <w:right w:val="nil"/>
                                <w:between w:val="nil"/>
                              </w:pBdr>
                              <w:rPr>
                                <w:szCs w:val="24"/>
                                <w:lang w:eastAsia="lt-LT"/>
                              </w:rPr>
                            </w:pPr>
                            <w:r>
                              <w:rPr>
                                <w:szCs w:val="24"/>
                                <w:lang w:eastAsia="lt-LT"/>
                              </w:rPr>
                              <w:t>Kalbėdamas apie grožinius tekstus tinkamai ir tikslingai vartoja mokymosi turinyje numatytas sąvokas. (B.2.8.4.)</w:t>
                            </w:r>
                          </w:p>
                        </w:tc>
                      </w:tr>
                      <w:tr w14:paraId="71D6F79B" w14:textId="77777777">
                        <w:trPr>
                          <w:trHeight w:val="283"/>
                        </w:trPr>
                        <w:tc>
                          <w:tcPr>
                            <w:tcW w:w="3750" w:type="dxa"/>
                            <w:shd w:val="clear" w:color="auto" w:fill="auto"/>
                          </w:tcPr>
                          <w:p w14:paraId="404532F4" w14:textId="77777777">
                            <w:pPr>
                              <w:pBdr>
                                <w:top w:val="nil"/>
                                <w:left w:val="nil"/>
                                <w:bottom w:val="nil"/>
                                <w:right w:val="nil"/>
                                <w:between w:val="nil"/>
                              </w:pBdr>
                              <w:rPr>
                                <w:szCs w:val="24"/>
                                <w:lang w:eastAsia="lt-LT"/>
                              </w:rPr>
                            </w:pPr>
                            <w:r>
                              <w:rPr>
                                <w:szCs w:val="24"/>
                                <w:lang w:eastAsia="lt-LT"/>
                              </w:rPr>
                              <w:t xml:space="preserve">Išsako įspūdžius, patirtus skaitant kūrinį. Nurodo labiausiai patikusią (vaizdingiausią, įdomiausią, juokingiausią ar pan.) teksto vietą ir paaiškina,  kas jam patiko. Remiasi asmenine patirtimi. (B.3.1.1.)</w:t>
                            </w:r>
                          </w:p>
                        </w:tc>
                        <w:tc>
                          <w:tcPr>
                            <w:tcW w:w="3795" w:type="dxa"/>
                            <w:shd w:val="clear" w:color="auto" w:fill="auto"/>
                          </w:tcPr>
                          <w:p w14:paraId="39C09F6B" w14:textId="77777777">
                            <w:pPr>
                              <w:pBdr>
                                <w:top w:val="nil"/>
                                <w:left w:val="nil"/>
                                <w:bottom w:val="nil"/>
                                <w:right w:val="nil"/>
                                <w:between w:val="nil"/>
                              </w:pBdr>
                              <w:rPr>
                                <w:szCs w:val="24"/>
                                <w:lang w:eastAsia="lt-LT"/>
                              </w:rPr>
                            </w:pPr>
                            <w:r>
                              <w:rPr>
                                <w:szCs w:val="24"/>
                                <w:lang w:eastAsia="lt-LT"/>
                              </w:rPr>
                              <w:t>Išsako įspūdžius ir nuomonę apie kūrinį. Nurodo labiausiai patikusią teksto vietą ir samprotauja, kas ir kodėl jam patiko. Remiasi asmenine patirtimi ir skaitytu tekstu. (B.3.1.2.)</w:t>
                            </w:r>
                          </w:p>
                        </w:tc>
                        <w:tc>
                          <w:tcPr>
                            <w:tcW w:w="3615" w:type="dxa"/>
                            <w:shd w:val="clear" w:color="auto" w:fill="auto"/>
                          </w:tcPr>
                          <w:p w14:paraId="2DB0B17A" w14:textId="77777777">
                            <w:pPr>
                              <w:pBdr>
                                <w:top w:val="nil"/>
                                <w:left w:val="nil"/>
                                <w:bottom w:val="nil"/>
                                <w:right w:val="nil"/>
                                <w:between w:val="nil"/>
                              </w:pBdr>
                              <w:rPr>
                                <w:szCs w:val="24"/>
                                <w:lang w:eastAsia="lt-LT"/>
                              </w:rPr>
                            </w:pPr>
                            <w:r>
                              <w:rPr>
                                <w:szCs w:val="24"/>
                                <w:lang w:eastAsia="lt-LT"/>
                              </w:rPr>
                              <w:t>Išsako įspūdžius ir nuomonę apie kūrinį. Argumentuotai paaiškina, kas ir kodėl tekste jam padarė įspūdį, sudomino, nustebino, suglumino ir pan. Remiasi asmenine patirtimi, perskaitytu tekstu, anksčiau skaitytais kūriniais. (B.3.1.3.)</w:t>
                            </w:r>
                          </w:p>
                        </w:tc>
                        <w:tc>
                          <w:tcPr>
                            <w:tcW w:w="3975" w:type="dxa"/>
                            <w:shd w:val="clear" w:color="auto" w:fill="auto"/>
                          </w:tcPr>
                          <w:p w14:paraId="6E95547B" w14:textId="77777777">
                            <w:pPr>
                              <w:pBdr>
                                <w:top w:val="nil"/>
                                <w:left w:val="nil"/>
                                <w:bottom w:val="nil"/>
                                <w:right w:val="nil"/>
                                <w:between w:val="nil"/>
                              </w:pBdr>
                              <w:rPr>
                                <w:szCs w:val="24"/>
                                <w:lang w:eastAsia="lt-LT"/>
                              </w:rPr>
                            </w:pPr>
                            <w:r>
                              <w:rPr>
                                <w:szCs w:val="24"/>
                                <w:lang w:eastAsia="lt-LT"/>
                              </w:rPr>
                              <w:t>Dalijasi įspūdžiais ir argumentuota nuomone apie kūrinį. Aiškindamas, kas ir kodėl tekste jam padarė įspūdį, sudomino, nustebino, suglumino ir pan., pateikia keletą platesnio konteksto argumentų (pvz., remiasi perskaitytu tekstu, kitų nuomone, autoritetais, asmenine patirtimi). (B.3.1.4.)</w:t>
                            </w:r>
                          </w:p>
                        </w:tc>
                      </w:tr>
                      <w:tr w14:paraId="36BBFB48" w14:textId="77777777">
                        <w:trPr>
                          <w:trHeight w:val="283"/>
                        </w:trPr>
                        <w:tc>
                          <w:tcPr>
                            <w:tcW w:w="3750" w:type="dxa"/>
                            <w:shd w:val="clear" w:color="auto" w:fill="auto"/>
                          </w:tcPr>
                          <w:p w14:paraId="5EE5D823" w14:textId="77777777">
                            <w:pPr>
                              <w:pBdr>
                                <w:top w:val="nil"/>
                                <w:left w:val="nil"/>
                                <w:bottom w:val="nil"/>
                                <w:right w:val="nil"/>
                                <w:between w:val="nil"/>
                              </w:pBdr>
                              <w:rPr>
                                <w:szCs w:val="24"/>
                                <w:lang w:eastAsia="lt-LT"/>
                              </w:rPr>
                            </w:pPr>
                            <w:r>
                              <w:rPr>
                                <w:szCs w:val="24"/>
                                <w:lang w:eastAsia="lt-LT"/>
                              </w:rPr>
                              <w:t>Paaiškina, kaip suprato tekste vartojamus vaizdingus žodžius ir frazes, papildomus paaiškinimus, piešinius, kodėl patiko ar nepatiko, kada juos tiktų vartoti. (B.3.2.1.)</w:t>
                            </w:r>
                          </w:p>
                        </w:tc>
                        <w:tc>
                          <w:tcPr>
                            <w:tcW w:w="3795" w:type="dxa"/>
                            <w:shd w:val="clear" w:color="auto" w:fill="auto"/>
                          </w:tcPr>
                          <w:p w14:paraId="32A1A709" w14:textId="77777777">
                            <w:pPr>
                              <w:pBdr>
                                <w:top w:val="nil"/>
                                <w:left w:val="nil"/>
                                <w:bottom w:val="nil"/>
                                <w:right w:val="nil"/>
                                <w:between w:val="nil"/>
                              </w:pBdr>
                              <w:rPr>
                                <w:szCs w:val="24"/>
                                <w:lang w:eastAsia="lt-LT"/>
                              </w:rPr>
                            </w:pPr>
                            <w:r>
                              <w:rPr>
                                <w:szCs w:val="24"/>
                                <w:lang w:eastAsia="lt-LT"/>
                              </w:rPr>
                              <w:t>Vertina, kaip tekste siekiama įtaigumo (pvz., vaizdingi žodžiai), tikslumo (pvz., išvardijimas), aiškumo (pvz., schema), kai yra suteikiama pagalba. (B.3.2.2.)</w:t>
                            </w:r>
                          </w:p>
                        </w:tc>
                        <w:tc>
                          <w:tcPr>
                            <w:tcW w:w="3615" w:type="dxa"/>
                            <w:shd w:val="clear" w:color="auto" w:fill="auto"/>
                          </w:tcPr>
                          <w:p w14:paraId="7E91C275" w14:textId="77777777">
                            <w:pPr>
                              <w:pBdr>
                                <w:top w:val="nil"/>
                                <w:left w:val="nil"/>
                                <w:bottom w:val="nil"/>
                                <w:right w:val="nil"/>
                                <w:between w:val="nil"/>
                              </w:pBdr>
                              <w:rPr>
                                <w:szCs w:val="24"/>
                                <w:lang w:eastAsia="lt-LT"/>
                              </w:rPr>
                            </w:pPr>
                            <w:r>
                              <w:rPr>
                                <w:szCs w:val="24"/>
                                <w:lang w:eastAsia="lt-LT"/>
                              </w:rPr>
                              <w:t>Vertina, kaip tekste siekiama įtaigumo (pvz., vaizdingi žodžiai), tikslumo (pvz., išvardijimas), aiškumo (pvz., schema). (B.3.2.3.)</w:t>
                            </w:r>
                          </w:p>
                        </w:tc>
                        <w:tc>
                          <w:tcPr>
                            <w:tcW w:w="3975" w:type="dxa"/>
                            <w:shd w:val="clear" w:color="auto" w:fill="auto"/>
                          </w:tcPr>
                          <w:p w14:paraId="38DDF991" w14:textId="77777777">
                            <w:pPr>
                              <w:pBdr>
                                <w:top w:val="nil"/>
                                <w:left w:val="nil"/>
                                <w:bottom w:val="nil"/>
                                <w:right w:val="nil"/>
                                <w:between w:val="nil"/>
                              </w:pBdr>
                              <w:rPr>
                                <w:szCs w:val="24"/>
                                <w:lang w:eastAsia="lt-LT"/>
                              </w:rPr>
                            </w:pPr>
                            <w:r>
                              <w:rPr>
                                <w:szCs w:val="24"/>
                                <w:lang w:eastAsia="lt-LT"/>
                              </w:rPr>
                              <w:t>Vertina, kaip tekste siekiama įtaigumo (pvz., vaizdingi žodžiai), tikslumo (pvz., išvardijimas), aiškumo (pvz., schema), pateikia argumentų. (B.3.2.4.)</w:t>
                            </w:r>
                          </w:p>
                        </w:tc>
                      </w:tr>
                      <w:tr w14:paraId="6045CBB9" w14:textId="77777777">
                        <w:trPr>
                          <w:trHeight w:val="47"/>
                        </w:trPr>
                        <w:tc>
                          <w:tcPr>
                            <w:tcW w:w="3750" w:type="dxa"/>
                            <w:shd w:val="clear" w:color="auto" w:fill="auto"/>
                          </w:tcPr>
                          <w:p w14:paraId="64A3B732" w14:textId="77777777">
                            <w:pPr>
                              <w:pBdr>
                                <w:top w:val="nil"/>
                                <w:left w:val="nil"/>
                                <w:bottom w:val="nil"/>
                                <w:right w:val="nil"/>
                                <w:between w:val="nil"/>
                              </w:pBdr>
                              <w:rPr>
                                <w:szCs w:val="24"/>
                                <w:lang w:eastAsia="lt-LT"/>
                              </w:rPr>
                            </w:pPr>
                            <w:r>
                              <w:rPr>
                                <w:szCs w:val="24"/>
                                <w:lang w:eastAsia="lt-LT"/>
                              </w:rPr>
                              <w:t>Prieš skaitydamas peržvelgia nurodytą informaciją (pvz., antraštes, schemas, paveikslėlius ir pan.). Randa raktinį žodį, sakinį, iliustraciją, kurie rodo, apie ką gali būti tekstas. (B.4.1.1.)</w:t>
                            </w:r>
                          </w:p>
                        </w:tc>
                        <w:tc>
                          <w:tcPr>
                            <w:tcW w:w="3795" w:type="dxa"/>
                            <w:shd w:val="clear" w:color="auto" w:fill="auto"/>
                          </w:tcPr>
                          <w:p w14:paraId="77B7E249" w14:textId="77777777">
                            <w:pPr>
                              <w:rPr>
                                <w:szCs w:val="24"/>
                                <w:lang w:eastAsia="lt-LT"/>
                              </w:rPr>
                            </w:pPr>
                            <w:r>
                              <w:rPr>
                                <w:szCs w:val="24"/>
                                <w:lang w:eastAsia="lt-LT"/>
                              </w:rPr>
                              <w:t>Siekdamas suprasti teksto visumą, peržvelgia į akis krintančią informaciją (pvz., antraštes, turinį, iliustracijas, tekste naudojamus paryškinimus). (B.4.1.2.)</w:t>
                            </w:r>
                          </w:p>
                        </w:tc>
                        <w:tc>
                          <w:tcPr>
                            <w:tcW w:w="3615" w:type="dxa"/>
                            <w:shd w:val="clear" w:color="auto" w:fill="auto"/>
                          </w:tcPr>
                          <w:p w14:paraId="647104A7" w14:textId="77777777">
                            <w:pPr>
                              <w:rPr>
                                <w:szCs w:val="24"/>
                                <w:lang w:eastAsia="lt-LT"/>
                              </w:rPr>
                            </w:pPr>
                            <w:r>
                              <w:rPr>
                                <w:szCs w:val="24"/>
                                <w:lang w:eastAsia="lt-LT"/>
                              </w:rPr>
                              <w:t>Siekdamas suprasti teksto visumą, tikslingai peržvelgia iliustracijas, teksto struktūros ypatumus ir kt. informaciją. (B.4.1.3.)</w:t>
                            </w:r>
                          </w:p>
                        </w:tc>
                        <w:tc>
                          <w:tcPr>
                            <w:tcW w:w="3975" w:type="dxa"/>
                            <w:shd w:val="clear" w:color="auto" w:fill="auto"/>
                          </w:tcPr>
                          <w:p w14:paraId="5ECC5781" w14:textId="77777777">
                            <w:pPr>
                              <w:rPr>
                                <w:szCs w:val="24"/>
                                <w:lang w:eastAsia="lt-LT"/>
                              </w:rPr>
                            </w:pPr>
                            <w:r>
                              <w:rPr>
                                <w:szCs w:val="24"/>
                                <w:lang w:eastAsia="lt-LT"/>
                              </w:rPr>
                              <w:t>Siekdamas suprasti teksto visumą, pasirenka kelis skirtingus informacijos suvokimo būdus, numato, apie ką tekste bus kalbama, stebi, ar numatymai pasitvirtina. (B.4.1.4.)</w:t>
                            </w:r>
                          </w:p>
                        </w:tc>
                      </w:tr>
                      <w:tr w14:paraId="7C3A3F11" w14:textId="77777777">
                        <w:trPr>
                          <w:trHeight w:val="47"/>
                        </w:trPr>
                        <w:tc>
                          <w:tcPr>
                            <w:tcW w:w="3750" w:type="dxa"/>
                            <w:shd w:val="clear" w:color="auto" w:fill="auto"/>
                          </w:tcPr>
                          <w:p w14:paraId="70A56C91" w14:textId="77777777">
                            <w:pPr>
                              <w:pBdr>
                                <w:top w:val="nil"/>
                                <w:left w:val="nil"/>
                                <w:bottom w:val="nil"/>
                                <w:right w:val="nil"/>
                                <w:between w:val="nil"/>
                              </w:pBdr>
                              <w:rPr>
                                <w:szCs w:val="24"/>
                                <w:lang w:eastAsia="lt-LT"/>
                              </w:rPr>
                            </w:pPr>
                            <w:r>
                              <w:rPr>
                                <w:szCs w:val="24"/>
                                <w:lang w:eastAsia="lt-LT"/>
                              </w:rPr>
                              <w:t>Sieja tekstą su jau žinoma informacija pagal pateiktus kriterijus. (B.4.2.1.)</w:t>
                            </w:r>
                          </w:p>
                        </w:tc>
                        <w:tc>
                          <w:tcPr>
                            <w:tcW w:w="3795" w:type="dxa"/>
                            <w:shd w:val="clear" w:color="auto" w:fill="auto"/>
                          </w:tcPr>
                          <w:p w14:paraId="1542FA41" w14:textId="77777777">
                            <w:pPr>
                              <w:rPr>
                                <w:szCs w:val="24"/>
                                <w:lang w:eastAsia="lt-LT"/>
                              </w:rPr>
                            </w:pPr>
                            <w:r>
                              <w:rPr>
                                <w:szCs w:val="24"/>
                                <w:lang w:eastAsia="lt-LT"/>
                              </w:rPr>
                              <w:t>Palygina teksto informaciją su jau turimomis žiniomis ir padaro išvadą apie jų naujumą (supranta, ką</w:t>
                            </w:r>
                          </w:p>
                          <w:p w14:paraId="45874197" w14:textId="77777777">
                            <w:pPr>
                              <w:rPr>
                                <w:szCs w:val="24"/>
                                <w:lang w:eastAsia="lt-LT"/>
                              </w:rPr>
                            </w:pPr>
                            <w:r>
                              <w:rPr>
                                <w:szCs w:val="24"/>
                                <w:lang w:eastAsia="lt-LT"/>
                              </w:rPr>
                              <w:t>naujo sužinojo). (B.4.2.2.)</w:t>
                            </w:r>
                          </w:p>
                        </w:tc>
                        <w:tc>
                          <w:tcPr>
                            <w:tcW w:w="3615" w:type="dxa"/>
                            <w:shd w:val="clear" w:color="auto" w:fill="auto"/>
                          </w:tcPr>
                          <w:p w14:paraId="70EC1D9C" w14:textId="77777777">
                            <w:pPr>
                              <w:rPr>
                                <w:szCs w:val="24"/>
                                <w:lang w:eastAsia="lt-LT"/>
                              </w:rPr>
                            </w:pPr>
                            <w:r>
                              <w:rPr>
                                <w:szCs w:val="24"/>
                                <w:lang w:eastAsia="lt-LT"/>
                              </w:rPr>
                              <w:t>Skaitydamas sieja tekstą su jau žinoma informacija. (B.4.2.3.)</w:t>
                            </w:r>
                          </w:p>
                        </w:tc>
                        <w:tc>
                          <w:tcPr>
                            <w:tcW w:w="3975" w:type="dxa"/>
                            <w:shd w:val="clear" w:color="auto" w:fill="auto"/>
                          </w:tcPr>
                          <w:p w14:paraId="2D38EF1F" w14:textId="77777777">
                            <w:pPr>
                              <w:rPr>
                                <w:szCs w:val="24"/>
                                <w:lang w:eastAsia="lt-LT"/>
                              </w:rPr>
                            </w:pPr>
                            <w:r>
                              <w:rPr>
                                <w:szCs w:val="24"/>
                                <w:lang w:eastAsia="lt-LT"/>
                              </w:rPr>
                              <w:t>Skaitydamas sieja tekstą su jau žinoma informacija, apibendrina turėtą ir naujai gautą informaciją konkrečia tema ir vertina savo žinojimą toje srityje. (B.4.2.4.)</w:t>
                            </w:r>
                          </w:p>
                        </w:tc>
                      </w:tr>
                      <w:tr w14:paraId="7128656C" w14:textId="77777777">
                        <w:trPr>
                          <w:trHeight w:val="241"/>
                        </w:trPr>
                        <w:tc>
                          <w:tcPr>
                            <w:tcW w:w="3750" w:type="dxa"/>
                            <w:shd w:val="clear" w:color="auto" w:fill="auto"/>
                          </w:tcPr>
                          <w:p w14:paraId="619261F7" w14:textId="77777777">
                            <w:pPr>
                              <w:pBdr>
                                <w:top w:val="nil"/>
                                <w:left w:val="nil"/>
                                <w:bottom w:val="nil"/>
                                <w:right w:val="nil"/>
                                <w:between w:val="nil"/>
                              </w:pBdr>
                              <w:rPr>
                                <w:szCs w:val="24"/>
                                <w:lang w:eastAsia="lt-LT"/>
                              </w:rPr>
                            </w:pPr>
                            <w:r>
                              <w:rPr>
                                <w:szCs w:val="24"/>
                                <w:lang w:eastAsia="lt-LT"/>
                              </w:rPr>
                              <w:t>Išskiria aiškias ir mažiau suprantamas teksto vietas ir paaiškina, ką ir kodėl buvo lengva ar sunku suprasti. Pasitikrina savo supratimą klausdamas mokytojo, kitų suaugusiųjų, draugų. (B.4.3.1.)</w:t>
                            </w:r>
                          </w:p>
                        </w:tc>
                        <w:tc>
                          <w:tcPr>
                            <w:tcW w:w="3795" w:type="dxa"/>
                            <w:shd w:val="clear" w:color="auto" w:fill="auto"/>
                          </w:tcPr>
                          <w:p w14:paraId="712B929A" w14:textId="761F0120">
                            <w:pPr>
                              <w:rPr>
                                <w:szCs w:val="24"/>
                                <w:lang w:eastAsia="lt-LT"/>
                              </w:rPr>
                            </w:pPr>
                            <w:r>
                              <w:rPr>
                                <w:szCs w:val="24"/>
                                <w:lang w:eastAsia="lt-LT"/>
                              </w:rPr>
                              <w:t>Išskiria ir aptaria apie mažiau suprantamas teksto vietas. Pasitikrina savo supratimą klausdamas, rasdamas informacijos nurodytame šaltinyje. (B.4.3.2.)</w:t>
                            </w:r>
                          </w:p>
                        </w:tc>
                        <w:tc>
                          <w:tcPr>
                            <w:tcW w:w="3615" w:type="dxa"/>
                            <w:shd w:val="clear" w:color="auto" w:fill="auto"/>
                          </w:tcPr>
                          <w:p w14:paraId="2FA41C33" w14:textId="77777777">
                            <w:pPr>
                              <w:rPr>
                                <w:szCs w:val="24"/>
                                <w:lang w:eastAsia="lt-LT"/>
                              </w:rPr>
                            </w:pPr>
                            <w:r>
                              <w:rPr>
                                <w:szCs w:val="24"/>
                                <w:lang w:eastAsia="lt-LT"/>
                              </w:rPr>
                              <w:t>Aptaria, kas padeda geriau suprasti konkretų tekstą. Pasitikrina savo supratimą klausdamas, skaitydamas dar kartą, rasdamas informacijos žinynuose, žodynuose. (B.4.3.3.)</w:t>
                            </w:r>
                          </w:p>
                        </w:tc>
                        <w:tc>
                          <w:tcPr>
                            <w:tcW w:w="3975" w:type="dxa"/>
                            <w:shd w:val="clear" w:color="auto" w:fill="auto"/>
                          </w:tcPr>
                          <w:p w14:paraId="45DAACEA" w14:textId="77777777">
                            <w:pPr>
                              <w:rPr>
                                <w:szCs w:val="24"/>
                                <w:lang w:eastAsia="lt-LT"/>
                              </w:rPr>
                            </w:pPr>
                            <w:r>
                              <w:rPr>
                                <w:szCs w:val="24"/>
                                <w:lang w:eastAsia="lt-LT"/>
                              </w:rPr>
                              <w:t xml:space="preserve">Įvertina  pateiktos informacijos aiškumą. Tikslingai pasirenka keletą skirtingų šaltinių, siekdamas pasitikrinti savo supratimą. (B.4.3.4.)</w:t>
                            </w:r>
                          </w:p>
                        </w:tc>
                      </w:tr>
                      <w:tr w14:paraId="4B28F7DF" w14:textId="77777777">
                        <w:trPr>
                          <w:trHeight w:val="241"/>
                        </w:trPr>
                        <w:tc>
                          <w:tcPr>
                            <w:tcW w:w="3750" w:type="dxa"/>
                            <w:shd w:val="clear" w:color="auto" w:fill="auto"/>
                          </w:tcPr>
                          <w:p w14:paraId="35C7C6F6" w14:textId="77777777">
                            <w:pPr>
                              <w:pBdr>
                                <w:top w:val="nil"/>
                                <w:left w:val="nil"/>
                                <w:bottom w:val="nil"/>
                                <w:right w:val="nil"/>
                                <w:between w:val="nil"/>
                              </w:pBdr>
                              <w:rPr>
                                <w:szCs w:val="24"/>
                                <w:lang w:eastAsia="lt-LT"/>
                              </w:rPr>
                            </w:pPr>
                            <w:r>
                              <w:rPr>
                                <w:szCs w:val="24"/>
                                <w:lang w:eastAsia="lt-LT"/>
                              </w:rPr>
                              <w:t>Naudojasi nurodytais skaitymo ir informacijos kaupimo būdais: žymėtis tekste, užsirašyti, užpildyti lentelę, schemą. (B.4.4.1.)</w:t>
                            </w:r>
                          </w:p>
                        </w:tc>
                        <w:tc>
                          <w:tcPr>
                            <w:tcW w:w="3795" w:type="dxa"/>
                            <w:shd w:val="clear" w:color="auto" w:fill="auto"/>
                          </w:tcPr>
                          <w:p w14:paraId="4C28A668" w14:textId="77777777">
                            <w:pPr>
                              <w:rPr>
                                <w:szCs w:val="24"/>
                                <w:lang w:eastAsia="lt-LT"/>
                              </w:rPr>
                            </w:pPr>
                            <w:r>
                              <w:rPr>
                                <w:szCs w:val="24"/>
                                <w:lang w:eastAsia="lt-LT"/>
                              </w:rPr>
                              <w:t>Naudojasi pasirinktais skaitymo ir informacijos kaupimo būdais: žymėtis tekste, užsirašyti, užpildyti lentelę, schemą sudaryti planą. (B.4.4.2.)</w:t>
                            </w:r>
                          </w:p>
                          <w:p w14:paraId="4E84B1DB" w14:textId="77777777">
                            <w:pPr>
                              <w:rPr>
                                <w:szCs w:val="24"/>
                                <w:lang w:eastAsia="lt-LT"/>
                              </w:rPr>
                            </w:pPr>
                          </w:p>
                        </w:tc>
                        <w:tc>
                          <w:tcPr>
                            <w:tcW w:w="3615" w:type="dxa"/>
                            <w:shd w:val="clear" w:color="auto" w:fill="auto"/>
                          </w:tcPr>
                          <w:p w14:paraId="53A802BD" w14:textId="77777777">
                            <w:pPr>
                              <w:rPr>
                                <w:szCs w:val="24"/>
                                <w:lang w:eastAsia="lt-LT"/>
                              </w:rPr>
                            </w:pPr>
                            <w:r>
                              <w:rPr>
                                <w:szCs w:val="24"/>
                                <w:lang w:eastAsia="lt-LT"/>
                              </w:rPr>
                              <w:t>Naudojasi pasirinktais skaitymo ir informacijos kaupimo būdais: žymėtis tekste, užsirašyti, užpildyti lentelę, schemą sudaryti planą. Siekdamas išsiaiškinti tam tikrus teksto elementų ryšius braižo minčių žemėlapį pagal iš anksto aptartus kriterijus. (B.4.4.3.)</w:t>
                            </w:r>
                          </w:p>
                        </w:tc>
                        <w:tc>
                          <w:tcPr>
                            <w:tcW w:w="3975" w:type="dxa"/>
                            <w:shd w:val="clear" w:color="auto" w:fill="auto"/>
                          </w:tcPr>
                          <w:p w14:paraId="6F7DE0E1" w14:textId="77777777">
                            <w:pPr>
                              <w:rPr>
                                <w:szCs w:val="24"/>
                                <w:lang w:eastAsia="lt-LT"/>
                              </w:rPr>
                            </w:pPr>
                            <w:r>
                              <w:rPr>
                                <w:szCs w:val="24"/>
                                <w:lang w:eastAsia="lt-LT"/>
                              </w:rPr>
                              <w:t>Naudojasi tinkamiausiais skaitymo ir informacijos kaupimo būdais: žymėtis tekste, užsirašyti, užpildyti lentelę, schemą sudaryti planą. Siekdamas išsiaiškinti tam tikrus teksto elementų ryšius braižo minčių žemėlapį pagal iš anksto aptartus kriterijus. (B.4.4.4.)</w:t>
                            </w:r>
                          </w:p>
                        </w:tc>
                      </w:tr>
                      <w:tr w14:paraId="6EFFEA4F" w14:textId="77777777">
                        <w:trPr>
                          <w:trHeight w:val="241"/>
                        </w:trPr>
                        <w:tc>
                          <w:tcPr>
                            <w:tcW w:w="3750" w:type="dxa"/>
                            <w:shd w:val="clear" w:color="auto" w:fill="auto"/>
                          </w:tcPr>
                          <w:p w14:paraId="7DBA01A5" w14:textId="77777777">
                            <w:pPr>
                              <w:pBdr>
                                <w:top w:val="nil"/>
                                <w:left w:val="nil"/>
                                <w:bottom w:val="nil"/>
                                <w:right w:val="nil"/>
                                <w:between w:val="nil"/>
                              </w:pBdr>
                              <w:rPr>
                                <w:szCs w:val="24"/>
                                <w:lang w:eastAsia="lt-LT"/>
                              </w:rPr>
                            </w:pPr>
                            <w:r>
                              <w:rPr>
                                <w:szCs w:val="24"/>
                                <w:lang w:eastAsia="lt-LT"/>
                              </w:rPr>
                              <w:t>Planuoja skaitymo veiklą trumpam laikui (pvz., savaitei), kai yra suteikiama pagalba. (B.4.5.1.)</w:t>
                            </w:r>
                          </w:p>
                        </w:tc>
                        <w:tc>
                          <w:tcPr>
                            <w:tcW w:w="3795" w:type="dxa"/>
                            <w:shd w:val="clear" w:color="auto" w:fill="auto"/>
                          </w:tcPr>
                          <w:p w14:paraId="63DE1CC3" w14:textId="77777777">
                            <w:pPr>
                              <w:rPr>
                                <w:szCs w:val="24"/>
                                <w:lang w:eastAsia="lt-LT"/>
                              </w:rPr>
                            </w:pPr>
                            <w:r>
                              <w:rPr>
                                <w:szCs w:val="24"/>
                                <w:lang w:eastAsia="lt-LT"/>
                              </w:rPr>
                              <w:t>Planuoja skaitymo veiklą trumpam laikui (pvz., savaitei), išsiaiškina, kurie išoriniai dirgikliai jo skaitymui daro neigiamą poveikį. (B.4.5.2.)</w:t>
                            </w:r>
                          </w:p>
                        </w:tc>
                        <w:tc>
                          <w:tcPr>
                            <w:tcW w:w="3615" w:type="dxa"/>
                            <w:shd w:val="clear" w:color="auto" w:fill="auto"/>
                          </w:tcPr>
                          <w:p w14:paraId="5B024E90" w14:textId="77777777">
                            <w:pPr>
                              <w:rPr>
                                <w:szCs w:val="24"/>
                                <w:lang w:eastAsia="lt-LT"/>
                              </w:rPr>
                            </w:pPr>
                            <w:r>
                              <w:rPr>
                                <w:szCs w:val="24"/>
                                <w:lang w:eastAsia="lt-LT"/>
                              </w:rPr>
                              <w:t>Planuoja ir stebi skaitymo veiklos laiką ir vietą, atsižvelgdamas į savo skaitymo gebėjimus ir išorinių dirgiklių poveikį (pvz., triukšmas, kitų žmonių buvimas ir kt.). (B.4.5.3.)</w:t>
                            </w:r>
                          </w:p>
                        </w:tc>
                        <w:tc>
                          <w:tcPr>
                            <w:tcW w:w="3975" w:type="dxa"/>
                            <w:shd w:val="clear" w:color="auto" w:fill="auto"/>
                          </w:tcPr>
                          <w:p w14:paraId="028CCF78" w14:textId="77777777">
                            <w:pPr>
                              <w:rPr>
                                <w:szCs w:val="24"/>
                                <w:lang w:eastAsia="lt-LT"/>
                              </w:rPr>
                            </w:pPr>
                            <w:r>
                              <w:rPr>
                                <w:szCs w:val="24"/>
                                <w:lang w:eastAsia="lt-LT"/>
                              </w:rPr>
                              <w:t>Planuoja ir stebi skaitymo veiklos laiką ir vietą, atsižvelgdamas į savo skaitymo gebėjimus ir išorinių dirgiklių poveikį (pvz., triukšmas, kitų žmonių buvimas ir kt.), numato galimus rezultatus ir juos įsivertina. (B.4.5.4.)</w:t>
                            </w:r>
                          </w:p>
                        </w:tc>
                      </w:tr>
                      <w:tr w14:paraId="1592BADA" w14:textId="77777777">
                        <w:trPr>
                          <w:trHeight w:val="241"/>
                        </w:trPr>
                        <w:tc>
                          <w:tcPr>
                            <w:tcW w:w="3750" w:type="dxa"/>
                            <w:shd w:val="clear" w:color="auto" w:fill="auto"/>
                          </w:tcPr>
                          <w:p w14:paraId="6ACCCFFC" w14:textId="77777777">
                            <w:pPr>
                              <w:pBdr>
                                <w:top w:val="nil"/>
                                <w:left w:val="nil"/>
                                <w:bottom w:val="nil"/>
                                <w:right w:val="nil"/>
                                <w:between w:val="nil"/>
                              </w:pBdr>
                              <w:rPr>
                                <w:szCs w:val="24"/>
                                <w:lang w:eastAsia="lt-LT"/>
                              </w:rPr>
                            </w:pPr>
                            <w:r>
                              <w:rPr>
                                <w:szCs w:val="24"/>
                                <w:lang w:eastAsia="lt-LT"/>
                              </w:rPr>
                              <w:t>Atpažįsta šio amžiaus vaikams aktualius kultūros reiškinius (pvz., Užgavėnes, Kaziuko mugę), įvardija keletą mėgstamų vaikų literatūros kūrinių. (B.5.1.1.)</w:t>
                            </w:r>
                          </w:p>
                          <w:p w14:paraId="4E53EE0F" w14:textId="77777777">
                            <w:pPr>
                              <w:pBdr>
                                <w:top w:val="nil"/>
                                <w:left w:val="nil"/>
                                <w:bottom w:val="nil"/>
                                <w:right w:val="nil"/>
                                <w:between w:val="nil"/>
                              </w:pBdr>
                              <w:rPr>
                                <w:szCs w:val="24"/>
                                <w:lang w:eastAsia="lt-LT"/>
                              </w:rPr>
                            </w:pPr>
                          </w:p>
                        </w:tc>
                        <w:tc>
                          <w:tcPr>
                            <w:tcW w:w="3795" w:type="dxa"/>
                            <w:shd w:val="clear" w:color="auto" w:fill="auto"/>
                          </w:tcPr>
                          <w:p w14:paraId="04E08481" w14:textId="77777777">
                            <w:pPr>
                              <w:rPr>
                                <w:szCs w:val="24"/>
                                <w:lang w:eastAsia="lt-LT"/>
                              </w:rPr>
                            </w:pPr>
                            <w:r>
                              <w:rPr>
                                <w:szCs w:val="24"/>
                                <w:lang w:eastAsia="lt-LT"/>
                              </w:rPr>
                              <w:t>Atpažįsta šio amžiaus vaikams aktualius kultūros reiškinius, įvardija keletą mėgstamų vaikų literatūros kūrinių, autorių, Lietuvos žodinio kultūros paveldo reiškinių (pvz., skaičiuotes, mįsles). (B.5.1.2.)</w:t>
                            </w:r>
                          </w:p>
                        </w:tc>
                        <w:tc>
                          <w:tcPr>
                            <w:tcW w:w="3615" w:type="dxa"/>
                            <w:shd w:val="clear" w:color="auto" w:fill="auto"/>
                          </w:tcPr>
                          <w:p w14:paraId="3447EE2E" w14:textId="77777777">
                            <w:pPr>
                              <w:rPr>
                                <w:szCs w:val="24"/>
                                <w:lang w:eastAsia="lt-LT"/>
                              </w:rPr>
                            </w:pPr>
                            <w:r>
                              <w:rPr>
                                <w:szCs w:val="24"/>
                                <w:lang w:eastAsia="lt-LT"/>
                              </w:rPr>
                              <w:t>Atpažįsta visuomenei aktualius kultūros reiškinius (pvz., Valstybinės šventės), įvardija keletą mėgstamų vaikų literatūros kūrinių, autorių, reikšmingiausių Lietuvos žodinio kultūros paveldo reiškinių (pvz., tarmes, sakmes). (B.5.1.3.)</w:t>
                            </w:r>
                          </w:p>
                        </w:tc>
                        <w:tc>
                          <w:tcPr>
                            <w:tcW w:w="3975" w:type="dxa"/>
                            <w:shd w:val="clear" w:color="auto" w:fill="auto"/>
                          </w:tcPr>
                          <w:p w14:paraId="46891FB8" w14:textId="77777777">
                            <w:pPr>
                              <w:rPr>
                                <w:szCs w:val="24"/>
                                <w:lang w:eastAsia="lt-LT"/>
                              </w:rPr>
                            </w:pPr>
                            <w:r>
                              <w:rPr>
                                <w:szCs w:val="24"/>
                                <w:lang w:eastAsia="lt-LT"/>
                              </w:rPr>
                              <w:t>Atpažįsta visuomenei aktualius kultūros reiškinius ir juos paaiškina, įvardija keletą mėgstamų vaikų literatūros kūrinių, autorių, reikšmingiausių Lietuvos žodinio kultūros paveldo reiškinių (pvz., padavimus, legendas). (B.5.1.4.)</w:t>
                            </w:r>
                          </w:p>
                        </w:tc>
                      </w:tr>
                      <w:tr w14:paraId="0AA40F14" w14:textId="77777777">
                        <w:trPr>
                          <w:trHeight w:val="241"/>
                        </w:trPr>
                        <w:tc>
                          <w:tcPr>
                            <w:tcW w:w="3750" w:type="dxa"/>
                            <w:shd w:val="clear" w:color="auto" w:fill="auto"/>
                          </w:tcPr>
                          <w:p w14:paraId="3916EAFA" w14:textId="77777777">
                            <w:pPr>
                              <w:pBdr>
                                <w:top w:val="nil"/>
                                <w:left w:val="nil"/>
                                <w:bottom w:val="nil"/>
                                <w:right w:val="nil"/>
                                <w:between w:val="nil"/>
                              </w:pBdr>
                              <w:rPr>
                                <w:szCs w:val="24"/>
                                <w:lang w:eastAsia="lt-LT"/>
                              </w:rPr>
                            </w:pPr>
                            <w:r>
                              <w:rPr>
                                <w:szCs w:val="24"/>
                                <w:lang w:eastAsia="lt-LT"/>
                              </w:rPr>
                              <w:t>Lankydamasis teatre, kine, muziejuje, dalyvaudamas klasės, mokyklos renginiuose, projektuose išbando bent du skirtingus vaidmenis (kūrėjo, atlikėjo, stebėtojo). (B.6.5.1.)</w:t>
                              <w:tab/>
                              <w:t>.</w:t>
                              <w:tab/>
                            </w:r>
                          </w:p>
                        </w:tc>
                        <w:tc>
                          <w:tcPr>
                            <w:tcW w:w="3795" w:type="dxa"/>
                            <w:shd w:val="clear" w:color="auto" w:fill="auto"/>
                          </w:tcPr>
                          <w:p w14:paraId="3F4151FC" w14:textId="77777777">
                            <w:pPr>
                              <w:rPr>
                                <w:szCs w:val="24"/>
                                <w:lang w:eastAsia="lt-LT"/>
                              </w:rPr>
                            </w:pPr>
                            <w:r>
                              <w:rPr>
                                <w:szCs w:val="24"/>
                                <w:lang w:eastAsia="lt-LT"/>
                              </w:rPr>
                              <w:t>Lankydamasis teatre, kine, muziejuje, dalyvaudamas klasės, mokyklos renginiuose, projektuose plėtoja savo kalbinės raiškos gebėjimus, išbando kūrėjo, atlikėjo, stebėtojo vaidmenis. (B.6.5.2.)</w:t>
                            </w:r>
                          </w:p>
                        </w:tc>
                        <w:tc>
                          <w:tcPr>
                            <w:tcW w:w="3615" w:type="dxa"/>
                            <w:shd w:val="clear" w:color="auto" w:fill="auto"/>
                          </w:tcPr>
                          <w:p w14:paraId="47F3103B" w14:textId="1E7B22B0">
                            <w:pPr>
                              <w:rPr>
                                <w:szCs w:val="24"/>
                                <w:lang w:eastAsia="lt-LT"/>
                              </w:rPr>
                            </w:pPr>
                            <w:r>
                              <w:rPr>
                                <w:szCs w:val="24"/>
                                <w:lang w:eastAsia="lt-LT"/>
                              </w:rPr>
                              <w:t>Lankydamasis teatre, kine, muziejuje, dalyvaudamas klasės, mokyklos renginiuose, projektuose plėtoja savo kalbinės raiškos gebėjimus, išbando kūrėjo, atlikėjo, stebėtojo, organizatoriaus vaidmenis. (B.6.5.3.)</w:t>
                            </w:r>
                          </w:p>
                        </w:tc>
                        <w:tc>
                          <w:tcPr>
                            <w:tcW w:w="3975" w:type="dxa"/>
                            <w:shd w:val="clear" w:color="auto" w:fill="auto"/>
                          </w:tcPr>
                          <w:p w14:paraId="52C27F8C" w14:textId="77777777">
                            <w:pPr>
                              <w:rPr>
                                <w:szCs w:val="24"/>
                                <w:lang w:eastAsia="lt-LT"/>
                              </w:rPr>
                            </w:pPr>
                            <w:r>
                              <w:rPr>
                                <w:szCs w:val="24"/>
                                <w:lang w:eastAsia="lt-LT"/>
                              </w:rPr>
                              <w:t>Lankydamasis teatre, kine, muziejuje, dalyvaudamas įvairiuose renginiuose, projektuose plėtoja savo kalbinės raiškos gebėjimus, išbando kūrėjo, atlikėjo, stebėtojo, organizatoriaus vaidmenis, aptaria, kaip sekėsi. (B.6.5.4.)</w:t>
                            </w:r>
                          </w:p>
                        </w:tc>
                      </w:tr>
                      <w:tr w14:paraId="71CF3D4D" w14:textId="77777777">
                        <w:trPr>
                          <w:trHeight w:val="283"/>
                        </w:trPr>
                        <w:tc>
                          <w:tcPr>
                            <w:tcW w:w="15135" w:type="dxa"/>
                            <w:gridSpan w:val="4"/>
                            <w:shd w:val="clear" w:color="auto" w:fill="auto"/>
                            <w:tcMar>
                              <w:top w:w="0" w:type="dxa"/>
                              <w:left w:w="45" w:type="dxa"/>
                              <w:bottom w:w="0" w:type="dxa"/>
                              <w:right w:w="45" w:type="dxa"/>
                            </w:tcMar>
                            <w:vAlign w:val="center"/>
                          </w:tcPr>
                          <w:p w14:paraId="52E33759" w14:textId="77777777">
                            <w:pPr>
                              <w:ind w:firstLine="62"/>
                              <w:jc w:val="center"/>
                              <w:rPr>
                                <w:szCs w:val="24"/>
                                <w:lang w:eastAsia="lt-LT"/>
                              </w:rPr>
                            </w:pPr>
                            <w:r>
                              <w:rPr>
                                <w:szCs w:val="24"/>
                                <w:lang w:eastAsia="lt-LT"/>
                              </w:rPr>
                              <w:t>C. Rašymas ir teksto kūrimas</w:t>
                            </w:r>
                          </w:p>
                        </w:tc>
                      </w:tr>
                      <w:tr w14:paraId="52743BD7" w14:textId="77777777">
                        <w:trPr>
                          <w:trHeight w:val="311"/>
                        </w:trPr>
                        <w:tc>
                          <w:tcPr>
                            <w:tcW w:w="37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66FA95C" w14:textId="77777777">
                            <w:pPr>
                              <w:jc w:val="both"/>
                              <w:rPr>
                                <w:szCs w:val="24"/>
                                <w:lang w:eastAsia="lt-LT"/>
                              </w:rPr>
                            </w:pPr>
                            <w:r>
                              <w:rPr>
                                <w:szCs w:val="24"/>
                                <w:lang w:eastAsia="lt-LT"/>
                              </w:rPr>
                              <w:t>Naudodamasis pagalbine medžiaga rašo sau ir kitiems kelias rišlias mintis kasdienėse mokymosi ir laisvalaikio situacijose. Laikosi vieno – kito susitarimo arba užduoties reikalavimo. (C.1.1.1.)</w:t>
                            </w:r>
                          </w:p>
                        </w:tc>
                        <w:tc>
                          <w:tcPr>
                            <w:tcW w:w="3795"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74C107F5" w14:textId="77777777">
                            <w:pPr>
                              <w:jc w:val="both"/>
                              <w:rPr>
                                <w:szCs w:val="24"/>
                                <w:lang w:eastAsia="lt-LT"/>
                              </w:rPr>
                            </w:pPr>
                            <w:r>
                              <w:rPr>
                                <w:szCs w:val="24"/>
                                <w:lang w:eastAsia="lt-LT"/>
                              </w:rPr>
                              <w:t>Rašo sau ir kitiems kasdienėse mokymosi ir laisvalaikio situacijose. Rašo taip, kad skaitytojas jį suprastų, laikosi daugumos susitarimų/ užduoties reikalavimų. (C.1.1.2.)</w:t>
                            </w:r>
                          </w:p>
                        </w:tc>
                        <w:tc>
                          <w:tcPr>
                            <w:tcW w:w="3615"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2C5B4488" w14:textId="77777777">
                            <w:pPr>
                              <w:jc w:val="both"/>
                              <w:rPr>
                                <w:szCs w:val="24"/>
                                <w:lang w:eastAsia="lt-LT"/>
                              </w:rPr>
                            </w:pPr>
                            <w:r>
                              <w:rPr>
                                <w:szCs w:val="24"/>
                                <w:lang w:eastAsia="lt-LT"/>
                              </w:rPr>
                              <w:t>Tikslingai rašo sau ir kitiems įvairiose mokymosi ir laisvalaikio situacijose. Rašo taip, kad skaitytojas suprastų, laikosi susitarimų/ užduoties reikalavimų. (C.1.1.3.)</w:t>
                            </w:r>
                          </w:p>
                        </w:tc>
                        <w:tc>
                          <w:tcPr>
                            <w:tcW w:w="3975"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4460D911" w14:textId="77777777">
                            <w:pPr>
                              <w:jc w:val="both"/>
                              <w:rPr>
                                <w:szCs w:val="24"/>
                                <w:lang w:eastAsia="lt-LT"/>
                              </w:rPr>
                            </w:pPr>
                            <w:r>
                              <w:rPr>
                                <w:szCs w:val="24"/>
                                <w:lang w:eastAsia="lt-LT"/>
                              </w:rPr>
                              <w:t>Savarankiškai, tikslingai ir aiškiai rašo sau ir kitiems įvairiose mokymosi ir laisvalaikio situacijose. Laikosi susitarimų/ užduoties reikalavimų. (C.1.1.4.)</w:t>
                            </w:r>
                          </w:p>
                        </w:tc>
                      </w:tr>
                      <w:tr w14:paraId="4B6A67AE" w14:textId="77777777">
                        <w:trPr>
                          <w:trHeight w:val="283"/>
                        </w:trPr>
                        <w:tc>
                          <w:tcPr>
                            <w:tcW w:w="375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502878B4" w14:textId="77777777">
                            <w:pPr>
                              <w:jc w:val="both"/>
                              <w:rPr>
                                <w:szCs w:val="24"/>
                                <w:lang w:eastAsia="lt-LT"/>
                              </w:rPr>
                            </w:pPr>
                            <w:r>
                              <w:rPr>
                                <w:szCs w:val="24"/>
                                <w:lang w:eastAsia="lt-LT"/>
                              </w:rPr>
                              <w:t>Siekdamas sudominti kuria kelių sakinių rišlų pasakojimą. C.1.2.1.)</w:t>
                            </w:r>
                          </w:p>
                        </w:tc>
                        <w:tc>
                          <w:tcPr>
                            <w:tcW w:w="3795" w:type="dxa"/>
                            <w:tcBorders>
                              <w:bottom w:val="single" w:sz="8" w:space="0" w:color="000000"/>
                              <w:right w:val="single" w:sz="8" w:space="0" w:color="000000"/>
                            </w:tcBorders>
                            <w:tcMar>
                              <w:top w:w="100" w:type="dxa"/>
                              <w:left w:w="100" w:type="dxa"/>
                              <w:bottom w:w="100" w:type="dxa"/>
                              <w:right w:w="100" w:type="dxa"/>
                            </w:tcMar>
                          </w:tcPr>
                          <w:p w14:paraId="3BAB63D0" w14:textId="77777777">
                            <w:pPr>
                              <w:jc w:val="both"/>
                              <w:rPr>
                                <w:szCs w:val="24"/>
                                <w:lang w:eastAsia="lt-LT"/>
                              </w:rPr>
                            </w:pPr>
                            <w:r>
                              <w:rPr>
                                <w:szCs w:val="24"/>
                                <w:lang w:eastAsia="lt-LT"/>
                              </w:rPr>
                              <w:t>Siekdamas sudominti kuria rišlų pasakojimą. C.1.2.2.)</w:t>
                            </w:r>
                          </w:p>
                        </w:tc>
                        <w:tc>
                          <w:tcPr>
                            <w:tcW w:w="3615" w:type="dxa"/>
                            <w:tcBorders>
                              <w:bottom w:val="single" w:sz="8" w:space="0" w:color="000000"/>
                              <w:right w:val="single" w:sz="8" w:space="0" w:color="000000"/>
                            </w:tcBorders>
                            <w:tcMar>
                              <w:top w:w="100" w:type="dxa"/>
                              <w:left w:w="100" w:type="dxa"/>
                              <w:bottom w:w="100" w:type="dxa"/>
                              <w:right w:w="100" w:type="dxa"/>
                            </w:tcMar>
                          </w:tcPr>
                          <w:p w14:paraId="3920F4E9" w14:textId="77777777">
                            <w:pPr>
                              <w:jc w:val="both"/>
                              <w:rPr>
                                <w:szCs w:val="24"/>
                                <w:lang w:eastAsia="lt-LT"/>
                              </w:rPr>
                            </w:pPr>
                            <w:r>
                              <w:rPr>
                                <w:szCs w:val="24"/>
                                <w:lang w:eastAsia="lt-LT"/>
                              </w:rPr>
                              <w:t>Siekdamas sudominti kuria nuoseklų, rišlų pasakojimą. C.1.2.3.)</w:t>
                            </w:r>
                          </w:p>
                        </w:tc>
                        <w:tc>
                          <w:tcPr>
                            <w:tcW w:w="3975" w:type="dxa"/>
                            <w:tcBorders>
                              <w:bottom w:val="single" w:sz="8" w:space="0" w:color="000000"/>
                              <w:right w:val="single" w:sz="8" w:space="0" w:color="000000"/>
                            </w:tcBorders>
                            <w:tcMar>
                              <w:top w:w="100" w:type="dxa"/>
                              <w:left w:w="100" w:type="dxa"/>
                              <w:bottom w:w="100" w:type="dxa"/>
                              <w:right w:w="100" w:type="dxa"/>
                            </w:tcMar>
                          </w:tcPr>
                          <w:p w14:paraId="40605A06" w14:textId="77777777">
                            <w:pPr>
                              <w:jc w:val="both"/>
                              <w:rPr>
                                <w:szCs w:val="24"/>
                                <w:lang w:eastAsia="lt-LT"/>
                              </w:rPr>
                            </w:pPr>
                            <w:r>
                              <w:rPr>
                                <w:szCs w:val="24"/>
                                <w:lang w:eastAsia="lt-LT"/>
                              </w:rPr>
                              <w:t>Siekdamas sudominti kuria vientisą nesudėtingos kompozicijos pasakojimą, tinkamai įterpia aprašymo elementus. C.1.2.4.)</w:t>
                            </w:r>
                          </w:p>
                        </w:tc>
                      </w:tr>
                      <w:tr w14:paraId="17E91E8C" w14:textId="77777777">
                        <w:trPr>
                          <w:trHeight w:val="283"/>
                        </w:trPr>
                        <w:tc>
                          <w:tcPr>
                            <w:tcW w:w="375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4C184D56" w14:textId="77777777">
                            <w:pPr>
                              <w:jc w:val="both"/>
                              <w:rPr>
                                <w:szCs w:val="24"/>
                                <w:lang w:eastAsia="lt-LT"/>
                              </w:rPr>
                            </w:pPr>
                            <w:r>
                              <w:rPr>
                                <w:szCs w:val="24"/>
                                <w:lang w:eastAsia="lt-LT"/>
                              </w:rPr>
                              <w:t xml:space="preserve">Aprašo gerai žinomą objektą (asmenį, daiktą, gyvūną), pateikia bendrą vaizdą ir ryškiausias detales, atsako į klausimus apie procesą (pvz., žaidimą).  (C.1.3.1.)</w:t>
                            </w:r>
                          </w:p>
                        </w:tc>
                        <w:tc>
                          <w:tcPr>
                            <w:tcW w:w="3795" w:type="dxa"/>
                            <w:tcBorders>
                              <w:bottom w:val="single" w:sz="8" w:space="0" w:color="000000"/>
                              <w:right w:val="single" w:sz="8" w:space="0" w:color="000000"/>
                            </w:tcBorders>
                            <w:tcMar>
                              <w:top w:w="100" w:type="dxa"/>
                              <w:left w:w="100" w:type="dxa"/>
                              <w:bottom w:w="100" w:type="dxa"/>
                              <w:right w:w="100" w:type="dxa"/>
                            </w:tcMar>
                          </w:tcPr>
                          <w:p w14:paraId="5B5BAEE3" w14:textId="77777777">
                            <w:pPr>
                              <w:jc w:val="both"/>
                              <w:rPr>
                                <w:szCs w:val="24"/>
                                <w:lang w:eastAsia="lt-LT"/>
                              </w:rPr>
                            </w:pPr>
                            <w:r>
                              <w:rPr>
                                <w:szCs w:val="24"/>
                                <w:lang w:eastAsia="lt-LT"/>
                              </w:rPr>
                              <w:t>Aprašo gerai žinomą objektą (asmenį, daiktą, gyvūną), išsamiai pateikia bendrą vaizdą ir detales; naudodamasis pagalba paaiškina procesą (pvz., žaidimą). C.1.3.2.)</w:t>
                            </w:r>
                          </w:p>
                        </w:tc>
                        <w:tc>
                          <w:tcPr>
                            <w:tcW w:w="3615" w:type="dxa"/>
                            <w:tcBorders>
                              <w:bottom w:val="single" w:sz="8" w:space="0" w:color="000000"/>
                              <w:right w:val="single" w:sz="8" w:space="0" w:color="000000"/>
                            </w:tcBorders>
                            <w:tcMar>
                              <w:top w:w="100" w:type="dxa"/>
                              <w:left w:w="100" w:type="dxa"/>
                              <w:bottom w:w="100" w:type="dxa"/>
                              <w:right w:w="100" w:type="dxa"/>
                            </w:tcMar>
                          </w:tcPr>
                          <w:p w14:paraId="675121B7" w14:textId="77777777">
                            <w:pPr>
                              <w:jc w:val="both"/>
                              <w:rPr>
                                <w:szCs w:val="24"/>
                                <w:lang w:eastAsia="lt-LT"/>
                              </w:rPr>
                            </w:pPr>
                            <w:r>
                              <w:rPr>
                                <w:szCs w:val="24"/>
                                <w:lang w:eastAsia="lt-LT"/>
                              </w:rPr>
                              <w:t>Aprašo gerai žinomą objektą (asmenį, daiktą, gyvūną), laikydamasis aprašymo struktūros (bendras vaizdas – detalės – apibendrinimas), paaiškina procesą (pvz., žaidimą). (C.1.3.3.)</w:t>
                            </w:r>
                          </w:p>
                        </w:tc>
                        <w:tc>
                          <w:tcPr>
                            <w:tcW w:w="3975" w:type="dxa"/>
                            <w:tcBorders>
                              <w:bottom w:val="single" w:sz="8" w:space="0" w:color="000000"/>
                              <w:right w:val="single" w:sz="8" w:space="0" w:color="000000"/>
                            </w:tcBorders>
                            <w:tcMar>
                              <w:top w:w="100" w:type="dxa"/>
                              <w:left w:w="100" w:type="dxa"/>
                              <w:bottom w:w="100" w:type="dxa"/>
                              <w:right w:w="100" w:type="dxa"/>
                            </w:tcMar>
                          </w:tcPr>
                          <w:p w14:paraId="2E874EDC" w14:textId="77777777">
                            <w:pPr>
                              <w:jc w:val="both"/>
                              <w:rPr>
                                <w:szCs w:val="24"/>
                                <w:lang w:eastAsia="lt-LT"/>
                              </w:rPr>
                            </w:pPr>
                            <w:r>
                              <w:rPr>
                                <w:szCs w:val="24"/>
                                <w:lang w:eastAsia="lt-LT"/>
                              </w:rPr>
                              <w:t>Tiksliai, aiškiai aprašo gerai žinomą objektą (asmenį, daiktą, gyvūną), nuosekliai paaiškina procesą (pvz., žaidimą, patiekalo ar daikto gaminimo eigą). (C.1.3.4.)</w:t>
                            </w:r>
                          </w:p>
                        </w:tc>
                      </w:tr>
                      <w:tr w14:paraId="5B3D074A" w14:textId="77777777">
                        <w:trPr>
                          <w:trHeight w:val="283"/>
                        </w:trPr>
                        <w:tc>
                          <w:tcPr>
                            <w:tcW w:w="37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45A56B" w14:textId="77777777">
                            <w:pPr>
                              <w:jc w:val="both"/>
                              <w:rPr>
                                <w:szCs w:val="24"/>
                                <w:lang w:eastAsia="lt-LT"/>
                              </w:rPr>
                            </w:pPr>
                            <w:r>
                              <w:rPr>
                                <w:szCs w:val="24"/>
                                <w:lang w:eastAsia="lt-LT"/>
                              </w:rPr>
                              <w:t xml:space="preserve">Pateikia savo  nuomonę (pvz., vienu – dviem sakiniais parašo, kas patinka ar nepatinka ir kodėl). C.1.4.1.)</w:t>
                            </w:r>
                          </w:p>
                          <w:p w14:paraId="3BE7DB6E" w14:textId="77777777">
                            <w:pPr>
                              <w:jc w:val="both"/>
                              <w:rPr>
                                <w:szCs w:val="24"/>
                                <w:lang w:eastAsia="lt-LT"/>
                              </w:rPr>
                            </w:pPr>
                          </w:p>
                        </w:tc>
                        <w:tc>
                          <w:tcPr>
                            <w:tcW w:w="3795"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48D9D178" w14:textId="77777777">
                            <w:pPr>
                              <w:jc w:val="both"/>
                              <w:rPr>
                                <w:szCs w:val="24"/>
                                <w:lang w:eastAsia="lt-LT"/>
                              </w:rPr>
                            </w:pPr>
                            <w:r>
                              <w:rPr>
                                <w:szCs w:val="24"/>
                                <w:lang w:eastAsia="lt-LT"/>
                              </w:rPr>
                              <w:t xml:space="preserve">Pateikia savo  nuomonę (pvz., keletu sakinių parašo, kas patinka ar nepatinka ir kodėl). C.1.4.2.)</w:t>
                            </w:r>
                          </w:p>
                        </w:tc>
                        <w:tc>
                          <w:tcPr>
                            <w:tcW w:w="3615"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6745BF82" w14:textId="77777777">
                            <w:pPr>
                              <w:jc w:val="both"/>
                              <w:rPr>
                                <w:szCs w:val="24"/>
                                <w:lang w:eastAsia="lt-LT"/>
                              </w:rPr>
                            </w:pPr>
                            <w:r>
                              <w:rPr>
                                <w:szCs w:val="24"/>
                                <w:lang w:eastAsia="lt-LT"/>
                              </w:rPr>
                              <w:t>Pateikia nuomonę (pvz., rašo laišką, komentarą), ją paremia vienu kitu tinkamu argumentu. C.1.4.3.)</w:t>
                            </w:r>
                          </w:p>
                        </w:tc>
                        <w:tc>
                          <w:tcPr>
                            <w:tcW w:w="3975"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79D0D309" w14:textId="77777777">
                            <w:pPr>
                              <w:jc w:val="both"/>
                              <w:rPr>
                                <w:szCs w:val="24"/>
                                <w:lang w:eastAsia="lt-LT"/>
                              </w:rPr>
                            </w:pPr>
                            <w:r>
                              <w:rPr>
                                <w:szCs w:val="24"/>
                                <w:lang w:eastAsia="lt-LT"/>
                              </w:rPr>
                              <w:t xml:space="preserve">Pateikia argumentuotą nuomonę (pvz., rašo apie perskaitytą knygą, įvykusį renginį), argumentuoja remdamasis patirtimi. (C.1.4.4.) </w:t>
                            </w:r>
                          </w:p>
                        </w:tc>
                      </w:tr>
                      <w:tr w14:paraId="760A981E" w14:textId="77777777">
                        <w:trPr>
                          <w:trHeight w:val="283"/>
                        </w:trPr>
                        <w:tc>
                          <w:tcPr>
                            <w:tcW w:w="375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4F4D8802" w14:textId="77777777">
                            <w:pPr>
                              <w:jc w:val="both"/>
                              <w:rPr>
                                <w:szCs w:val="24"/>
                                <w:lang w:eastAsia="lt-LT"/>
                              </w:rPr>
                            </w:pPr>
                            <w:r>
                              <w:rPr>
                                <w:szCs w:val="24"/>
                                <w:lang w:eastAsia="lt-LT"/>
                              </w:rPr>
                              <w:t>Pagal pavyzdį kuria įtikinamojo pobūdžio tekstus, susijusius su gerai pažįstamomis situacijomis (pvz., kvietimą, laišką). C.1.5.1.)</w:t>
                            </w:r>
                          </w:p>
                        </w:tc>
                        <w:tc>
                          <w:tcPr>
                            <w:tcW w:w="3795" w:type="dxa"/>
                            <w:tcBorders>
                              <w:bottom w:val="single" w:sz="8" w:space="0" w:color="000000"/>
                              <w:right w:val="single" w:sz="8" w:space="0" w:color="000000"/>
                            </w:tcBorders>
                            <w:tcMar>
                              <w:top w:w="100" w:type="dxa"/>
                              <w:left w:w="100" w:type="dxa"/>
                              <w:bottom w:w="100" w:type="dxa"/>
                              <w:right w:w="100" w:type="dxa"/>
                            </w:tcMar>
                          </w:tcPr>
                          <w:p w14:paraId="6C67A4AB" w14:textId="77777777">
                            <w:pPr>
                              <w:jc w:val="both"/>
                              <w:rPr>
                                <w:szCs w:val="24"/>
                                <w:lang w:eastAsia="lt-LT"/>
                              </w:rPr>
                            </w:pPr>
                            <w:r>
                              <w:rPr>
                                <w:szCs w:val="24"/>
                                <w:lang w:eastAsia="lt-LT"/>
                              </w:rPr>
                              <w:t>Naudodamasis pagalba kuria įtikinamojo pobūdžio tekstus, susijusius su gerai pažįstamomis situacijomis (pvz., laišką, reklamą). C.1.5.2)</w:t>
                            </w:r>
                          </w:p>
                        </w:tc>
                        <w:tc>
                          <w:tcPr>
                            <w:tcW w:w="3615" w:type="dxa"/>
                            <w:tcBorders>
                              <w:bottom w:val="single" w:sz="8" w:space="0" w:color="000000"/>
                              <w:right w:val="single" w:sz="8" w:space="0" w:color="000000"/>
                            </w:tcBorders>
                            <w:tcMar>
                              <w:top w:w="100" w:type="dxa"/>
                              <w:left w:w="100" w:type="dxa"/>
                              <w:bottom w:w="100" w:type="dxa"/>
                              <w:right w:w="100" w:type="dxa"/>
                            </w:tcMar>
                          </w:tcPr>
                          <w:p w14:paraId="5F251C32" w14:textId="77777777">
                            <w:pPr>
                              <w:jc w:val="both"/>
                              <w:rPr>
                                <w:szCs w:val="24"/>
                                <w:lang w:eastAsia="lt-LT"/>
                              </w:rPr>
                            </w:pPr>
                            <w:r>
                              <w:rPr>
                                <w:szCs w:val="24"/>
                                <w:lang w:eastAsia="lt-LT"/>
                              </w:rPr>
                              <w:t>Kuria įtikinamojo pobūdžio tekstus, susijusius su gerai pažįstamomis situacijomis (pvz., pasiūlymą, laišką, reklamą). C.1.5.3.)</w:t>
                            </w:r>
                          </w:p>
                        </w:tc>
                        <w:tc>
                          <w:tcPr>
                            <w:tcW w:w="3975" w:type="dxa"/>
                            <w:tcBorders>
                              <w:bottom w:val="single" w:sz="8" w:space="0" w:color="000000"/>
                              <w:right w:val="single" w:sz="8" w:space="0" w:color="000000"/>
                            </w:tcBorders>
                            <w:tcMar>
                              <w:top w:w="100" w:type="dxa"/>
                              <w:left w:w="100" w:type="dxa"/>
                              <w:bottom w:w="100" w:type="dxa"/>
                              <w:right w:w="100" w:type="dxa"/>
                            </w:tcMar>
                          </w:tcPr>
                          <w:p w14:paraId="2DB78F8B" w14:textId="77777777">
                            <w:pPr>
                              <w:jc w:val="both"/>
                              <w:rPr>
                                <w:szCs w:val="24"/>
                                <w:lang w:eastAsia="lt-LT"/>
                              </w:rPr>
                            </w:pPr>
                            <w:r>
                              <w:rPr>
                                <w:szCs w:val="24"/>
                                <w:lang w:eastAsia="lt-LT"/>
                              </w:rPr>
                              <w:t>Kuria įtikinamojo pobūdžio tekstus, susijusius su įvairiomis gyvenimo situacijomis. C.1.5.4.)</w:t>
                            </w:r>
                          </w:p>
                        </w:tc>
                      </w:tr>
                      <w:tr w14:paraId="2C526413" w14:textId="77777777">
                        <w:trPr>
                          <w:trHeight w:val="283"/>
                        </w:trPr>
                        <w:tc>
                          <w:tcPr>
                            <w:tcW w:w="375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0F7AA1D3" w14:textId="77777777">
                            <w:pPr>
                              <w:rPr>
                                <w:szCs w:val="24"/>
                                <w:lang w:eastAsia="lt-LT"/>
                              </w:rPr>
                            </w:pPr>
                            <w:r>
                              <w:rPr>
                                <w:szCs w:val="24"/>
                                <w:lang w:eastAsia="lt-LT"/>
                              </w:rPr>
                              <w:t>Sukuria kelių sakinių pagrindinę pasakojimo dalį – įvykio(ų) raidą. Pradžia ir pabaiga gali būti sunkiai įžvelgiamos. (C.2.1.1.)</w:t>
                            </w:r>
                          </w:p>
                        </w:tc>
                        <w:tc>
                          <w:tcPr>
                            <w:tcW w:w="3795" w:type="dxa"/>
                            <w:tcBorders>
                              <w:bottom w:val="single" w:sz="8" w:space="0" w:color="000000"/>
                              <w:right w:val="single" w:sz="8" w:space="0" w:color="000000"/>
                            </w:tcBorders>
                            <w:tcMar>
                              <w:top w:w="100" w:type="dxa"/>
                              <w:left w:w="100" w:type="dxa"/>
                              <w:bottom w:w="100" w:type="dxa"/>
                              <w:right w:w="100" w:type="dxa"/>
                            </w:tcMar>
                          </w:tcPr>
                          <w:p w14:paraId="6E9ED6EB" w14:textId="77777777">
                            <w:pPr>
                              <w:rPr>
                                <w:szCs w:val="24"/>
                                <w:lang w:eastAsia="lt-LT"/>
                              </w:rPr>
                            </w:pPr>
                            <w:r>
                              <w:rPr>
                                <w:szCs w:val="24"/>
                                <w:lang w:eastAsia="lt-LT"/>
                              </w:rPr>
                              <w:t>Rašo pasakojimą, kuriame yra pagrindinės struktūrinės dalys (pradžia – įvykių raida – pabaiga). Jos gali būti grafiškai neišskirtos. (C.2.1.2.)</w:t>
                            </w:r>
                          </w:p>
                        </w:tc>
                        <w:tc>
                          <w:tcPr>
                            <w:tcW w:w="3615" w:type="dxa"/>
                            <w:tcBorders>
                              <w:bottom w:val="single" w:sz="8" w:space="0" w:color="000000"/>
                              <w:right w:val="single" w:sz="8" w:space="0" w:color="000000"/>
                            </w:tcBorders>
                            <w:tcMar>
                              <w:top w:w="100" w:type="dxa"/>
                              <w:left w:w="100" w:type="dxa"/>
                              <w:bottom w:w="100" w:type="dxa"/>
                              <w:right w:w="100" w:type="dxa"/>
                            </w:tcMar>
                          </w:tcPr>
                          <w:p w14:paraId="5EA7E935" w14:textId="77777777">
                            <w:pPr>
                              <w:rPr>
                                <w:szCs w:val="24"/>
                                <w:lang w:eastAsia="lt-LT"/>
                              </w:rPr>
                            </w:pPr>
                            <w:r>
                              <w:rPr>
                                <w:szCs w:val="24"/>
                                <w:lang w:eastAsia="lt-LT"/>
                              </w:rPr>
                              <w:t>Kurdamas pasakojimą, aprašymą, aiškinimą laikosi pagrindinių atitinkamos struktūros principų. Struktūrinės dalys jos gali būti grafiškai neatskirtos. (C.2.1.3.)</w:t>
                            </w:r>
                          </w:p>
                        </w:tc>
                        <w:tc>
                          <w:tcPr>
                            <w:tcW w:w="3975" w:type="dxa"/>
                            <w:tcBorders>
                              <w:bottom w:val="single" w:sz="8" w:space="0" w:color="000000"/>
                              <w:right w:val="single" w:sz="8" w:space="0" w:color="000000"/>
                            </w:tcBorders>
                            <w:tcMar>
                              <w:top w:w="100" w:type="dxa"/>
                              <w:left w:w="100" w:type="dxa"/>
                              <w:bottom w:w="100" w:type="dxa"/>
                              <w:right w:w="100" w:type="dxa"/>
                            </w:tcMar>
                          </w:tcPr>
                          <w:p w14:paraId="6AAA8F8F" w14:textId="77777777">
                            <w:pPr>
                              <w:rPr>
                                <w:szCs w:val="24"/>
                                <w:lang w:eastAsia="lt-LT"/>
                              </w:rPr>
                            </w:pPr>
                            <w:r>
                              <w:rPr>
                                <w:szCs w:val="24"/>
                                <w:lang w:eastAsia="lt-LT"/>
                              </w:rPr>
                              <w:t>Kuria aiškios struktūros rašytinius tekstus (įžanga, minties plėtojimas, pabaiga). Pagal prasmę sieja sakinius ir išskiria pastraipas. (C.2.1.4.)</w:t>
                            </w:r>
                          </w:p>
                        </w:tc>
                      </w:tr>
                      <w:tr w14:paraId="5C0EC93F" w14:textId="77777777">
                        <w:trPr>
                          <w:trHeight w:val="283"/>
                        </w:trPr>
                        <w:tc>
                          <w:tcPr>
                            <w:tcW w:w="37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FD601CB" w14:textId="77777777">
                            <w:pPr>
                              <w:rPr>
                                <w:szCs w:val="24"/>
                                <w:lang w:eastAsia="lt-LT"/>
                              </w:rPr>
                            </w:pPr>
                            <w:r>
                              <w:rPr>
                                <w:szCs w:val="24"/>
                                <w:lang w:eastAsia="lt-LT"/>
                              </w:rPr>
                              <w:t>Mintis formuluoja suprantamai, bet ne visada aiškiai; naudodamasis pagalba pritaiko keletą išmoktų rašybos ir skyrybos taisyklių. (C.2.2.1.)</w:t>
                            </w:r>
                          </w:p>
                        </w:tc>
                        <w:tc>
                          <w:tcPr>
                            <w:tcW w:w="3795"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000FC13C" w14:textId="77777777">
                            <w:pPr>
                              <w:rPr>
                                <w:szCs w:val="24"/>
                                <w:lang w:eastAsia="lt-LT"/>
                              </w:rPr>
                            </w:pPr>
                            <w:r>
                              <w:rPr>
                                <w:szCs w:val="24"/>
                                <w:lang w:eastAsia="lt-LT"/>
                              </w:rPr>
                              <w:t>Mintis formuluoja aiškiai; naudodamasis pagalba pritaiko išmoktas rašybos ir skyrybos taisykles. (C.2.2.2.)</w:t>
                            </w:r>
                          </w:p>
                        </w:tc>
                        <w:tc>
                          <w:tcPr>
                            <w:tcW w:w="3615"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7774D144" w14:textId="77777777">
                            <w:pPr>
                              <w:rPr>
                                <w:szCs w:val="24"/>
                                <w:lang w:eastAsia="lt-LT"/>
                              </w:rPr>
                            </w:pPr>
                            <w:r>
                              <w:rPr>
                                <w:szCs w:val="24"/>
                                <w:lang w:eastAsia="lt-LT"/>
                              </w:rPr>
                              <w:t>Mintis formuluoja aiškiai; tinkamai taiko išmoktas rašybos ir skyrybos taisykles, gali pasitaikyti viena kita klaida. (C.2.2.3.)</w:t>
                            </w:r>
                          </w:p>
                        </w:tc>
                        <w:tc>
                          <w:tcPr>
                            <w:tcW w:w="3975"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578D1FEE" w14:textId="77777777">
                            <w:pPr>
                              <w:rPr>
                                <w:szCs w:val="24"/>
                                <w:lang w:eastAsia="lt-LT"/>
                              </w:rPr>
                            </w:pPr>
                            <w:r>
                              <w:rPr>
                                <w:szCs w:val="24"/>
                                <w:lang w:eastAsia="lt-LT"/>
                              </w:rPr>
                              <w:t>Mintis formuluoja tiksliai ir aiškiai; tinkamai taiko išmoktas rašybos, skyrybos, gramatikos taisykles. (C.2.2.4.)</w:t>
                            </w:r>
                          </w:p>
                        </w:tc>
                      </w:tr>
                      <w:tr w14:paraId="4F258E99" w14:textId="77777777">
                        <w:trPr>
                          <w:trHeight w:val="283"/>
                        </w:trPr>
                        <w:tc>
                          <w:tcPr>
                            <w:tcW w:w="375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3E4B6348" w14:textId="77777777">
                            <w:pPr>
                              <w:jc w:val="both"/>
                              <w:rPr>
                                <w:szCs w:val="24"/>
                                <w:lang w:eastAsia="lt-LT"/>
                              </w:rPr>
                            </w:pPr>
                            <w:r>
                              <w:rPr>
                                <w:szCs w:val="24"/>
                                <w:lang w:eastAsia="lt-LT"/>
                              </w:rPr>
                              <w:t xml:space="preserve">Įskaitomai rašo ranka, mobiliųjų įrenginių klaviatūra rašo  naudodamas didžiąsias ir mažąsias raides, skyrybos ženklus. (C.2.3.1.)</w:t>
                            </w:r>
                          </w:p>
                        </w:tc>
                        <w:tc>
                          <w:tcPr>
                            <w:tcW w:w="3795" w:type="dxa"/>
                            <w:tcBorders>
                              <w:bottom w:val="single" w:sz="8" w:space="0" w:color="000000"/>
                              <w:right w:val="single" w:sz="8" w:space="0" w:color="000000"/>
                            </w:tcBorders>
                            <w:tcMar>
                              <w:top w:w="100" w:type="dxa"/>
                              <w:left w:w="100" w:type="dxa"/>
                              <w:bottom w:w="100" w:type="dxa"/>
                              <w:right w:w="100" w:type="dxa"/>
                            </w:tcMar>
                          </w:tcPr>
                          <w:p w14:paraId="6D2CA27C" w14:textId="77777777">
                            <w:pPr>
                              <w:jc w:val="both"/>
                              <w:rPr>
                                <w:szCs w:val="24"/>
                                <w:lang w:eastAsia="lt-LT"/>
                              </w:rPr>
                            </w:pPr>
                            <w:r>
                              <w:rPr>
                                <w:szCs w:val="24"/>
                                <w:lang w:eastAsia="lt-LT"/>
                              </w:rPr>
                              <w:t>Aiškiai ir tvarkingai rašo ranka, mobiliųjų įrenginių klaviatūra, naudodamasis pagalba rengia nesudėtingas pateiktis. (C.2.3.2.)</w:t>
                            </w:r>
                          </w:p>
                        </w:tc>
                        <w:tc>
                          <w:tcPr>
                            <w:tcW w:w="3615" w:type="dxa"/>
                            <w:tcBorders>
                              <w:bottom w:val="single" w:sz="8" w:space="0" w:color="000000"/>
                              <w:right w:val="single" w:sz="8" w:space="0" w:color="000000"/>
                            </w:tcBorders>
                            <w:tcMar>
                              <w:top w:w="100" w:type="dxa"/>
                              <w:left w:w="100" w:type="dxa"/>
                              <w:bottom w:w="100" w:type="dxa"/>
                              <w:right w:w="100" w:type="dxa"/>
                            </w:tcMar>
                          </w:tcPr>
                          <w:p w14:paraId="64626D60" w14:textId="77777777">
                            <w:pPr>
                              <w:jc w:val="both"/>
                              <w:rPr>
                                <w:szCs w:val="24"/>
                                <w:lang w:eastAsia="lt-LT"/>
                              </w:rPr>
                            </w:pPr>
                            <w:r>
                              <w:rPr>
                                <w:szCs w:val="24"/>
                                <w:lang w:eastAsia="lt-LT"/>
                              </w:rPr>
                              <w:t>Aiškiai ir tvarkingai rašo ranka, mobiliųjų įrenginių klaviatūra, rengia nesudėtingas pateiktis. (C.2.3.3.)</w:t>
                            </w:r>
                          </w:p>
                        </w:tc>
                        <w:tc>
                          <w:tcPr>
                            <w:tcW w:w="3975" w:type="dxa"/>
                            <w:tcBorders>
                              <w:bottom w:val="single" w:sz="8" w:space="0" w:color="000000"/>
                              <w:right w:val="single" w:sz="8" w:space="0" w:color="000000"/>
                            </w:tcBorders>
                            <w:tcMar>
                              <w:top w:w="100" w:type="dxa"/>
                              <w:left w:w="100" w:type="dxa"/>
                              <w:bottom w:w="100" w:type="dxa"/>
                              <w:right w:w="100" w:type="dxa"/>
                            </w:tcMar>
                          </w:tcPr>
                          <w:p w14:paraId="2F0ADF4E" w14:textId="77777777">
                            <w:pPr>
                              <w:jc w:val="both"/>
                              <w:rPr>
                                <w:szCs w:val="24"/>
                                <w:lang w:eastAsia="lt-LT"/>
                              </w:rPr>
                            </w:pPr>
                            <w:r>
                              <w:rPr>
                                <w:szCs w:val="24"/>
                                <w:lang w:eastAsia="lt-LT"/>
                              </w:rPr>
                              <w:t>Aiškiai ir tvarkingai rašo ranka, mobiliųjų įrenginių klaviatūra, rengia nesudėtingas pateiktis, tinkamai išdėsto tekstą ir iliustracinę medžiagą skaidrėje. (C.2.3.4.)</w:t>
                            </w:r>
                          </w:p>
                        </w:tc>
                      </w:tr>
                      <w:tr w14:paraId="77F9AB09" w14:textId="77777777">
                        <w:trPr>
                          <w:trHeight w:val="283"/>
                        </w:trPr>
                        <w:tc>
                          <w:tcPr>
                            <w:tcW w:w="375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6EDC668F" w14:textId="77777777">
                            <w:pPr>
                              <w:jc w:val="both"/>
                              <w:rPr>
                                <w:szCs w:val="24"/>
                                <w:lang w:eastAsia="lt-LT"/>
                              </w:rPr>
                            </w:pPr>
                            <w:r>
                              <w:rPr>
                                <w:szCs w:val="24"/>
                                <w:lang w:eastAsia="lt-LT"/>
                              </w:rPr>
                              <w:t>Rašo tekstą pagal paveikslėlių seriją, duotą pradžią. (C.3.1.1.)</w:t>
                            </w:r>
                          </w:p>
                        </w:tc>
                        <w:tc>
                          <w:tcPr>
                            <w:tcW w:w="3795" w:type="dxa"/>
                            <w:tcBorders>
                              <w:bottom w:val="single" w:sz="8" w:space="0" w:color="000000"/>
                              <w:right w:val="single" w:sz="8" w:space="0" w:color="000000"/>
                            </w:tcBorders>
                            <w:tcMar>
                              <w:top w:w="100" w:type="dxa"/>
                              <w:left w:w="100" w:type="dxa"/>
                              <w:bottom w:w="100" w:type="dxa"/>
                              <w:right w:w="100" w:type="dxa"/>
                            </w:tcMar>
                          </w:tcPr>
                          <w:p w14:paraId="18577A22" w14:textId="77777777">
                            <w:pPr>
                              <w:jc w:val="both"/>
                              <w:rPr>
                                <w:szCs w:val="24"/>
                                <w:lang w:eastAsia="lt-LT"/>
                              </w:rPr>
                            </w:pPr>
                            <w:r>
                              <w:rPr>
                                <w:szCs w:val="24"/>
                                <w:lang w:eastAsia="lt-LT"/>
                              </w:rPr>
                              <w:t>Rašo tekstą pagal pateiktą planą, duotą pradžią, užrašytą veiksmažodžių grandinę. (C.3.1.2.)</w:t>
                            </w:r>
                          </w:p>
                        </w:tc>
                        <w:tc>
                          <w:tcPr>
                            <w:tcW w:w="3615" w:type="dxa"/>
                            <w:tcBorders>
                              <w:bottom w:val="single" w:sz="8" w:space="0" w:color="000000"/>
                              <w:right w:val="single" w:sz="8" w:space="0" w:color="000000"/>
                            </w:tcBorders>
                            <w:tcMar>
                              <w:top w:w="100" w:type="dxa"/>
                              <w:left w:w="100" w:type="dxa"/>
                              <w:bottom w:w="100" w:type="dxa"/>
                              <w:right w:w="100" w:type="dxa"/>
                            </w:tcMar>
                          </w:tcPr>
                          <w:p w14:paraId="6EF51954" w14:textId="77777777">
                            <w:pPr>
                              <w:jc w:val="both"/>
                              <w:rPr>
                                <w:szCs w:val="24"/>
                                <w:lang w:eastAsia="lt-LT"/>
                              </w:rPr>
                            </w:pPr>
                            <w:r>
                              <w:rPr>
                                <w:szCs w:val="24"/>
                                <w:lang w:eastAsia="lt-LT"/>
                              </w:rPr>
                              <w:t>Rašo tekstą pagal savarankiškai susidarytą planą, pateiktus raktinius žodžius, duotą pabaigą. (C.3.1.3.)</w:t>
                            </w:r>
                          </w:p>
                        </w:tc>
                        <w:tc>
                          <w:tcPr>
                            <w:tcW w:w="3975" w:type="dxa"/>
                            <w:tcBorders>
                              <w:bottom w:val="single" w:sz="8" w:space="0" w:color="000000"/>
                              <w:right w:val="single" w:sz="8" w:space="0" w:color="000000"/>
                            </w:tcBorders>
                            <w:tcMar>
                              <w:top w:w="100" w:type="dxa"/>
                              <w:left w:w="100" w:type="dxa"/>
                              <w:bottom w:w="100" w:type="dxa"/>
                              <w:right w:w="100" w:type="dxa"/>
                            </w:tcMar>
                          </w:tcPr>
                          <w:p w14:paraId="4BD9A772" w14:textId="77777777">
                            <w:pPr>
                              <w:jc w:val="both"/>
                              <w:rPr>
                                <w:szCs w:val="24"/>
                                <w:lang w:eastAsia="lt-LT"/>
                              </w:rPr>
                            </w:pPr>
                            <w:r>
                              <w:rPr>
                                <w:szCs w:val="24"/>
                                <w:lang w:eastAsia="lt-LT"/>
                              </w:rPr>
                              <w:t>Rašo tekstą pagal savarankiškai sudarytą planą, veiksmažodžių grandinę, pasirinktus raktinius žodžius. (C.3.1.4.)</w:t>
                            </w:r>
                          </w:p>
                        </w:tc>
                      </w:tr>
                      <w:tr w14:paraId="75F8AAA0" w14:textId="77777777">
                        <w:trPr>
                          <w:trHeight w:val="283"/>
                        </w:trPr>
                        <w:tc>
                          <w:tcPr>
                            <w:tcW w:w="375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40236451" w14:textId="77777777">
                            <w:pPr>
                              <w:jc w:val="both"/>
                              <w:rPr>
                                <w:szCs w:val="24"/>
                                <w:lang w:eastAsia="lt-LT"/>
                              </w:rPr>
                            </w:pPr>
                            <w:r>
                              <w:rPr>
                                <w:szCs w:val="24"/>
                                <w:lang w:eastAsia="lt-LT"/>
                              </w:rPr>
                              <w:t>Tobulina kuriamą tekstą: dar kartą jį skaito, taiso pagal iš anksto susitartus kriterijus, apimančius vieną aspektą (turinio, struktūros, rašybos). (C.3.2.1.)</w:t>
                            </w:r>
                          </w:p>
                        </w:tc>
                        <w:tc>
                          <w:tcPr>
                            <w:tcW w:w="3795" w:type="dxa"/>
                            <w:tcBorders>
                              <w:bottom w:val="single" w:sz="8" w:space="0" w:color="000000"/>
                              <w:right w:val="single" w:sz="8" w:space="0" w:color="000000"/>
                            </w:tcBorders>
                            <w:tcMar>
                              <w:top w:w="100" w:type="dxa"/>
                              <w:left w:w="100" w:type="dxa"/>
                              <w:bottom w:w="100" w:type="dxa"/>
                              <w:right w:w="100" w:type="dxa"/>
                            </w:tcMar>
                          </w:tcPr>
                          <w:p w14:paraId="28CC4E92" w14:textId="77777777">
                            <w:pPr>
                              <w:jc w:val="both"/>
                              <w:rPr>
                                <w:szCs w:val="24"/>
                                <w:lang w:eastAsia="lt-LT"/>
                              </w:rPr>
                            </w:pPr>
                            <w:r>
                              <w:rPr>
                                <w:szCs w:val="24"/>
                                <w:lang w:eastAsia="lt-LT"/>
                              </w:rPr>
                              <w:t xml:space="preserve">Tobulina kuriamą tekstą:  dar kartą jį skaito, taiso pagal iš anksto susitartus kriterijus, apimančius kelis aspektus (turinio, struktūros, rašybos). (C.3.2.2.)</w:t>
                            </w:r>
                          </w:p>
                        </w:tc>
                        <w:tc>
                          <w:tcPr>
                            <w:tcW w:w="3615" w:type="dxa"/>
                            <w:tcBorders>
                              <w:bottom w:val="single" w:sz="8" w:space="0" w:color="000000"/>
                              <w:right w:val="single" w:sz="8" w:space="0" w:color="000000"/>
                            </w:tcBorders>
                            <w:tcMar>
                              <w:top w:w="100" w:type="dxa"/>
                              <w:left w:w="100" w:type="dxa"/>
                              <w:bottom w:w="100" w:type="dxa"/>
                              <w:right w:w="100" w:type="dxa"/>
                            </w:tcMar>
                          </w:tcPr>
                          <w:p w14:paraId="40EEF408" w14:textId="77777777">
                            <w:pPr>
                              <w:jc w:val="both"/>
                              <w:rPr>
                                <w:szCs w:val="24"/>
                                <w:lang w:eastAsia="lt-LT"/>
                              </w:rPr>
                            </w:pPr>
                            <w:r>
                              <w:rPr>
                                <w:szCs w:val="24"/>
                                <w:lang w:eastAsia="lt-LT"/>
                              </w:rPr>
                              <w:t>Tobulina kuriamą tekstą, taiso pagal iš anksto susitartus kriterijus, apimančius tikslingai pasirinktus aspektus. (C.3.2.3.)</w:t>
                            </w:r>
                          </w:p>
                        </w:tc>
                        <w:tc>
                          <w:tcPr>
                            <w:tcW w:w="3975" w:type="dxa"/>
                            <w:tcBorders>
                              <w:bottom w:val="single" w:sz="8" w:space="0" w:color="000000"/>
                              <w:right w:val="single" w:sz="8" w:space="0" w:color="000000"/>
                            </w:tcBorders>
                            <w:tcMar>
                              <w:top w:w="100" w:type="dxa"/>
                              <w:left w:w="100" w:type="dxa"/>
                              <w:bottom w:w="100" w:type="dxa"/>
                              <w:right w:w="100" w:type="dxa"/>
                            </w:tcMar>
                          </w:tcPr>
                          <w:p w14:paraId="2A14AB34" w14:textId="77777777">
                            <w:pPr>
                              <w:jc w:val="both"/>
                              <w:rPr>
                                <w:szCs w:val="24"/>
                                <w:lang w:eastAsia="lt-LT"/>
                              </w:rPr>
                            </w:pPr>
                            <w:r>
                              <w:rPr>
                                <w:szCs w:val="24"/>
                                <w:lang w:eastAsia="lt-LT"/>
                              </w:rPr>
                              <w:t>Tobulina kuriamą tekstą, taiso pagal iš anksto susitartus kriterijus, apimančius tikslingai pasirinktus aspektus, siekia tikslumo, aiškumo. (C.3.2.4.)</w:t>
                            </w:r>
                          </w:p>
                        </w:tc>
                      </w:tr>
                      <w:tr w14:paraId="11313284" w14:textId="77777777">
                        <w:trPr>
                          <w:trHeight w:val="283"/>
                        </w:trPr>
                        <w:tc>
                          <w:tcPr>
                            <w:tcW w:w="37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FB6B9EE" w14:textId="77777777">
                            <w:pPr>
                              <w:jc w:val="both"/>
                              <w:rPr>
                                <w:szCs w:val="24"/>
                                <w:lang w:eastAsia="lt-LT"/>
                              </w:rPr>
                            </w:pPr>
                            <w:r>
                              <w:rPr>
                                <w:szCs w:val="24"/>
                                <w:lang w:eastAsia="lt-LT"/>
                              </w:rPr>
                              <w:t>Mokytojui padedant įvardija, kas pasisekė, kas ne. (C.3.3.1.)</w:t>
                            </w:r>
                          </w:p>
                          <w:p w14:paraId="0007B868" w14:textId="77777777">
                            <w:pPr>
                              <w:jc w:val="both"/>
                              <w:rPr>
                                <w:szCs w:val="24"/>
                                <w:lang w:eastAsia="lt-LT"/>
                              </w:rPr>
                            </w:pPr>
                          </w:p>
                        </w:tc>
                        <w:tc>
                          <w:tcPr>
                            <w:tcW w:w="3795"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433A1232" w14:textId="77777777">
                            <w:pPr>
                              <w:jc w:val="both"/>
                              <w:rPr>
                                <w:szCs w:val="24"/>
                                <w:lang w:eastAsia="lt-LT"/>
                              </w:rPr>
                            </w:pPr>
                            <w:r>
                              <w:rPr>
                                <w:szCs w:val="24"/>
                                <w:lang w:eastAsia="lt-LT"/>
                              </w:rPr>
                              <w:t>Mokytojui padedant įvardija, kas pasisekė, kas ne, ką kitąkart reikėtų daryti kitaip. (C.3.3.2.)</w:t>
                            </w:r>
                          </w:p>
                          <w:p w14:paraId="25D8ECA5" w14:textId="77777777">
                            <w:pPr>
                              <w:jc w:val="both"/>
                              <w:rPr>
                                <w:szCs w:val="24"/>
                                <w:lang w:eastAsia="lt-LT"/>
                              </w:rPr>
                            </w:pPr>
                          </w:p>
                        </w:tc>
                        <w:tc>
                          <w:tcPr>
                            <w:tcW w:w="3615"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0DFB4D50" w14:textId="77777777">
                            <w:pPr>
                              <w:jc w:val="both"/>
                              <w:rPr>
                                <w:szCs w:val="24"/>
                                <w:lang w:eastAsia="lt-LT"/>
                              </w:rPr>
                            </w:pPr>
                            <w:r>
                              <w:rPr>
                                <w:szCs w:val="24"/>
                                <w:lang w:eastAsia="lt-LT"/>
                              </w:rPr>
                              <w:t>Mokytojui padedant aptaria savo rašymo veiklą: kas pasisekė, kas ne, kodėl, ką kitąkart reikėtų daryti kitaip. (C.3.3.3.)</w:t>
                            </w:r>
                          </w:p>
                        </w:tc>
                        <w:tc>
                          <w:tcPr>
                            <w:tcW w:w="3975"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7CD1A198" w14:textId="77777777">
                            <w:pPr>
                              <w:jc w:val="both"/>
                              <w:rPr>
                                <w:szCs w:val="24"/>
                                <w:lang w:eastAsia="lt-LT"/>
                              </w:rPr>
                            </w:pPr>
                            <w:r>
                              <w:rPr>
                                <w:szCs w:val="24"/>
                                <w:lang w:eastAsia="lt-LT"/>
                              </w:rPr>
                              <w:t>Remdamasis kitų suteikta grįžtamąja informacija apmąsto savo rašymo veiklą: numato tobulintinas rašymo gebėjimų sritis, išsikelia rašymo gebėjimų tobulinimo tikslus ir mokytojui padedant jų siekia. (C.3.3.4.)</w:t>
                            </w:r>
                          </w:p>
                        </w:tc>
                      </w:tr>
                      <w:tr w14:paraId="69DE25CD" w14:textId="77777777">
                        <w:trPr>
                          <w:trHeight w:val="283"/>
                        </w:trPr>
                        <w:tc>
                          <w:tcPr>
                            <w:tcW w:w="15135" w:type="dxa"/>
                            <w:gridSpan w:val="4"/>
                          </w:tcPr>
                          <w:p w14:paraId="276BB3D1" w14:textId="63222D1E">
                            <w:pPr>
                              <w:pBdr>
                                <w:top w:val="nil"/>
                                <w:left w:val="nil"/>
                                <w:bottom w:val="nil"/>
                                <w:right w:val="nil"/>
                                <w:between w:val="nil"/>
                              </w:pBdr>
                              <w:jc w:val="center"/>
                              <w:rPr>
                                <w:szCs w:val="24"/>
                                <w:lang w:eastAsia="lt-LT"/>
                              </w:rPr>
                            </w:pPr>
                            <w:r>
                              <w:rPr>
                                <w:szCs w:val="24"/>
                                <w:lang w:eastAsia="lt-LT"/>
                              </w:rPr>
                              <w:t>D. Kalbos pažinimas</w:t>
                            </w:r>
                          </w:p>
                        </w:tc>
                      </w:tr>
                      <w:tr w14:paraId="6575ADA4" w14:textId="77777777">
                        <w:trPr>
                          <w:trHeight w:val="283"/>
                        </w:trPr>
                        <w:tc>
                          <w:tcPr>
                            <w:tcW w:w="3750" w:type="dxa"/>
                          </w:tcPr>
                          <w:p w14:paraId="0A5D1140" w14:textId="77777777">
                            <w:pPr>
                              <w:pBdr>
                                <w:top w:val="nil"/>
                                <w:left w:val="nil"/>
                                <w:bottom w:val="nil"/>
                                <w:right w:val="nil"/>
                                <w:between w:val="nil"/>
                              </w:pBdr>
                              <w:rPr>
                                <w:szCs w:val="24"/>
                                <w:lang w:eastAsia="lt-LT"/>
                              </w:rPr>
                            </w:pPr>
                            <w:r>
                              <w:rPr>
                                <w:szCs w:val="24"/>
                                <w:lang w:eastAsia="lt-LT"/>
                              </w:rPr>
                              <w:t>Skiria lietuvių kalbos garsus kalbos sraute, kai tariama aiškiai, užrašo juos atitinkamomis raidėmis; skiria raidę nuo garso. (D.1.1.1.)</w:t>
                            </w:r>
                          </w:p>
                        </w:tc>
                        <w:tc>
                          <w:tcPr>
                            <w:tcW w:w="3795" w:type="dxa"/>
                          </w:tcPr>
                          <w:p w14:paraId="2F6B8DAE" w14:textId="77777777">
                            <w:pPr>
                              <w:pBdr>
                                <w:top w:val="nil"/>
                                <w:left w:val="nil"/>
                                <w:bottom w:val="nil"/>
                                <w:right w:val="nil"/>
                                <w:between w:val="nil"/>
                              </w:pBdr>
                              <w:rPr>
                                <w:szCs w:val="24"/>
                                <w:lang w:eastAsia="lt-LT"/>
                              </w:rPr>
                            </w:pPr>
                            <w:r>
                              <w:rPr>
                                <w:szCs w:val="24"/>
                                <w:lang w:eastAsia="lt-LT"/>
                              </w:rPr>
                              <w:t>Skiria lietuvių kalbos garsus kalbos sraute, užrašo juos atitinkamomis raidėmis; paaiškina, kuo raidė skiriasi nuo garso. (D.1.1.3.)</w:t>
                            </w:r>
                          </w:p>
                        </w:tc>
                        <w:tc>
                          <w:tcPr>
                            <w:tcW w:w="3615" w:type="dxa"/>
                          </w:tcPr>
                          <w:p w14:paraId="4C272659" w14:textId="77777777">
                            <w:pPr>
                              <w:pBdr>
                                <w:top w:val="nil"/>
                                <w:left w:val="nil"/>
                                <w:bottom w:val="nil"/>
                                <w:right w:val="nil"/>
                                <w:between w:val="nil"/>
                              </w:pBdr>
                              <w:rPr>
                                <w:szCs w:val="24"/>
                                <w:lang w:eastAsia="lt-LT"/>
                              </w:rPr>
                            </w:pPr>
                            <w:r>
                              <w:rPr>
                                <w:szCs w:val="24"/>
                                <w:lang w:eastAsia="lt-LT"/>
                              </w:rPr>
                              <w:t xml:space="preserve">Lietuvių kalbos garsus ir raides atpažįsta įvairiuose kontekstuose (eiliuotoje kalboje, deklamuojant,  dainuojant, įvairiose aplinkose/medijose). (D.1.1.3.)</w:t>
                            </w:r>
                          </w:p>
                        </w:tc>
                        <w:tc>
                          <w:tcPr>
                            <w:tcW w:w="3975" w:type="dxa"/>
                          </w:tcPr>
                          <w:p w14:paraId="14F711E1" w14:textId="77777777">
                            <w:pPr>
                              <w:pBdr>
                                <w:top w:val="nil"/>
                                <w:left w:val="nil"/>
                                <w:bottom w:val="nil"/>
                                <w:right w:val="nil"/>
                                <w:between w:val="nil"/>
                              </w:pBdr>
                              <w:rPr>
                                <w:szCs w:val="24"/>
                                <w:lang w:eastAsia="lt-LT"/>
                              </w:rPr>
                            </w:pPr>
                            <w:r>
                              <w:rPr>
                                <w:szCs w:val="24"/>
                                <w:lang w:eastAsia="lt-LT"/>
                              </w:rPr>
                              <w:t xml:space="preserve">Lietuvių kalbos garsų ir raidžių vartojimą palygina įvairiuose kontekstuose (eiliuotoje kalboje, deklamuojant,  dainuojant, įvairiose aplinkose/medijose). (D.1.1.4.)</w:t>
                            </w:r>
                          </w:p>
                        </w:tc>
                      </w:tr>
                      <w:tr w14:paraId="0D099213" w14:textId="77777777">
                        <w:trPr>
                          <w:trHeight w:val="283"/>
                        </w:trPr>
                        <w:tc>
                          <w:tcPr>
                            <w:tcW w:w="3750" w:type="dxa"/>
                          </w:tcPr>
                          <w:p w14:paraId="6E9362AA" w14:textId="77777777">
                            <w:pPr>
                              <w:pBdr>
                                <w:top w:val="nil"/>
                                <w:left w:val="nil"/>
                                <w:bottom w:val="nil"/>
                                <w:right w:val="nil"/>
                                <w:between w:val="nil"/>
                              </w:pBdr>
                              <w:rPr>
                                <w:szCs w:val="24"/>
                                <w:lang w:eastAsia="lt-LT"/>
                              </w:rPr>
                            </w:pPr>
                            <w:r>
                              <w:rPr>
                                <w:szCs w:val="24"/>
                                <w:lang w:eastAsia="lt-LT"/>
                              </w:rPr>
                              <w:t xml:space="preserve">Skiria  balsius, daugumą priebalsių, (nevartojant terminų), taisyklingai juos taria. (D.1.2.1.)</w:t>
                            </w:r>
                          </w:p>
                          <w:p w14:paraId="273CF7CA" w14:textId="77777777">
                            <w:pPr>
                              <w:pBdr>
                                <w:top w:val="nil"/>
                                <w:left w:val="nil"/>
                                <w:bottom w:val="nil"/>
                                <w:right w:val="nil"/>
                                <w:between w:val="nil"/>
                              </w:pBdr>
                              <w:rPr>
                                <w:szCs w:val="24"/>
                                <w:lang w:eastAsia="lt-LT"/>
                              </w:rPr>
                            </w:pPr>
                          </w:p>
                        </w:tc>
                        <w:tc>
                          <w:tcPr>
                            <w:tcW w:w="3795" w:type="dxa"/>
                          </w:tcPr>
                          <w:p w14:paraId="68FAC6BD" w14:textId="77777777">
                            <w:pPr>
                              <w:tabs>
                                <w:tab w:val="left" w:pos="6521"/>
                              </w:tabs>
                              <w:rPr>
                                <w:szCs w:val="24"/>
                                <w:lang w:eastAsia="lt-LT"/>
                              </w:rPr>
                            </w:pPr>
                            <w:r>
                              <w:rPr>
                                <w:szCs w:val="24"/>
                                <w:lang w:eastAsia="lt-LT"/>
                              </w:rPr>
                              <w:t xml:space="preserve">Skiria  balsius (ilguosius, trumpuosius) priebalsius, dvibalsius (nevartojant terminų), taisyklingai juos taria. (D.1.2.2.)</w:t>
                            </w:r>
                          </w:p>
                        </w:tc>
                        <w:tc>
                          <w:tcPr>
                            <w:tcW w:w="3615" w:type="dxa"/>
                          </w:tcPr>
                          <w:p w14:paraId="77A73000" w14:textId="77777777">
                            <w:pPr>
                              <w:tabs>
                                <w:tab w:val="left" w:pos="6521"/>
                              </w:tabs>
                              <w:rPr>
                                <w:szCs w:val="24"/>
                                <w:lang w:eastAsia="lt-LT"/>
                              </w:rPr>
                            </w:pPr>
                            <w:r>
                              <w:rPr>
                                <w:szCs w:val="24"/>
                                <w:lang w:eastAsia="lt-LT"/>
                              </w:rPr>
                              <w:t xml:space="preserve">Skiria lietuvių kalbos garsų rūšis: balsius, priebalsius, dvigarsius (dvibalsius, mišriuosius dvigarsius),  taisyklingai juos taria, vartoja  terminus. (D.1.2.3.)</w:t>
                            </w:r>
                          </w:p>
                        </w:tc>
                        <w:tc>
                          <w:tcPr>
                            <w:tcW w:w="3975" w:type="dxa"/>
                          </w:tcPr>
                          <w:p w14:paraId="63E96D0E" w14:textId="77777777">
                            <w:pPr>
                              <w:rPr>
                                <w:szCs w:val="24"/>
                                <w:lang w:eastAsia="lt-LT"/>
                              </w:rPr>
                            </w:pPr>
                            <w:r>
                              <w:rPr>
                                <w:szCs w:val="24"/>
                                <w:lang w:eastAsia="lt-LT"/>
                              </w:rPr>
                              <w:t xml:space="preserve">Skiria lietuvių kalbos garsų rūšis: balsius, priebalsius, skirsto dvigarsius į dvi grupes (dvibalsius, mišriuosius dvigarsius),  taisyklingai juos taria, vartoja  terminus. (D.1.2.4.)</w:t>
                            </w:r>
                          </w:p>
                        </w:tc>
                      </w:tr>
                      <w:tr w14:paraId="6AD1B97B" w14:textId="77777777">
                        <w:trPr>
                          <w:trHeight w:val="283"/>
                        </w:trPr>
                        <w:tc>
                          <w:tcPr>
                            <w:tcW w:w="3750" w:type="dxa"/>
                          </w:tcPr>
                          <w:p w14:paraId="43358A2A" w14:textId="77777777">
                            <w:pPr>
                              <w:pBdr>
                                <w:top w:val="nil"/>
                                <w:left w:val="nil"/>
                                <w:bottom w:val="nil"/>
                                <w:right w:val="nil"/>
                                <w:between w:val="nil"/>
                              </w:pBdr>
                              <w:rPr>
                                <w:szCs w:val="24"/>
                                <w:lang w:eastAsia="lt-LT"/>
                              </w:rPr>
                            </w:pPr>
                            <w:r>
                              <w:rPr>
                                <w:szCs w:val="24"/>
                                <w:lang w:eastAsia="lt-LT"/>
                              </w:rPr>
                              <w:t xml:space="preserve">Taisyklingai kirčiuoja dažnai vartojamus  žodžius, kai kirčiuotas skiemuo yra išskirtas (pvz., pabrauktas, parašytas kita spalva). (D.1.3.1.)</w:t>
                            </w:r>
                          </w:p>
                        </w:tc>
                        <w:tc>
                          <w:tcPr>
                            <w:tcW w:w="3795" w:type="dxa"/>
                          </w:tcPr>
                          <w:p w14:paraId="78024DFD" w14:textId="77777777">
                            <w:pPr>
                              <w:pBdr>
                                <w:top w:val="nil"/>
                                <w:left w:val="nil"/>
                                <w:bottom w:val="nil"/>
                                <w:right w:val="nil"/>
                                <w:between w:val="nil"/>
                              </w:pBdr>
                              <w:rPr>
                                <w:szCs w:val="24"/>
                                <w:lang w:eastAsia="lt-LT"/>
                              </w:rPr>
                            </w:pPr>
                            <w:r>
                              <w:rPr>
                                <w:szCs w:val="24"/>
                                <w:lang w:eastAsia="lt-LT"/>
                              </w:rPr>
                              <w:t xml:space="preserve">Taisyklingai kirčiuoja savo įprastoje aplinkoje dažnai vartojamus  žodžius. (D.1.3.2.)</w:t>
                            </w:r>
                          </w:p>
                        </w:tc>
                        <w:tc>
                          <w:tcPr>
                            <w:tcW w:w="3615" w:type="dxa"/>
                          </w:tcPr>
                          <w:p w14:paraId="0B76CFDC" w14:textId="77777777">
                            <w:pPr>
                              <w:pBdr>
                                <w:top w:val="nil"/>
                                <w:left w:val="nil"/>
                                <w:bottom w:val="nil"/>
                                <w:right w:val="nil"/>
                                <w:between w:val="nil"/>
                              </w:pBdr>
                              <w:rPr>
                                <w:szCs w:val="24"/>
                                <w:lang w:eastAsia="lt-LT"/>
                              </w:rPr>
                            </w:pPr>
                            <w:r>
                              <w:rPr>
                                <w:szCs w:val="24"/>
                                <w:lang w:eastAsia="lt-LT"/>
                              </w:rPr>
                              <w:t>Taisyklingai kirčiuoja savo įprastoje aplinkoje vartojamus žodžius, išsiaiškina, kaip kirčiuojamas nežinomas žodis. (D.1.3.3.)</w:t>
                            </w:r>
                          </w:p>
                        </w:tc>
                        <w:tc>
                          <w:tcPr>
                            <w:tcW w:w="3975" w:type="dxa"/>
                          </w:tcPr>
                          <w:p w14:paraId="6810E297" w14:textId="77777777">
                            <w:pPr>
                              <w:pBdr>
                                <w:top w:val="nil"/>
                                <w:left w:val="nil"/>
                                <w:bottom w:val="nil"/>
                                <w:right w:val="nil"/>
                                <w:between w:val="nil"/>
                              </w:pBdr>
                              <w:rPr>
                                <w:szCs w:val="24"/>
                                <w:lang w:eastAsia="lt-LT"/>
                              </w:rPr>
                            </w:pPr>
                            <w:r>
                              <w:rPr>
                                <w:szCs w:val="24"/>
                                <w:lang w:eastAsia="lt-LT"/>
                              </w:rPr>
                              <w:t>D.2.4.4. Taisyklingai kirčiuoja rečiau vartojamus arba sunkiau perskaitomus žodžius; išsiaiškina, kaip kirčiuojamas nežinomas žodis. (D.1.3.4.)</w:t>
                            </w:r>
                          </w:p>
                        </w:tc>
                      </w:tr>
                      <w:tr w14:paraId="4CFFF90F" w14:textId="77777777">
                        <w:trPr>
                          <w:trHeight w:val="283"/>
                        </w:trPr>
                        <w:tc>
                          <w:tcPr>
                            <w:tcW w:w="3750" w:type="dxa"/>
                          </w:tcPr>
                          <w:p w14:paraId="0AC5A2D7" w14:textId="77777777">
                            <w:pPr>
                              <w:pBdr>
                                <w:top w:val="nil"/>
                                <w:left w:val="nil"/>
                                <w:bottom w:val="nil"/>
                                <w:right w:val="nil"/>
                                <w:between w:val="nil"/>
                              </w:pBdr>
                              <w:rPr>
                                <w:szCs w:val="24"/>
                                <w:lang w:eastAsia="lt-LT"/>
                              </w:rPr>
                            </w:pPr>
                            <w:r>
                              <w:rPr>
                                <w:szCs w:val="24"/>
                                <w:lang w:eastAsia="lt-LT"/>
                              </w:rPr>
                              <w:t xml:space="preserve">Atpažįsta ir skiria  kalbos dalis (veiksmažodį, daiktavardį), kai pateikti šių kalbos dalių klausimai, pagal pavyzdį juos kaito. Atpažįsta ir vartoja tikrinius daiktavardžius. (D.2.1.1.)</w:t>
                            </w:r>
                          </w:p>
                        </w:tc>
                        <w:tc>
                          <w:tcPr>
                            <w:tcW w:w="3795" w:type="dxa"/>
                          </w:tcPr>
                          <w:p w14:paraId="5B04CF05" w14:textId="77777777">
                            <w:pPr>
                              <w:pBdr>
                                <w:top w:val="nil"/>
                                <w:left w:val="nil"/>
                                <w:bottom w:val="nil"/>
                                <w:right w:val="nil"/>
                                <w:between w:val="nil"/>
                              </w:pBdr>
                              <w:rPr>
                                <w:szCs w:val="24"/>
                                <w:lang w:eastAsia="lt-LT"/>
                              </w:rPr>
                            </w:pPr>
                            <w:r>
                              <w:rPr>
                                <w:szCs w:val="24"/>
                                <w:lang w:eastAsia="lt-LT"/>
                              </w:rPr>
                              <w:t xml:space="preserve">Atpažįsta ir skiria  kalbos dalis (veiksmažodį, daiktavardį, būdvardį), naudodamasis pagalbine medžiaga juos kaito. Atpažįsta ir vartoja tikrinius daiktavardžius. (D.2.1.2.)</w:t>
                            </w:r>
                          </w:p>
                        </w:tc>
                        <w:tc>
                          <w:tcPr>
                            <w:tcW w:w="3615" w:type="dxa"/>
                          </w:tcPr>
                          <w:p w14:paraId="6286E681" w14:textId="77777777">
                            <w:pPr>
                              <w:pBdr>
                                <w:top w:val="nil"/>
                                <w:left w:val="nil"/>
                                <w:bottom w:val="nil"/>
                                <w:right w:val="nil"/>
                                <w:between w:val="nil"/>
                              </w:pBdr>
                              <w:rPr>
                                <w:szCs w:val="24"/>
                                <w:lang w:eastAsia="lt-LT"/>
                              </w:rPr>
                            </w:pPr>
                            <w:r>
                              <w:rPr>
                                <w:szCs w:val="24"/>
                                <w:lang w:eastAsia="lt-LT"/>
                              </w:rPr>
                              <w:t xml:space="preserve">Atpažįsta ir skiria  mokymosi turinyje numatytas kalbos dalis, jas kaito.  Skiria ir tinkamai vartoja tikrinius daiktavardžius įvairiuose kontekstuose. (D.2.1.3.)</w:t>
                            </w:r>
                          </w:p>
                        </w:tc>
                        <w:tc>
                          <w:tcPr>
                            <w:tcW w:w="3975" w:type="dxa"/>
                          </w:tcPr>
                          <w:p w14:paraId="6C45CE15" w14:textId="77777777">
                            <w:pPr>
                              <w:pBdr>
                                <w:top w:val="nil"/>
                                <w:left w:val="nil"/>
                                <w:bottom w:val="nil"/>
                                <w:right w:val="nil"/>
                                <w:between w:val="nil"/>
                              </w:pBdr>
                              <w:rPr>
                                <w:szCs w:val="24"/>
                                <w:lang w:eastAsia="lt-LT"/>
                              </w:rPr>
                            </w:pPr>
                            <w:r>
                              <w:rPr>
                                <w:szCs w:val="24"/>
                                <w:lang w:eastAsia="lt-LT"/>
                              </w:rPr>
                              <w:t xml:space="preserve">Atpažįsta ir skiria  mokymosi turinyje numatytas kalbos dalis, jas kaito.  Skiria ir taisyklingai vartoja tikrinius daiktavardžius įvairiuose kontekstuose. (D.2.1.4.)</w:t>
                            </w:r>
                          </w:p>
                        </w:tc>
                      </w:tr>
                      <w:tr w14:paraId="79888864" w14:textId="77777777">
                        <w:trPr>
                          <w:trHeight w:val="283"/>
                        </w:trPr>
                        <w:tc>
                          <w:tcPr>
                            <w:tcW w:w="3750" w:type="dxa"/>
                          </w:tcPr>
                          <w:p w14:paraId="130290FD" w14:textId="77777777">
                            <w:pPr>
                              <w:pBdr>
                                <w:top w:val="nil"/>
                                <w:left w:val="nil"/>
                                <w:bottom w:val="nil"/>
                                <w:right w:val="nil"/>
                                <w:between w:val="nil"/>
                              </w:pBdr>
                              <w:rPr>
                                <w:szCs w:val="24"/>
                                <w:lang w:eastAsia="lt-LT"/>
                              </w:rPr>
                            </w:pPr>
                            <w:r>
                              <w:rPr>
                                <w:szCs w:val="24"/>
                                <w:lang w:eastAsia="lt-LT"/>
                              </w:rPr>
                              <w:t>Atpažįsta ir kartais pavartoja kalbėdamas ar rašydamas kalbinės raiškos priemones (sinonimus), nevartodamas termino. (D.2.2.1.)</w:t>
                            </w:r>
                          </w:p>
                        </w:tc>
                        <w:tc>
                          <w:tcPr>
                            <w:tcW w:w="3795" w:type="dxa"/>
                          </w:tcPr>
                          <w:p w14:paraId="6480F9E6" w14:textId="77777777">
                            <w:pPr>
                              <w:pBdr>
                                <w:top w:val="nil"/>
                                <w:left w:val="nil"/>
                                <w:bottom w:val="nil"/>
                                <w:right w:val="nil"/>
                                <w:between w:val="nil"/>
                              </w:pBdr>
                              <w:rPr>
                                <w:szCs w:val="24"/>
                                <w:lang w:eastAsia="lt-LT"/>
                              </w:rPr>
                            </w:pPr>
                            <w:r>
                              <w:rPr>
                                <w:szCs w:val="24"/>
                                <w:lang w:eastAsia="lt-LT"/>
                              </w:rPr>
                              <w:t>Atpažįsta ir vartoja kalbinės raiškos priemones (sinonimus, antonimus), nevartodamas terminų. (D.2.2.2.)</w:t>
                            </w:r>
                          </w:p>
                        </w:tc>
                        <w:tc>
                          <w:tcPr>
                            <w:tcW w:w="3615" w:type="dxa"/>
                          </w:tcPr>
                          <w:p w14:paraId="42FFCB0A" w14:textId="77777777">
                            <w:pPr>
                              <w:pBdr>
                                <w:top w:val="nil"/>
                                <w:left w:val="nil"/>
                                <w:bottom w:val="nil"/>
                                <w:right w:val="nil"/>
                                <w:between w:val="nil"/>
                              </w:pBdr>
                              <w:rPr>
                                <w:szCs w:val="24"/>
                                <w:lang w:eastAsia="lt-LT"/>
                              </w:rPr>
                            </w:pPr>
                            <w:r>
                              <w:rPr>
                                <w:szCs w:val="24"/>
                                <w:lang w:eastAsia="lt-LT"/>
                              </w:rPr>
                              <w:t>Atpažįsta ir vartoja kalbinės raiškos priemones (sinonimus, antonimus, perkeltinės reikšmės žodžius), vartoja jų terminus. (D.2.2.3.)</w:t>
                            </w:r>
                          </w:p>
                        </w:tc>
                        <w:tc>
                          <w:tcPr>
                            <w:tcW w:w="3975" w:type="dxa"/>
                          </w:tcPr>
                          <w:p w14:paraId="6A1D1A58" w14:textId="77777777">
                            <w:pPr>
                              <w:pBdr>
                                <w:top w:val="nil"/>
                                <w:left w:val="nil"/>
                                <w:bottom w:val="nil"/>
                                <w:right w:val="nil"/>
                                <w:between w:val="nil"/>
                              </w:pBdr>
                              <w:rPr>
                                <w:szCs w:val="24"/>
                                <w:lang w:eastAsia="lt-LT"/>
                              </w:rPr>
                            </w:pPr>
                            <w:r>
                              <w:rPr>
                                <w:szCs w:val="24"/>
                                <w:lang w:eastAsia="lt-LT"/>
                              </w:rPr>
                              <w:t>Atpažįsta ir tikslingai vartoja kalbinės raiškos priemones (sinonimus, antonimus, perkeltinės reikšmės žodžius), vartoja jų terminus. (D.2.2.4.)</w:t>
                            </w:r>
                          </w:p>
                        </w:tc>
                      </w:tr>
                      <w:tr w14:paraId="5B092054" w14:textId="77777777">
                        <w:trPr>
                          <w:trHeight w:val="283"/>
                        </w:trPr>
                        <w:tc>
                          <w:tcPr>
                            <w:tcW w:w="3750" w:type="dxa"/>
                          </w:tcPr>
                          <w:p w14:paraId="05E57026" w14:textId="77777777">
                            <w:pPr>
                              <w:pBdr>
                                <w:top w:val="nil"/>
                                <w:left w:val="nil"/>
                                <w:bottom w:val="nil"/>
                                <w:right w:val="nil"/>
                                <w:between w:val="nil"/>
                              </w:pBdr>
                              <w:rPr>
                                <w:szCs w:val="24"/>
                                <w:lang w:eastAsia="lt-LT"/>
                              </w:rPr>
                            </w:pPr>
                            <w:r>
                              <w:rPr>
                                <w:szCs w:val="24"/>
                                <w:lang w:eastAsia="lt-LT"/>
                              </w:rPr>
                              <w:t>Naudodamasis pagalbine medžiaga, vartoja pagrindines reikšminių žodžio dalių sąvokas (giminiški žodžiai, šaknis, galūnė); sutartiniais ženklais pažymi jas žodžiuose, kuriuose šios dalys aiškiai surandamos. (D.2.3.1.)</w:t>
                            </w:r>
                          </w:p>
                        </w:tc>
                        <w:tc>
                          <w:tcPr>
                            <w:tcW w:w="3795" w:type="dxa"/>
                          </w:tcPr>
                          <w:p w14:paraId="4E0C132F" w14:textId="77777777">
                            <w:pPr>
                              <w:pBdr>
                                <w:top w:val="nil"/>
                                <w:left w:val="nil"/>
                                <w:bottom w:val="nil"/>
                                <w:right w:val="nil"/>
                                <w:between w:val="nil"/>
                              </w:pBdr>
                              <w:rPr>
                                <w:szCs w:val="24"/>
                                <w:lang w:eastAsia="lt-LT"/>
                              </w:rPr>
                            </w:pPr>
                            <w:r>
                              <w:rPr>
                                <w:szCs w:val="24"/>
                                <w:lang w:eastAsia="lt-LT"/>
                              </w:rPr>
                              <w:t>Naudodamasis pagalbine medžiaga, vartoja reikšminių žodžio dalių sąvokas (giminiški žodžiai, šaknis, galūnė, priesaga, priešdėlis); sutartiniais ženklais pažymi jas žodžiuose, kuriuose šios dalys aiškiai surandamos. (D.2.3.2.)</w:t>
                            </w:r>
                          </w:p>
                        </w:tc>
                        <w:tc>
                          <w:tcPr>
                            <w:tcW w:w="3615" w:type="dxa"/>
                          </w:tcPr>
                          <w:p w14:paraId="4048C073" w14:textId="77777777">
                            <w:pPr>
                              <w:pBdr>
                                <w:top w:val="nil"/>
                                <w:left w:val="nil"/>
                                <w:bottom w:val="nil"/>
                                <w:right w:val="nil"/>
                                <w:between w:val="nil"/>
                              </w:pBdr>
                              <w:rPr>
                                <w:szCs w:val="24"/>
                                <w:lang w:eastAsia="lt-LT"/>
                              </w:rPr>
                            </w:pPr>
                            <w:r>
                              <w:rPr>
                                <w:szCs w:val="24"/>
                                <w:lang w:eastAsia="lt-LT"/>
                              </w:rPr>
                              <w:t>Vartoja reikšminių žodžio dalių sąvokas (giminiški žodžiai, šaknis, galūnė, priesaga, priešdėlis); skirsto paprastos darybos žodžius reikšminėmis žodžio dalimis, žymėdamas jas sutartiniais ženklais. (D.2.3.3.)</w:t>
                            </w:r>
                          </w:p>
                        </w:tc>
                        <w:tc>
                          <w:tcPr>
                            <w:tcW w:w="3975" w:type="dxa"/>
                          </w:tcPr>
                          <w:p w14:paraId="420BD577" w14:textId="77777777">
                            <w:pPr>
                              <w:pBdr>
                                <w:top w:val="nil"/>
                                <w:left w:val="nil"/>
                                <w:bottom w:val="nil"/>
                                <w:right w:val="nil"/>
                                <w:between w:val="nil"/>
                              </w:pBdr>
                              <w:rPr>
                                <w:szCs w:val="24"/>
                                <w:lang w:eastAsia="lt-LT"/>
                              </w:rPr>
                            </w:pPr>
                            <w:r>
                              <w:rPr>
                                <w:szCs w:val="24"/>
                                <w:lang w:eastAsia="lt-LT"/>
                              </w:rPr>
                              <w:t>Vartoja reikšminių žodžio dalių sąvokas (giminiški žodžiai, kamienas, šaknis, galūnė, priesaga, priešdėlis); skirsto sudėtingesnės darybos žodžius reikšminėmis žodžio dalimis, žymėdamas jas sutartiniais ženklais. (D.2.3.4.)</w:t>
                            </w:r>
                          </w:p>
                        </w:tc>
                      </w:tr>
                      <w:tr w14:paraId="72B51B98" w14:textId="77777777">
                        <w:trPr>
                          <w:trHeight w:val="283"/>
                        </w:trPr>
                        <w:tc>
                          <w:tcPr>
                            <w:tcW w:w="3750" w:type="dxa"/>
                          </w:tcPr>
                          <w:p w14:paraId="082A1827" w14:textId="77777777">
                            <w:pPr>
                              <w:pBdr>
                                <w:top w:val="nil"/>
                                <w:left w:val="nil"/>
                                <w:bottom w:val="nil"/>
                                <w:right w:val="nil"/>
                                <w:between w:val="nil"/>
                              </w:pBdr>
                              <w:rPr>
                                <w:szCs w:val="24"/>
                                <w:lang w:eastAsia="lt-LT"/>
                              </w:rPr>
                            </w:pPr>
                            <w:r>
                              <w:rPr>
                                <w:szCs w:val="24"/>
                                <w:lang w:eastAsia="lt-LT"/>
                              </w:rPr>
                              <w:t>D.3.1.1. Naudodamasis pagalbine medžiaga, kelia sakinio žodžiams klausimus. (D.3.1.1.)</w:t>
                            </w:r>
                          </w:p>
                        </w:tc>
                        <w:tc>
                          <w:tcPr>
                            <w:tcW w:w="3795" w:type="dxa"/>
                          </w:tcPr>
                          <w:p w14:paraId="51ED3748" w14:textId="77777777">
                            <w:pPr>
                              <w:pBdr>
                                <w:top w:val="nil"/>
                                <w:left w:val="nil"/>
                                <w:bottom w:val="nil"/>
                                <w:right w:val="nil"/>
                                <w:between w:val="nil"/>
                              </w:pBdr>
                              <w:rPr>
                                <w:szCs w:val="24"/>
                                <w:lang w:eastAsia="lt-LT"/>
                              </w:rPr>
                            </w:pPr>
                            <w:r>
                              <w:rPr>
                                <w:szCs w:val="24"/>
                                <w:lang w:eastAsia="lt-LT"/>
                              </w:rPr>
                              <w:t>D.3.1.2. Kelia sakinio žodžiams klausimus. (D.3.1.2.)</w:t>
                            </w:r>
                          </w:p>
                        </w:tc>
                        <w:tc>
                          <w:tcPr>
                            <w:tcW w:w="3615" w:type="dxa"/>
                          </w:tcPr>
                          <w:p w14:paraId="71C83A76" w14:textId="27CADEAD">
                            <w:pPr>
                              <w:pBdr>
                                <w:top w:val="nil"/>
                                <w:left w:val="nil"/>
                                <w:bottom w:val="nil"/>
                                <w:right w:val="nil"/>
                                <w:between w:val="nil"/>
                              </w:pBdr>
                              <w:rPr>
                                <w:szCs w:val="24"/>
                                <w:lang w:eastAsia="lt-LT"/>
                              </w:rPr>
                            </w:pPr>
                            <w:r>
                              <w:rPr>
                                <w:szCs w:val="24"/>
                                <w:lang w:eastAsia="lt-LT"/>
                              </w:rPr>
                              <w:t>Paaiškina, kaip sakinio žodžiai yra tarpusavyje susiję; nagrinėja sakinį. (D.3.1.3.)</w:t>
                            </w:r>
                          </w:p>
                        </w:tc>
                        <w:tc>
                          <w:tcPr>
                            <w:tcW w:w="3975" w:type="dxa"/>
                          </w:tcPr>
                          <w:p w14:paraId="2977C45E" w14:textId="77777777">
                            <w:pPr>
                              <w:pBdr>
                                <w:top w:val="nil"/>
                                <w:left w:val="nil"/>
                                <w:bottom w:val="nil"/>
                                <w:right w:val="nil"/>
                                <w:between w:val="nil"/>
                              </w:pBdr>
                              <w:rPr>
                                <w:szCs w:val="24"/>
                                <w:lang w:eastAsia="lt-LT"/>
                              </w:rPr>
                            </w:pPr>
                            <w:r>
                              <w:rPr>
                                <w:szCs w:val="24"/>
                                <w:lang w:eastAsia="lt-LT"/>
                              </w:rPr>
                              <w:t>Nagrinėja sakinį, sakinio žodžius siedamas su kalbos dalimis. (D.3.1.4.)</w:t>
                            </w:r>
                          </w:p>
                        </w:tc>
                      </w:tr>
                      <w:tr w14:paraId="224D6D1D" w14:textId="77777777">
                        <w:trPr>
                          <w:trHeight w:val="283"/>
                        </w:trPr>
                        <w:tc>
                          <w:tcPr>
                            <w:tcW w:w="3750" w:type="dxa"/>
                          </w:tcPr>
                          <w:p w14:paraId="28F08111" w14:textId="77777777">
                            <w:pPr>
                              <w:rPr>
                                <w:szCs w:val="24"/>
                                <w:lang w:eastAsia="lt-LT"/>
                              </w:rPr>
                            </w:pPr>
                            <w:r>
                              <w:rPr>
                                <w:szCs w:val="24"/>
                                <w:lang w:eastAsia="lt-LT"/>
                              </w:rPr>
                              <w:t>Sudaro tiesioginius sakinius; klausiamuosius sakinius, kai yra suteikiama pagalba. Sudaro ir užrašo sakinį, derindamas žodžių galūnes. (D.3.2.1.)</w:t>
                            </w:r>
                          </w:p>
                        </w:tc>
                        <w:tc>
                          <w:tcPr>
                            <w:tcW w:w="3795" w:type="dxa"/>
                          </w:tcPr>
                          <w:p w14:paraId="2D9443EA" w14:textId="77777777">
                            <w:pPr>
                              <w:rPr>
                                <w:szCs w:val="24"/>
                                <w:lang w:eastAsia="lt-LT"/>
                              </w:rPr>
                            </w:pPr>
                            <w:r>
                              <w:rPr>
                                <w:szCs w:val="24"/>
                                <w:lang w:eastAsia="lt-LT"/>
                              </w:rPr>
                              <w:t>Sudaro tiesioginius, klausiamuosius sakinius, taisyklingai juos intonuoja; sudaro skatinamuosius sakinius, kai yra suteikiama pagalba. (D.3.2.3.)</w:t>
                            </w:r>
                          </w:p>
                        </w:tc>
                        <w:tc>
                          <w:tcPr>
                            <w:tcW w:w="3615" w:type="dxa"/>
                          </w:tcPr>
                          <w:p w14:paraId="2BFE4093" w14:textId="77777777">
                            <w:pPr>
                              <w:pBdr>
                                <w:top w:val="nil"/>
                                <w:left w:val="nil"/>
                                <w:bottom w:val="nil"/>
                                <w:right w:val="nil"/>
                                <w:between w:val="nil"/>
                              </w:pBdr>
                              <w:rPr>
                                <w:szCs w:val="24"/>
                                <w:lang w:eastAsia="lt-LT"/>
                              </w:rPr>
                            </w:pPr>
                            <w:r>
                              <w:rPr>
                                <w:szCs w:val="24"/>
                                <w:lang w:eastAsia="lt-LT"/>
                              </w:rPr>
                              <w:t xml:space="preserve">Sudaro tiesioginius, klausiamuosius, skatinamuosius sakinius,  taisyklingai juos intonuoja; vartoja neišplėstinius ir išplėstinius sakinius. (D.3.2.3.)</w:t>
                            </w:r>
                          </w:p>
                        </w:tc>
                        <w:tc>
                          <w:tcPr>
                            <w:tcW w:w="3975" w:type="dxa"/>
                          </w:tcPr>
                          <w:p w14:paraId="540015B4" w14:textId="77777777">
                            <w:pPr>
                              <w:pBdr>
                                <w:top w:val="nil"/>
                                <w:left w:val="nil"/>
                                <w:bottom w:val="nil"/>
                                <w:right w:val="nil"/>
                                <w:between w:val="nil"/>
                              </w:pBdr>
                              <w:rPr>
                                <w:szCs w:val="24"/>
                                <w:lang w:eastAsia="lt-LT"/>
                              </w:rPr>
                            </w:pPr>
                            <w:r>
                              <w:rPr>
                                <w:szCs w:val="24"/>
                                <w:lang w:eastAsia="lt-LT"/>
                              </w:rPr>
                              <w:t xml:space="preserve">Sudaro ir tikslingai vartoja tiesioginius, klausiamuosius, skatinamuosius sakinius,  taisyklingai juos intonuoja; vartoja neišplėstinius ir išplėstinius sakinius. (D.3.2.4.)</w:t>
                            </w:r>
                          </w:p>
                        </w:tc>
                      </w:tr>
                      <w:tr w14:paraId="1D930F84" w14:textId="77777777">
                        <w:trPr>
                          <w:trHeight w:val="283"/>
                        </w:trPr>
                        <w:tc>
                          <w:tcPr>
                            <w:tcW w:w="3750" w:type="dxa"/>
                          </w:tcPr>
                          <w:p w14:paraId="0F5FB965" w14:textId="77777777">
                            <w:pPr>
                              <w:pBdr>
                                <w:top w:val="nil"/>
                                <w:left w:val="nil"/>
                                <w:bottom w:val="nil"/>
                                <w:right w:val="nil"/>
                                <w:between w:val="nil"/>
                              </w:pBdr>
                              <w:rPr>
                                <w:szCs w:val="24"/>
                                <w:lang w:eastAsia="lt-LT"/>
                              </w:rPr>
                            </w:pPr>
                            <w:r>
                              <w:rPr>
                                <w:szCs w:val="24"/>
                                <w:lang w:eastAsia="lt-LT"/>
                              </w:rPr>
                              <w:t>Sakinyje randa žodžius, nusakančius veikėją ir jo atliekamą veiksmą, kai pateikti klausimai. (D.3.3.1.)</w:t>
                            </w:r>
                          </w:p>
                        </w:tc>
                        <w:tc>
                          <w:tcPr>
                            <w:tcW w:w="3795" w:type="dxa"/>
                          </w:tcPr>
                          <w:p w14:paraId="66581295" w14:textId="77777777">
                            <w:pPr>
                              <w:pBdr>
                                <w:top w:val="nil"/>
                                <w:left w:val="nil"/>
                                <w:bottom w:val="nil"/>
                                <w:right w:val="nil"/>
                                <w:between w:val="nil"/>
                              </w:pBdr>
                              <w:rPr>
                                <w:szCs w:val="24"/>
                                <w:lang w:eastAsia="lt-LT"/>
                              </w:rPr>
                            </w:pPr>
                            <w:r>
                              <w:rPr>
                                <w:szCs w:val="24"/>
                                <w:lang w:eastAsia="lt-LT"/>
                              </w:rPr>
                              <w:t>D.3.3.2. Sakinyje randa žodžius, nusakančius veikėją ir jo atliekamą veiksmą; juos tinkamai pažymi sutartiniais ženklais. (D.3.3.2.)</w:t>
                            </w:r>
                          </w:p>
                        </w:tc>
                        <w:tc>
                          <w:tcPr>
                            <w:tcW w:w="3615" w:type="dxa"/>
                          </w:tcPr>
                          <w:p w14:paraId="5BCDD57D" w14:textId="77777777">
                            <w:pPr>
                              <w:pBdr>
                                <w:top w:val="nil"/>
                                <w:left w:val="nil"/>
                                <w:bottom w:val="nil"/>
                                <w:right w:val="nil"/>
                                <w:between w:val="nil"/>
                              </w:pBdr>
                              <w:rPr>
                                <w:szCs w:val="24"/>
                                <w:lang w:eastAsia="lt-LT"/>
                              </w:rPr>
                            </w:pPr>
                            <w:r>
                              <w:rPr>
                                <w:szCs w:val="24"/>
                                <w:lang w:eastAsia="lt-LT"/>
                              </w:rPr>
                              <w:t>Sakinyje randa veiksnį (išreikštą daiktavardžio ar asmeninio įvardžio vardininku), tarinį (išreikštą asmenuojamąja veiksmažodžio forma) ir juos tinkamai pažymi sutartiniais ženklais. (D.3.3.3.)</w:t>
                            </w:r>
                          </w:p>
                        </w:tc>
                        <w:tc>
                          <w:tcPr>
                            <w:tcW w:w="3975" w:type="dxa"/>
                          </w:tcPr>
                          <w:p w14:paraId="028403D1" w14:textId="77777777">
                            <w:pPr>
                              <w:pBdr>
                                <w:top w:val="nil"/>
                                <w:left w:val="nil"/>
                                <w:bottom w:val="nil"/>
                                <w:right w:val="nil"/>
                                <w:between w:val="nil"/>
                              </w:pBdr>
                              <w:rPr>
                                <w:szCs w:val="24"/>
                                <w:lang w:eastAsia="lt-LT"/>
                              </w:rPr>
                            </w:pPr>
                            <w:r>
                              <w:rPr>
                                <w:szCs w:val="24"/>
                                <w:lang w:eastAsia="lt-LT"/>
                              </w:rPr>
                              <w:t xml:space="preserve">Sudėtingesniame sakinyje (pvz., kai numanomas veiksnys arba yra vienas veiksnys, du tariniai, išreikšti veiksmažodžio asmenuojama forma)  randa veiksnį, tarinį ir juos tinkamai pažymi sutartiniais ženklais. (D.3.3.4.)</w:t>
                            </w:r>
                          </w:p>
                        </w:tc>
                      </w:tr>
                      <w:tr w14:paraId="2CB8AA05" w14:textId="77777777">
                        <w:trPr>
                          <w:trHeight w:val="283"/>
                        </w:trPr>
                        <w:tc>
                          <w:tcPr>
                            <w:tcW w:w="3750" w:type="dxa"/>
                          </w:tcPr>
                          <w:p w14:paraId="2DC70356" w14:textId="77777777">
                            <w:pPr>
                              <w:pBdr>
                                <w:top w:val="nil"/>
                                <w:left w:val="nil"/>
                                <w:bottom w:val="nil"/>
                                <w:right w:val="nil"/>
                                <w:between w:val="nil"/>
                              </w:pBdr>
                              <w:rPr>
                                <w:szCs w:val="24"/>
                                <w:lang w:eastAsia="lt-LT"/>
                              </w:rPr>
                            </w:pPr>
                            <w:r>
                              <w:rPr>
                                <w:szCs w:val="24"/>
                                <w:lang w:eastAsia="lt-LT"/>
                              </w:rPr>
                              <w:t>Naudodamasis pagalbine medžiaga nurodo elementariausius teksto požymius (pvz., pavadinimą, autorių, veikėjų pokalbius ir pan.). (D.4.1.1.)</w:t>
                            </w:r>
                          </w:p>
                        </w:tc>
                        <w:tc>
                          <w:tcPr>
                            <w:tcW w:w="3795" w:type="dxa"/>
                          </w:tcPr>
                          <w:p w14:paraId="46D7D68E" w14:textId="77777777">
                            <w:pPr>
                              <w:pBdr>
                                <w:top w:val="nil"/>
                                <w:left w:val="nil"/>
                                <w:bottom w:val="nil"/>
                                <w:right w:val="nil"/>
                                <w:between w:val="nil"/>
                              </w:pBdr>
                              <w:rPr>
                                <w:szCs w:val="24"/>
                                <w:lang w:eastAsia="lt-LT"/>
                              </w:rPr>
                            </w:pPr>
                            <w:r>
                              <w:rPr>
                                <w:szCs w:val="24"/>
                                <w:lang w:eastAsia="lt-LT"/>
                              </w:rPr>
                              <w:t>Nurodo elementariausius teksto požymius (pvz., pavadinimą, autorių, veikėjus, įvykius ir pan.). (D.4.1.2.)</w:t>
                            </w:r>
                          </w:p>
                        </w:tc>
                        <w:tc>
                          <w:tcPr>
                            <w:tcW w:w="3615" w:type="dxa"/>
                          </w:tcPr>
                          <w:p w14:paraId="614ED708" w14:textId="77777777">
                            <w:pPr>
                              <w:pBdr>
                                <w:top w:val="nil"/>
                                <w:left w:val="nil"/>
                                <w:bottom w:val="nil"/>
                                <w:right w:val="nil"/>
                                <w:between w:val="nil"/>
                              </w:pBdr>
                              <w:rPr>
                                <w:szCs w:val="24"/>
                                <w:lang w:eastAsia="lt-LT"/>
                              </w:rPr>
                            </w:pPr>
                            <w:r>
                              <w:rPr>
                                <w:szCs w:val="24"/>
                                <w:lang w:eastAsia="lt-LT"/>
                              </w:rPr>
                              <w:t>Atpažįsta įvairius tekstus (tradicinius ir netradicinius, tekstus įvairiose aplinkose/medijose). (D.4.1.3.)</w:t>
                            </w:r>
                          </w:p>
                          <w:p w14:paraId="289C38C1" w14:textId="77777777">
                            <w:pPr>
                              <w:pBdr>
                                <w:top w:val="nil"/>
                                <w:left w:val="nil"/>
                                <w:bottom w:val="nil"/>
                                <w:right w:val="nil"/>
                                <w:between w:val="nil"/>
                              </w:pBdr>
                              <w:rPr>
                                <w:szCs w:val="24"/>
                                <w:lang w:eastAsia="lt-LT"/>
                              </w:rPr>
                            </w:pPr>
                          </w:p>
                        </w:tc>
                        <w:tc>
                          <w:tcPr>
                            <w:tcW w:w="3975" w:type="dxa"/>
                          </w:tcPr>
                          <w:p w14:paraId="0C3A1EB4" w14:textId="77777777">
                            <w:pPr>
                              <w:pBdr>
                                <w:top w:val="nil"/>
                                <w:left w:val="nil"/>
                                <w:bottom w:val="nil"/>
                                <w:right w:val="nil"/>
                                <w:between w:val="nil"/>
                              </w:pBdr>
                              <w:rPr>
                                <w:szCs w:val="24"/>
                                <w:lang w:eastAsia="lt-LT"/>
                              </w:rPr>
                            </w:pPr>
                            <w:r>
                              <w:rPr>
                                <w:szCs w:val="24"/>
                                <w:lang w:eastAsia="lt-LT"/>
                              </w:rPr>
                              <w:t>Atpažįsta ir aptaria įvairius tekstus (netradicinius, tekstus įvairiose aplinkose/medijose). (D.4.1.4.)</w:t>
                            </w:r>
                          </w:p>
                        </w:tc>
                      </w:tr>
                      <w:tr w14:paraId="468FAFA7" w14:textId="77777777">
                        <w:trPr>
                          <w:trHeight w:val="283"/>
                        </w:trPr>
                        <w:tc>
                          <w:tcPr>
                            <w:tcW w:w="3750" w:type="dxa"/>
                          </w:tcPr>
                          <w:p w14:paraId="435F585C" w14:textId="77777777">
                            <w:pPr>
                              <w:pBdr>
                                <w:top w:val="nil"/>
                                <w:left w:val="nil"/>
                                <w:bottom w:val="nil"/>
                                <w:right w:val="nil"/>
                                <w:between w:val="nil"/>
                              </w:pBdr>
                              <w:rPr>
                                <w:szCs w:val="24"/>
                                <w:lang w:eastAsia="lt-LT"/>
                              </w:rPr>
                            </w:pPr>
                            <w:r>
                              <w:rPr>
                                <w:szCs w:val="24"/>
                                <w:lang w:eastAsia="lt-LT"/>
                              </w:rPr>
                              <w:t>Atlieka nesudėtingus kalbos tyrinėjimus (pvz., pasižymi jam nežinomus žodžius ir išsiaiškina jų reikšmę). (D.5.1.1.)</w:t>
                            </w:r>
                          </w:p>
                        </w:tc>
                        <w:tc>
                          <w:tcPr>
                            <w:tcW w:w="3795" w:type="dxa"/>
                          </w:tcPr>
                          <w:p w14:paraId="3BCD9365" w14:textId="77777777">
                            <w:pPr>
                              <w:pBdr>
                                <w:top w:val="nil"/>
                                <w:left w:val="nil"/>
                                <w:bottom w:val="nil"/>
                                <w:right w:val="nil"/>
                                <w:between w:val="nil"/>
                              </w:pBdr>
                              <w:rPr>
                                <w:szCs w:val="24"/>
                                <w:lang w:eastAsia="lt-LT"/>
                              </w:rPr>
                            </w:pPr>
                            <w:r>
                              <w:rPr>
                                <w:szCs w:val="24"/>
                                <w:lang w:eastAsia="lt-LT"/>
                              </w:rPr>
                              <w:t>Atlieka nesudėtingus kalbos tyrinėjimus (pvz., grupuoja skirtingus žodžius pagal reikšmę). (D.5.1.2.)</w:t>
                            </w:r>
                          </w:p>
                        </w:tc>
                        <w:tc>
                          <w:tcPr>
                            <w:tcW w:w="3615" w:type="dxa"/>
                          </w:tcPr>
                          <w:p w14:paraId="00FF7CF7" w14:textId="6711CE6E">
                            <w:pPr>
                              <w:pBdr>
                                <w:top w:val="nil"/>
                                <w:left w:val="nil"/>
                                <w:bottom w:val="nil"/>
                                <w:right w:val="nil"/>
                                <w:between w:val="nil"/>
                              </w:pBdr>
                              <w:rPr>
                                <w:szCs w:val="24"/>
                                <w:lang w:eastAsia="lt-LT"/>
                              </w:rPr>
                            </w:pPr>
                            <w:r>
                              <w:rPr>
                                <w:szCs w:val="24"/>
                                <w:lang w:eastAsia="lt-LT"/>
                              </w:rPr>
                              <w:t xml:space="preserve">Atlieka nesudėtingus kalbos tyrinėjimus  (pvz., pastebi dėsningumus, padaro išvadas; sudaro atmintines, išveda taisykles). (D.5.1.3.)</w:t>
                            </w:r>
                          </w:p>
                        </w:tc>
                        <w:tc>
                          <w:tcPr>
                            <w:tcW w:w="3975" w:type="dxa"/>
                          </w:tcPr>
                          <w:p w14:paraId="6469B69E" w14:textId="77777777">
                            <w:pPr>
                              <w:pBdr>
                                <w:top w:val="nil"/>
                                <w:left w:val="nil"/>
                                <w:bottom w:val="nil"/>
                                <w:right w:val="nil"/>
                                <w:between w:val="nil"/>
                              </w:pBdr>
                              <w:rPr>
                                <w:szCs w:val="24"/>
                                <w:lang w:eastAsia="lt-LT"/>
                              </w:rPr>
                            </w:pPr>
                            <w:r>
                              <w:rPr>
                                <w:szCs w:val="24"/>
                                <w:lang w:eastAsia="lt-LT"/>
                              </w:rPr>
                              <w:t>Atlieka ir paaiškina nesudėtingus kalbos tyrinėjimus (pvz., pastebi dėsningumus, padaro išvadas; sudaro atmintines, išveda taisykles). (D.5.1.4.)</w:t>
                            </w:r>
                          </w:p>
                        </w:tc>
                      </w:tr>
                      <w:tr w14:paraId="3FCDC5EE" w14:textId="77777777">
                        <w:trPr>
                          <w:trHeight w:val="1279"/>
                        </w:trPr>
                        <w:tc>
                          <w:tcPr>
                            <w:tcW w:w="3750" w:type="dxa"/>
                          </w:tcPr>
                          <w:p w14:paraId="11528053" w14:textId="77777777">
                            <w:pPr>
                              <w:pBdr>
                                <w:top w:val="nil"/>
                                <w:left w:val="nil"/>
                                <w:bottom w:val="nil"/>
                                <w:right w:val="nil"/>
                                <w:between w:val="nil"/>
                              </w:pBdr>
                              <w:rPr>
                                <w:szCs w:val="24"/>
                                <w:lang w:eastAsia="lt-LT"/>
                              </w:rPr>
                            </w:pPr>
                            <w:r>
                              <w:rPr>
                                <w:szCs w:val="24"/>
                                <w:lang w:eastAsia="lt-LT"/>
                              </w:rPr>
                              <w:t>Naudodamasis pagalbine medžiaga atlieka nesudėtingus kalbos vartojimo tyrinėjimus (pvz., stebi kalbos vartojimo situacijas artimoje aplinkoje). (D.5.2.3.)</w:t>
                            </w:r>
                          </w:p>
                        </w:tc>
                        <w:tc>
                          <w:tcPr>
                            <w:tcW w:w="3795" w:type="dxa"/>
                          </w:tcPr>
                          <w:p w14:paraId="25119DC9" w14:textId="77777777">
                            <w:pPr>
                              <w:pBdr>
                                <w:top w:val="nil"/>
                                <w:left w:val="nil"/>
                                <w:bottom w:val="nil"/>
                                <w:right w:val="nil"/>
                                <w:between w:val="nil"/>
                              </w:pBdr>
                              <w:rPr>
                                <w:szCs w:val="24"/>
                                <w:lang w:eastAsia="lt-LT"/>
                              </w:rPr>
                            </w:pPr>
                            <w:r>
                              <w:rPr>
                                <w:szCs w:val="24"/>
                                <w:lang w:eastAsia="lt-LT"/>
                              </w:rPr>
                              <w:t>Atlieka nesudėtingus kalbos vartojimo tyrinėjimus (pvz., stebi kalbos vartojimo situacijas artimoje aplinkoje, daro išvadas pagal aiškiai pastebimus požymius). (D.5.2.3.)</w:t>
                            </w:r>
                          </w:p>
                        </w:tc>
                        <w:tc>
                          <w:tcPr>
                            <w:tcW w:w="3615" w:type="dxa"/>
                          </w:tcPr>
                          <w:p w14:paraId="2FDEF340" w14:textId="77777777">
                            <w:pPr>
                              <w:pBdr>
                                <w:top w:val="nil"/>
                                <w:left w:val="nil"/>
                                <w:bottom w:val="nil"/>
                                <w:right w:val="nil"/>
                                <w:between w:val="nil"/>
                              </w:pBdr>
                              <w:rPr>
                                <w:szCs w:val="24"/>
                                <w:lang w:eastAsia="lt-LT"/>
                              </w:rPr>
                            </w:pPr>
                            <w:r>
                              <w:rPr>
                                <w:szCs w:val="24"/>
                                <w:lang w:eastAsia="lt-LT"/>
                              </w:rPr>
                              <w:t>Atlieka nesudėtingus kalbos vartojimo tyrinėjimus (pvz., stebi kalbos vartojimo situacijas aktualioje aplinkoje, apibendrina, daro išvadas, formuluoja rekomendacijas). (D.5.2.3.)</w:t>
                            </w:r>
                          </w:p>
                        </w:tc>
                        <w:tc>
                          <w:tcPr>
                            <w:tcW w:w="3975" w:type="dxa"/>
                          </w:tcPr>
                          <w:p w14:paraId="17269FD1" w14:textId="77777777">
                            <w:pPr>
                              <w:pBdr>
                                <w:top w:val="nil"/>
                                <w:left w:val="nil"/>
                                <w:bottom w:val="nil"/>
                                <w:right w:val="nil"/>
                                <w:between w:val="nil"/>
                              </w:pBdr>
                              <w:rPr>
                                <w:szCs w:val="24"/>
                                <w:lang w:eastAsia="lt-LT"/>
                              </w:rPr>
                            </w:pPr>
                            <w:r>
                              <w:rPr>
                                <w:szCs w:val="24"/>
                                <w:lang w:eastAsia="lt-LT"/>
                              </w:rPr>
                              <w:t>Atlieka ir paaiškina nesudėtingus kalbos vartojimo tyrinėjimus (pvz., stebi kalbos vartojimo situacijas aktualioje aplinkoje, apibendrina, daro išvadas, formuluoja rekomendacijas). (D.5.2.3.)</w:t>
                            </w:r>
                          </w:p>
                        </w:tc>
                      </w:tr>
                      <w:tr w14:paraId="15DD809A" w14:textId="77777777">
                        <w:trPr>
                          <w:trHeight w:val="1279"/>
                        </w:trPr>
                        <w:tc>
                          <w:tcPr>
                            <w:tcW w:w="3750" w:type="dxa"/>
                          </w:tcPr>
                          <w:p w14:paraId="542F0D5B" w14:textId="77777777">
                            <w:pPr>
                              <w:pBdr>
                                <w:top w:val="nil"/>
                                <w:left w:val="nil"/>
                                <w:bottom w:val="nil"/>
                                <w:right w:val="nil"/>
                                <w:between w:val="nil"/>
                              </w:pBdr>
                              <w:rPr>
                                <w:szCs w:val="24"/>
                                <w:lang w:eastAsia="lt-LT"/>
                              </w:rPr>
                            </w:pPr>
                            <w:r>
                              <w:rPr>
                                <w:szCs w:val="24"/>
                                <w:lang w:eastAsia="lt-LT"/>
                              </w:rPr>
                              <w:t>Kitų padedamas naudojasi vaikams skirtais žodynais ir skaitmeninėmis mokymosi priemonėmis, (D.5.3.3.)</w:t>
                            </w:r>
                          </w:p>
                        </w:tc>
                        <w:tc>
                          <w:tcPr>
                            <w:tcW w:w="3795" w:type="dxa"/>
                          </w:tcPr>
                          <w:p w14:paraId="2C204A5B" w14:textId="77777777">
                            <w:pPr>
                              <w:pBdr>
                                <w:top w:val="nil"/>
                                <w:left w:val="nil"/>
                                <w:bottom w:val="nil"/>
                                <w:right w:val="nil"/>
                                <w:between w:val="nil"/>
                              </w:pBdr>
                              <w:rPr>
                                <w:szCs w:val="24"/>
                                <w:lang w:eastAsia="lt-LT"/>
                              </w:rPr>
                            </w:pPr>
                            <w:r>
                              <w:rPr>
                                <w:szCs w:val="24"/>
                                <w:lang w:eastAsia="lt-LT"/>
                              </w:rPr>
                              <w:t>Vadovaudamasis pateiktais patarimais (instrukcijomis) naudojasi vaikams skirtais žodynais ir skaitmeninėmis mokymosi priemonėmis, (D.5.3.3.)</w:t>
                            </w:r>
                          </w:p>
                        </w:tc>
                        <w:tc>
                          <w:tcPr>
                            <w:tcW w:w="3615" w:type="dxa"/>
                          </w:tcPr>
                          <w:p w14:paraId="6DD146EB" w14:textId="77777777">
                            <w:pPr>
                              <w:pBdr>
                                <w:top w:val="nil"/>
                                <w:left w:val="nil"/>
                                <w:bottom w:val="nil"/>
                                <w:right w:val="nil"/>
                                <w:between w:val="nil"/>
                              </w:pBdr>
                              <w:rPr>
                                <w:szCs w:val="24"/>
                                <w:lang w:eastAsia="lt-LT"/>
                              </w:rPr>
                            </w:pPr>
                            <w:r>
                              <w:rPr>
                                <w:szCs w:val="24"/>
                                <w:lang w:eastAsia="lt-LT"/>
                              </w:rPr>
                              <w:t>Naudojasi vaikams skirtais žodynais ir skaitmeninėmis mokymosi priemonėmis, (D.5.3.3.)</w:t>
                            </w:r>
                          </w:p>
                        </w:tc>
                        <w:tc>
                          <w:tcPr>
                            <w:tcW w:w="3975" w:type="dxa"/>
                          </w:tcPr>
                          <w:p w14:paraId="109A989D" w14:textId="77777777">
                            <w:pPr>
                              <w:pBdr>
                                <w:top w:val="nil"/>
                                <w:left w:val="nil"/>
                                <w:bottom w:val="nil"/>
                                <w:right w:val="nil"/>
                                <w:between w:val="nil"/>
                              </w:pBdr>
                              <w:rPr>
                                <w:szCs w:val="24"/>
                                <w:lang w:eastAsia="lt-LT"/>
                              </w:rPr>
                            </w:pPr>
                            <w:r>
                              <w:rPr>
                                <w:szCs w:val="24"/>
                                <w:lang w:eastAsia="lt-LT"/>
                              </w:rPr>
                              <w:t>Tikslingai naudojasi vaikams skirtais žodynais ir skaitmeninėmis mokymosi priemonėmis, (D.5.3.3.)</w:t>
                            </w:r>
                          </w:p>
                        </w:tc>
                      </w:tr>
                      <w:tr w14:paraId="61612457" w14:textId="77777777">
                        <w:trPr>
                          <w:trHeight w:val="283"/>
                        </w:trPr>
                        <w:tc>
                          <w:tcPr>
                            <w:tcW w:w="37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9B44F2" w14:textId="77777777">
                            <w:pPr>
                              <w:rPr>
                                <w:szCs w:val="24"/>
                                <w:highlight w:val="white"/>
                                <w:lang w:eastAsia="lt-LT"/>
                              </w:rPr>
                            </w:pPr>
                            <w:r>
                              <w:rPr>
                                <w:szCs w:val="24"/>
                                <w:lang w:eastAsia="lt-LT"/>
                              </w:rPr>
                              <w:t xml:space="preserve">Naudodamasis pagalba pateikia pavyzdžių, rodančių, kad  kalba kinta (pvz., anksčiau ir dabar). (D.6.1.1.)</w:t>
                            </w:r>
                          </w:p>
                          <w:p w14:paraId="78B0F02C" w14:textId="77777777">
                            <w:pPr>
                              <w:rPr>
                                <w:szCs w:val="24"/>
                                <w:lang w:eastAsia="lt-LT"/>
                              </w:rPr>
                            </w:pPr>
                          </w:p>
                        </w:tc>
                        <w:tc>
                          <w:tcPr>
                            <w:tcW w:w="3795"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36FAB65B" w14:textId="77777777">
                            <w:pPr>
                              <w:rPr>
                                <w:szCs w:val="24"/>
                                <w:highlight w:val="white"/>
                                <w:lang w:eastAsia="lt-LT"/>
                              </w:rPr>
                            </w:pPr>
                            <w:r>
                              <w:rPr>
                                <w:szCs w:val="24"/>
                                <w:lang w:eastAsia="lt-LT"/>
                              </w:rPr>
                              <w:t xml:space="preserve">Pateikia pavyzdžių, rodančių, kaip kalba kinta (pvz., kaip rašoma knygose  ir virtualioje aplinkoje). (D.6.1.2.)</w:t>
                            </w:r>
                          </w:p>
                          <w:p w14:paraId="4B3289F7" w14:textId="77777777">
                            <w:pPr>
                              <w:rPr>
                                <w:szCs w:val="24"/>
                                <w:lang w:eastAsia="lt-LT"/>
                              </w:rPr>
                            </w:pPr>
                          </w:p>
                        </w:tc>
                        <w:tc>
                          <w:tcPr>
                            <w:tcW w:w="3615"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6CE39874" w14:textId="77777777">
                            <w:pPr>
                              <w:rPr>
                                <w:szCs w:val="24"/>
                                <w:lang w:eastAsia="lt-LT"/>
                              </w:rPr>
                            </w:pPr>
                            <w:r>
                              <w:rPr>
                                <w:szCs w:val="24"/>
                                <w:lang w:eastAsia="lt-LT"/>
                              </w:rPr>
                              <w:t>Palygina kalbą nuodytu aspektu ir pateikia pavyzdžių (pvz., kokią įtaką kalbai daro informacinės technologijos, kaip kalba skirtingų vietovių, profesijų žmonės). (D.6.1.3.)</w:t>
                            </w:r>
                          </w:p>
                        </w:tc>
                        <w:tc>
                          <w:tcPr>
                            <w:tcW w:w="3975" w:type="dxa"/>
                            <w:tcBorders>
                              <w:top w:val="single" w:sz="8" w:space="0" w:color="000000"/>
                              <w:bottom w:val="single" w:sz="8" w:space="0" w:color="000000"/>
                              <w:right w:val="single" w:sz="8" w:space="0" w:color="000000"/>
                            </w:tcBorders>
                            <w:tcMar>
                              <w:top w:w="100" w:type="dxa"/>
                              <w:left w:w="100" w:type="dxa"/>
                              <w:bottom w:w="100" w:type="dxa"/>
                              <w:right w:w="100" w:type="dxa"/>
                            </w:tcMar>
                          </w:tcPr>
                          <w:p w14:paraId="725C7E2B" w14:textId="77777777">
                            <w:pPr>
                              <w:rPr>
                                <w:szCs w:val="24"/>
                                <w:lang w:eastAsia="lt-LT"/>
                              </w:rPr>
                            </w:pPr>
                            <w:r>
                              <w:rPr>
                                <w:szCs w:val="24"/>
                                <w:lang w:eastAsia="lt-LT"/>
                              </w:rPr>
                              <w:t>Palygina kalbą nuodytu aspektu, vertina kalbos pokyčius pateikdamas pavyzdžių (pvz., aptaria informacinių technologijų įtakos kalbai naudą ir žalą). (D.6.1.4.)</w:t>
                            </w:r>
                          </w:p>
                        </w:tc>
                      </w:tr>
                    </w:tbl>
                    <w:p w14:paraId="0F7B5C81" w14:textId="77777777">
                      <w:pPr>
                        <w:keepNext/>
                        <w:keepLines/>
                        <w:suppressAutoHyphens/>
                        <w:rPr>
                          <w:szCs w:val="24"/>
                          <w:lang w:eastAsia="lt-LT"/>
                        </w:rPr>
                      </w:pPr>
                    </w:p>
                  </w:sdtContent>
                </w:sdt>
                <w:sdt>
                  <w:sdtPr>
                    <w:alias w:val="11 pr. 40.3 pp."/>
                    <w:tag w:val="part_777d3cd6bef14431b3ea6ea48841ba7e"/>
                    <w:lock w:val="sdtLocked"/>
                    <w:richText/>
                  </w:sdtPr>
                  <w:sdtContent>
                    <w:p w14:paraId="66BC0D06" w14:textId="2BE89DAD">
                      <w:pPr>
                        <w:keepNext/>
                        <w:keepLines/>
                        <w:suppressAutoHyphens/>
                        <w:ind w:firstLine="851"/>
                        <w:rPr>
                          <w:szCs w:val="24"/>
                          <w:lang w:eastAsia="lt-LT"/>
                        </w:rPr>
                      </w:pPr>
                      <w:sdt>
                        <w:sdtPr>
                          <w:alias w:val="Numeris"/>
                          <w:tag w:val="nr_777d3cd6bef14431b3ea6ea48841ba7e"/>
                          <w:lock w:val="sdtLocked"/>
                          <w:richText/>
                        </w:sdtPr>
                        <w:sdtContent>
                          <w:r>
                            <w:rPr>
                              <w:szCs w:val="24"/>
                              <w:lang w:eastAsia="lt-LT"/>
                            </w:rPr>
                            <w:t>40.3</w:t>
                          </w:r>
                        </w:sdtContent>
                      </w:sdt>
                      <w:r>
                        <w:rPr>
                          <w:szCs w:val="24"/>
                          <w:lang w:eastAsia="lt-LT"/>
                        </w:rPr>
                        <w:t>. Pasiekimų lygių požymiai. 5–6 klasės:</w:t>
                      </w:r>
                    </w:p>
                    <w:tbl>
                      <w:tblPr>
                        <w:tblW w:w="15135" w:type="dxa"/>
                        <w:tblInd w:w="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50"/>
                        <w:gridCol w:w="3795"/>
                        <w:gridCol w:w="3615"/>
                        <w:gridCol w:w="3975"/>
                      </w:tblGrid>
                      <w:tr w14:paraId="2C5E1FE5" w14:textId="77777777">
                        <w:trPr>
                          <w:trHeight w:val="340"/>
                        </w:trPr>
                        <w:tc>
                          <w:tcPr>
                            <w:tcW w:w="15135" w:type="dxa"/>
                            <w:gridSpan w:val="4"/>
                            <w:shd w:val="clear" w:color="auto" w:fill="auto"/>
                            <w:vAlign w:val="center"/>
                          </w:tcPr>
                          <w:p w14:paraId="574C7CD7" w14:textId="77777777">
                            <w:pPr>
                              <w:pBdr>
                                <w:top w:val="nil"/>
                                <w:left w:val="nil"/>
                                <w:bottom w:val="nil"/>
                                <w:right w:val="nil"/>
                                <w:between w:val="nil"/>
                              </w:pBdr>
                              <w:jc w:val="center"/>
                              <w:rPr>
                                <w:szCs w:val="24"/>
                                <w:lang w:eastAsia="lt-LT"/>
                              </w:rPr>
                            </w:pPr>
                            <w:r>
                              <w:rPr>
                                <w:szCs w:val="24"/>
                                <w:lang w:eastAsia="lt-LT"/>
                              </w:rPr>
                              <w:t>Pasiekimų lygiai</w:t>
                            </w:r>
                          </w:p>
                        </w:tc>
                      </w:tr>
                      <w:tr w14:paraId="355FF15A" w14:textId="77777777">
                        <w:trPr>
                          <w:trHeight w:val="340"/>
                        </w:trPr>
                        <w:tc>
                          <w:tcPr>
                            <w:tcW w:w="3750" w:type="dxa"/>
                            <w:shd w:val="clear" w:color="auto" w:fill="auto"/>
                            <w:vAlign w:val="center"/>
                          </w:tcPr>
                          <w:p w14:paraId="31FA5B3A" w14:textId="15F5BF48">
                            <w:pPr>
                              <w:pBdr>
                                <w:top w:val="nil"/>
                                <w:left w:val="nil"/>
                                <w:bottom w:val="nil"/>
                                <w:right w:val="nil"/>
                                <w:between w:val="nil"/>
                              </w:pBdr>
                              <w:jc w:val="center"/>
                              <w:rPr>
                                <w:szCs w:val="24"/>
                                <w:lang w:eastAsia="lt-LT"/>
                              </w:rPr>
                            </w:pPr>
                            <w:r>
                              <w:rPr>
                                <w:szCs w:val="24"/>
                                <w:lang w:eastAsia="lt-LT"/>
                              </w:rPr>
                              <w:t>Slenkstinis (I)</w:t>
                            </w:r>
                          </w:p>
                        </w:tc>
                        <w:tc>
                          <w:tcPr>
                            <w:tcW w:w="3795" w:type="dxa"/>
                            <w:shd w:val="clear" w:color="auto" w:fill="auto"/>
                            <w:vAlign w:val="center"/>
                          </w:tcPr>
                          <w:p w14:paraId="6C8A7B09" w14:textId="0FB7E0EF">
                            <w:pPr>
                              <w:pBdr>
                                <w:top w:val="nil"/>
                                <w:left w:val="nil"/>
                                <w:bottom w:val="nil"/>
                                <w:right w:val="nil"/>
                                <w:between w:val="nil"/>
                              </w:pBdr>
                              <w:jc w:val="center"/>
                              <w:rPr>
                                <w:szCs w:val="24"/>
                                <w:lang w:eastAsia="lt-LT"/>
                              </w:rPr>
                            </w:pPr>
                            <w:r>
                              <w:rPr>
                                <w:szCs w:val="24"/>
                                <w:lang w:eastAsia="lt-LT"/>
                              </w:rPr>
                              <w:t>Patenkinamas (II)</w:t>
                            </w:r>
                          </w:p>
                        </w:tc>
                        <w:tc>
                          <w:tcPr>
                            <w:tcW w:w="3615" w:type="dxa"/>
                            <w:shd w:val="clear" w:color="auto" w:fill="auto"/>
                            <w:vAlign w:val="center"/>
                          </w:tcPr>
                          <w:p w14:paraId="179F069A" w14:textId="1C3CF802">
                            <w:pPr>
                              <w:pBdr>
                                <w:top w:val="nil"/>
                                <w:left w:val="nil"/>
                                <w:bottom w:val="nil"/>
                                <w:right w:val="nil"/>
                                <w:between w:val="nil"/>
                              </w:pBdr>
                              <w:jc w:val="center"/>
                              <w:rPr>
                                <w:szCs w:val="24"/>
                                <w:lang w:eastAsia="lt-LT"/>
                              </w:rPr>
                            </w:pPr>
                            <w:r>
                              <w:rPr>
                                <w:szCs w:val="24"/>
                                <w:lang w:eastAsia="lt-LT"/>
                              </w:rPr>
                              <w:t>Pagrindinis (III)</w:t>
                            </w:r>
                          </w:p>
                        </w:tc>
                        <w:tc>
                          <w:tcPr>
                            <w:tcW w:w="3975" w:type="dxa"/>
                            <w:shd w:val="clear" w:color="auto" w:fill="auto"/>
                            <w:vAlign w:val="center"/>
                          </w:tcPr>
                          <w:p w14:paraId="4ACCFF03" w14:textId="6A032DA1">
                            <w:pPr>
                              <w:pBdr>
                                <w:top w:val="nil"/>
                                <w:left w:val="nil"/>
                                <w:bottom w:val="nil"/>
                                <w:right w:val="nil"/>
                                <w:between w:val="nil"/>
                              </w:pBdr>
                              <w:jc w:val="center"/>
                              <w:rPr>
                                <w:szCs w:val="24"/>
                                <w:lang w:eastAsia="lt-LT"/>
                              </w:rPr>
                            </w:pPr>
                            <w:r>
                              <w:rPr>
                                <w:szCs w:val="24"/>
                                <w:lang w:eastAsia="lt-LT"/>
                              </w:rPr>
                              <w:t>Aukštesnysis (IV)</w:t>
                            </w:r>
                          </w:p>
                        </w:tc>
                      </w:tr>
                      <w:tr w14:paraId="6A1680A9" w14:textId="77777777">
                        <w:trPr>
                          <w:trHeight w:val="283"/>
                        </w:trPr>
                        <w:tc>
                          <w:tcPr>
                            <w:tcW w:w="15135" w:type="dxa"/>
                            <w:gridSpan w:val="4"/>
                            <w:shd w:val="clear" w:color="auto" w:fill="auto"/>
                            <w:vAlign w:val="center"/>
                          </w:tcPr>
                          <w:p w14:paraId="3CBAECAD" w14:textId="77777777">
                            <w:pPr>
                              <w:jc w:val="center"/>
                              <w:rPr>
                                <w:szCs w:val="24"/>
                                <w:lang w:eastAsia="lt-LT"/>
                              </w:rPr>
                            </w:pPr>
                            <w:r>
                              <w:rPr>
                                <w:szCs w:val="24"/>
                                <w:lang w:eastAsia="lt-LT"/>
                              </w:rPr>
                              <w:t xml:space="preserve">A. Kalbėjimas, klausymas ir sąveika </w:t>
                            </w:r>
                          </w:p>
                        </w:tc>
                      </w:tr>
                      <w:tr w14:paraId="583FAB17" w14:textId="77777777">
                        <w:trPr>
                          <w:trHeight w:val="283"/>
                        </w:trPr>
                        <w:tc>
                          <w:tcPr>
                            <w:tcW w:w="3750" w:type="dxa"/>
                          </w:tcPr>
                          <w:p w14:paraId="7C52CF19" w14:textId="77777777">
                            <w:pPr>
                              <w:rPr>
                                <w:szCs w:val="24"/>
                                <w:lang w:eastAsia="lt-LT"/>
                              </w:rPr>
                            </w:pPr>
                            <w:r>
                              <w:rPr>
                                <w:szCs w:val="24"/>
                                <w:lang w:eastAsia="lt-LT"/>
                              </w:rPr>
                              <w:t>Klausosi dėmesingai, įvardija teksto temą, atpasakoja turinį, naudodamasis pagalba daro tiesiogines išvadas. (A.1.1.1.)</w:t>
                            </w:r>
                          </w:p>
                        </w:tc>
                        <w:tc>
                          <w:tcPr>
                            <w:tcW w:w="3795" w:type="dxa"/>
                            <w:tcBorders>
                              <w:bottom w:val="single" w:sz="4" w:space="0" w:color="000000"/>
                            </w:tcBorders>
                          </w:tcPr>
                          <w:p w14:paraId="4658D92A" w14:textId="22634424">
                            <w:pPr>
                              <w:rPr>
                                <w:szCs w:val="24"/>
                                <w:lang w:eastAsia="lt-LT"/>
                              </w:rPr>
                            </w:pPr>
                            <w:r>
                              <w:rPr>
                                <w:szCs w:val="24"/>
                                <w:lang w:eastAsia="lt-LT"/>
                              </w:rPr>
                              <w:t>Nusako teksto temą, aptaria turinį, atsako į klausimus apie teksto dalių sąsajas, daro tiesiogines išvadas. (A.1.1.2.)</w:t>
                            </w:r>
                          </w:p>
                        </w:tc>
                        <w:tc>
                          <w:tcPr>
                            <w:tcW w:w="3615" w:type="dxa"/>
                          </w:tcPr>
                          <w:p w14:paraId="030D27AC" w14:textId="4814F9AF">
                            <w:pPr>
                              <w:rPr>
                                <w:szCs w:val="24"/>
                                <w:lang w:eastAsia="lt-LT"/>
                              </w:rPr>
                            </w:pPr>
                            <w:r>
                              <w:rPr>
                                <w:szCs w:val="24"/>
                                <w:lang w:eastAsia="lt-LT"/>
                              </w:rPr>
                              <w:t>Aptaria teksto tematiką, turinį, susieja teksto dalis, daro apibendrinančias išvadas. (A.1.1.3.)</w:t>
                            </w:r>
                          </w:p>
                        </w:tc>
                        <w:tc>
                          <w:tcPr>
                            <w:tcW w:w="3975" w:type="dxa"/>
                          </w:tcPr>
                          <w:p w14:paraId="62A7BE62" w14:textId="1AF0ED9E">
                            <w:pPr>
                              <w:pBdr>
                                <w:top w:val="nil"/>
                                <w:left w:val="nil"/>
                                <w:bottom w:val="nil"/>
                                <w:right w:val="nil"/>
                                <w:between w:val="nil"/>
                              </w:pBdr>
                              <w:rPr>
                                <w:szCs w:val="24"/>
                                <w:lang w:eastAsia="lt-LT"/>
                              </w:rPr>
                            </w:pPr>
                            <w:r>
                              <w:rPr>
                                <w:szCs w:val="24"/>
                                <w:lang w:eastAsia="lt-LT"/>
                              </w:rPr>
                              <w:t>Aptaria teksto tematiką, turinį, susieja teksto dalis, išsiaiškina nesuprastas mintis, idėjas, sąvokas, daro apibendrinančias išvadas. (A.1.1.4.)</w:t>
                            </w:r>
                          </w:p>
                        </w:tc>
                      </w:tr>
                      <w:tr w14:paraId="3A3B8DE4" w14:textId="77777777">
                        <w:trPr>
                          <w:trHeight w:val="283"/>
                        </w:trPr>
                        <w:tc>
                          <w:tcPr>
                            <w:tcW w:w="3750" w:type="dxa"/>
                          </w:tcPr>
                          <w:p w14:paraId="1D936401" w14:textId="77777777">
                            <w:pPr>
                              <w:rPr>
                                <w:szCs w:val="24"/>
                                <w:lang w:eastAsia="lt-LT"/>
                              </w:rPr>
                            </w:pPr>
                            <w:r>
                              <w:rPr>
                                <w:szCs w:val="24"/>
                                <w:lang w:eastAsia="lt-LT"/>
                              </w:rPr>
                              <w:t>Išsako savo nuomonę apie išgirstą informaciją, remdamasis savo patirtimi ir susitartais kriterijais. (A.1.2.1.)</w:t>
                            </w:r>
                          </w:p>
                          <w:p w14:paraId="3A703B40" w14:textId="77777777">
                            <w:pPr>
                              <w:pBdr>
                                <w:top w:val="nil"/>
                                <w:left w:val="nil"/>
                                <w:bottom w:val="nil"/>
                                <w:right w:val="nil"/>
                                <w:between w:val="nil"/>
                              </w:pBdr>
                              <w:rPr>
                                <w:szCs w:val="24"/>
                                <w:lang w:eastAsia="lt-LT"/>
                              </w:rPr>
                            </w:pPr>
                          </w:p>
                        </w:tc>
                        <w:tc>
                          <w:tcPr>
                            <w:tcW w:w="3795" w:type="dxa"/>
                            <w:tcBorders>
                              <w:top w:val="single" w:sz="4" w:space="0" w:color="000000"/>
                              <w:left w:val="single" w:sz="4" w:space="0" w:color="000000"/>
                              <w:bottom w:val="single" w:sz="4" w:space="0" w:color="000000"/>
                              <w:right w:val="single" w:sz="4" w:space="0" w:color="000000"/>
                            </w:tcBorders>
                          </w:tcPr>
                          <w:p w14:paraId="7E9DEBA0" w14:textId="77777777">
                            <w:pPr>
                              <w:rPr>
                                <w:szCs w:val="24"/>
                                <w:lang w:eastAsia="lt-LT"/>
                              </w:rPr>
                            </w:pPr>
                            <w:r>
                              <w:rPr>
                                <w:szCs w:val="24"/>
                                <w:lang w:eastAsia="lt-LT"/>
                              </w:rPr>
                              <w:t>Išgirstą informaciją vertina pagal susitartus kriterijus, remiasi sava patirtimi ir kontekstu,. (A.1.2.2.)</w:t>
                            </w:r>
                          </w:p>
                          <w:p w14:paraId="0B65501D" w14:textId="77777777">
                            <w:pPr>
                              <w:rPr>
                                <w:szCs w:val="24"/>
                                <w:lang w:eastAsia="lt-LT"/>
                              </w:rPr>
                            </w:pPr>
                          </w:p>
                        </w:tc>
                        <w:tc>
                          <w:tcPr>
                            <w:tcW w:w="3615" w:type="dxa"/>
                          </w:tcPr>
                          <w:p w14:paraId="6931D346" w14:textId="25725A47">
                            <w:pPr>
                              <w:rPr>
                                <w:szCs w:val="24"/>
                                <w:lang w:eastAsia="lt-LT"/>
                              </w:rPr>
                            </w:pPr>
                            <w:r>
                              <w:rPr>
                                <w:szCs w:val="24"/>
                                <w:lang w:eastAsia="lt-LT"/>
                              </w:rPr>
                              <w:t>Kritiškai vertina išgirstą informaciją pagal susitartus kriterijus, komentuoja jos pagrįstumą / nepagrįstumą, įvykių galimumą / negalimumą ir pan. (A.1.2.3.)</w:t>
                            </w:r>
                          </w:p>
                        </w:tc>
                        <w:tc>
                          <w:tcPr>
                            <w:tcW w:w="3975" w:type="dxa"/>
                          </w:tcPr>
                          <w:p w14:paraId="3783114D" w14:textId="77777777">
                            <w:pPr>
                              <w:widowControl w:val="0"/>
                              <w:pBdr>
                                <w:top w:val="nil"/>
                                <w:left w:val="nil"/>
                                <w:bottom w:val="nil"/>
                                <w:right w:val="nil"/>
                                <w:between w:val="nil"/>
                              </w:pBdr>
                              <w:rPr>
                                <w:szCs w:val="24"/>
                                <w:lang w:eastAsia="lt-LT"/>
                              </w:rPr>
                            </w:pPr>
                            <w:r>
                              <w:rPr>
                                <w:szCs w:val="24"/>
                                <w:lang w:eastAsia="lt-LT"/>
                              </w:rPr>
                              <w:t>Kritiškai vertina išgirstą informaciją pagal susitartus kriterijus, komentuoja jos pagrįstumą / nepagrįstumą, įvykių galimumą / negalimumą ir pan.. pateikia argumentų. (A.1.2.4.)</w:t>
                            </w:r>
                          </w:p>
                        </w:tc>
                      </w:tr>
                      <w:tr w14:paraId="29A64392" w14:textId="77777777">
                        <w:trPr>
                          <w:trHeight w:val="283"/>
                        </w:trPr>
                        <w:tc>
                          <w:tcPr>
                            <w:tcW w:w="3750" w:type="dxa"/>
                          </w:tcPr>
                          <w:p w14:paraId="19BF3248" w14:textId="77777777">
                            <w:pPr>
                              <w:pBdr>
                                <w:top w:val="nil"/>
                                <w:left w:val="nil"/>
                                <w:bottom w:val="nil"/>
                                <w:right w:val="nil"/>
                                <w:between w:val="nil"/>
                              </w:pBdr>
                              <w:rPr>
                                <w:szCs w:val="24"/>
                                <w:lang w:eastAsia="lt-LT"/>
                              </w:rPr>
                            </w:pPr>
                            <w:r>
                              <w:rPr>
                                <w:szCs w:val="24"/>
                                <w:lang w:eastAsia="lt-LT"/>
                              </w:rPr>
                              <w:t xml:space="preserve">Naudodamasis pagalba pasirengia ir  kalba monologu, dalyvauja pokalbiuose, diskusijose, naudojasi neverbalinės kalbos priemonėmis. (A.2.1.1.)</w:t>
                            </w:r>
                          </w:p>
                        </w:tc>
                        <w:tc>
                          <w:tcPr>
                            <w:tcW w:w="3795" w:type="dxa"/>
                            <w:tcBorders>
                              <w:top w:val="single" w:sz="4" w:space="0" w:color="000000"/>
                              <w:left w:val="single" w:sz="4" w:space="0" w:color="000000"/>
                              <w:bottom w:val="single" w:sz="4" w:space="0" w:color="000000"/>
                              <w:right w:val="single" w:sz="4" w:space="0" w:color="000000"/>
                            </w:tcBorders>
                          </w:tcPr>
                          <w:p w14:paraId="56F8AE73" w14:textId="77777777">
                            <w:pPr>
                              <w:rPr>
                                <w:szCs w:val="24"/>
                                <w:lang w:eastAsia="lt-LT"/>
                              </w:rPr>
                            </w:pPr>
                            <w:r>
                              <w:rPr>
                                <w:szCs w:val="24"/>
                                <w:lang w:eastAsia="lt-LT"/>
                              </w:rPr>
                              <w:t>Kalba monologu, konstruktyviai dalyvauja pokalbiuose, diskusijose, klausia, atsako, tinkamai naudojasi neverbalinės kalbos priemonėmis. (A.2.1.2.)</w:t>
                            </w:r>
                          </w:p>
                          <w:p w14:paraId="1D4957C2" w14:textId="77777777">
                            <w:pPr>
                              <w:rPr>
                                <w:szCs w:val="24"/>
                                <w:lang w:eastAsia="lt-LT"/>
                              </w:rPr>
                            </w:pPr>
                          </w:p>
                          <w:p w14:paraId="21B8691F" w14:textId="77777777">
                            <w:pPr>
                              <w:rPr>
                                <w:szCs w:val="24"/>
                                <w:lang w:eastAsia="lt-LT"/>
                              </w:rPr>
                            </w:pPr>
                          </w:p>
                        </w:tc>
                        <w:tc>
                          <w:tcPr>
                            <w:tcW w:w="3615" w:type="dxa"/>
                          </w:tcPr>
                          <w:p w14:paraId="7D33E688" w14:textId="6542EE9B">
                            <w:pPr>
                              <w:rPr>
                                <w:szCs w:val="24"/>
                                <w:lang w:eastAsia="lt-LT"/>
                              </w:rPr>
                            </w:pPr>
                            <w:r>
                              <w:rPr>
                                <w:szCs w:val="24"/>
                                <w:lang w:eastAsia="lt-LT"/>
                              </w:rPr>
                              <w:t>Tikslingai kalba monologu, konstruktyviai dalyvauja pokalbiuose, diskusijose, klausia, atsako, reiškia savo nuomonę, tinkamai naudojasi neverbalinės kalbos priemonėmis. (A.2.1.3.)</w:t>
                            </w:r>
                          </w:p>
                        </w:tc>
                        <w:tc>
                          <w:tcPr>
                            <w:tcW w:w="3975" w:type="dxa"/>
                          </w:tcPr>
                          <w:p w14:paraId="21D95533" w14:textId="0DFD5180">
                            <w:pPr>
                              <w:rPr>
                                <w:szCs w:val="24"/>
                                <w:lang w:eastAsia="lt-LT"/>
                              </w:rPr>
                            </w:pPr>
                            <w:r>
                              <w:rPr>
                                <w:szCs w:val="24"/>
                                <w:lang w:eastAsia="lt-LT"/>
                              </w:rPr>
                              <w:t>Tikslingai kalba monologu, konstruktyviai dalyvauja pokalbiuose, diskusijose, klausia, atsako, reiškia savo nuomonę, ją paaiškina ir pagrindžia, tinkamai naudojasi neverbalinės kalbos priemonėmis. (A.2.1.4.)</w:t>
                            </w:r>
                          </w:p>
                        </w:tc>
                      </w:tr>
                      <w:tr w14:paraId="114C67A6" w14:textId="77777777">
                        <w:trPr>
                          <w:trHeight w:val="283"/>
                        </w:trPr>
                        <w:tc>
                          <w:tcPr>
                            <w:tcW w:w="3750" w:type="dxa"/>
                          </w:tcPr>
                          <w:p w14:paraId="6A7AFACC" w14:textId="77777777">
                            <w:pPr>
                              <w:rPr>
                                <w:szCs w:val="24"/>
                                <w:lang w:eastAsia="lt-LT"/>
                              </w:rPr>
                            </w:pPr>
                            <w:r>
                              <w:rPr>
                                <w:szCs w:val="24"/>
                                <w:lang w:eastAsia="lt-LT"/>
                              </w:rPr>
                              <w:t xml:space="preserve">Klausydamas ir kalbėdamas  iš dalies atsižvelgia į adresatą ir komunikavimo situaciją, tinkamai reaguoja; rodo susidomėjimą, gerbia kito nuomonę, laikosi jam žinomų kalbos etiketo taisyklių. (A.2.2.1.)</w:t>
                            </w:r>
                          </w:p>
                        </w:tc>
                        <w:tc>
                          <w:tcPr>
                            <w:tcW w:w="3795" w:type="dxa"/>
                            <w:tcBorders>
                              <w:top w:val="single" w:sz="4" w:space="0" w:color="000000"/>
                              <w:left w:val="single" w:sz="4" w:space="0" w:color="000000"/>
                              <w:bottom w:val="single" w:sz="4" w:space="0" w:color="000000"/>
                              <w:right w:val="single" w:sz="4" w:space="0" w:color="000000"/>
                            </w:tcBorders>
                          </w:tcPr>
                          <w:p w14:paraId="5BD04D35" w14:textId="1CCA7609">
                            <w:pPr>
                              <w:rPr>
                                <w:szCs w:val="24"/>
                                <w:lang w:eastAsia="lt-LT"/>
                              </w:rPr>
                            </w:pPr>
                            <w:r>
                              <w:rPr>
                                <w:szCs w:val="24"/>
                                <w:lang w:eastAsia="lt-LT"/>
                              </w:rPr>
                              <w:t xml:space="preserve">Klausydamas ir kalbėdamas  atsižvelgia į adresatą (bendraamžiai, artimieji, mokytojai, kiti suaugusieji) ir komunikavimo situaciją.  Kai yra suteikiama pagalba, pasirenka tinkamą kalbinę raišką, laikosi kalbos etiketo reikalavimų.  (A.2.2.2.)</w:t>
                            </w:r>
                          </w:p>
                        </w:tc>
                        <w:tc>
                          <w:tcPr>
                            <w:tcW w:w="3615" w:type="dxa"/>
                          </w:tcPr>
                          <w:p w14:paraId="5E1C50BD" w14:textId="6B55DB19">
                            <w:pPr>
                              <w:rPr>
                                <w:szCs w:val="24"/>
                                <w:lang w:eastAsia="lt-LT"/>
                              </w:rPr>
                            </w:pPr>
                            <w:r>
                              <w:rPr>
                                <w:szCs w:val="24"/>
                                <w:lang w:eastAsia="lt-LT"/>
                              </w:rPr>
                              <w:t xml:space="preserve">Klausydamas ir kalbėdamas  atsižvelgia į adresatą (bendraamžiai, artimieji, mokytojai, kiti suaugusieji) ir komunikavimo situaciją,  daugeliu atvejų pasirenka tinkamą kalbinę raišką, laikosi kalbos etiketo reikalavimų.  (A.2.2.3.)</w:t>
                            </w:r>
                          </w:p>
                        </w:tc>
                        <w:tc>
                          <w:tcPr>
                            <w:tcW w:w="3975" w:type="dxa"/>
                          </w:tcPr>
                          <w:p w14:paraId="7F523F1E" w14:textId="77777777">
                            <w:pPr>
                              <w:tabs>
                                <w:tab w:val="left" w:pos="6521"/>
                              </w:tabs>
                              <w:rPr>
                                <w:szCs w:val="24"/>
                                <w:lang w:eastAsia="lt-LT"/>
                              </w:rPr>
                            </w:pPr>
                            <w:r>
                              <w:rPr>
                                <w:szCs w:val="24"/>
                                <w:lang w:eastAsia="lt-LT"/>
                              </w:rPr>
                              <w:t xml:space="preserve">Klausydamas ir kalbėdamas  atsižvelgia į adresatą (jaunesni, bendraamžiai, suaugusieji) ir komunikavimo situaciją (oficiali ir neoficiali). Pasirenka tinkamą kalbinę raišką, laikosi kalbos etiketo reikalavimų. (A.2.2.4.)</w:t>
                            </w:r>
                          </w:p>
                        </w:tc>
                      </w:tr>
                      <w:tr w14:paraId="58CE80D0" w14:textId="77777777">
                        <w:trPr>
                          <w:trHeight w:val="283"/>
                        </w:trPr>
                        <w:tc>
                          <w:tcPr>
                            <w:tcW w:w="3750" w:type="dxa"/>
                          </w:tcPr>
                          <w:p w14:paraId="3B31079F" w14:textId="77777777">
                            <w:pPr>
                              <w:pBdr>
                                <w:top w:val="nil"/>
                                <w:left w:val="nil"/>
                                <w:bottom w:val="nil"/>
                                <w:right w:val="nil"/>
                                <w:between w:val="nil"/>
                              </w:pBdr>
                              <w:rPr>
                                <w:szCs w:val="24"/>
                                <w:lang w:eastAsia="lt-LT"/>
                              </w:rPr>
                            </w:pPr>
                            <w:r>
                              <w:rPr>
                                <w:szCs w:val="24"/>
                                <w:lang w:eastAsia="lt-LT"/>
                              </w:rPr>
                              <w:t>Siekdamas sudominti pasakoja nuotykius, įvykius, grįstus patirtimi bei išmone, laikosi nuoseklumo. (A.2.3.1.)</w:t>
                            </w:r>
                          </w:p>
                        </w:tc>
                        <w:tc>
                          <w:tcPr>
                            <w:tcW w:w="3795" w:type="dxa"/>
                            <w:tcBorders>
                              <w:top w:val="single" w:sz="4" w:space="0" w:color="000000"/>
                              <w:left w:val="single" w:sz="4" w:space="0" w:color="000000"/>
                              <w:bottom w:val="single" w:sz="4" w:space="0" w:color="000000"/>
                              <w:right w:val="single" w:sz="4" w:space="0" w:color="000000"/>
                            </w:tcBorders>
                          </w:tcPr>
                          <w:p w14:paraId="62FE4111" w14:textId="77777777">
                            <w:pPr>
                              <w:rPr>
                                <w:szCs w:val="24"/>
                                <w:lang w:eastAsia="lt-LT"/>
                              </w:rPr>
                            </w:pPr>
                            <w:r>
                              <w:rPr>
                                <w:szCs w:val="24"/>
                                <w:lang w:eastAsia="lt-LT"/>
                              </w:rPr>
                              <w:t>Siekdamas sudominti pasakoja nuotykius, įvykius, grįstus patirtimi bei išmone, paaiškina įvykių priežastis ir pasekmes. (A.2.3.2.)</w:t>
                            </w:r>
                          </w:p>
                        </w:tc>
                        <w:tc>
                          <w:tcPr>
                            <w:tcW w:w="3615" w:type="dxa"/>
                          </w:tcPr>
                          <w:p w14:paraId="29336D6F" w14:textId="615CE6AD">
                            <w:pPr>
                              <w:rPr>
                                <w:szCs w:val="24"/>
                                <w:lang w:eastAsia="lt-LT"/>
                              </w:rPr>
                            </w:pPr>
                            <w:r>
                              <w:rPr>
                                <w:szCs w:val="24"/>
                                <w:lang w:eastAsia="lt-LT"/>
                              </w:rPr>
                              <w:t>Siekdamas saviraiškos ir sudominti pasakoja nuotykius, įvykius, grįstus patirtimi bei išmone. Į pasakojimą pagrįstai įterpia objektų apibūdinimą. (A.2.3.3.)</w:t>
                            </w:r>
                          </w:p>
                        </w:tc>
                        <w:tc>
                          <w:tcPr>
                            <w:tcW w:w="3975" w:type="dxa"/>
                          </w:tcPr>
                          <w:p w14:paraId="3C16FC01" w14:textId="7D6FC9FA">
                            <w:pPr>
                              <w:pBdr>
                                <w:top w:val="nil"/>
                                <w:left w:val="nil"/>
                                <w:bottom w:val="nil"/>
                                <w:right w:val="nil"/>
                                <w:between w:val="nil"/>
                              </w:pBdr>
                              <w:rPr>
                                <w:szCs w:val="24"/>
                                <w:lang w:eastAsia="lt-LT"/>
                              </w:rPr>
                            </w:pPr>
                            <w:r>
                              <w:rPr>
                                <w:szCs w:val="24"/>
                                <w:lang w:eastAsia="lt-LT"/>
                              </w:rPr>
                              <w:t>Siekdamas saviraiškos ir sudominti pasakoja nuotykius, įvykius, grįstus patirtimi bei išmone. Į pasakojimą tikslingai įterpia objektų apibūdinimą. (A.2.3.4.)</w:t>
                            </w:r>
                          </w:p>
                        </w:tc>
                      </w:tr>
                      <w:tr w14:paraId="5C9DC1B7" w14:textId="77777777">
                        <w:trPr>
                          <w:trHeight w:val="283"/>
                        </w:trPr>
                        <w:tc>
                          <w:tcPr>
                            <w:tcW w:w="3750" w:type="dxa"/>
                          </w:tcPr>
                          <w:p w14:paraId="05308C39" w14:textId="77777777">
                            <w:pPr>
                              <w:pBdr>
                                <w:top w:val="nil"/>
                                <w:left w:val="nil"/>
                                <w:bottom w:val="nil"/>
                                <w:right w:val="nil"/>
                                <w:between w:val="nil"/>
                              </w:pBdr>
                              <w:rPr>
                                <w:szCs w:val="24"/>
                                <w:lang w:eastAsia="lt-LT"/>
                              </w:rPr>
                            </w:pPr>
                            <w:r>
                              <w:rPr>
                                <w:szCs w:val="24"/>
                                <w:lang w:eastAsia="lt-LT"/>
                              </w:rPr>
                              <w:t>Tiksliai, aiškiai informuoja, trumpai paaiškina, apibūdina nurodydamas bendrą vaizdą ir esmines detales. (A.2.4.1.)</w:t>
                            </w:r>
                          </w:p>
                        </w:tc>
                        <w:tc>
                          <w:tcPr>
                            <w:tcW w:w="3795" w:type="dxa"/>
                            <w:tcBorders>
                              <w:top w:val="single" w:sz="4" w:space="0" w:color="000000"/>
                              <w:left w:val="single" w:sz="4" w:space="0" w:color="000000"/>
                              <w:bottom w:val="single" w:sz="4" w:space="0" w:color="000000"/>
                              <w:right w:val="single" w:sz="4" w:space="0" w:color="000000"/>
                            </w:tcBorders>
                          </w:tcPr>
                          <w:p w14:paraId="32802653" w14:textId="77777777">
                            <w:pPr>
                              <w:rPr>
                                <w:szCs w:val="24"/>
                                <w:lang w:eastAsia="lt-LT"/>
                              </w:rPr>
                            </w:pPr>
                            <w:r>
                              <w:rPr>
                                <w:szCs w:val="24"/>
                                <w:lang w:eastAsia="lt-LT"/>
                              </w:rPr>
                              <w:t>Tiksliai, aiškiai informuoja, išsamiai apibūdina, glaustai papasakoja įvykį (Kaip tai atsitiko?), paaiškina nesudėtingą procesą (Kaip tai daroma?). (A.2.4.2.)</w:t>
                            </w:r>
                          </w:p>
                        </w:tc>
                        <w:tc>
                          <w:tcPr>
                            <w:tcW w:w="3615" w:type="dxa"/>
                          </w:tcPr>
                          <w:p w14:paraId="794AF9CB" w14:textId="77777777">
                            <w:pPr>
                              <w:rPr>
                                <w:szCs w:val="24"/>
                                <w:lang w:eastAsia="lt-LT"/>
                              </w:rPr>
                            </w:pPr>
                            <w:r>
                              <w:rPr>
                                <w:szCs w:val="24"/>
                                <w:lang w:eastAsia="lt-LT"/>
                              </w:rPr>
                              <w:t>Tiksliai, aiškiai informuoja, išsamiai apibūdina, nuosekliai papasakoja įvykį (Kaip tai atsitiko?), detaliai paaiškina nesudėtingą procesą (Kaip tai daroma?). (A.2.4.3.)</w:t>
                            </w:r>
                          </w:p>
                        </w:tc>
                        <w:tc>
                          <w:tcPr>
                            <w:tcW w:w="3975" w:type="dxa"/>
                          </w:tcPr>
                          <w:p w14:paraId="462A3771" w14:textId="07695C66">
                            <w:pPr>
                              <w:rPr>
                                <w:szCs w:val="24"/>
                                <w:lang w:eastAsia="lt-LT"/>
                              </w:rPr>
                            </w:pPr>
                            <w:r>
                              <w:rPr>
                                <w:szCs w:val="24"/>
                                <w:lang w:eastAsia="lt-LT"/>
                              </w:rPr>
                              <w:t>Tiksliai, aiškiai informuoja, nuosekliai, dalykiškai apibūdina įvairius objektus, palygina du objektus, detaliai paaiškina procesą. (A.2.4.4.)</w:t>
                            </w:r>
                          </w:p>
                        </w:tc>
                      </w:tr>
                      <w:tr w14:paraId="4CA82ACC" w14:textId="77777777">
                        <w:trPr>
                          <w:trHeight w:val="283"/>
                        </w:trPr>
                        <w:tc>
                          <w:tcPr>
                            <w:tcW w:w="3750" w:type="dxa"/>
                          </w:tcPr>
                          <w:p w14:paraId="2B1D7741" w14:textId="77777777">
                            <w:pPr>
                              <w:pBdr>
                                <w:top w:val="nil"/>
                                <w:left w:val="nil"/>
                                <w:bottom w:val="nil"/>
                                <w:right w:val="nil"/>
                                <w:between w:val="nil"/>
                              </w:pBdr>
                              <w:rPr>
                                <w:szCs w:val="24"/>
                                <w:lang w:eastAsia="lt-LT"/>
                              </w:rPr>
                            </w:pPr>
                            <w:r>
                              <w:rPr>
                                <w:szCs w:val="24"/>
                                <w:lang w:eastAsia="lt-LT"/>
                              </w:rPr>
                              <w:t>Išsako savo nuomonę apie gerai pažįstamus dalykus, ją bent vienu argumentu remdamasis patirtimi. (A.2.5.1.)</w:t>
                            </w:r>
                          </w:p>
                        </w:tc>
                        <w:tc>
                          <w:tcPr>
                            <w:tcW w:w="3795" w:type="dxa"/>
                            <w:tcBorders>
                              <w:top w:val="single" w:sz="4" w:space="0" w:color="000000"/>
                              <w:left w:val="single" w:sz="4" w:space="0" w:color="000000"/>
                              <w:bottom w:val="single" w:sz="4" w:space="0" w:color="000000"/>
                              <w:right w:val="single" w:sz="4" w:space="0" w:color="000000"/>
                            </w:tcBorders>
                          </w:tcPr>
                          <w:p w14:paraId="2474B010" w14:textId="77777777">
                            <w:pPr>
                              <w:rPr>
                                <w:szCs w:val="24"/>
                                <w:lang w:eastAsia="lt-LT"/>
                              </w:rPr>
                            </w:pPr>
                            <w:r>
                              <w:rPr>
                                <w:szCs w:val="24"/>
                                <w:lang w:eastAsia="lt-LT"/>
                              </w:rPr>
                              <w:t>Išsako savo nuomonę, argumentuoja remdamasis patirtimi. (A.2.5.2.)</w:t>
                            </w:r>
                          </w:p>
                        </w:tc>
                        <w:tc>
                          <w:tcPr>
                            <w:tcW w:w="3615" w:type="dxa"/>
                          </w:tcPr>
                          <w:p w14:paraId="2B93192D" w14:textId="77777777">
                            <w:pPr>
                              <w:pBdr>
                                <w:top w:val="nil"/>
                                <w:left w:val="nil"/>
                                <w:bottom w:val="nil"/>
                                <w:right w:val="nil"/>
                                <w:between w:val="nil"/>
                              </w:pBdr>
                              <w:rPr>
                                <w:szCs w:val="24"/>
                                <w:lang w:eastAsia="lt-LT"/>
                              </w:rPr>
                            </w:pPr>
                            <w:r>
                              <w:rPr>
                                <w:szCs w:val="24"/>
                                <w:lang w:eastAsia="lt-LT"/>
                              </w:rPr>
                              <w:t>Išsako savo nuomonę, vertina, argumentuoja remdamasis patirtimi ir gerai žinomu kontekstu. (A.2.5.3.)</w:t>
                            </w:r>
                          </w:p>
                        </w:tc>
                        <w:tc>
                          <w:tcPr>
                            <w:tcW w:w="3975" w:type="dxa"/>
                          </w:tcPr>
                          <w:p w14:paraId="45399223" w14:textId="77777777">
                            <w:pPr>
                              <w:rPr>
                                <w:szCs w:val="24"/>
                                <w:lang w:eastAsia="lt-LT"/>
                              </w:rPr>
                            </w:pPr>
                            <w:r>
                              <w:rPr>
                                <w:szCs w:val="24"/>
                                <w:lang w:eastAsia="lt-LT"/>
                              </w:rPr>
                              <w:t>Išsako savo nuomonę, vertina, argumentuoja remdamasis patirtimi ir kitais šaltiniais. (A.2.5.4.)</w:t>
                            </w:r>
                          </w:p>
                        </w:tc>
                      </w:tr>
                      <w:tr w14:paraId="4C2122AC" w14:textId="77777777">
                        <w:trPr>
                          <w:trHeight w:val="283"/>
                        </w:trPr>
                        <w:tc>
                          <w:tcPr>
                            <w:tcW w:w="3750" w:type="dxa"/>
                          </w:tcPr>
                          <w:p w14:paraId="6A7EA508" w14:textId="77777777">
                            <w:pPr>
                              <w:rPr>
                                <w:szCs w:val="24"/>
                                <w:lang w:eastAsia="lt-LT"/>
                              </w:rPr>
                            </w:pPr>
                            <w:r>
                              <w:rPr>
                                <w:szCs w:val="24"/>
                                <w:lang w:eastAsia="lt-LT"/>
                              </w:rPr>
                              <w:t>Taisyklingai taria, kirčiuoja dažnai vartojamus žodžius. Tinkamai intonuoja sakinius, daro pauzes, balsu pabrėžia svarbiausią prasminę sakinio vietą (loginis kirtis). (A.3.1.1.)</w:t>
                            </w:r>
                          </w:p>
                          <w:p w14:paraId="178E0457" w14:textId="77777777">
                            <w:pPr>
                              <w:pBdr>
                                <w:top w:val="nil"/>
                                <w:left w:val="nil"/>
                                <w:bottom w:val="nil"/>
                                <w:right w:val="nil"/>
                                <w:between w:val="nil"/>
                              </w:pBdr>
                              <w:rPr>
                                <w:szCs w:val="24"/>
                                <w:lang w:eastAsia="lt-LT"/>
                              </w:rPr>
                            </w:pPr>
                          </w:p>
                        </w:tc>
                        <w:tc>
                          <w:tcPr>
                            <w:tcW w:w="3795" w:type="dxa"/>
                            <w:tcBorders>
                              <w:top w:val="single" w:sz="4" w:space="0" w:color="000000"/>
                              <w:left w:val="single" w:sz="4" w:space="0" w:color="000000"/>
                              <w:bottom w:val="single" w:sz="4" w:space="0" w:color="000000"/>
                              <w:right w:val="single" w:sz="4" w:space="0" w:color="000000"/>
                            </w:tcBorders>
                          </w:tcPr>
                          <w:p w14:paraId="3E494EAE" w14:textId="77777777">
                            <w:pPr>
                              <w:pBdr>
                                <w:top w:val="nil"/>
                                <w:left w:val="nil"/>
                                <w:bottom w:val="nil"/>
                                <w:right w:val="nil"/>
                                <w:between w:val="nil"/>
                              </w:pBdr>
                              <w:rPr>
                                <w:szCs w:val="24"/>
                                <w:lang w:eastAsia="lt-LT"/>
                              </w:rPr>
                            </w:pPr>
                            <w:r>
                              <w:rPr>
                                <w:szCs w:val="24"/>
                                <w:lang w:eastAsia="lt-LT"/>
                              </w:rPr>
                              <w:t>Daugeliu atvejų laikosi mokymosi turinyje numatytų kalbos normų. Atsižvelgdamas į kalbėjimo turinį, tinkamai intonuoja sakinius, daro pauzes, balsu pabrėžia svarbiausią prasminę sakinio vietą (loginis kirtis). (A.3.1.2.)</w:t>
                            </w:r>
                          </w:p>
                        </w:tc>
                        <w:tc>
                          <w:tcPr>
                            <w:tcW w:w="3615" w:type="dxa"/>
                          </w:tcPr>
                          <w:p w14:paraId="74D8FA2C" w14:textId="76DDC02A">
                            <w:pPr>
                              <w:widowControl w:val="0"/>
                              <w:pBdr>
                                <w:top w:val="nil"/>
                                <w:left w:val="nil"/>
                                <w:bottom w:val="nil"/>
                                <w:right w:val="nil"/>
                                <w:between w:val="nil"/>
                              </w:pBdr>
                              <w:rPr>
                                <w:szCs w:val="24"/>
                                <w:lang w:eastAsia="lt-LT"/>
                              </w:rPr>
                            </w:pPr>
                            <w:r>
                              <w:rPr>
                                <w:szCs w:val="24"/>
                                <w:lang w:eastAsia="lt-LT"/>
                              </w:rPr>
                              <w:t>Laikosi mokymosi turinyje numatytų kalbos normų. Atsižvelgdamas į kalbėjimo turinį ir kontekstą, tinkamai intonuoja sakinius, daro pauzes, deda loginius kirčius sakiniuose ir frazėse. (A.3.1.3.)</w:t>
                            </w:r>
                          </w:p>
                        </w:tc>
                        <w:tc>
                          <w:tcPr>
                            <w:tcW w:w="3975" w:type="dxa"/>
                          </w:tcPr>
                          <w:p w14:paraId="4302591A" w14:textId="77777777">
                            <w:pPr>
                              <w:pBdr>
                                <w:top w:val="nil"/>
                                <w:left w:val="nil"/>
                                <w:bottom w:val="nil"/>
                                <w:right w:val="nil"/>
                                <w:between w:val="nil"/>
                              </w:pBdr>
                              <w:rPr>
                                <w:szCs w:val="24"/>
                                <w:lang w:eastAsia="lt-LT"/>
                              </w:rPr>
                            </w:pPr>
                            <w:r>
                              <w:rPr>
                                <w:szCs w:val="24"/>
                                <w:lang w:eastAsia="lt-LT"/>
                              </w:rPr>
                              <w:t>Laikosi mokymosi turinyje numatytų kalbos normų. taiko kalbos žinias, suprasdamas, kad kalbos taisyklingumas, pasirinktų žodžių tikslumas padeda klausytojui geriau suvokti prasmę. tinkamai intonuoja sakinius, daro pauzes, deda loginius kirčius sakiniuose ir frazėse. (A.3.1.4.)</w:t>
                            </w:r>
                          </w:p>
                        </w:tc>
                      </w:tr>
                      <w:tr w14:paraId="6F2B0FA1" w14:textId="77777777">
                        <w:trPr>
                          <w:trHeight w:val="283"/>
                        </w:trPr>
                        <w:tc>
                          <w:tcPr>
                            <w:tcW w:w="3750" w:type="dxa"/>
                          </w:tcPr>
                          <w:p w14:paraId="2E3BED5D" w14:textId="77777777">
                            <w:pPr>
                              <w:pBdr>
                                <w:top w:val="nil"/>
                                <w:left w:val="nil"/>
                                <w:bottom w:val="nil"/>
                                <w:right w:val="nil"/>
                                <w:between w:val="nil"/>
                              </w:pBdr>
                              <w:rPr>
                                <w:szCs w:val="24"/>
                                <w:lang w:eastAsia="lt-LT"/>
                              </w:rPr>
                            </w:pPr>
                            <w:r>
                              <w:rPr>
                                <w:szCs w:val="24"/>
                                <w:lang w:eastAsia="lt-LT"/>
                              </w:rPr>
                              <w:t>Turtina savo kalbą naujais žodžiais ir posakiais (vaizdingais veiksmažodžiais, frazeologizmais, palyginimais, tarmybėmis ir kt.).Tinkamai juos vartoja įprastose situacijose. . (A.3.2.1.)</w:t>
                            </w:r>
                          </w:p>
                        </w:tc>
                        <w:tc>
                          <w:tcPr>
                            <w:tcW w:w="3795" w:type="dxa"/>
                            <w:tcBorders>
                              <w:top w:val="single" w:sz="4" w:space="0" w:color="000000"/>
                              <w:left w:val="single" w:sz="4" w:space="0" w:color="000000"/>
                              <w:bottom w:val="single" w:sz="4" w:space="0" w:color="000000"/>
                              <w:right w:val="single" w:sz="4" w:space="0" w:color="000000"/>
                            </w:tcBorders>
                          </w:tcPr>
                          <w:p w14:paraId="4C0DCA32" w14:textId="77777777">
                            <w:pPr>
                              <w:pBdr>
                                <w:top w:val="nil"/>
                                <w:left w:val="nil"/>
                                <w:bottom w:val="nil"/>
                                <w:right w:val="nil"/>
                                <w:between w:val="nil"/>
                              </w:pBdr>
                              <w:rPr>
                                <w:szCs w:val="24"/>
                                <w:lang w:eastAsia="lt-LT"/>
                              </w:rPr>
                            </w:pPr>
                            <w:r>
                              <w:rPr>
                                <w:szCs w:val="24"/>
                                <w:lang w:eastAsia="lt-LT"/>
                              </w:rPr>
                              <w:t>Turtina savo kalbą naujais žodžiais ir posakiais (vaizdingais veiksmažodžiais, frazeologizmais, palyginimais, tarmybėmis ir kt.).Tinkamai juos vartoja įprastose ir naujose situacijose. (A.3.2.2.)</w:t>
                            </w:r>
                          </w:p>
                        </w:tc>
                        <w:tc>
                          <w:tcPr>
                            <w:tcW w:w="3615" w:type="dxa"/>
                          </w:tcPr>
                          <w:p w14:paraId="14C0C425" w14:textId="2327D4F2">
                            <w:pPr>
                              <w:pBdr>
                                <w:top w:val="nil"/>
                                <w:left w:val="nil"/>
                                <w:bottom w:val="nil"/>
                                <w:right w:val="nil"/>
                                <w:between w:val="nil"/>
                              </w:pBdr>
                              <w:rPr>
                                <w:szCs w:val="24"/>
                                <w:lang w:eastAsia="lt-LT"/>
                              </w:rPr>
                            </w:pPr>
                            <w:r>
                              <w:rPr>
                                <w:szCs w:val="24"/>
                                <w:lang w:eastAsia="lt-LT"/>
                              </w:rPr>
                              <w:t>Turtina savo kalbą naujais žodžiais, frazėmis ir posakiais (vaizdingais veiksmažodžiais, frazeologizmais, palyginimais, tarmybėmis ir kt.) ir tikslingai juos vartoja. (A.3.2.3.)</w:t>
                            </w:r>
                          </w:p>
                        </w:tc>
                        <w:tc>
                          <w:tcPr>
                            <w:tcW w:w="3975" w:type="dxa"/>
                          </w:tcPr>
                          <w:p w14:paraId="01067109" w14:textId="09E57A2F">
                            <w:pPr>
                              <w:pBdr>
                                <w:top w:val="nil"/>
                                <w:left w:val="nil"/>
                                <w:bottom w:val="nil"/>
                                <w:right w:val="nil"/>
                                <w:between w:val="nil"/>
                              </w:pBdr>
                              <w:rPr>
                                <w:szCs w:val="24"/>
                                <w:lang w:eastAsia="lt-LT"/>
                              </w:rPr>
                            </w:pPr>
                            <w:r>
                              <w:rPr>
                                <w:szCs w:val="24"/>
                                <w:lang w:eastAsia="lt-LT"/>
                              </w:rPr>
                              <w:t>Tikslingai ir savarankiškai turtina savo kalbą naujais žodžiais, frazėmis ir posakiais (vaizdingais veiksmažodžiais, frazeologizmais, palyginimais, tarmybėmis ir kt.) ir tinkamai juos vartoja. (A.3.2.4.)</w:t>
                            </w:r>
                          </w:p>
                        </w:tc>
                      </w:tr>
                      <w:tr w14:paraId="53661A8F" w14:textId="77777777">
                        <w:trPr>
                          <w:trHeight w:val="283"/>
                        </w:trPr>
                        <w:tc>
                          <w:tcPr>
                            <w:tcW w:w="3750" w:type="dxa"/>
                          </w:tcPr>
                          <w:p w14:paraId="62037784" w14:textId="77777777">
                            <w:pPr>
                              <w:pBdr>
                                <w:top w:val="nil"/>
                                <w:left w:val="nil"/>
                                <w:bottom w:val="nil"/>
                                <w:right w:val="nil"/>
                                <w:between w:val="nil"/>
                              </w:pBdr>
                              <w:rPr>
                                <w:szCs w:val="24"/>
                                <w:lang w:eastAsia="lt-LT"/>
                              </w:rPr>
                            </w:pPr>
                            <w:r>
                              <w:rPr>
                                <w:szCs w:val="24"/>
                                <w:lang w:eastAsia="lt-LT"/>
                              </w:rPr>
                              <w:t xml:space="preserve">Mokytojo padedamas apmąsto savo klausymą ir kalbėjimą:  paaiškina, kas pasisekė, kas – ne, kodėl, ką kitąkart reikėtų daryti kitaip; įvardija, ko ir kodėl nesuprato, ir naudojasi jam žinomais būdais tai išsiaiškinti. (A.4.1.1.)</w:t>
                            </w:r>
                          </w:p>
                        </w:tc>
                        <w:tc>
                          <w:tcPr>
                            <w:tcW w:w="3795" w:type="dxa"/>
                            <w:tcBorders>
                              <w:top w:val="single" w:sz="4" w:space="0" w:color="000000"/>
                              <w:left w:val="single" w:sz="4" w:space="0" w:color="000000"/>
                              <w:bottom w:val="single" w:sz="4" w:space="0" w:color="000000"/>
                              <w:right w:val="single" w:sz="4" w:space="0" w:color="000000"/>
                            </w:tcBorders>
                          </w:tcPr>
                          <w:p w14:paraId="3A0CFB37" w14:textId="77777777">
                            <w:pPr>
                              <w:rPr>
                                <w:szCs w:val="24"/>
                                <w:lang w:eastAsia="lt-LT"/>
                              </w:rPr>
                            </w:pPr>
                            <w:r>
                              <w:rPr>
                                <w:szCs w:val="24"/>
                                <w:lang w:eastAsia="lt-LT"/>
                              </w:rPr>
                              <w:t>Apmąsto savo klausymą ir kalbėjimą: remdamasis savo kalbėjimo veiklos</w:t>
                            </w:r>
                          </w:p>
                          <w:p w14:paraId="1F0E34EA" w14:textId="77777777">
                            <w:pPr>
                              <w:rPr>
                                <w:szCs w:val="24"/>
                                <w:lang w:eastAsia="lt-LT"/>
                              </w:rPr>
                            </w:pPr>
                            <w:r>
                              <w:rPr>
                                <w:szCs w:val="24"/>
                                <w:lang w:eastAsia="lt-LT"/>
                              </w:rPr>
                              <w:t>stebėjimu ir kitų suteikta grįžtamąja informacija išsiaiškina, kas pasisekė, kas – ne, kodėl, mokytojo padedamas aptaria, ką ir kaip reikėtų patobulinti. (A.4.1.2.)</w:t>
                            </w:r>
                          </w:p>
                        </w:tc>
                        <w:tc>
                          <w:tcPr>
                            <w:tcW w:w="3615" w:type="dxa"/>
                          </w:tcPr>
                          <w:p w14:paraId="7F10B6DE" w14:textId="77777777">
                            <w:pPr>
                              <w:rPr>
                                <w:szCs w:val="24"/>
                                <w:lang w:eastAsia="lt-LT"/>
                              </w:rPr>
                            </w:pPr>
                            <w:r>
                              <w:rPr>
                                <w:szCs w:val="24"/>
                                <w:lang w:eastAsia="lt-LT"/>
                              </w:rPr>
                              <w:t>Apmąsto savo klausymą ir kalbėjimą: remdamasis savo kalbėjimo veiklos</w:t>
                            </w:r>
                          </w:p>
                          <w:p w14:paraId="3F4455E3" w14:textId="77777777">
                            <w:pPr>
                              <w:pBdr>
                                <w:top w:val="nil"/>
                                <w:left w:val="nil"/>
                                <w:bottom w:val="nil"/>
                                <w:right w:val="nil"/>
                                <w:between w:val="nil"/>
                              </w:pBdr>
                              <w:rPr>
                                <w:szCs w:val="24"/>
                                <w:lang w:eastAsia="lt-LT"/>
                              </w:rPr>
                            </w:pPr>
                            <w:r>
                              <w:rPr>
                                <w:szCs w:val="24"/>
                                <w:lang w:eastAsia="lt-LT"/>
                              </w:rPr>
                              <w:t>stebėjimu ir kitų suteikta grįžtamąja informacija išsiaiškina, kas pasisekė, kas – ne, kodėl, ką ir kaip reikėtų patobulinti. (A.4.1.3.)</w:t>
                            </w:r>
                          </w:p>
                        </w:tc>
                        <w:tc>
                          <w:tcPr>
                            <w:tcW w:w="3975" w:type="dxa"/>
                          </w:tcPr>
                          <w:p w14:paraId="3B9FCD64" w14:textId="77777777">
                            <w:pPr>
                              <w:rPr>
                                <w:szCs w:val="24"/>
                                <w:lang w:eastAsia="lt-LT"/>
                              </w:rPr>
                            </w:pPr>
                            <w:r>
                              <w:rPr>
                                <w:szCs w:val="24"/>
                                <w:lang w:eastAsia="lt-LT"/>
                              </w:rPr>
                              <w:t>Remdamasis savo kalbėjimo veiklos stebėjimu ir kitų suteikta grįžtamąja informacija išsiaiškina, kas pasisekė, kas – ne, kodėl, ką ir kaip reikėtų patobulinti ir numato kalbėjimo gebėjimų tobulinimo sritis. (A.4.1.4.)</w:t>
                            </w:r>
                          </w:p>
                          <w:p w14:paraId="7C974CB1" w14:textId="77777777">
                            <w:pPr>
                              <w:pBdr>
                                <w:top w:val="nil"/>
                                <w:left w:val="nil"/>
                                <w:bottom w:val="nil"/>
                                <w:right w:val="nil"/>
                                <w:between w:val="nil"/>
                              </w:pBdr>
                              <w:rPr>
                                <w:szCs w:val="24"/>
                                <w:lang w:eastAsia="lt-LT"/>
                              </w:rPr>
                            </w:pPr>
                          </w:p>
                        </w:tc>
                      </w:tr>
                      <w:tr w14:paraId="60D4D5E8" w14:textId="77777777">
                        <w:trPr>
                          <w:trHeight w:val="283"/>
                        </w:trPr>
                        <w:tc>
                          <w:tcPr>
                            <w:tcW w:w="3750" w:type="dxa"/>
                          </w:tcPr>
                          <w:p w14:paraId="0F15CE52" w14:textId="77777777">
                            <w:pPr>
                              <w:pBdr>
                                <w:top w:val="nil"/>
                                <w:left w:val="nil"/>
                                <w:bottom w:val="nil"/>
                                <w:right w:val="nil"/>
                                <w:between w:val="nil"/>
                              </w:pBdr>
                              <w:rPr>
                                <w:szCs w:val="24"/>
                                <w:lang w:eastAsia="lt-LT"/>
                              </w:rPr>
                            </w:pPr>
                            <w:r>
                              <w:rPr>
                                <w:szCs w:val="24"/>
                                <w:lang w:eastAsia="lt-LT"/>
                              </w:rPr>
                              <w:t>Klausosi aktyviai: nusiteikia suprasti ir domėtis, išsiaiškina tikslą, pasižymi informaciją. Naudojasi kompensavimo strategijomis: remiasi situacijos kontekstu (nežinomą žodį supranta iš kitų žinomų žodžių), pasinaudoja bendra pranešimo logika. (A.4.2.1.)</w:t>
                            </w:r>
                          </w:p>
                        </w:tc>
                        <w:tc>
                          <w:tcPr>
                            <w:tcW w:w="3795" w:type="dxa"/>
                            <w:tcBorders>
                              <w:top w:val="single" w:sz="4" w:space="0" w:color="000000"/>
                              <w:left w:val="single" w:sz="4" w:space="0" w:color="000000"/>
                              <w:bottom w:val="single" w:sz="4" w:space="0" w:color="000000"/>
                              <w:right w:val="single" w:sz="4" w:space="0" w:color="000000"/>
                            </w:tcBorders>
                          </w:tcPr>
                          <w:p w14:paraId="5298E89E" w14:textId="77777777">
                            <w:pPr>
                              <w:pBdr>
                                <w:top w:val="nil"/>
                                <w:left w:val="nil"/>
                                <w:bottom w:val="nil"/>
                                <w:right w:val="nil"/>
                                <w:between w:val="nil"/>
                              </w:pBdr>
                              <w:rPr>
                                <w:szCs w:val="24"/>
                                <w:lang w:eastAsia="lt-LT"/>
                              </w:rPr>
                            </w:pPr>
                            <w:r>
                              <w:rPr>
                                <w:szCs w:val="24"/>
                                <w:lang w:eastAsia="lt-LT"/>
                              </w:rPr>
                              <w:t>Klausosi aktyviai: išsiaiškina tikslą, pasižymi informaciją, vartoja pritarimo teiginius, klausia. (A.4.2.2.)</w:t>
                            </w:r>
                          </w:p>
                          <w:p w14:paraId="4F20E484" w14:textId="77777777">
                            <w:pPr>
                              <w:pBdr>
                                <w:top w:val="nil"/>
                                <w:left w:val="nil"/>
                                <w:bottom w:val="nil"/>
                                <w:right w:val="nil"/>
                                <w:between w:val="nil"/>
                              </w:pBdr>
                              <w:rPr>
                                <w:szCs w:val="24"/>
                                <w:lang w:eastAsia="lt-LT"/>
                              </w:rPr>
                            </w:pPr>
                          </w:p>
                        </w:tc>
                        <w:tc>
                          <w:tcPr>
                            <w:tcW w:w="3615" w:type="dxa"/>
                          </w:tcPr>
                          <w:p w14:paraId="5537C5B7" w14:textId="5DCFF855">
                            <w:pPr>
                              <w:pBdr>
                                <w:top w:val="nil"/>
                                <w:left w:val="nil"/>
                                <w:bottom w:val="nil"/>
                                <w:right w:val="nil"/>
                                <w:between w:val="nil"/>
                              </w:pBdr>
                              <w:rPr>
                                <w:szCs w:val="24"/>
                                <w:lang w:eastAsia="lt-LT"/>
                              </w:rPr>
                            </w:pPr>
                            <w:r>
                              <w:rPr>
                                <w:szCs w:val="24"/>
                                <w:lang w:eastAsia="lt-LT"/>
                              </w:rPr>
                              <w:t>Klausosi aktyviai: vartoja pritarimo teiginius, klausosi klausdamas (savais žodžiais atkartoja, ką kalbėtojas sako, rodydamas savo supratimą, pvz., Jei gerai suprantu, tai...?), išsiaiškina tikslą, pasižymi informaciją. (A.4.2.3.)</w:t>
                            </w:r>
                          </w:p>
                        </w:tc>
                        <w:tc>
                          <w:tcPr>
                            <w:tcW w:w="3975" w:type="dxa"/>
                          </w:tcPr>
                          <w:p w14:paraId="57A8E960" w14:textId="77777777">
                            <w:pPr>
                              <w:pBdr>
                                <w:top w:val="nil"/>
                                <w:left w:val="nil"/>
                                <w:bottom w:val="nil"/>
                                <w:right w:val="nil"/>
                                <w:between w:val="nil"/>
                              </w:pBdr>
                              <w:rPr>
                                <w:szCs w:val="24"/>
                                <w:lang w:eastAsia="lt-LT"/>
                              </w:rPr>
                            </w:pPr>
                            <w:r>
                              <w:rPr>
                                <w:szCs w:val="24"/>
                                <w:lang w:eastAsia="lt-LT"/>
                              </w:rPr>
                              <w:t xml:space="preserve">Klausosi aktyviai: išsiaiškina tikslą,  pasižymi reikšmingą informaciją. Išklausęs kalbą pateikia kalbėtojui   klausimų, reikalaujančių tikslinimo, aiškinimo, plėtoja pokalbį. (A.4.2.4.)</w:t>
                            </w:r>
                          </w:p>
                          <w:p w14:paraId="060DF74C" w14:textId="77777777">
                            <w:pPr>
                              <w:pBdr>
                                <w:top w:val="nil"/>
                                <w:left w:val="nil"/>
                                <w:bottom w:val="nil"/>
                                <w:right w:val="nil"/>
                                <w:between w:val="nil"/>
                              </w:pBdr>
                              <w:rPr>
                                <w:szCs w:val="24"/>
                                <w:lang w:eastAsia="lt-LT"/>
                              </w:rPr>
                            </w:pPr>
                          </w:p>
                        </w:tc>
                      </w:tr>
                      <w:tr w14:paraId="7D5C8628" w14:textId="77777777">
                        <w:trPr>
                          <w:trHeight w:val="283"/>
                        </w:trPr>
                        <w:tc>
                          <w:tcPr>
                            <w:tcW w:w="3750" w:type="dxa"/>
                          </w:tcPr>
                          <w:p w14:paraId="601F0111" w14:textId="77777777">
                            <w:pPr>
                              <w:pBdr>
                                <w:top w:val="nil"/>
                                <w:left w:val="nil"/>
                                <w:bottom w:val="nil"/>
                                <w:right w:val="nil"/>
                                <w:between w:val="nil"/>
                              </w:pBdr>
                              <w:rPr>
                                <w:szCs w:val="24"/>
                                <w:lang w:eastAsia="lt-LT"/>
                              </w:rPr>
                            </w:pPr>
                            <w:r>
                              <w:rPr>
                                <w:szCs w:val="24"/>
                                <w:lang w:eastAsia="lt-LT"/>
                              </w:rPr>
                              <w:t>Taiko konkrečias pasiūlytas strategijas rengdamasis kalbėti ir kalbant. (A.4.3.1.)</w:t>
                            </w:r>
                          </w:p>
                        </w:tc>
                        <w:tc>
                          <w:tcPr>
                            <w:tcW w:w="3795" w:type="dxa"/>
                            <w:tcBorders>
                              <w:top w:val="single" w:sz="4" w:space="0" w:color="000000"/>
                              <w:left w:val="single" w:sz="4" w:space="0" w:color="000000"/>
                              <w:bottom w:val="single" w:sz="4" w:space="0" w:color="000000"/>
                              <w:right w:val="single" w:sz="4" w:space="0" w:color="000000"/>
                            </w:tcBorders>
                          </w:tcPr>
                          <w:p w14:paraId="2078D693" w14:textId="77777777">
                            <w:pPr>
                              <w:rPr>
                                <w:szCs w:val="24"/>
                                <w:lang w:eastAsia="lt-LT"/>
                              </w:rPr>
                            </w:pPr>
                            <w:r>
                              <w:rPr>
                                <w:szCs w:val="24"/>
                                <w:lang w:eastAsia="lt-LT"/>
                              </w:rPr>
                              <w:t>Taiko įvairias pasiūlytas pasirengimo kalbai ir kalbėjimo strategijas. (A.4.3.2.)</w:t>
                            </w:r>
                          </w:p>
                          <w:p w14:paraId="56CC805F" w14:textId="77777777">
                            <w:pPr>
                              <w:rPr>
                                <w:szCs w:val="24"/>
                                <w:lang w:eastAsia="lt-LT"/>
                              </w:rPr>
                            </w:pPr>
                          </w:p>
                        </w:tc>
                        <w:tc>
                          <w:tcPr>
                            <w:tcW w:w="3615" w:type="dxa"/>
                          </w:tcPr>
                          <w:p w14:paraId="7E659479" w14:textId="77777777">
                            <w:pPr>
                              <w:rPr>
                                <w:szCs w:val="24"/>
                                <w:lang w:eastAsia="lt-LT"/>
                              </w:rPr>
                            </w:pPr>
                            <w:r>
                              <w:rPr>
                                <w:szCs w:val="24"/>
                                <w:lang w:eastAsia="lt-LT"/>
                              </w:rPr>
                              <w:t>Eksperimentuoja taikydamas įvairias pasiūlytas pasirengimo kalbai ir kalbėjimo strategijas. (A.4.3.3.)</w:t>
                            </w:r>
                          </w:p>
                        </w:tc>
                        <w:tc>
                          <w:tcPr>
                            <w:tcW w:w="3975" w:type="dxa"/>
                          </w:tcPr>
                          <w:p w14:paraId="19FDEF9A" w14:textId="77777777">
                            <w:pPr>
                              <w:rPr>
                                <w:szCs w:val="24"/>
                                <w:lang w:eastAsia="lt-LT"/>
                              </w:rPr>
                            </w:pPr>
                            <w:r>
                              <w:rPr>
                                <w:szCs w:val="24"/>
                                <w:lang w:eastAsia="lt-LT"/>
                              </w:rPr>
                              <w:t>Pasirenka tinkamiausias pasirengimo kalbėti ir kalbėjimo strategijas iš pasiūlytų. (A.4.3.4.)</w:t>
                            </w:r>
                          </w:p>
                          <w:p w14:paraId="3DDDB459" w14:textId="77777777">
                            <w:pPr>
                              <w:rPr>
                                <w:szCs w:val="24"/>
                                <w:lang w:eastAsia="lt-LT"/>
                              </w:rPr>
                            </w:pPr>
                          </w:p>
                        </w:tc>
                      </w:tr>
                      <w:tr w14:paraId="784E05F0" w14:textId="77777777">
                        <w:trPr>
                          <w:trHeight w:val="283"/>
                        </w:trPr>
                        <w:tc>
                          <w:tcPr>
                            <w:tcW w:w="15135" w:type="dxa"/>
                            <w:gridSpan w:val="4"/>
                          </w:tcPr>
                          <w:p w14:paraId="6193A5D7" w14:textId="77777777">
                            <w:pPr>
                              <w:jc w:val="center"/>
                              <w:rPr>
                                <w:szCs w:val="24"/>
                                <w:lang w:eastAsia="lt-LT"/>
                              </w:rPr>
                            </w:pPr>
                            <w:r>
                              <w:rPr>
                                <w:szCs w:val="24"/>
                                <w:lang w:eastAsia="lt-LT"/>
                              </w:rPr>
                              <w:t xml:space="preserve">Skaitymas, teksto supratimas ir literatūros bei kultūros pažinimas  (B)</w:t>
                            </w:r>
                          </w:p>
                        </w:tc>
                      </w:tr>
                      <w:tr w14:paraId="50CD7BC8" w14:textId="77777777">
                        <w:trPr>
                          <w:trHeight w:val="283"/>
                        </w:trPr>
                        <w:tc>
                          <w:tcPr>
                            <w:tcW w:w="3750" w:type="dxa"/>
                          </w:tcPr>
                          <w:p w14:paraId="6446CA69" w14:textId="77777777">
                            <w:pPr>
                              <w:rPr>
                                <w:rFonts w:eastAsia="Calibri"/>
                                <w:szCs w:val="24"/>
                                <w:lang w:eastAsia="lt-LT"/>
                              </w:rPr>
                            </w:pPr>
                            <w:r>
                              <w:rPr>
                                <w:rFonts w:eastAsia="Calibri"/>
                                <w:szCs w:val="24"/>
                                <w:lang w:eastAsia="lt-LT"/>
                              </w:rPr>
                              <w:t>Skaito sklandžiai žinomus tekstus, padedamas pasirenka atidžiojo ar pažintinio skaitymo būdą, atsižvelgdamas į užduotį. Perteikia balsu tiesiogiai tekste išreikštą skaitomo teksto nuotaiką, paisydamas skyrybos ženklų, darydamas pauzes. (B.1.1.1.)</w:t>
                            </w:r>
                          </w:p>
                        </w:tc>
                        <w:tc>
                          <w:tcPr>
                            <w:tcW w:w="3795" w:type="dxa"/>
                          </w:tcPr>
                          <w:p w14:paraId="0AD012A9" w14:textId="77777777">
                            <w:pPr>
                              <w:rPr>
                                <w:rFonts w:eastAsia="Calibri"/>
                                <w:szCs w:val="24"/>
                                <w:lang w:eastAsia="lt-LT"/>
                              </w:rPr>
                            </w:pPr>
                            <w:r>
                              <w:rPr>
                                <w:rFonts w:eastAsia="Calibri"/>
                                <w:szCs w:val="24"/>
                                <w:lang w:eastAsia="lt-LT"/>
                              </w:rPr>
                              <w:t xml:space="preserve">Skaito sklandžiai žinomus tekstus,  konsultuodamasis pasirenka tinkamus skaitymo būdus, atsižvelgdamas į užduotį. Perteikia balsu skaitomo teksto nuotaiką, paisydamas ritmo, skyrybos ženklų, darydamas pauzes. (B.1.1.2.)</w:t>
                            </w:r>
                          </w:p>
                        </w:tc>
                        <w:tc>
                          <w:tcPr>
                            <w:tcW w:w="3615" w:type="dxa"/>
                          </w:tcPr>
                          <w:p w14:paraId="6B68A22D" w14:textId="77777777">
                            <w:pPr>
                              <w:rPr>
                                <w:szCs w:val="24"/>
                                <w:lang w:eastAsia="lt-LT"/>
                              </w:rPr>
                            </w:pPr>
                            <w:r>
                              <w:rPr>
                                <w:szCs w:val="24"/>
                                <w:lang w:eastAsia="lt-LT"/>
                              </w:rPr>
                              <w:t xml:space="preserve">Skaito tikslingai, sklandžiai žinomus ir nežinomus tekstus, daugeliu atvejų savarankiškai  pasirenka  tinkamus  skaitymo būdus, atsižvelgdamas į užduotį ir teksto pobūdį. Raiškiai skaito grožinius tekstus, tinkamai perteikdamas pasirinktomis intonavimo priemonėmis jų nuotaiką. (B.1.1.3)</w:t>
                            </w:r>
                          </w:p>
                        </w:tc>
                        <w:tc>
                          <w:tcPr>
                            <w:tcW w:w="3975" w:type="dxa"/>
                          </w:tcPr>
                          <w:p w14:paraId="28228ED0" w14:textId="77777777">
                            <w:pPr>
                              <w:rPr>
                                <w:rFonts w:eastAsia="Calibri"/>
                                <w:szCs w:val="24"/>
                                <w:lang w:eastAsia="lt-LT"/>
                              </w:rPr>
                            </w:pPr>
                            <w:r>
                              <w:rPr>
                                <w:rFonts w:eastAsia="Calibri"/>
                                <w:szCs w:val="24"/>
                                <w:lang w:eastAsia="lt-LT"/>
                              </w:rPr>
                              <w:t xml:space="preserve">Skaito sklandžiai, tikslingai, žinomus ir nežinomus tekstus,  pasirenka tinkamus skaitymo būdus, atsižvelgdamas į užduotį ir teksto pobūdį. Raiškiai skaito  grožinius tekstus, įtaigiai perteikdamas pasirinktomis intonavimo priemonėmis jų nuotaiką, veikėjų emocijas. (B.1.1.4.)</w:t>
                            </w:r>
                          </w:p>
                        </w:tc>
                      </w:tr>
                      <w:tr w14:paraId="068A96BD" w14:textId="77777777">
                        <w:trPr>
                          <w:trHeight w:val="283"/>
                        </w:trPr>
                        <w:tc>
                          <w:tcPr>
                            <w:tcW w:w="3750" w:type="dxa"/>
                          </w:tcPr>
                          <w:p w14:paraId="761286AA" w14:textId="77777777">
                            <w:pPr>
                              <w:rPr>
                                <w:rFonts w:eastAsia="Calibri"/>
                                <w:szCs w:val="24"/>
                                <w:lang w:eastAsia="lt-LT"/>
                              </w:rPr>
                            </w:pPr>
                            <w:r>
                              <w:rPr>
                                <w:rFonts w:eastAsia="Calibri"/>
                                <w:szCs w:val="24"/>
                                <w:lang w:eastAsia="lt-LT"/>
                              </w:rPr>
                              <w:t xml:space="preserve">Skaito įvairių rūšių ir žanrų grožinius ir negrožinius bei kitų  medijų tekstus; siekdamas įvairių tikslų, padedamas įvardija skaitymo motyvus. (B.1.2.1.)</w:t>
                            </w:r>
                          </w:p>
                        </w:tc>
                        <w:tc>
                          <w:tcPr>
                            <w:tcW w:w="3795" w:type="dxa"/>
                          </w:tcPr>
                          <w:p w14:paraId="3FC50DE3" w14:textId="77777777">
                            <w:pPr>
                              <w:rPr>
                                <w:rFonts w:eastAsia="Calibri"/>
                                <w:szCs w:val="24"/>
                                <w:lang w:eastAsia="lt-LT"/>
                              </w:rPr>
                            </w:pPr>
                            <w:r>
                              <w:rPr>
                                <w:rFonts w:eastAsia="Calibri"/>
                                <w:szCs w:val="24"/>
                                <w:lang w:eastAsia="lt-LT"/>
                              </w:rPr>
                              <w:t xml:space="preserve">Skaito įvairių rūšių ir žanrų grožinius ir negrožinius bei kitų  medijų tekstus; siekdamas įvairių tikslų, įvardija skaitymo motyvus. (B.1.2.2.)</w:t>
                            </w:r>
                          </w:p>
                        </w:tc>
                        <w:tc>
                          <w:tcPr>
                            <w:tcW w:w="3615" w:type="dxa"/>
                          </w:tcPr>
                          <w:p w14:paraId="05B28720" w14:textId="77777777">
                            <w:pPr>
                              <w:rPr>
                                <w:szCs w:val="24"/>
                                <w:lang w:eastAsia="lt-LT"/>
                              </w:rPr>
                            </w:pPr>
                            <w:r>
                              <w:rPr>
                                <w:szCs w:val="24"/>
                                <w:lang w:eastAsia="lt-LT"/>
                              </w:rPr>
                              <w:t xml:space="preserve">Skaito įvairių rūšių ir žanrų grožinius ir negrožinius bei kitų  tekstus; siekdamas įvairių tikslų, paaiškina skaitymo reikšmę ir motyvus.  (B.1.2.3.)</w:t>
                            </w:r>
                          </w:p>
                        </w:tc>
                        <w:tc>
                          <w:tcPr>
                            <w:tcW w:w="3975" w:type="dxa"/>
                          </w:tcPr>
                          <w:p w14:paraId="2CF678F2" w14:textId="77777777">
                            <w:pPr>
                              <w:rPr>
                                <w:rFonts w:eastAsia="Calibri"/>
                                <w:szCs w:val="24"/>
                                <w:lang w:eastAsia="lt-LT"/>
                              </w:rPr>
                            </w:pPr>
                            <w:r>
                              <w:rPr>
                                <w:rFonts w:eastAsia="Calibri"/>
                                <w:szCs w:val="24"/>
                                <w:lang w:eastAsia="lt-LT"/>
                              </w:rPr>
                              <w:t>Skaito įvairių rūšių ir žanrų grožinius ir negrožinius bei kitų medijų tekstus; siekdamas įvairių tikslų, išsamiai paaiškina skaitymo reikšmę ir motyvus. (B.1.2.4.)</w:t>
                            </w:r>
                          </w:p>
                        </w:tc>
                      </w:tr>
                      <w:tr w14:paraId="1E269F7B" w14:textId="77777777">
                        <w:trPr>
                          <w:trHeight w:val="283"/>
                        </w:trPr>
                        <w:tc>
                          <w:tcPr>
                            <w:tcW w:w="3750" w:type="dxa"/>
                          </w:tcPr>
                          <w:p w14:paraId="0DC57454" w14:textId="77777777">
                            <w:pPr>
                              <w:rPr>
                                <w:rFonts w:eastAsia="Calibri"/>
                                <w:szCs w:val="24"/>
                                <w:lang w:eastAsia="lt-LT"/>
                              </w:rPr>
                            </w:pPr>
                            <w:r>
                              <w:rPr>
                                <w:rFonts w:eastAsia="Calibri"/>
                                <w:szCs w:val="24"/>
                                <w:lang w:eastAsia="lt-LT"/>
                              </w:rPr>
                              <w:t xml:space="preserve">Tikslingai naudojasi bibliotekomis, kai kuriais  rekomenduojamais informacijos šaltiniais (žodynais, enciklopedijomis, informaciniais portalais). (B.1.3.1.)</w:t>
                            </w:r>
                          </w:p>
                        </w:tc>
                        <w:tc>
                          <w:tcPr>
                            <w:tcW w:w="3795" w:type="dxa"/>
                          </w:tcPr>
                          <w:p w14:paraId="6B0C7FAC" w14:textId="77777777">
                            <w:pPr>
                              <w:ind w:firstLine="62"/>
                              <w:rPr>
                                <w:rFonts w:eastAsia="Calibri"/>
                                <w:szCs w:val="24"/>
                                <w:lang w:eastAsia="lt-LT"/>
                              </w:rPr>
                            </w:pPr>
                            <w:r>
                              <w:rPr>
                                <w:rFonts w:eastAsia="Calibri"/>
                                <w:szCs w:val="24"/>
                                <w:lang w:eastAsia="lt-LT"/>
                              </w:rPr>
                              <w:t>Tikslingai ir atsakingai naudojasi bibliotekomis, rekomenduojamais informacijos šaltiniais (žodynais, enciklopedijomis, informaciniais portalais). (B.1.3.2.)</w:t>
                            </w:r>
                          </w:p>
                          <w:p w14:paraId="598ADC6C" w14:textId="77777777">
                            <w:pPr>
                              <w:rPr>
                                <w:rFonts w:eastAsia="Calibri"/>
                                <w:szCs w:val="24"/>
                                <w:lang w:eastAsia="lt-LT"/>
                              </w:rPr>
                            </w:pPr>
                          </w:p>
                        </w:tc>
                        <w:tc>
                          <w:tcPr>
                            <w:tcW w:w="3615" w:type="dxa"/>
                          </w:tcPr>
                          <w:p w14:paraId="3E138128" w14:textId="38AF1910">
                            <w:pPr>
                              <w:rPr>
                                <w:rFonts w:eastAsia="Calibri"/>
                                <w:szCs w:val="24"/>
                                <w:lang w:eastAsia="lt-LT"/>
                              </w:rPr>
                            </w:pPr>
                            <w:r>
                              <w:rPr>
                                <w:szCs w:val="24"/>
                                <w:lang w:eastAsia="lt-LT"/>
                              </w:rPr>
                              <w:t>Tikslingai ir atsakingai naudojasi bibliotekomis, susirastais informacijos šaltiniais (žodynais, enciklopedijomis, informaciniais portalais). (B.1.3.3.)</w:t>
                            </w:r>
                          </w:p>
                        </w:tc>
                        <w:tc>
                          <w:tcPr>
                            <w:tcW w:w="3975" w:type="dxa"/>
                          </w:tcPr>
                          <w:p w14:paraId="0D4EABEF" w14:textId="77777777">
                            <w:pPr>
                              <w:rPr>
                                <w:rFonts w:eastAsia="Calibri"/>
                                <w:szCs w:val="24"/>
                                <w:lang w:eastAsia="lt-LT"/>
                              </w:rPr>
                            </w:pPr>
                            <w:r>
                              <w:rPr>
                                <w:rFonts w:eastAsia="Calibri"/>
                                <w:szCs w:val="24"/>
                                <w:lang w:eastAsia="lt-LT"/>
                              </w:rPr>
                              <w:t xml:space="preserve">Tikslingai, atsakingai ir sistemingai naudojasi bibliotekomis, įvairiais  susirastais informacijos šaltiniais (žodynais, enciklopedijomis, informaciniais portalais), teikia mokymosi pagalbą kitiems. (B.1.3.4.)</w:t>
                            </w:r>
                          </w:p>
                        </w:tc>
                      </w:tr>
                      <w:tr w14:paraId="46045B10" w14:textId="77777777">
                        <w:trPr>
                          <w:trHeight w:val="283"/>
                        </w:trPr>
                        <w:tc>
                          <w:tcPr>
                            <w:tcW w:w="3750" w:type="dxa"/>
                          </w:tcPr>
                          <w:p w14:paraId="4AC0F93D" w14:textId="77777777">
                            <w:pPr>
                              <w:rPr>
                                <w:rFonts w:eastAsia="Calibri"/>
                                <w:szCs w:val="24"/>
                                <w:lang w:eastAsia="lt-LT"/>
                              </w:rPr>
                            </w:pPr>
                            <w:r>
                              <w:rPr>
                                <w:rFonts w:eastAsia="Calibri"/>
                                <w:szCs w:val="24"/>
                                <w:lang w:eastAsia="lt-LT"/>
                              </w:rPr>
                              <w:t>Vertina informacijos šaltinių tinkamumą, remdamasis pateiktais kriterijais. Naudodamasis netiesiogine pagalba skiria tiesiogiai pateiktą, esminę ir neesminę informaciją, padedamas skiria faktą ir nuomonę. (B.1.4.1.)</w:t>
                            </w:r>
                          </w:p>
                        </w:tc>
                        <w:tc>
                          <w:tcPr>
                            <w:tcW w:w="3795" w:type="dxa"/>
                          </w:tcPr>
                          <w:p w14:paraId="682684E8" w14:textId="77777777">
                            <w:pPr>
                              <w:rPr>
                                <w:rFonts w:eastAsia="Calibri"/>
                                <w:szCs w:val="24"/>
                                <w:lang w:eastAsia="lt-LT"/>
                              </w:rPr>
                            </w:pPr>
                            <w:r>
                              <w:rPr>
                                <w:rFonts w:eastAsia="Calibri"/>
                                <w:szCs w:val="24"/>
                                <w:lang w:eastAsia="lt-LT"/>
                              </w:rPr>
                              <w:t xml:space="preserve">Vertina informacijos šaltinių tinkamumą ir patikimumą, remdamasis pateiktais kriterijais, dalį vertinimų paaiškina. Konsultuodamasis skiria tiesiogiai ir netiesiogiai pateiktą, esminę ir neesminę informaciją,  faktą ir nuomonę. (B.1.4.2.)</w:t>
                            </w:r>
                          </w:p>
                        </w:tc>
                        <w:tc>
                          <w:tcPr>
                            <w:tcW w:w="3615" w:type="dxa"/>
                          </w:tcPr>
                          <w:p w14:paraId="28C599C4" w14:textId="77777777">
                            <w:pPr>
                              <w:rPr>
                                <w:rFonts w:eastAsia="Calibri"/>
                                <w:szCs w:val="24"/>
                                <w:lang w:eastAsia="lt-LT"/>
                              </w:rPr>
                            </w:pPr>
                            <w:r>
                              <w:rPr>
                                <w:rFonts w:eastAsia="Calibri"/>
                                <w:szCs w:val="24"/>
                                <w:lang w:eastAsia="lt-LT"/>
                              </w:rPr>
                              <w:t xml:space="preserve">Vertina informacijos šaltinių tinkamumą ir patikimumą, remdamasis kriterijais,  vertinimus paaiškina. Skiria  tiesiogiai ir netiesiogiai pateiktą, esminę ir neesminę informaciją, daugeliu atvejų – faktą ir nuomonę. (B.1.4.3.)</w:t>
                            </w:r>
                          </w:p>
                        </w:tc>
                        <w:tc>
                          <w:tcPr>
                            <w:tcW w:w="3975" w:type="dxa"/>
                          </w:tcPr>
                          <w:p w14:paraId="3FA8B3BE" w14:textId="77777777">
                            <w:pPr>
                              <w:rPr>
                                <w:rFonts w:eastAsia="Calibri"/>
                                <w:szCs w:val="24"/>
                                <w:lang w:eastAsia="lt-LT"/>
                              </w:rPr>
                            </w:pPr>
                            <w:r>
                              <w:rPr>
                                <w:rFonts w:eastAsia="Calibri"/>
                                <w:szCs w:val="24"/>
                                <w:lang w:eastAsia="lt-LT"/>
                              </w:rPr>
                              <w:t xml:space="preserve">Vertina informacijos šaltinių tinkamumą ir patikimumą, remdamasis kriterijais,  vertinimus išsamiai paaiškina.  Skiria tiesiogiai ir netiesiogiai pateiktą, esminę ir neesminę informaciją, faktą ir nuomonę. (B.1.4.4.)</w:t>
                            </w:r>
                          </w:p>
                        </w:tc>
                      </w:tr>
                      <w:tr w14:paraId="18FBA11C" w14:textId="77777777">
                        <w:trPr>
                          <w:trHeight w:val="283"/>
                        </w:trPr>
                        <w:tc>
                          <w:tcPr>
                            <w:tcW w:w="3750" w:type="dxa"/>
                          </w:tcPr>
                          <w:p w14:paraId="302642E4" w14:textId="77777777">
                            <w:pPr>
                              <w:rPr>
                                <w:rFonts w:eastAsia="Calibri"/>
                                <w:szCs w:val="24"/>
                                <w:lang w:eastAsia="lt-LT"/>
                              </w:rPr>
                            </w:pPr>
                            <w:r>
                              <w:rPr>
                                <w:rFonts w:eastAsia="Calibri"/>
                                <w:szCs w:val="24"/>
                                <w:lang w:eastAsia="lt-LT"/>
                              </w:rPr>
                              <w:t>Naudodamasis netiesiogine pagalba, įvardija esminius grožinio ir negrožinio teksto požymius, skiria prozos, poezijos, dramos, tautosakos kūrinius, atpažįsta dalį mokymosi turinyje nurodytų žanrų, padedamas įvardija esmines eiliuotos kalbos ypatybes. (B.2.1.1.)</w:t>
                            </w:r>
                          </w:p>
                        </w:tc>
                        <w:tc>
                          <w:tcPr>
                            <w:tcW w:w="3795" w:type="dxa"/>
                          </w:tcPr>
                          <w:p w14:paraId="46E0E2A5" w14:textId="77777777">
                            <w:pPr>
                              <w:rPr>
                                <w:rFonts w:eastAsia="Calibri"/>
                                <w:szCs w:val="24"/>
                                <w:lang w:eastAsia="lt-LT"/>
                              </w:rPr>
                            </w:pPr>
                            <w:r>
                              <w:rPr>
                                <w:rFonts w:eastAsia="Calibri"/>
                                <w:szCs w:val="24"/>
                                <w:lang w:eastAsia="lt-LT"/>
                              </w:rPr>
                              <w:t xml:space="preserve">Įvardija  esminius grožinio ir negrožinio teksto požymius, skiria prozos, poezijos, dramos, tautosakos kūrinius, atpažįsta dalį mokymosi turinyje nurodytų žanrų, nurodo esmines eiliuotos kalbos ypatybes, konsultuodamasis nurodo fakto svarbą pažintiniame tekste. (B.2.1.2.)</w:t>
                            </w:r>
                          </w:p>
                        </w:tc>
                        <w:tc>
                          <w:tcPr>
                            <w:tcW w:w="3615" w:type="dxa"/>
                          </w:tcPr>
                          <w:p w14:paraId="3C63A829" w14:textId="77777777">
                            <w:pPr>
                              <w:rPr>
                                <w:rFonts w:eastAsia="Calibri"/>
                                <w:szCs w:val="24"/>
                                <w:lang w:eastAsia="lt-LT"/>
                              </w:rPr>
                            </w:pPr>
                            <w:r>
                              <w:rPr>
                                <w:rFonts w:eastAsia="Calibri"/>
                                <w:szCs w:val="24"/>
                                <w:lang w:eastAsia="lt-LT"/>
                              </w:rPr>
                              <w:t xml:space="preserve">Įvardija grožinio ir negrožinio teksto požymius, skiria prozos, poezijos, dramos, tautosakos kūrinius, atpažįsta mokymosi turinyje nurodytus žanrus. Nurodo ir aptaria esmines eiliuotos kalbos ypatybes, fakto svarbą pažintiniame tekste.  (B.2.1.3.)</w:t>
                            </w:r>
                          </w:p>
                        </w:tc>
                        <w:tc>
                          <w:tcPr>
                            <w:tcW w:w="3975" w:type="dxa"/>
                          </w:tcPr>
                          <w:p w14:paraId="56370D07" w14:textId="77777777">
                            <w:pPr>
                              <w:rPr>
                                <w:rFonts w:eastAsia="Calibri"/>
                                <w:szCs w:val="24"/>
                                <w:lang w:eastAsia="lt-LT"/>
                              </w:rPr>
                            </w:pPr>
                            <w:r>
                              <w:rPr>
                                <w:rFonts w:eastAsia="Calibri"/>
                                <w:szCs w:val="24"/>
                                <w:lang w:eastAsia="lt-LT"/>
                              </w:rPr>
                              <w:t xml:space="preserve">Įvardija grožinio ir negrožinio teksto požymius, argumentuodamas skiria prozos, poezijos, dramos, tautosakos kūrinius, atpažįsta ir apibūdina mokymosi turinyje nurodytus žanrus. Nurodo ir aptaria eiliuotos kalbos ypatybes, paaiškina fakto svarbą pažintiniame tekste.  (B.2.1.4.)</w:t>
                            </w:r>
                          </w:p>
                        </w:tc>
                      </w:tr>
                      <w:tr w14:paraId="317857F5" w14:textId="77777777">
                        <w:trPr>
                          <w:trHeight w:val="283"/>
                        </w:trPr>
                        <w:tc>
                          <w:tcPr>
                            <w:tcW w:w="3750" w:type="dxa"/>
                          </w:tcPr>
                          <w:p w14:paraId="0860614D" w14:textId="77777777">
                            <w:pPr>
                              <w:rPr>
                                <w:rFonts w:eastAsia="Calibri"/>
                                <w:szCs w:val="24"/>
                                <w:lang w:eastAsia="lt-LT"/>
                              </w:rPr>
                            </w:pPr>
                            <w:r>
                              <w:rPr>
                                <w:rFonts w:eastAsia="Calibri"/>
                                <w:szCs w:val="24"/>
                                <w:lang w:eastAsia="lt-LT"/>
                              </w:rPr>
                              <w:t>Įvardija ryškiausius veikėjų charakterio bruožus, socialinius santykius, tiesiogiai išreikštas vertybes, skiria autorių ir pasakotoją. Atsakydamas į klausimus, nurodo tiesiogiai išreikštus eilėraščio kalbančiojo išgyvenimus. Padedamas palygina žinomų kūrinių veikėjus vienu siūlomu aspektu, kai kuriuos teiginius pagrindžia. (B.2.2.1.)</w:t>
                            </w:r>
                          </w:p>
                        </w:tc>
                        <w:tc>
                          <w:tcPr>
                            <w:tcW w:w="3795" w:type="dxa"/>
                          </w:tcPr>
                          <w:p w14:paraId="293D1D2E" w14:textId="48EF823D">
                            <w:pPr>
                              <w:rPr>
                                <w:rFonts w:eastAsia="Calibri"/>
                                <w:szCs w:val="24"/>
                                <w:lang w:eastAsia="lt-LT"/>
                              </w:rPr>
                            </w:pPr>
                            <w:r>
                              <w:rPr>
                                <w:rFonts w:eastAsia="Calibri"/>
                                <w:szCs w:val="24"/>
                                <w:lang w:eastAsia="lt-LT"/>
                              </w:rPr>
                              <w:t>Aptaria ryškiausius veikėjų charakterio bruožus, socialinius santykius, tiesiogiai išreikštas vertybes, vertina veikėjų poelgius, atpažįsta pasakotoją. Atpažįsta ir įvardija tiesiogiai ir kai kuriuos netiesiogiai išreikštus eilėraščio kalbančiojo išgyvenimus. Naudodamasis netiesiogine pagalba, palygina žinomų kūrinių veikėjus bent dviem siūlomais aspektais, dalį teiginių pagrindžia. (B.2.2.2.)</w:t>
                            </w:r>
                          </w:p>
                        </w:tc>
                        <w:tc>
                          <w:tcPr>
                            <w:tcW w:w="3615" w:type="dxa"/>
                          </w:tcPr>
                          <w:p w14:paraId="28953545" w14:textId="77777777">
                            <w:pPr>
                              <w:rPr>
                                <w:szCs w:val="24"/>
                                <w:lang w:eastAsia="lt-LT"/>
                              </w:rPr>
                            </w:pPr>
                            <w:r>
                              <w:rPr>
                                <w:szCs w:val="24"/>
                                <w:lang w:eastAsia="lt-LT"/>
                              </w:rPr>
                              <w:t xml:space="preserve">Aptaria veikėjų charakterius, socialinius santykius, tiesiogiai ir netiesiogiai įvardytas vertybes, argumentuotai vertina veikėjų poelgius ir motyvus,  atpažįsta pasakotoją. Apibūdina tiesiogiai ir netiesiogiai išreikštus eilėraščio kalbančiojo išgyvenimus. Palygina  nežinomų kūrinių veikėjus keliais siūlomais aspektais, teiginius pagrindžia. (B.2.2.3.)</w:t>
                            </w:r>
                          </w:p>
                          <w:p w14:paraId="7F295D72" w14:textId="77777777">
                            <w:pPr>
                              <w:rPr>
                                <w:rFonts w:eastAsia="Calibri"/>
                                <w:szCs w:val="24"/>
                                <w:lang w:eastAsia="lt-LT"/>
                              </w:rPr>
                            </w:pPr>
                          </w:p>
                        </w:tc>
                        <w:tc>
                          <w:tcPr>
                            <w:tcW w:w="3975" w:type="dxa"/>
                          </w:tcPr>
                          <w:p w14:paraId="70F2E642" w14:textId="77777777">
                            <w:pPr>
                              <w:rPr>
                                <w:rFonts w:eastAsia="Calibri"/>
                                <w:szCs w:val="24"/>
                                <w:lang w:eastAsia="lt-LT"/>
                              </w:rPr>
                            </w:pPr>
                            <w:r>
                              <w:rPr>
                                <w:rFonts w:eastAsia="Calibri"/>
                                <w:szCs w:val="24"/>
                                <w:lang w:eastAsia="lt-LT"/>
                              </w:rPr>
                              <w:t>Išsamiai aptaria veikėjų charakterius, socialinius santykius, tiesiogiai ir netiesiogiai įvardytas vertybes, argumentuotai vertina veikėjų poelgius ir motyvus, atpažįsta pasakotoją. Išsamiai apibūdina, tiesiogiai ir netiesiogiai išreikštus eilėraščio kalbančiojo išgyvenimus. Palygina nežinomų kūrinių veikėjus keliais siūlomais aspektais, teiginius detaliai pagrindžia. (B.2.2.4.)</w:t>
                            </w:r>
                          </w:p>
                        </w:tc>
                      </w:tr>
                      <w:tr w14:paraId="71CFAF93" w14:textId="77777777">
                        <w:trPr>
                          <w:trHeight w:val="283"/>
                        </w:trPr>
                        <w:tc>
                          <w:tcPr>
                            <w:tcW w:w="3750" w:type="dxa"/>
                          </w:tcPr>
                          <w:p w14:paraId="70D30DB8" w14:textId="77777777">
                            <w:pPr>
                              <w:rPr>
                                <w:rFonts w:eastAsia="Calibri"/>
                                <w:szCs w:val="24"/>
                                <w:lang w:eastAsia="lt-LT"/>
                              </w:rPr>
                            </w:pPr>
                            <w:r>
                              <w:rPr>
                                <w:rFonts w:eastAsia="Calibri"/>
                                <w:szCs w:val="24"/>
                                <w:lang w:eastAsia="lt-LT"/>
                              </w:rPr>
                              <w:t xml:space="preserve">Naudodamasis netiesiogine pagalba atpažįsta ir fragmentiškai aptaria pagrindines kūrinio siužeto dalis, įvykių seką, laiką, vietą,  jų kaitą, vaizduojamas  socialines realijas. (B.2.3.1.)  </w:t>
                            </w:r>
                          </w:p>
                        </w:tc>
                        <w:tc>
                          <w:tcPr>
                            <w:tcW w:w="3795" w:type="dxa"/>
                          </w:tcPr>
                          <w:p w14:paraId="6BC24321" w14:textId="77777777">
                            <w:pPr>
                              <w:rPr>
                                <w:rFonts w:eastAsia="Calibri"/>
                                <w:szCs w:val="24"/>
                                <w:lang w:eastAsia="lt-LT"/>
                              </w:rPr>
                            </w:pPr>
                            <w:r>
                              <w:rPr>
                                <w:rFonts w:eastAsia="Calibri"/>
                                <w:szCs w:val="24"/>
                                <w:lang w:eastAsia="lt-LT"/>
                              </w:rPr>
                              <w:t xml:space="preserve">Konsultuodamasis atpažįsta ir aptaria pagrindines kūrinio siužeto dalis, įvykių seką, laiką, vietą, jų kaitą, kai kurias sąsajas su veikėjų išgyvenimais, vaizduojamas socialines realijas. (B.2.3.2.)  </w:t>
                            </w:r>
                          </w:p>
                        </w:tc>
                        <w:tc>
                          <w:tcPr>
                            <w:tcW w:w="3615" w:type="dxa"/>
                          </w:tcPr>
                          <w:p w14:paraId="1696296D" w14:textId="77777777">
                            <w:pPr>
                              <w:rPr>
                                <w:rFonts w:eastAsia="Calibri"/>
                                <w:szCs w:val="24"/>
                                <w:lang w:eastAsia="lt-LT"/>
                              </w:rPr>
                            </w:pPr>
                            <w:r>
                              <w:rPr>
                                <w:rFonts w:eastAsia="Calibri"/>
                                <w:szCs w:val="24"/>
                                <w:lang w:eastAsia="lt-LT"/>
                              </w:rPr>
                              <w:t xml:space="preserve">Atpažįsta ir aptaria pagrindines kūrinio siužeto dalis, įvykių seką, laiką, vietą, jų kaitą bei sąsajas su veikėjų išgyvenimais, vaizduojamas socialines realijas. (B.2.3.3.) </w:t>
                            </w:r>
                          </w:p>
                        </w:tc>
                        <w:tc>
                          <w:tcPr>
                            <w:tcW w:w="3975" w:type="dxa"/>
                          </w:tcPr>
                          <w:p w14:paraId="19BFE562" w14:textId="77777777">
                            <w:pPr>
                              <w:rPr>
                                <w:rFonts w:eastAsia="Calibri"/>
                                <w:szCs w:val="24"/>
                                <w:lang w:eastAsia="lt-LT"/>
                              </w:rPr>
                            </w:pPr>
                            <w:r>
                              <w:rPr>
                                <w:rFonts w:eastAsia="Calibri"/>
                                <w:szCs w:val="24"/>
                                <w:lang w:eastAsia="lt-LT"/>
                              </w:rPr>
                              <w:t xml:space="preserve">Atpažįsta ir išsamiai aptaria pagrindines kūrinio siužeto dalis,  įvykių seką, laiką, vietą, jų kaitą bei sąsajas su veikėjų išgyvenimais, vaizduojamas socialines realijas. (B.2.3.4.)  </w:t>
                            </w:r>
                          </w:p>
                        </w:tc>
                      </w:tr>
                      <w:tr w14:paraId="32C4F676" w14:textId="77777777">
                        <w:trPr>
                          <w:trHeight w:val="283"/>
                        </w:trPr>
                        <w:tc>
                          <w:tcPr>
                            <w:tcW w:w="3750" w:type="dxa"/>
                          </w:tcPr>
                          <w:p w14:paraId="478F857A" w14:textId="77777777">
                            <w:pPr>
                              <w:rPr>
                                <w:rFonts w:eastAsia="Calibri"/>
                                <w:szCs w:val="24"/>
                                <w:lang w:eastAsia="lt-LT"/>
                              </w:rPr>
                            </w:pPr>
                            <w:r>
                              <w:rPr>
                                <w:rFonts w:eastAsia="Calibri"/>
                                <w:szCs w:val="24"/>
                                <w:lang w:eastAsia="lt-LT"/>
                              </w:rPr>
                              <w:t xml:space="preserve">Padedamas nurodo esmines grožinių ir negrožinių tekstų raiškos ypatybes: žinomuose tekstuose atpažįsta turinio apimtyje numatytas  kalbinės raiškos priemones ir paaiškina dalies jų reikšmes. (B.2.4.1.)</w:t>
                            </w:r>
                          </w:p>
                        </w:tc>
                        <w:tc>
                          <w:tcPr>
                            <w:tcW w:w="3795" w:type="dxa"/>
                          </w:tcPr>
                          <w:p w14:paraId="68006286" w14:textId="77777777">
                            <w:pPr>
                              <w:rPr>
                                <w:rFonts w:eastAsia="Calibri"/>
                                <w:szCs w:val="24"/>
                                <w:lang w:eastAsia="lt-LT"/>
                              </w:rPr>
                            </w:pPr>
                            <w:r>
                              <w:rPr>
                                <w:rFonts w:eastAsia="Calibri"/>
                                <w:szCs w:val="24"/>
                                <w:lang w:eastAsia="lt-LT"/>
                              </w:rPr>
                              <w:t>Naudodamasis netiesiogine pagalba aptaria grožinių ir negrožinių tekstų raiškos ypatybes: žinomuose tekstuose atpažįsta turinio apimtyje numatytas kalbinės raiškos priemones ir paaiškina jų reikšmes. (B.2.4.2.)</w:t>
                            </w:r>
                          </w:p>
                        </w:tc>
                        <w:tc>
                          <w:tcPr>
                            <w:tcW w:w="3615" w:type="dxa"/>
                          </w:tcPr>
                          <w:p w14:paraId="71D09A46" w14:textId="77777777">
                            <w:pPr>
                              <w:rPr>
                                <w:rFonts w:eastAsia="Calibri"/>
                                <w:szCs w:val="24"/>
                                <w:lang w:eastAsia="lt-LT"/>
                              </w:rPr>
                            </w:pPr>
                            <w:r>
                              <w:rPr>
                                <w:rFonts w:eastAsia="Calibri"/>
                                <w:szCs w:val="24"/>
                                <w:lang w:eastAsia="lt-LT"/>
                              </w:rPr>
                              <w:t xml:space="preserve">Aptaria grožinių ir negrožinių tekstų raiškos ypatybes: atpažįsta turinio apimtyje numatytas kalbinės raiškos priemones ir paaiškina jų reikšmes.  (B.2.4.3.)</w:t>
                            </w:r>
                          </w:p>
                        </w:tc>
                        <w:tc>
                          <w:tcPr>
                            <w:tcW w:w="3975" w:type="dxa"/>
                          </w:tcPr>
                          <w:p w14:paraId="6ABB6956" w14:textId="77777777">
                            <w:pPr>
                              <w:rPr>
                                <w:rFonts w:eastAsia="Calibri"/>
                                <w:szCs w:val="24"/>
                                <w:lang w:eastAsia="lt-LT"/>
                              </w:rPr>
                            </w:pPr>
                            <w:r>
                              <w:rPr>
                                <w:rFonts w:eastAsia="Calibri"/>
                                <w:szCs w:val="24"/>
                                <w:lang w:eastAsia="lt-LT"/>
                              </w:rPr>
                              <w:t xml:space="preserve">Aptaria grožinių ir negrožinių tekstų raiškos ypatybes: atpažįsta turinio apimtyje numatytas kalbinės raiškos priemones ir  išsamiai paaiškina jų reikšmes. (B.2.4.4.)</w:t>
                            </w:r>
                          </w:p>
                        </w:tc>
                      </w:tr>
                      <w:tr w14:paraId="0FB6362F" w14:textId="77777777">
                        <w:trPr>
                          <w:trHeight w:val="283"/>
                        </w:trPr>
                        <w:tc>
                          <w:tcPr>
                            <w:tcW w:w="3750" w:type="dxa"/>
                          </w:tcPr>
                          <w:p w14:paraId="492FEE20" w14:textId="77777777">
                            <w:pPr>
                              <w:rPr>
                                <w:rFonts w:eastAsia="Calibri"/>
                                <w:iCs/>
                                <w:szCs w:val="24"/>
                                <w:lang w:eastAsia="lt-LT"/>
                              </w:rPr>
                            </w:pPr>
                            <w:r>
                              <w:rPr>
                                <w:rFonts w:eastAsia="Calibri"/>
                                <w:iCs/>
                                <w:szCs w:val="24"/>
                                <w:lang w:eastAsia="lt-LT"/>
                              </w:rPr>
                              <w:t xml:space="preserve">Padedamas atpažįsta ir paaiškina potekstę: randa tiesiogiai ir netiesiogiai pasakytas mintis, įvardija, ar vaizdavimas tikroviškas ar sąlygiškas (alegorinis, fantastinis). </w:t>
                            </w:r>
                            <w:r>
                              <w:rPr>
                                <w:rFonts w:eastAsia="Calibri"/>
                                <w:szCs w:val="24"/>
                                <w:lang w:eastAsia="lt-LT"/>
                              </w:rPr>
                              <w:t xml:space="preserve">(B.2.5.1.)  </w:t>
                            </w:r>
                          </w:p>
                        </w:tc>
                        <w:tc>
                          <w:tcPr>
                            <w:tcW w:w="3795" w:type="dxa"/>
                          </w:tcPr>
                          <w:p w14:paraId="790A4529" w14:textId="4BD5F813">
                            <w:pPr>
                              <w:rPr>
                                <w:rFonts w:eastAsia="Calibri"/>
                                <w:szCs w:val="24"/>
                                <w:lang w:eastAsia="lt-LT"/>
                              </w:rPr>
                            </w:pPr>
                            <w:r>
                              <w:rPr>
                                <w:rFonts w:eastAsia="Calibri"/>
                                <w:iCs/>
                                <w:szCs w:val="24"/>
                                <w:lang w:eastAsia="lt-LT"/>
                              </w:rPr>
                              <w:t>Naudodamasis netiesiogine pagalba atpažįsta ir paaiškina potekstę, rasdamas tiesiogiai ir netiesiogiai pasakytas mintis, įvardydamas tikrovišką ir sąlygišką (alegorinį, fantastinį) vaizdavimą. (B.2.5.2)</w:t>
                            </w:r>
                          </w:p>
                        </w:tc>
                        <w:tc>
                          <w:tcPr>
                            <w:tcW w:w="3615" w:type="dxa"/>
                          </w:tcPr>
                          <w:p w14:paraId="1A0C2936" w14:textId="77777777">
                            <w:pPr>
                              <w:rPr>
                                <w:rFonts w:eastAsia="Calibri"/>
                                <w:szCs w:val="24"/>
                                <w:lang w:eastAsia="lt-LT"/>
                              </w:rPr>
                            </w:pPr>
                            <w:r>
                              <w:rPr>
                                <w:rFonts w:eastAsia="Calibri"/>
                                <w:szCs w:val="24"/>
                                <w:lang w:eastAsia="lt-LT"/>
                              </w:rPr>
                              <w:t xml:space="preserve">Atpažįsta ir paaiškina potekstę, aptardamas tiesiogiai ir netiesiogiai pasakytas mintis, apibūdindamas tikrovišką ir sąlygišką (alegorinį, fantastinį) vaizdavimą. (B.2.5.3.)  </w:t>
                            </w:r>
                          </w:p>
                        </w:tc>
                        <w:tc>
                          <w:tcPr>
                            <w:tcW w:w="3975" w:type="dxa"/>
                          </w:tcPr>
                          <w:p w14:paraId="5F95C512" w14:textId="77777777">
                            <w:pPr>
                              <w:rPr>
                                <w:rFonts w:eastAsia="Calibri"/>
                                <w:szCs w:val="24"/>
                                <w:lang w:eastAsia="lt-LT"/>
                              </w:rPr>
                            </w:pPr>
                            <w:r>
                              <w:rPr>
                                <w:rFonts w:eastAsia="Calibri"/>
                                <w:szCs w:val="24"/>
                                <w:lang w:eastAsia="lt-LT"/>
                              </w:rPr>
                              <w:t xml:space="preserve">Atpažįsta ir paaiškina potekstę, aptardamas tiesiogiai ir netiesiogiai pasakytas mintis, išsamiai apibūdindamas tikrovišką ir sąlygišką (alegorinį, fantastinį) vaizdavimą. (B.2.5.4.)  </w:t>
                            </w:r>
                          </w:p>
                        </w:tc>
                      </w:tr>
                      <w:tr w14:paraId="5BAEE5FC" w14:textId="77777777">
                        <w:trPr>
                          <w:trHeight w:val="283"/>
                        </w:trPr>
                        <w:tc>
                          <w:tcPr>
                            <w:tcW w:w="3750" w:type="dxa"/>
                          </w:tcPr>
                          <w:p w14:paraId="5C49591A" w14:textId="77777777">
                            <w:pPr>
                              <w:rPr>
                                <w:rFonts w:eastAsia="Calibri"/>
                                <w:szCs w:val="24"/>
                                <w:lang w:eastAsia="lt-LT"/>
                              </w:rPr>
                            </w:pPr>
                            <w:r>
                              <w:rPr>
                                <w:rFonts w:eastAsia="Calibri"/>
                                <w:szCs w:val="24"/>
                                <w:lang w:eastAsia="lt-LT"/>
                              </w:rPr>
                              <w:t xml:space="preserve">Įvardija lengvai atpažįstamą grožinio teksto nuotaiką, tiesiogiai teigiamas vertybes. Suformuluoja žinomo teksto (grožinio ir negrožinio) temą ir kai kuriais atvejais aiškiai numanomą pagrindinę mintį,  įvardytą problemą, padedamas susieja priežastis ir pasekmes.  Naudodamasis netiesiogine pagalba palygina grožinius tekstus vienu siūlomu aspektu įvardydamas panašumą ar skirtumą.  (B.2.6.1.)</w:t>
                            </w:r>
                          </w:p>
                        </w:tc>
                        <w:tc>
                          <w:tcPr>
                            <w:tcW w:w="3795" w:type="dxa"/>
                          </w:tcPr>
                          <w:p w14:paraId="04EC24D9" w14:textId="77777777">
                            <w:pPr>
                              <w:rPr>
                                <w:rFonts w:eastAsia="Calibri"/>
                                <w:szCs w:val="24"/>
                                <w:lang w:eastAsia="lt-LT"/>
                              </w:rPr>
                            </w:pPr>
                            <w:r>
                              <w:rPr>
                                <w:rFonts w:eastAsia="Calibri"/>
                                <w:szCs w:val="24"/>
                                <w:lang w:eastAsia="lt-LT"/>
                              </w:rPr>
                              <w:t xml:space="preserve">Aptaria grožinio teksto nuotaiką, jos kaitą, tiesiogiai ir kai kuriais atvejais netiesiogiai teigiamas vertybes. Suformuluoja žinomo teksto (grožinio ir negrožinio) temą ir aiškiai numanomą pagrindinę mintį ir problemą, kai kuriais atvejais susieja priežastis ir pasekmes. Konsultuodamasis palygina grožinius tekstus vienu siūlomu aspektu, teiginius iš dalies pagrindžia.  (B.2.6.2.)</w:t>
                            </w:r>
                          </w:p>
                        </w:tc>
                        <w:tc>
                          <w:tcPr>
                            <w:tcW w:w="3615" w:type="dxa"/>
                          </w:tcPr>
                          <w:p w14:paraId="724E499C" w14:textId="77777777">
                            <w:pPr>
                              <w:rPr>
                                <w:rFonts w:eastAsia="Calibri"/>
                                <w:szCs w:val="24"/>
                                <w:lang w:eastAsia="lt-LT"/>
                              </w:rPr>
                            </w:pPr>
                            <w:r>
                              <w:rPr>
                                <w:rFonts w:eastAsia="Calibri"/>
                                <w:szCs w:val="24"/>
                                <w:lang w:eastAsia="lt-LT"/>
                              </w:rPr>
                              <w:t xml:space="preserve">Aptaria grožinio teksto nuotaiką, jos kaitą, tiesiogiai ir netiesiogiai teigiamas vertybes. Suformuluoja nežinomo teksto (grožinio ir negrožinio) temą, daugeliu atveju – pagrindinę mintį, problemą, susieja priežastis ir pasekmes. Palygina grožinius tekstus bent dviem siūlomais aspektais, teiginius pagrįsdamas.  (B.2.6.3.)</w:t>
                            </w:r>
                          </w:p>
                        </w:tc>
                        <w:tc>
                          <w:tcPr>
                            <w:tcW w:w="3975" w:type="dxa"/>
                          </w:tcPr>
                          <w:p w14:paraId="406AC907" w14:textId="77777777">
                            <w:pPr>
                              <w:rPr>
                                <w:rFonts w:eastAsia="Calibri"/>
                                <w:szCs w:val="24"/>
                                <w:lang w:eastAsia="lt-LT"/>
                              </w:rPr>
                            </w:pPr>
                            <w:r>
                              <w:rPr>
                                <w:rFonts w:eastAsia="Calibri"/>
                                <w:szCs w:val="24"/>
                                <w:lang w:eastAsia="lt-LT"/>
                              </w:rPr>
                              <w:t xml:space="preserve">Argumentuotai aptaria grožinio teksto nuotaiką, jos kaitą, tiesiogiai ir netiesiogiai teigiamas vertybes. Suformuluoja nežinomo teksto (grožinio ir negrožinio)  temą, problemą, pagrindinę mintį, susieja priežastis ir pasekmes. Palygina grožinius tekstus siūlomais aspektais, teiginius detaliai pagrįsdamas.   (B.2.6.4.) </w:t>
                            </w:r>
                          </w:p>
                        </w:tc>
                      </w:tr>
                      <w:tr w14:paraId="0ECA81E0" w14:textId="77777777">
                        <w:trPr>
                          <w:trHeight w:val="283"/>
                        </w:trPr>
                        <w:tc>
                          <w:tcPr>
                            <w:tcW w:w="3750" w:type="dxa"/>
                          </w:tcPr>
                          <w:p w14:paraId="7A42EEB0" w14:textId="48C45740">
                            <w:pPr>
                              <w:rPr>
                                <w:rFonts w:eastAsia="Calibri"/>
                                <w:szCs w:val="24"/>
                                <w:lang w:eastAsia="lt-LT"/>
                              </w:rPr>
                            </w:pPr>
                            <w:r>
                              <w:rPr>
                                <w:rFonts w:eastAsia="Calibri"/>
                                <w:szCs w:val="24"/>
                                <w:lang w:eastAsia="lt-LT"/>
                              </w:rPr>
                              <w:t>Naudodamasis netiesiogine pagalba aptaria pasirinktus knygos kaip meninės visumos elementus, paaiškina žodinio teksto ir iliustracijos santykį. Padedamas nurodo žodinės, vaizdinės, garsinės informacijos paskirtį žinomuose multimodaliuose tekstuose (komiksuose, filmuose, reklamoje). (B.2.7.1.)</w:t>
                            </w:r>
                          </w:p>
                        </w:tc>
                        <w:tc>
                          <w:tcPr>
                            <w:tcW w:w="3795" w:type="dxa"/>
                          </w:tcPr>
                          <w:p w14:paraId="74CBD5EA" w14:textId="77777777">
                            <w:pPr>
                              <w:rPr>
                                <w:rFonts w:eastAsia="Calibri"/>
                                <w:szCs w:val="24"/>
                                <w:lang w:eastAsia="lt-LT"/>
                              </w:rPr>
                            </w:pPr>
                            <w:r>
                              <w:rPr>
                                <w:rFonts w:eastAsia="Calibri"/>
                                <w:szCs w:val="24"/>
                                <w:lang w:eastAsia="lt-LT"/>
                              </w:rPr>
                              <w:t xml:space="preserve">Konsultuodamasis aptaria knygos kaip meninės visumos elementus, nurodo žodinio teksto ir iliustracijos santykį. Naudodamasis netiesiogine pagalba, nurodo žodinės, vaizdinės ir garsinės informacijos paskirtį multimodaliuose tekstuose (komiksuose, filmuose, reklamoje). (B.2.7.2.)  </w:t>
                            </w:r>
                          </w:p>
                          <w:p w14:paraId="4ADA5523" w14:textId="77777777">
                            <w:pPr>
                              <w:rPr>
                                <w:rFonts w:eastAsia="Calibri"/>
                                <w:szCs w:val="24"/>
                                <w:lang w:eastAsia="lt-LT"/>
                              </w:rPr>
                            </w:pPr>
                          </w:p>
                        </w:tc>
                        <w:tc>
                          <w:tcPr>
                            <w:tcW w:w="3615" w:type="dxa"/>
                          </w:tcPr>
                          <w:p w14:paraId="3501058B" w14:textId="77777777">
                            <w:pPr>
                              <w:rPr>
                                <w:rFonts w:eastAsia="Calibri"/>
                                <w:szCs w:val="24"/>
                                <w:lang w:eastAsia="lt-LT"/>
                              </w:rPr>
                            </w:pPr>
                            <w:r>
                              <w:rPr>
                                <w:rFonts w:eastAsia="Calibri"/>
                                <w:szCs w:val="24"/>
                                <w:lang w:eastAsia="lt-LT"/>
                              </w:rPr>
                              <w:t xml:space="preserve">Aptaria knygą kaip meninę visumą, paaiškina žodinio teksto ir iliustracijos santykį. Nurodo ir aptaria žodinės, vaizdinės ir garsinės informacijos paskirtį ir santykį multimodaliuose tekstuose (komiksuose, filmuose, reklamoje). (B.2.7.3.)  </w:t>
                            </w:r>
                          </w:p>
                        </w:tc>
                        <w:tc>
                          <w:tcPr>
                            <w:tcW w:w="3975" w:type="dxa"/>
                          </w:tcPr>
                          <w:p w14:paraId="033E7992" w14:textId="77777777">
                            <w:pPr>
                              <w:rPr>
                                <w:rFonts w:eastAsia="Calibri"/>
                                <w:szCs w:val="24"/>
                                <w:lang w:eastAsia="lt-LT"/>
                              </w:rPr>
                            </w:pPr>
                            <w:r>
                              <w:rPr>
                                <w:rFonts w:eastAsia="Calibri"/>
                                <w:szCs w:val="24"/>
                                <w:lang w:eastAsia="lt-LT"/>
                              </w:rPr>
                              <w:t xml:space="preserve">Išsamiai aptaria knygą kaip meninę visumą, paaiškina žodinio teksto ir iliustracijos santykį. Nurodo ir argumentuotai aptaria žodinės, vaizdinės ir garsinės informacijos paskirtį ir santykį multimodaliuose tekstuose (komiksuose, filmuose, reklamoje). (B.2.7.4.) </w:t>
                            </w:r>
                          </w:p>
                        </w:tc>
                      </w:tr>
                      <w:tr w14:paraId="6357BA00" w14:textId="77777777">
                        <w:trPr>
                          <w:trHeight w:val="283"/>
                        </w:trPr>
                        <w:tc>
                          <w:tcPr>
                            <w:tcW w:w="3750" w:type="dxa"/>
                          </w:tcPr>
                          <w:p w14:paraId="09E52BD2" w14:textId="77777777">
                            <w:pPr>
                              <w:rPr>
                                <w:rFonts w:eastAsia="Calibri"/>
                                <w:szCs w:val="24"/>
                                <w:lang w:eastAsia="lt-LT"/>
                              </w:rPr>
                            </w:pPr>
                            <w:r>
                              <w:rPr>
                                <w:rFonts w:eastAsia="Calibri"/>
                                <w:szCs w:val="24"/>
                                <w:lang w:eastAsia="lt-LT"/>
                              </w:rPr>
                              <w:t xml:space="preserve">Aptardamas grožinius ir negrožinius tekstus fragmentiškai vartoja  mokymosi turinyje nurodytas literatūros teorijos sąvokas. (B.2.8.1.)  </w:t>
                            </w:r>
                          </w:p>
                        </w:tc>
                        <w:tc>
                          <w:tcPr>
                            <w:tcW w:w="3795" w:type="dxa"/>
                          </w:tcPr>
                          <w:p w14:paraId="37CEDFAC" w14:textId="77777777">
                            <w:pPr>
                              <w:rPr>
                                <w:rFonts w:eastAsia="Calibri"/>
                                <w:szCs w:val="24"/>
                                <w:lang w:eastAsia="lt-LT"/>
                              </w:rPr>
                            </w:pPr>
                            <w:r>
                              <w:rPr>
                                <w:rFonts w:eastAsia="Calibri"/>
                                <w:szCs w:val="24"/>
                                <w:lang w:eastAsia="lt-LT"/>
                              </w:rPr>
                              <w:t xml:space="preserve">Aptardamas grožinius ir negrožinius tekstus iš dalies tinkamai vartoja  mokymosi turinyje nurodytas literatūros teorijos sąvokas. (B.2.8.2.)  </w:t>
                            </w:r>
                          </w:p>
                        </w:tc>
                        <w:tc>
                          <w:tcPr>
                            <w:tcW w:w="3615" w:type="dxa"/>
                          </w:tcPr>
                          <w:p w14:paraId="16678ECC" w14:textId="77777777">
                            <w:pPr>
                              <w:rPr>
                                <w:rFonts w:eastAsia="Calibri"/>
                                <w:szCs w:val="24"/>
                                <w:lang w:eastAsia="lt-LT"/>
                              </w:rPr>
                            </w:pPr>
                            <w:r>
                              <w:rPr>
                                <w:rFonts w:eastAsia="Calibri"/>
                                <w:szCs w:val="24"/>
                                <w:lang w:eastAsia="lt-LT"/>
                              </w:rPr>
                              <w:t xml:space="preserve">Aptardamas grožinius ir negrožinius tekstus daugeliu atvejų tinkamai vartoja  mokymosi turinyje nurodytas literatūros teorijos sąvokas. (B.2.8.3.)  </w:t>
                            </w:r>
                          </w:p>
                        </w:tc>
                        <w:tc>
                          <w:tcPr>
                            <w:tcW w:w="3975" w:type="dxa"/>
                          </w:tcPr>
                          <w:p w14:paraId="1DDDDC43" w14:textId="77777777">
                            <w:pPr>
                              <w:rPr>
                                <w:rFonts w:eastAsia="Calibri"/>
                                <w:szCs w:val="24"/>
                                <w:lang w:eastAsia="lt-LT"/>
                              </w:rPr>
                            </w:pPr>
                            <w:r>
                              <w:rPr>
                                <w:rFonts w:eastAsia="Calibri"/>
                                <w:szCs w:val="24"/>
                                <w:lang w:eastAsia="lt-LT"/>
                              </w:rPr>
                              <w:t xml:space="preserve">Aptardamas grožinius ir negrožinius tekstus tinkamai vartoja mokymosi turinyje nurodytas literatūros teorijos sąvokas. (B.2.8.4.)  </w:t>
                            </w:r>
                          </w:p>
                        </w:tc>
                      </w:tr>
                      <w:tr w14:paraId="49901B49" w14:textId="77777777">
                        <w:trPr>
                          <w:trHeight w:val="283"/>
                        </w:trPr>
                        <w:tc>
                          <w:tcPr>
                            <w:tcW w:w="3750" w:type="dxa"/>
                          </w:tcPr>
                          <w:p w14:paraId="37876CAA" w14:textId="77777777">
                            <w:pPr>
                              <w:rPr>
                                <w:rFonts w:eastAsia="Calibri"/>
                                <w:szCs w:val="24"/>
                                <w:lang w:eastAsia="lt-LT"/>
                              </w:rPr>
                            </w:pPr>
                            <w:r>
                              <w:rPr>
                                <w:rFonts w:eastAsia="Calibri"/>
                                <w:szCs w:val="24"/>
                                <w:lang w:eastAsia="lt-LT"/>
                              </w:rPr>
                              <w:t xml:space="preserve">Išsako įspūdžius, nuomonę apie klasėje ir savarankiškai skaitomą kūrinį. Naudodamasis netiesiogine pagalba, aptaria kūrinio aktualumą, emocinį poveikį, remdamasis savo gyvenimo patirtimi. (B.3.1.1.)  </w:t>
                            </w:r>
                          </w:p>
                        </w:tc>
                        <w:tc>
                          <w:tcPr>
                            <w:tcW w:w="3795" w:type="dxa"/>
                          </w:tcPr>
                          <w:p w14:paraId="6160875A" w14:textId="77777777">
                            <w:pPr>
                              <w:rPr>
                                <w:rFonts w:eastAsia="Calibri"/>
                                <w:szCs w:val="24"/>
                                <w:lang w:eastAsia="lt-LT"/>
                              </w:rPr>
                            </w:pPr>
                            <w:r>
                              <w:rPr>
                                <w:rFonts w:eastAsia="Calibri"/>
                                <w:szCs w:val="24"/>
                                <w:lang w:eastAsia="lt-LT"/>
                              </w:rPr>
                              <w:t xml:space="preserve">Išsako įspūdžius, nuomonę apie klasėje ir savarankiškai skaitomą kūrinį, nusako savo santykį su juo. Aptaria kūrinio aktualumą, emocinį poveikį, remdamasis savo gyvenimo ir skaitymo patirtimi. (B.3.1.2.)  </w:t>
                            </w:r>
                          </w:p>
                        </w:tc>
                        <w:tc>
                          <w:tcPr>
                            <w:tcW w:w="3615" w:type="dxa"/>
                          </w:tcPr>
                          <w:p w14:paraId="4F35807B" w14:textId="77777777">
                            <w:pPr>
                              <w:rPr>
                                <w:rFonts w:eastAsia="Calibri"/>
                                <w:szCs w:val="24"/>
                                <w:lang w:eastAsia="lt-LT"/>
                              </w:rPr>
                            </w:pPr>
                            <w:r>
                              <w:rPr>
                                <w:rFonts w:eastAsia="Calibri"/>
                                <w:szCs w:val="24"/>
                                <w:lang w:eastAsia="lt-LT"/>
                              </w:rPr>
                              <w:t xml:space="preserve">Išsako įspūdžius, argumentuotą nuomonę apie klasėje ir savarankiškai skaitomą kūrinį, paaiškina savo santykį su juo. Aptaria kūrinio aktualumą, emocinį poveikį, remdamasis savo gyvenimo, skaitymo ir literatūrine patirtimi. (B.3.1.3.)  </w:t>
                            </w:r>
                          </w:p>
                        </w:tc>
                        <w:tc>
                          <w:tcPr>
                            <w:tcW w:w="3975" w:type="dxa"/>
                          </w:tcPr>
                          <w:p w14:paraId="528EC107" w14:textId="77777777">
                            <w:pPr>
                              <w:rPr>
                                <w:rFonts w:eastAsia="Calibri"/>
                                <w:szCs w:val="24"/>
                                <w:lang w:eastAsia="lt-LT"/>
                              </w:rPr>
                            </w:pPr>
                            <w:r>
                              <w:rPr>
                                <w:rFonts w:eastAsia="Calibri"/>
                                <w:szCs w:val="24"/>
                                <w:lang w:eastAsia="lt-LT"/>
                              </w:rPr>
                              <w:t xml:space="preserve">Išsako įspūdžius, svariai argumentuotą nuomonę apie klasėje ir savarankiškai skaitomą kūrinį, paaiškina savo santykį su juo. Išsamiai aptaria kūrinio aktualumą, emocinį poveikį, remdamasis savo gyvenimo, skaitymo ir literatūrine (kultūrine) patirtimi. (B.3.1.4.)  </w:t>
                            </w:r>
                          </w:p>
                        </w:tc>
                      </w:tr>
                      <w:tr w14:paraId="20346DE3" w14:textId="77777777">
                        <w:trPr>
                          <w:trHeight w:val="283"/>
                        </w:trPr>
                        <w:tc>
                          <w:tcPr>
                            <w:tcW w:w="3750" w:type="dxa"/>
                          </w:tcPr>
                          <w:p w14:paraId="38738F05" w14:textId="77777777">
                            <w:pPr>
                              <w:rPr>
                                <w:rFonts w:eastAsia="Calibri"/>
                                <w:szCs w:val="24"/>
                                <w:lang w:eastAsia="lt-LT"/>
                              </w:rPr>
                            </w:pPr>
                            <w:r>
                              <w:rPr>
                                <w:rFonts w:eastAsia="Calibri"/>
                                <w:szCs w:val="24"/>
                                <w:lang w:eastAsia="lt-LT"/>
                              </w:rPr>
                              <w:t>Padedamas kritiškai vertina negrožinius ir šiuolaikinių medijų tekstus vienu pasiūlytu (pvz., tikslo, poveikio, informatyvumo ir įtaigumo). (B.3.2.1.)</w:t>
                            </w:r>
                          </w:p>
                        </w:tc>
                        <w:tc>
                          <w:tcPr>
                            <w:tcW w:w="3795" w:type="dxa"/>
                          </w:tcPr>
                          <w:p w14:paraId="444281F1" w14:textId="77777777">
                            <w:pPr>
                              <w:rPr>
                                <w:rFonts w:eastAsia="Calibri"/>
                                <w:szCs w:val="24"/>
                                <w:lang w:eastAsia="lt-LT"/>
                              </w:rPr>
                            </w:pPr>
                            <w:r>
                              <w:rPr>
                                <w:rFonts w:eastAsia="Calibri"/>
                                <w:szCs w:val="24"/>
                                <w:lang w:eastAsia="lt-LT"/>
                              </w:rPr>
                              <w:t>Naudodamasis netiesiogine pagalba, kritiškai vertina negrožinius ir šiuolaikinių medijų tekstus bent dviem pasiūlytais aspektais (pvz., tikslo, poveikio, informatyvumo ir įtaigumo). (B.3.2.2.)</w:t>
                            </w:r>
                          </w:p>
                        </w:tc>
                        <w:tc>
                          <w:tcPr>
                            <w:tcW w:w="3615" w:type="dxa"/>
                          </w:tcPr>
                          <w:p w14:paraId="467FCD32" w14:textId="77777777">
                            <w:pPr>
                              <w:rPr>
                                <w:rFonts w:eastAsia="Calibri"/>
                                <w:szCs w:val="24"/>
                                <w:lang w:eastAsia="lt-LT"/>
                              </w:rPr>
                            </w:pPr>
                            <w:r>
                              <w:rPr>
                                <w:rFonts w:eastAsia="Calibri"/>
                                <w:szCs w:val="24"/>
                                <w:lang w:eastAsia="lt-LT"/>
                              </w:rPr>
                              <w:t>Kritiškai vertina negrožinius ir šiuolaikinių medijų tekstus keliais pasiūlytais aspektais (pvz., tikslo, poveikio, informatyvumo ir įtaigumo), savo vertinimus pagrindžia. (B.3.2.3)</w:t>
                            </w:r>
                          </w:p>
                        </w:tc>
                        <w:tc>
                          <w:tcPr>
                            <w:tcW w:w="3975" w:type="dxa"/>
                          </w:tcPr>
                          <w:p w14:paraId="2FEFDE6B" w14:textId="77777777">
                            <w:pPr>
                              <w:rPr>
                                <w:rFonts w:eastAsia="Calibri"/>
                                <w:szCs w:val="24"/>
                                <w:lang w:eastAsia="lt-LT"/>
                              </w:rPr>
                            </w:pPr>
                            <w:r>
                              <w:rPr>
                                <w:rFonts w:eastAsia="Calibri"/>
                                <w:szCs w:val="24"/>
                                <w:lang w:eastAsia="lt-LT"/>
                              </w:rPr>
                              <w:t>Kritiškai vertina negrožinius ir šiuolaikinių medijų tekstus įvairiais siūlomais aspektais (pvz., tikslo, poveikio, informatyvumo ir įtaigumo), savo vertinimus išsamiai pagrindžia. (B.3.2.4.)</w:t>
                            </w:r>
                          </w:p>
                        </w:tc>
                      </w:tr>
                      <w:tr w14:paraId="6F918AB9" w14:textId="77777777">
                        <w:trPr>
                          <w:trHeight w:val="283"/>
                        </w:trPr>
                        <w:tc>
                          <w:tcPr>
                            <w:tcW w:w="3750" w:type="dxa"/>
                          </w:tcPr>
                          <w:p w14:paraId="16686E17" w14:textId="77777777">
                            <w:pPr>
                              <w:rPr>
                                <w:rFonts w:eastAsia="Calibri"/>
                                <w:iCs/>
                                <w:szCs w:val="24"/>
                                <w:lang w:eastAsia="lt-LT"/>
                              </w:rPr>
                            </w:pPr>
                            <w:r>
                              <w:rPr>
                                <w:rFonts w:eastAsia="Calibri"/>
                                <w:iCs/>
                                <w:szCs w:val="24"/>
                                <w:lang w:eastAsia="lt-LT"/>
                              </w:rPr>
                              <w:t xml:space="preserve">Prieš skaitymą kelia hipotezes apie teksto temą, remdamasis užuominomis. Siekdamas suprasti tekstą,  fragmentiškai naudojasi jo struktūrinėmis ir grafinėmis savybėmis (žodžių paryškinimas, esminiai žodžiai, svarbiausios frazės, saitai, elektroniniai meniu, piktogramos). (B.4.1.1.)</w:t>
                            </w:r>
                          </w:p>
                        </w:tc>
                        <w:tc>
                          <w:tcPr>
                            <w:tcW w:w="3795" w:type="dxa"/>
                          </w:tcPr>
                          <w:p w14:paraId="1B4BEE91" w14:textId="36B16FC5">
                            <w:pPr>
                              <w:rPr>
                                <w:rFonts w:eastAsia="Calibri"/>
                                <w:szCs w:val="24"/>
                                <w:lang w:eastAsia="lt-LT"/>
                              </w:rPr>
                            </w:pPr>
                            <w:r>
                              <w:rPr>
                                <w:rFonts w:eastAsia="Calibri"/>
                                <w:iCs/>
                                <w:szCs w:val="24"/>
                                <w:lang w:eastAsia="lt-LT"/>
                              </w:rPr>
                              <w:t xml:space="preserve">Prieš skaitymą kelia hipotezes apie teksto temą konsultuodamasis. Siekdamas suprasti tekstą, iš dalies tinkamai naudojasi  jo struktūrinėmis ir grafinėmis savybėmis (žodžių paryškinimas, esminiai žodžiai, svarbiausios frazės, saitai, elektroniniai meniu, piktogramos). (B.4.1.2.)</w:t>
                            </w:r>
                          </w:p>
                        </w:tc>
                        <w:tc>
                          <w:tcPr>
                            <w:tcW w:w="3615" w:type="dxa"/>
                          </w:tcPr>
                          <w:p w14:paraId="4B0BF72F" w14:textId="77777777">
                            <w:pPr>
                              <w:rPr>
                                <w:rFonts w:eastAsia="Calibri"/>
                                <w:szCs w:val="24"/>
                                <w:lang w:eastAsia="lt-LT"/>
                              </w:rPr>
                            </w:pPr>
                            <w:r>
                              <w:rPr>
                                <w:rFonts w:eastAsia="Calibri"/>
                                <w:szCs w:val="24"/>
                                <w:lang w:eastAsia="lt-LT"/>
                              </w:rPr>
                              <w:t>Prieš skaitymą k</w:t>
                            </w:r>
                            <w:r>
                              <w:rPr>
                                <w:rFonts w:eastAsia="Calibri"/>
                                <w:iCs/>
                                <w:szCs w:val="24"/>
                                <w:lang w:eastAsia="lt-LT"/>
                              </w:rPr>
                              <w:t xml:space="preserve">elia pagrįstas hipotezes apie teksto temą. Siekdamas suprasti tekstą tinkamai naudojasi jo struktūrinėmis ir grafinėmis savybėmis (žodžių paryškinimas, esminiai žodžiai, svarbiausios frazės, saitai, elektroniniai meniu, piktogramos). </w:t>
                            </w:r>
                            <w:r>
                              <w:rPr>
                                <w:rFonts w:eastAsia="Calibri"/>
                                <w:szCs w:val="24"/>
                                <w:lang w:eastAsia="lt-LT"/>
                              </w:rPr>
                              <w:t>(B.4.1.3.)</w:t>
                            </w:r>
                          </w:p>
                        </w:tc>
                        <w:tc>
                          <w:tcPr>
                            <w:tcW w:w="3975" w:type="dxa"/>
                          </w:tcPr>
                          <w:p w14:paraId="25169CFE" w14:textId="77777777">
                            <w:pPr>
                              <w:rPr>
                                <w:rFonts w:eastAsia="Calibri"/>
                                <w:szCs w:val="24"/>
                                <w:lang w:eastAsia="lt-LT"/>
                              </w:rPr>
                            </w:pPr>
                            <w:r>
                              <w:rPr>
                                <w:rFonts w:eastAsia="Calibri"/>
                                <w:szCs w:val="24"/>
                                <w:lang w:eastAsia="lt-LT"/>
                              </w:rPr>
                              <w:t xml:space="preserve">Prieš skaitymą sąmoningai ir tikslingai kelia pagrįstas hipotezes apie teksto temą. Siekdamas suprasti tekstą, tinkamai ir sistemingai naudojasi jo  struktūrinėmis ir grafinėmis savybėmis (žodžių paryškinimas, esminiai žodžiai, svarbiausios frazės, saitai, elektroniniai meniu, piktogramos). (B.4.1.4.)</w:t>
                            </w:r>
                          </w:p>
                        </w:tc>
                      </w:tr>
                      <w:tr w14:paraId="7FF8377A" w14:textId="77777777">
                        <w:trPr>
                          <w:trHeight w:val="283"/>
                        </w:trPr>
                        <w:tc>
                          <w:tcPr>
                            <w:tcW w:w="3750" w:type="dxa"/>
                          </w:tcPr>
                          <w:p w14:paraId="3D83BBDD" w14:textId="77777777">
                            <w:pPr>
                              <w:rPr>
                                <w:rFonts w:eastAsia="Calibri"/>
                                <w:szCs w:val="24"/>
                                <w:lang w:eastAsia="lt-LT"/>
                              </w:rPr>
                            </w:pPr>
                            <w:r>
                              <w:rPr>
                                <w:rFonts w:eastAsia="Calibri"/>
                                <w:szCs w:val="24"/>
                                <w:lang w:eastAsia="lt-LT"/>
                              </w:rPr>
                              <w:t>Skaitydamas tekstą įprastame kontekste, kelia elementarius, tiesioginės informacijos radimo reikalaujančius klausimus, į juos atsakydamas fragmentiškai remiasi tekstu. (B.4.2.1.)</w:t>
                            </w:r>
                          </w:p>
                        </w:tc>
                        <w:tc>
                          <w:tcPr>
                            <w:tcW w:w="3795" w:type="dxa"/>
                          </w:tcPr>
                          <w:p w14:paraId="01CAF36B" w14:textId="77777777">
                            <w:pPr>
                              <w:rPr>
                                <w:rFonts w:eastAsia="Calibri"/>
                                <w:szCs w:val="24"/>
                                <w:lang w:eastAsia="lt-LT"/>
                              </w:rPr>
                            </w:pPr>
                            <w:r>
                              <w:rPr>
                                <w:rFonts w:eastAsia="Calibri"/>
                                <w:szCs w:val="24"/>
                                <w:lang w:eastAsia="lt-LT"/>
                              </w:rPr>
                              <w:t xml:space="preserve">Skaitydamas tekstą įprastame kontekste, kelia  tiesioginės ir netiesioginės informacijos radimo reikalaujančius klausimus, į juos atsakydamas  remiasi tekstu (cituoja, perfrazuoja). (B.4.2.2.)</w:t>
                            </w:r>
                          </w:p>
                        </w:tc>
                        <w:tc>
                          <w:tcPr>
                            <w:tcW w:w="3615" w:type="dxa"/>
                          </w:tcPr>
                          <w:p w14:paraId="61E8F316" w14:textId="77777777">
                            <w:pPr>
                              <w:rPr>
                                <w:rFonts w:eastAsia="Calibri"/>
                                <w:szCs w:val="24"/>
                                <w:lang w:eastAsia="lt-LT"/>
                              </w:rPr>
                            </w:pPr>
                            <w:r>
                              <w:rPr>
                                <w:rFonts w:eastAsia="Calibri"/>
                                <w:szCs w:val="24"/>
                                <w:lang w:eastAsia="lt-LT"/>
                              </w:rPr>
                              <w:t>Skaitydamas tekstą naujame kontekste, kelia tiesioginės ir netiesioginės informacijos radimo reikalaujančius klausimus, į juos atsakydamas tinkamai remiasi tekstu (cituoja, perfrazuoja) ir literatūros žiniomis. (B.4.2.3.)</w:t>
                            </w:r>
                          </w:p>
                        </w:tc>
                        <w:tc>
                          <w:tcPr>
                            <w:tcW w:w="3975" w:type="dxa"/>
                          </w:tcPr>
                          <w:p w14:paraId="40C27B12" w14:textId="77777777">
                            <w:pPr>
                              <w:rPr>
                                <w:rFonts w:eastAsia="Calibri"/>
                                <w:szCs w:val="24"/>
                                <w:lang w:eastAsia="lt-LT"/>
                              </w:rPr>
                            </w:pPr>
                            <w:r>
                              <w:rPr>
                                <w:rFonts w:eastAsia="Calibri"/>
                                <w:szCs w:val="24"/>
                                <w:lang w:eastAsia="lt-LT"/>
                              </w:rPr>
                              <w:t xml:space="preserve">Skaitydamas tekstą naujame kontekste,  kelia tiesioginės ir netiesioginės informacijos radimo, apibendrinimo reikalaujančius klausimus, į juos atsakydamas detaliai remiasi tekstu (cituoja, perfrazuoja) ir literatūros žiniomis. (B.4.2.4.)</w:t>
                            </w:r>
                          </w:p>
                        </w:tc>
                      </w:tr>
                      <w:tr w14:paraId="5ECD9CF7" w14:textId="77777777">
                        <w:trPr>
                          <w:trHeight w:val="283"/>
                        </w:trPr>
                        <w:tc>
                          <w:tcPr>
                            <w:tcW w:w="3750" w:type="dxa"/>
                          </w:tcPr>
                          <w:p w14:paraId="707550A2" w14:textId="77777777">
                            <w:pPr>
                              <w:rPr>
                                <w:rFonts w:eastAsia="Calibri"/>
                                <w:szCs w:val="24"/>
                                <w:lang w:eastAsia="lt-LT"/>
                              </w:rPr>
                            </w:pPr>
                            <w:r>
                              <w:rPr>
                                <w:rFonts w:eastAsia="Calibri"/>
                                <w:szCs w:val="24"/>
                                <w:lang w:eastAsia="lt-LT"/>
                              </w:rPr>
                              <w:t xml:space="preserve">Aiškinasi nesuprantamus teksto žodžius, naudodamasis rekomenduojamais informaciniais šaltiniais, padedamas sutartais simboliais žymisi reikalingą informaciją. (B.4.3.1.)  </w:t>
                            </w:r>
                          </w:p>
                        </w:tc>
                        <w:tc>
                          <w:tcPr>
                            <w:tcW w:w="3795" w:type="dxa"/>
                          </w:tcPr>
                          <w:p w14:paraId="5FA346DE" w14:textId="77777777">
                            <w:pPr>
                              <w:rPr>
                                <w:rFonts w:eastAsia="Calibri"/>
                                <w:szCs w:val="24"/>
                                <w:lang w:eastAsia="lt-LT"/>
                              </w:rPr>
                            </w:pPr>
                            <w:r>
                              <w:rPr>
                                <w:rFonts w:eastAsia="Calibri"/>
                                <w:szCs w:val="24"/>
                                <w:lang w:eastAsia="lt-LT"/>
                              </w:rPr>
                              <w:t xml:space="preserve">Aiškinasi nesuprantamus teksto žodžius, naudodamasis pasirinktais informaciniais šaltiniais, konsultuodamasis sutartais simboliais žymisi reikalingą informaciją. (B.4.3.2.)  </w:t>
                            </w:r>
                          </w:p>
                        </w:tc>
                        <w:tc>
                          <w:tcPr>
                            <w:tcW w:w="3615" w:type="dxa"/>
                          </w:tcPr>
                          <w:p w14:paraId="15E2A1C5" w14:textId="77777777">
                            <w:pPr>
                              <w:rPr>
                                <w:rFonts w:eastAsia="Calibri"/>
                                <w:szCs w:val="24"/>
                                <w:lang w:eastAsia="lt-LT"/>
                              </w:rPr>
                            </w:pPr>
                            <w:r>
                              <w:rPr>
                                <w:rFonts w:eastAsia="Calibri"/>
                                <w:szCs w:val="24"/>
                                <w:lang w:eastAsia="lt-LT"/>
                              </w:rPr>
                              <w:t xml:space="preserve">Aiškinasi nesuprantamus teksto žodžius, naudodamasis susirastais informaciniais šaltiniais, sutartais simboliais žymisi reikalingą informaciją.  (B.4.3.3.)  </w:t>
                            </w:r>
                          </w:p>
                        </w:tc>
                        <w:tc>
                          <w:tcPr>
                            <w:tcW w:w="3975" w:type="dxa"/>
                          </w:tcPr>
                          <w:p w14:paraId="3264C45B" w14:textId="77777777">
                            <w:pPr>
                              <w:rPr>
                                <w:rFonts w:eastAsia="Calibri"/>
                                <w:szCs w:val="24"/>
                                <w:lang w:eastAsia="lt-LT"/>
                              </w:rPr>
                            </w:pPr>
                            <w:r>
                              <w:rPr>
                                <w:rFonts w:eastAsia="Calibri"/>
                                <w:szCs w:val="24"/>
                                <w:lang w:eastAsia="lt-LT"/>
                              </w:rPr>
                              <w:t xml:space="preserve">Aiškinasi nesuprantamus teksto žodžius, sistemingai naudodamasis susirastais informaciniais šaltiniais, sutartais simboliais žymisi reikalingą informaciją, padeda kitiems.  (B.4.3.4.)  </w:t>
                            </w:r>
                          </w:p>
                        </w:tc>
                      </w:tr>
                      <w:tr w14:paraId="17C41CD3" w14:textId="77777777">
                        <w:trPr>
                          <w:trHeight w:val="283"/>
                        </w:trPr>
                        <w:tc>
                          <w:tcPr>
                            <w:tcW w:w="3750" w:type="dxa"/>
                          </w:tcPr>
                          <w:p w14:paraId="110B9BA1" w14:textId="77777777">
                            <w:pPr>
                              <w:rPr>
                                <w:rFonts w:eastAsia="Calibri"/>
                                <w:szCs w:val="24"/>
                                <w:lang w:eastAsia="lt-LT"/>
                              </w:rPr>
                            </w:pPr>
                            <w:r>
                              <w:rPr>
                                <w:rFonts w:eastAsia="Calibri"/>
                                <w:szCs w:val="24"/>
                                <w:lang w:eastAsia="lt-LT"/>
                              </w:rPr>
                              <w:t xml:space="preserve">Padedamas įprastame kontekste taiko strategijas, padedančias žodinį tekstą paversti grafine struktūra: braižo veiksmo schemas, veikėjų ryšių tinklą, sudaro veikėjų lyginimo lenteles.  (B.4.4.1.)</w:t>
                            </w:r>
                          </w:p>
                        </w:tc>
                        <w:tc>
                          <w:tcPr>
                            <w:tcW w:w="3795" w:type="dxa"/>
                          </w:tcPr>
                          <w:p w14:paraId="055E388C" w14:textId="77777777">
                            <w:pPr>
                              <w:rPr>
                                <w:rFonts w:eastAsia="Calibri"/>
                                <w:szCs w:val="24"/>
                                <w:lang w:eastAsia="lt-LT"/>
                              </w:rPr>
                            </w:pPr>
                            <w:r>
                              <w:rPr>
                                <w:rFonts w:eastAsia="Calibri"/>
                                <w:szCs w:val="24"/>
                                <w:lang w:eastAsia="lt-LT"/>
                              </w:rPr>
                              <w:t xml:space="preserve">Konsultuodamasis taiko įprastame kontekste strategijas, padedančias žodinį tekstą paversti grafine struktūra: braižo veiksmo schemas, veikėjų ryšių tinklą, sudaro veikėjų lyginimo lenteles.  (B.4.4.2.)</w:t>
                            </w:r>
                          </w:p>
                        </w:tc>
                        <w:tc>
                          <w:tcPr>
                            <w:tcW w:w="3615" w:type="dxa"/>
                          </w:tcPr>
                          <w:p w14:paraId="0AAC0A29" w14:textId="77777777">
                            <w:pPr>
                              <w:rPr>
                                <w:rFonts w:eastAsia="Calibri"/>
                                <w:szCs w:val="24"/>
                                <w:lang w:eastAsia="lt-LT"/>
                              </w:rPr>
                            </w:pPr>
                            <w:r>
                              <w:rPr>
                                <w:rFonts w:eastAsia="Calibri"/>
                                <w:szCs w:val="24"/>
                                <w:lang w:eastAsia="lt-LT"/>
                              </w:rPr>
                              <w:t xml:space="preserve">Naujame kontekste taiko strategijas, padedančias žodinį tekstą paversti grafine struktūra: braižo veiksmo schemas, veikėjų ryšių tinklą, sudaro veikėjų lyginimo lenteles.  (B.4.4.3.)</w:t>
                            </w:r>
                          </w:p>
                        </w:tc>
                        <w:tc>
                          <w:tcPr>
                            <w:tcW w:w="3975" w:type="dxa"/>
                          </w:tcPr>
                          <w:p w14:paraId="050E7C53" w14:textId="77777777">
                            <w:pPr>
                              <w:rPr>
                                <w:rFonts w:eastAsia="Calibri"/>
                                <w:szCs w:val="24"/>
                                <w:lang w:eastAsia="lt-LT"/>
                              </w:rPr>
                            </w:pPr>
                            <w:r>
                              <w:rPr>
                                <w:rFonts w:eastAsia="Calibri"/>
                                <w:szCs w:val="24"/>
                                <w:lang w:eastAsia="lt-LT"/>
                              </w:rPr>
                              <w:t>Naujame kontekste sistemingai taiko strategijas, padedančias žodinį tekstą paversti grafine struktūra: braižo veiksmo schemas, veikėjų ryšių tinklą, sudaro veikėjų lyginimo lenteles, padeda kitiems. (B.4.4.4.)</w:t>
                            </w:r>
                          </w:p>
                        </w:tc>
                      </w:tr>
                      <w:tr w14:paraId="3520AF8A" w14:textId="77777777">
                        <w:trPr>
                          <w:trHeight w:val="283"/>
                        </w:trPr>
                        <w:tc>
                          <w:tcPr>
                            <w:tcW w:w="3750" w:type="dxa"/>
                          </w:tcPr>
                          <w:p w14:paraId="5992859F" w14:textId="77777777">
                            <w:pPr>
                              <w:rPr>
                                <w:rFonts w:eastAsia="Calibri"/>
                                <w:szCs w:val="24"/>
                                <w:lang w:eastAsia="lt-LT"/>
                              </w:rPr>
                            </w:pPr>
                            <w:r>
                              <w:rPr>
                                <w:rFonts w:eastAsia="Calibri"/>
                                <w:szCs w:val="24"/>
                                <w:lang w:eastAsia="lt-LT"/>
                              </w:rPr>
                              <w:t>Remdamasis netiesiogine pagalba planuoja trumpalaikę skaitymo veiklą, dirbdamas individualiai ir su kitais: pasirenka temą, numato tikslus, etapus, laiką, strategijas, pristato rezultatus, atsako į nesudėtingus klausimus, kalbasi apie skaitymo metu patirtus jausmus, įsivertina. (B.4.5.1.)</w:t>
                            </w:r>
                          </w:p>
                        </w:tc>
                        <w:tc>
                          <w:tcPr>
                            <w:tcW w:w="3795" w:type="dxa"/>
                          </w:tcPr>
                          <w:p w14:paraId="651CFCBA" w14:textId="77777777">
                            <w:pPr>
                              <w:ind w:firstLine="62"/>
                              <w:rPr>
                                <w:rFonts w:eastAsia="Calibri"/>
                                <w:szCs w:val="24"/>
                                <w:lang w:eastAsia="lt-LT"/>
                              </w:rPr>
                            </w:pPr>
                            <w:r>
                              <w:rPr>
                                <w:rFonts w:eastAsia="Calibri"/>
                                <w:szCs w:val="24"/>
                                <w:lang w:eastAsia="lt-LT"/>
                              </w:rPr>
                              <w:t>Konsultuodamasis planuoja trumpalaikę skaitymo veiklą, dirbdamas individualiai ir su kitais: pasirenka temą, numato tikslus, etapus, laiką, strategijas, pristato rezultatus, atsako į nesudėtingus klausimus, kalbasi apie skaitymo metu patirtus jausmus, įsivertina. (B.4.5.2.)</w:t>
                            </w:r>
                          </w:p>
                        </w:tc>
                        <w:tc>
                          <w:tcPr>
                            <w:tcW w:w="3615" w:type="dxa"/>
                          </w:tcPr>
                          <w:p w14:paraId="24184EDA" w14:textId="77777777">
                            <w:pPr>
                              <w:rPr>
                                <w:rFonts w:eastAsia="Calibri"/>
                                <w:szCs w:val="24"/>
                                <w:lang w:eastAsia="lt-LT"/>
                              </w:rPr>
                            </w:pPr>
                            <w:r>
                              <w:rPr>
                                <w:rFonts w:eastAsia="Calibri"/>
                                <w:szCs w:val="24"/>
                                <w:lang w:eastAsia="lt-LT"/>
                              </w:rPr>
                              <w:t>Planuoja trumpalaikę skaitymo veiklą, dirbdamas individualiai ir su kitais: pasirenka temą, numato tikslus, etapus, laiką, strategijas, pristato rezultatus, argumentuotai atsako į įvairaus sudėtingumo klausimus, kalbasi apie skaitymo metu patirtus jausmus, įžvelgtą kūrinio išmintį, įsivertina. (B.4.5.3.)</w:t>
                            </w:r>
                          </w:p>
                        </w:tc>
                        <w:tc>
                          <w:tcPr>
                            <w:tcW w:w="3975" w:type="dxa"/>
                          </w:tcPr>
                          <w:p w14:paraId="5395CE85" w14:textId="77777777">
                            <w:pPr>
                              <w:rPr>
                                <w:rFonts w:eastAsia="Calibri"/>
                                <w:szCs w:val="24"/>
                                <w:lang w:eastAsia="lt-LT"/>
                              </w:rPr>
                            </w:pPr>
                            <w:r>
                              <w:rPr>
                                <w:rFonts w:eastAsia="Calibri"/>
                                <w:szCs w:val="24"/>
                                <w:lang w:eastAsia="lt-LT"/>
                              </w:rPr>
                              <w:t>Planuoja trumpalaikę skaitymo veiklą, dirbdamas individualiai ir su kitais: pasirenka temą, numato tikslus, etapus, laiką, strategijas, pristato rezultatus, argumentuotai ir išsamiai atsako į įvairaus sudėtingumo klausimus, kalbasi apie skaitymo metu patirtus jausmus, įžvelgtą kūrinio išmintį, įsivertina. Padeda kitiems. (B.4.5.4.)</w:t>
                            </w:r>
                          </w:p>
                        </w:tc>
                      </w:tr>
                      <w:tr w14:paraId="44906255" w14:textId="77777777">
                        <w:trPr>
                          <w:trHeight w:val="283"/>
                        </w:trPr>
                        <w:tc>
                          <w:tcPr>
                            <w:tcW w:w="3750" w:type="dxa"/>
                          </w:tcPr>
                          <w:p w14:paraId="41FB1833" w14:textId="77777777">
                            <w:pPr>
                              <w:rPr>
                                <w:rFonts w:eastAsia="Calibri"/>
                                <w:szCs w:val="24"/>
                                <w:lang w:eastAsia="lt-LT"/>
                              </w:rPr>
                            </w:pPr>
                            <w:r>
                              <w:rPr>
                                <w:rFonts w:eastAsia="Calibri"/>
                                <w:szCs w:val="24"/>
                                <w:lang w:eastAsia="lt-LT"/>
                              </w:rPr>
                              <w:t xml:space="preserve">Įvardija kai kuriuos mokymosi turinyje numatytus Lietuvos kultūros reiškinius. Atpažįsta įprastame kontekste reikšmingiausius praeities ir dabarties kultūros įvykius, padedamas kai kuriuos paaiškina. (B.5.1.1.)  </w:t>
                            </w:r>
                          </w:p>
                        </w:tc>
                        <w:tc>
                          <w:tcPr>
                            <w:tcW w:w="3795" w:type="dxa"/>
                          </w:tcPr>
                          <w:p w14:paraId="58DC38EA" w14:textId="77777777">
                            <w:pPr>
                              <w:rPr>
                                <w:rFonts w:eastAsia="Calibri"/>
                                <w:szCs w:val="24"/>
                                <w:lang w:eastAsia="lt-LT"/>
                              </w:rPr>
                            </w:pPr>
                            <w:r>
                              <w:rPr>
                                <w:rFonts w:eastAsia="Calibri"/>
                                <w:szCs w:val="24"/>
                                <w:lang w:eastAsia="lt-LT"/>
                              </w:rPr>
                              <w:t xml:space="preserve">Įvardija mokymosi turinyje numatytus Lietuvos kultūros reiškinius, dalį jų aptaria. Atpažįsta įprastame kontekste reikšmingiausius praeities ir dabarties kultūros įvykius, kai kuriuos paaiškina. (B.5.1.2.)  </w:t>
                            </w:r>
                          </w:p>
                        </w:tc>
                        <w:tc>
                          <w:tcPr>
                            <w:tcW w:w="3615" w:type="dxa"/>
                          </w:tcPr>
                          <w:p w14:paraId="1380416D" w14:textId="77777777">
                            <w:pPr>
                              <w:rPr>
                                <w:rFonts w:eastAsia="Calibri"/>
                                <w:szCs w:val="24"/>
                                <w:lang w:eastAsia="lt-LT"/>
                              </w:rPr>
                            </w:pPr>
                            <w:r>
                              <w:rPr>
                                <w:rFonts w:eastAsia="Calibri"/>
                                <w:szCs w:val="24"/>
                                <w:lang w:eastAsia="lt-LT"/>
                              </w:rPr>
                              <w:t xml:space="preserve">Aptaria ir susieja mokymosi turinyje numatytus Lietuvos kultūros reiškinius. Atpažįsta ir aptaria reikšmingiausius praeities ir dabarties kultūros įvykius, jų reikšmę. (B.5.1.3.)  </w:t>
                            </w:r>
                          </w:p>
                        </w:tc>
                        <w:tc>
                          <w:tcPr>
                            <w:tcW w:w="3975" w:type="dxa"/>
                          </w:tcPr>
                          <w:p w14:paraId="3A5AB2F6" w14:textId="77777777">
                            <w:pPr>
                              <w:rPr>
                                <w:rFonts w:eastAsia="Calibri"/>
                                <w:szCs w:val="24"/>
                                <w:lang w:eastAsia="lt-LT"/>
                              </w:rPr>
                            </w:pPr>
                            <w:r>
                              <w:rPr>
                                <w:rFonts w:eastAsia="Calibri"/>
                                <w:szCs w:val="24"/>
                                <w:lang w:eastAsia="lt-LT"/>
                              </w:rPr>
                              <w:t xml:space="preserve">Aptaria ir  prasmingai susieja  savarankiškai atrandamus Lietuvos kultūros reiškinius. Atpažįsta ir išsamiai aptaria reikšmingiausius praeities ir dabarties kultūros įvykius, jų reikšmę. (B.5.1.4.)  </w:t>
                            </w:r>
                          </w:p>
                        </w:tc>
                      </w:tr>
                      <w:tr w14:paraId="1FA7D8BE" w14:textId="77777777">
                        <w:trPr>
                          <w:trHeight w:val="283"/>
                        </w:trPr>
                        <w:tc>
                          <w:tcPr>
                            <w:tcW w:w="3750" w:type="dxa"/>
                          </w:tcPr>
                          <w:p w14:paraId="72191DFC" w14:textId="77777777">
                            <w:pPr>
                              <w:rPr>
                                <w:rFonts w:eastAsia="Calibri"/>
                                <w:szCs w:val="24"/>
                                <w:lang w:eastAsia="lt-LT"/>
                              </w:rPr>
                            </w:pPr>
                            <w:r>
                              <w:rPr>
                                <w:rFonts w:eastAsia="Calibri"/>
                                <w:szCs w:val="24"/>
                                <w:lang w:eastAsia="lt-LT"/>
                              </w:rPr>
                              <w:t>Lankydamasis rekomenduojamuose kultūros ir meno renginiuose, dalyvaudamas klasės, mokyklos kultūriniame ir visuomeniniame gyvenime, pažįsta kai kurias pasirinktas meninės raiškos formas, išreikšdamas savo santykį su menu, literatūra, kultūra kaip stebėtojas, vartotojas. (B.6.1.1.)</w:t>
                            </w:r>
                          </w:p>
                        </w:tc>
                        <w:tc>
                          <w:tcPr>
                            <w:tcW w:w="3795" w:type="dxa"/>
                          </w:tcPr>
                          <w:p w14:paraId="48A034D9" w14:textId="77777777">
                            <w:pPr>
                              <w:rPr>
                                <w:rFonts w:eastAsia="Calibri"/>
                                <w:szCs w:val="24"/>
                                <w:lang w:eastAsia="lt-LT"/>
                              </w:rPr>
                            </w:pPr>
                            <w:r>
                              <w:rPr>
                                <w:rFonts w:eastAsia="Calibri"/>
                                <w:szCs w:val="24"/>
                                <w:lang w:eastAsia="lt-LT"/>
                              </w:rPr>
                              <w:t xml:space="preserve">Lankydamasis kultūros ir meno renginiuose, dalyvaudamas klasės, mokyklos kultūriniame ir visuomeniniame gyvenime, pažįsta ir pagal savo gebėjimus ir polinkius išbando pasirinktas meninės raiškos formas, išreikšdamas savo santykį su  menu, literatūra, kultūra kaip stebėtojas, vartotojas, atlikėjas. (B.6.1.2.)</w:t>
                            </w:r>
                          </w:p>
                        </w:tc>
                        <w:tc>
                          <w:tcPr>
                            <w:tcW w:w="3615" w:type="dxa"/>
                          </w:tcPr>
                          <w:p w14:paraId="4DDC9C80" w14:textId="75F5CC9E">
                            <w:pPr>
                              <w:rPr>
                                <w:rFonts w:eastAsia="Calibri"/>
                                <w:szCs w:val="24"/>
                                <w:lang w:eastAsia="lt-LT"/>
                              </w:rPr>
                            </w:pPr>
                            <w:r>
                              <w:rPr>
                                <w:rFonts w:eastAsia="Calibri"/>
                                <w:szCs w:val="24"/>
                                <w:lang w:eastAsia="lt-LT"/>
                              </w:rPr>
                              <w:t xml:space="preserve">Lankydamasis kultūros ir meno renginiuose, dalyvaudamas klasės, mokyklos kultūriniame ir visuomeniniame gyvenime, pažįsta ir pagal savo gebėjimus ir polinkius išbando įvairias pasirinktas meninės raiškos formas, išreikšdamas savo santykį su menu, literatūra, kultūra kaip stebėtojas, vartotojas, atlikėjas ar kūrėjas.  (B.6.1.3.)</w:t>
                            </w:r>
                          </w:p>
                        </w:tc>
                        <w:tc>
                          <w:tcPr>
                            <w:tcW w:w="3975" w:type="dxa"/>
                          </w:tcPr>
                          <w:p w14:paraId="236CCAAB" w14:textId="77777777">
                            <w:pPr>
                              <w:rPr>
                                <w:rFonts w:eastAsia="Calibri"/>
                                <w:szCs w:val="24"/>
                                <w:lang w:eastAsia="lt-LT"/>
                              </w:rPr>
                            </w:pPr>
                            <w:r>
                              <w:rPr>
                                <w:rFonts w:eastAsia="Calibri"/>
                                <w:szCs w:val="24"/>
                                <w:lang w:eastAsia="lt-LT"/>
                              </w:rPr>
                              <w:t>Sistemingai lankydamasis kultūros ir meno renginiuose, dalyvaudamas klasės, mokyklos kultūriniame ir visuomeniniame gyvenime, pažįsta ir pagal savo gebėjimus ir polinkius išbando įvairias meninės raiškos formas, išreikšdamas savo santykį su menu, literatūra, kultūra kaip stebėtojas, vartotojas, atlikėjas ar kūrėjas. (B.6.1.4.)</w:t>
                            </w:r>
                          </w:p>
                        </w:tc>
                      </w:tr>
                      <w:tr w14:paraId="02BB15BA" w14:textId="77777777">
                        <w:trPr>
                          <w:trHeight w:val="283"/>
                        </w:trPr>
                        <w:tc>
                          <w:tcPr>
                            <w:tcW w:w="15135" w:type="dxa"/>
                            <w:gridSpan w:val="4"/>
                          </w:tcPr>
                          <w:p w14:paraId="0532A39B" w14:textId="77777777">
                            <w:pPr>
                              <w:jc w:val="center"/>
                              <w:rPr>
                                <w:szCs w:val="24"/>
                                <w:lang w:eastAsia="lt-LT"/>
                              </w:rPr>
                            </w:pPr>
                            <w:r>
                              <w:rPr>
                                <w:szCs w:val="24"/>
                                <w:lang w:eastAsia="lt-LT"/>
                              </w:rPr>
                              <w:t>Rašymas ir teksto kūrimas (C)</w:t>
                            </w:r>
                          </w:p>
                        </w:tc>
                      </w:tr>
                      <w:tr w14:paraId="743012DB" w14:textId="77777777">
                        <w:trPr>
                          <w:trHeight w:val="283"/>
                        </w:trPr>
                        <w:tc>
                          <w:tcPr>
                            <w:tcW w:w="3750" w:type="dxa"/>
                          </w:tcPr>
                          <w:p w14:paraId="5E3D3EAF" w14:textId="77777777">
                            <w:pPr>
                              <w:pBdr>
                                <w:top w:val="nil"/>
                                <w:left w:val="nil"/>
                                <w:bottom w:val="nil"/>
                                <w:right w:val="nil"/>
                                <w:between w:val="nil"/>
                              </w:pBdr>
                              <w:rPr>
                                <w:szCs w:val="24"/>
                                <w:lang w:eastAsia="lt-LT"/>
                              </w:rPr>
                            </w:pPr>
                            <w:r>
                              <w:rPr>
                                <w:szCs w:val="24"/>
                                <w:lang w:eastAsia="lt-LT"/>
                              </w:rPr>
                              <w:t>Rašo atsižvelgdamas į adresatą (pažįstamiems bendraamžiams ir suaugusiems) ir komunikavimo situaciją (asmeninio gyvenimo, mokymosi). (C.1.1.1.)</w:t>
                            </w:r>
                          </w:p>
                          <w:p w14:paraId="6E9AAFAB" w14:textId="77777777">
                            <w:pPr>
                              <w:pBdr>
                                <w:top w:val="nil"/>
                                <w:left w:val="nil"/>
                                <w:bottom w:val="nil"/>
                                <w:right w:val="nil"/>
                                <w:between w:val="nil"/>
                              </w:pBdr>
                              <w:rPr>
                                <w:szCs w:val="24"/>
                                <w:lang w:eastAsia="lt-LT"/>
                              </w:rPr>
                            </w:pPr>
                          </w:p>
                        </w:tc>
                        <w:tc>
                          <w:tcPr>
                            <w:tcW w:w="3795" w:type="dxa"/>
                            <w:tcBorders>
                              <w:top w:val="single" w:sz="4" w:space="0" w:color="000000"/>
                              <w:left w:val="single" w:sz="4" w:space="0" w:color="000000"/>
                              <w:bottom w:val="single" w:sz="4" w:space="0" w:color="000000"/>
                              <w:right w:val="single" w:sz="4" w:space="0" w:color="000000"/>
                            </w:tcBorders>
                          </w:tcPr>
                          <w:p w14:paraId="3F5219C6" w14:textId="77777777">
                            <w:pPr>
                              <w:rPr>
                                <w:szCs w:val="24"/>
                                <w:lang w:eastAsia="lt-LT"/>
                              </w:rPr>
                            </w:pPr>
                            <w:r>
                              <w:rPr>
                                <w:szCs w:val="24"/>
                                <w:lang w:eastAsia="lt-LT"/>
                              </w:rPr>
                              <w:t>Rašo atsižvelgdamas į adresatą (pažįstamiems ir nepažįstamiems bendraamžiams, pažįstamiems suaugusiems) ir komunikavimo situaciją (asmeninio gyvenimo, mokymosi). (C.1.1.2.)</w:t>
                            </w:r>
                          </w:p>
                        </w:tc>
                        <w:tc>
                          <w:tcPr>
                            <w:tcW w:w="3615" w:type="dxa"/>
                          </w:tcPr>
                          <w:p w14:paraId="4BB39513" w14:textId="77777777">
                            <w:pPr>
                              <w:rPr>
                                <w:szCs w:val="24"/>
                                <w:lang w:eastAsia="lt-LT"/>
                              </w:rPr>
                            </w:pPr>
                            <w:r>
                              <w:rPr>
                                <w:szCs w:val="24"/>
                                <w:lang w:eastAsia="lt-LT"/>
                              </w:rPr>
                              <w:t>Rašo atsižvelgdamas į adresatą (bendraamžiams, vyresniems, pažįstamiems ir nepažįstamiems) ir komunikavimo situaciją (asmeninio gyvenimo, mokymosi, viešosios veiklos). (C.1.1.3.)</w:t>
                            </w:r>
                          </w:p>
                        </w:tc>
                        <w:tc>
                          <w:tcPr>
                            <w:tcW w:w="3975" w:type="dxa"/>
                          </w:tcPr>
                          <w:p w14:paraId="436AD311" w14:textId="77777777">
                            <w:pPr>
                              <w:rPr>
                                <w:szCs w:val="24"/>
                                <w:lang w:eastAsia="lt-LT"/>
                              </w:rPr>
                            </w:pPr>
                            <w:r>
                              <w:rPr>
                                <w:szCs w:val="24"/>
                                <w:lang w:eastAsia="lt-LT"/>
                              </w:rPr>
                              <w:t>Rašo atsižvelgdamas į adresatą (jaunesniems, bendraamžiams, vyresniems, pažįstamiems, nepažįstamiems) ir į tai, kaip adresatas išmano dalyką, apie kurį kalbama, bei komunikavimo situaciją (asmeninio gyvenimo, mokymosi, viešosios veiklos).). (C.1.1.4.)</w:t>
                            </w:r>
                          </w:p>
                        </w:tc>
                      </w:tr>
                      <w:tr w14:paraId="11909E2D" w14:textId="77777777">
                        <w:trPr>
                          <w:trHeight w:val="283"/>
                        </w:trPr>
                        <w:tc>
                          <w:tcPr>
                            <w:tcW w:w="3750" w:type="dxa"/>
                          </w:tcPr>
                          <w:p w14:paraId="73505A09" w14:textId="77777777">
                            <w:pPr>
                              <w:pBdr>
                                <w:top w:val="nil"/>
                                <w:left w:val="nil"/>
                                <w:bottom w:val="nil"/>
                                <w:right w:val="nil"/>
                                <w:between w:val="nil"/>
                              </w:pBdr>
                              <w:rPr>
                                <w:szCs w:val="24"/>
                                <w:lang w:eastAsia="lt-LT"/>
                              </w:rPr>
                            </w:pPr>
                            <w:r>
                              <w:rPr>
                                <w:szCs w:val="24"/>
                                <w:lang w:eastAsia="lt-LT"/>
                              </w:rPr>
                              <w:t>Siekdamas sudominti kuria nuoseklų, rišlų pasakojimą. C.1.2.1.)</w:t>
                            </w:r>
                          </w:p>
                        </w:tc>
                        <w:tc>
                          <w:tcPr>
                            <w:tcW w:w="3795" w:type="dxa"/>
                            <w:tcBorders>
                              <w:top w:val="single" w:sz="4" w:space="0" w:color="000000"/>
                              <w:left w:val="single" w:sz="4" w:space="0" w:color="000000"/>
                              <w:bottom w:val="single" w:sz="4" w:space="0" w:color="000000"/>
                              <w:right w:val="single" w:sz="4" w:space="0" w:color="000000"/>
                            </w:tcBorders>
                          </w:tcPr>
                          <w:p w14:paraId="6C9AFC7C" w14:textId="77777777">
                            <w:pPr>
                              <w:rPr>
                                <w:szCs w:val="24"/>
                                <w:lang w:eastAsia="lt-LT"/>
                              </w:rPr>
                            </w:pPr>
                            <w:r>
                              <w:rPr>
                                <w:szCs w:val="24"/>
                                <w:lang w:eastAsia="lt-LT"/>
                              </w:rPr>
                              <w:t>Siekdamas sudominti kuria nesudėtingos kompozicijos pasakojimus, be reikalo nekartoja tų pačių žodžių. C.1.2.2.)</w:t>
                            </w:r>
                          </w:p>
                        </w:tc>
                        <w:tc>
                          <w:tcPr>
                            <w:tcW w:w="3615" w:type="dxa"/>
                          </w:tcPr>
                          <w:p w14:paraId="10D50C92" w14:textId="77777777">
                            <w:pPr>
                              <w:rPr>
                                <w:szCs w:val="24"/>
                                <w:lang w:eastAsia="lt-LT"/>
                              </w:rPr>
                            </w:pPr>
                            <w:r>
                              <w:rPr>
                                <w:szCs w:val="24"/>
                                <w:lang w:eastAsia="lt-LT"/>
                              </w:rPr>
                              <w:t>Siekdamas sudominti kuria nesudėtingos kompozicijos pasakojimus. Siekia gyvumo, vaizdumo naudodamasis leksikos ir sintaksės teikiamomis galimybėmis. C.1.2.3.)</w:t>
                            </w:r>
                          </w:p>
                        </w:tc>
                        <w:tc>
                          <w:tcPr>
                            <w:tcW w:w="3975" w:type="dxa"/>
                          </w:tcPr>
                          <w:p w14:paraId="585009B1" w14:textId="77777777">
                            <w:pPr>
                              <w:rPr>
                                <w:szCs w:val="24"/>
                                <w:lang w:eastAsia="lt-LT"/>
                              </w:rPr>
                            </w:pPr>
                            <w:r>
                              <w:rPr>
                                <w:szCs w:val="24"/>
                                <w:lang w:eastAsia="lt-LT"/>
                              </w:rPr>
                              <w:t>Siekdamas sudominti kuria vientisus išplėtoto siužeto pasakojimus. Siekia įtaigumo kurdamas intrigą, naudodamasis leksikos ir sintaksės teikiamomis galimybėmis.. C.1.2.4.)</w:t>
                            </w:r>
                          </w:p>
                        </w:tc>
                      </w:tr>
                      <w:tr w14:paraId="6EDCF908" w14:textId="77777777">
                        <w:trPr>
                          <w:trHeight w:val="283"/>
                        </w:trPr>
                        <w:tc>
                          <w:tcPr>
                            <w:tcW w:w="3750" w:type="dxa"/>
                          </w:tcPr>
                          <w:p w14:paraId="7410D3C6" w14:textId="77777777">
                            <w:pPr>
                              <w:pBdr>
                                <w:top w:val="nil"/>
                                <w:left w:val="nil"/>
                                <w:bottom w:val="nil"/>
                                <w:right w:val="nil"/>
                                <w:between w:val="nil"/>
                              </w:pBdr>
                              <w:rPr>
                                <w:szCs w:val="24"/>
                                <w:lang w:eastAsia="lt-LT"/>
                              </w:rPr>
                            </w:pPr>
                            <w:r>
                              <w:rPr>
                                <w:szCs w:val="24"/>
                                <w:lang w:eastAsia="lt-LT"/>
                              </w:rPr>
                              <w:t>Aprašo gerai žinomą objektą (asmenį, daiktą, gyvūną), laikydamasis aprašymo struktūros (bendras vaizdas – detalės – apibendrinimas), paaiškina procesą (pvz., žaidimą). C.1.3.1.)</w:t>
                            </w:r>
                          </w:p>
                        </w:tc>
                        <w:tc>
                          <w:tcPr>
                            <w:tcW w:w="3795" w:type="dxa"/>
                            <w:tcBorders>
                              <w:top w:val="single" w:sz="4" w:space="0" w:color="000000"/>
                              <w:left w:val="single" w:sz="4" w:space="0" w:color="000000"/>
                              <w:bottom w:val="single" w:sz="4" w:space="0" w:color="000000"/>
                              <w:right w:val="single" w:sz="4" w:space="0" w:color="000000"/>
                            </w:tcBorders>
                          </w:tcPr>
                          <w:p w14:paraId="4499524F" w14:textId="77777777">
                            <w:pPr>
                              <w:rPr>
                                <w:szCs w:val="24"/>
                                <w:lang w:eastAsia="lt-LT"/>
                              </w:rPr>
                            </w:pPr>
                            <w:r>
                              <w:rPr>
                                <w:szCs w:val="24"/>
                                <w:lang w:eastAsia="lt-LT"/>
                              </w:rPr>
                              <w:t>Aiškiai, pasiūlyta seka aprašo objektą (asmenį, daiktą, gyvūną), vietą, suprantamai paaiškina įvykį, procesą (pvz., žaidimą, patiekalo ar daikto gaminimo eigą). C.1.3.3.)</w:t>
                            </w:r>
                          </w:p>
                        </w:tc>
                        <w:tc>
                          <w:tcPr>
                            <w:tcW w:w="3615" w:type="dxa"/>
                          </w:tcPr>
                          <w:p w14:paraId="48F77272" w14:textId="77777777">
                            <w:pPr>
                              <w:rPr>
                                <w:szCs w:val="24"/>
                                <w:lang w:eastAsia="lt-LT"/>
                              </w:rPr>
                            </w:pPr>
                            <w:r>
                              <w:rPr>
                                <w:szCs w:val="24"/>
                                <w:lang w:eastAsia="lt-LT"/>
                              </w:rPr>
                              <w:t>Tiksliai, aiškiai, pasirinkta seka aprašo objektą (asmenį, asmenų grupę, daiktą, gyvūną), vietą, tinkamai paaiškina įvykį, procesą (pvz., žaidimą, patiekalo ar daikto gaminimo eigą). C.1.3.3.)</w:t>
                            </w:r>
                          </w:p>
                        </w:tc>
                        <w:tc>
                          <w:tcPr>
                            <w:tcW w:w="3975" w:type="dxa"/>
                          </w:tcPr>
                          <w:p w14:paraId="57EE5FC5" w14:textId="77777777">
                            <w:pPr>
                              <w:rPr>
                                <w:szCs w:val="24"/>
                                <w:lang w:eastAsia="lt-LT"/>
                              </w:rPr>
                            </w:pPr>
                            <w:r>
                              <w:rPr>
                                <w:szCs w:val="24"/>
                                <w:lang w:eastAsia="lt-LT"/>
                              </w:rPr>
                              <w:t>Tiksliai, aiškiai, pasirinkta seka aprašo objektą (asmenį, asmenų grupę, daiktą, gyvūną), vietą, nuosekliai paaiškina įvykio, proceso (pvz., atliekamo bandymo) eigą, C.1.3.3.)</w:t>
                            </w:r>
                          </w:p>
                        </w:tc>
                      </w:tr>
                      <w:tr w14:paraId="69769CD8" w14:textId="77777777">
                        <w:trPr>
                          <w:trHeight w:val="283"/>
                        </w:trPr>
                        <w:tc>
                          <w:tcPr>
                            <w:tcW w:w="3750" w:type="dxa"/>
                          </w:tcPr>
                          <w:p w14:paraId="2E4A9A66" w14:textId="77777777">
                            <w:pPr>
                              <w:pBdr>
                                <w:top w:val="nil"/>
                                <w:left w:val="nil"/>
                                <w:bottom w:val="nil"/>
                                <w:right w:val="nil"/>
                                <w:between w:val="nil"/>
                              </w:pBdr>
                              <w:rPr>
                                <w:szCs w:val="24"/>
                                <w:lang w:eastAsia="lt-LT"/>
                              </w:rPr>
                            </w:pPr>
                            <w:r>
                              <w:rPr>
                                <w:szCs w:val="24"/>
                                <w:lang w:eastAsia="lt-LT"/>
                              </w:rPr>
                              <w:t>Naudodamasis pagalba išsako savo nuomonę (pvz., rašo apie perskaitytą knygą, įvykusį renginį), ją paremia vienu kitu tinkamu argumentu. (C.1.4.3.)</w:t>
                            </w:r>
                          </w:p>
                        </w:tc>
                        <w:tc>
                          <w:tcPr>
                            <w:tcW w:w="3795" w:type="dxa"/>
                            <w:tcBorders>
                              <w:top w:val="single" w:sz="4" w:space="0" w:color="000000"/>
                              <w:left w:val="single" w:sz="4" w:space="0" w:color="000000"/>
                              <w:bottom w:val="single" w:sz="4" w:space="0" w:color="000000"/>
                              <w:right w:val="single" w:sz="4" w:space="0" w:color="000000"/>
                            </w:tcBorders>
                          </w:tcPr>
                          <w:p w14:paraId="7F120382" w14:textId="77777777">
                            <w:pPr>
                              <w:rPr>
                                <w:szCs w:val="24"/>
                                <w:lang w:eastAsia="lt-LT"/>
                              </w:rPr>
                            </w:pPr>
                            <w:r>
                              <w:rPr>
                                <w:szCs w:val="24"/>
                                <w:lang w:eastAsia="lt-LT"/>
                              </w:rPr>
                              <w:t>Išsako savo nuomonę (pvz., rašo apie perskaitytą knygą, įvykusį renginį), argumentuoja remdamasis patirtimi. (C.1.4.2.)</w:t>
                            </w:r>
                          </w:p>
                        </w:tc>
                        <w:tc>
                          <w:tcPr>
                            <w:tcW w:w="3615" w:type="dxa"/>
                          </w:tcPr>
                          <w:p w14:paraId="711D84DD" w14:textId="77777777">
                            <w:pPr>
                              <w:rPr>
                                <w:szCs w:val="24"/>
                                <w:lang w:eastAsia="lt-LT"/>
                              </w:rPr>
                            </w:pPr>
                            <w:r>
                              <w:rPr>
                                <w:szCs w:val="24"/>
                                <w:lang w:eastAsia="lt-LT"/>
                              </w:rPr>
                              <w:t>Išsako savo nuomonę (pvz., rašo apie perskaitytą knygą, įvykusį renginį), argumentuoja remdamasis patirtimi. (C.1.4.3.)</w:t>
                            </w:r>
                          </w:p>
                        </w:tc>
                        <w:tc>
                          <w:tcPr>
                            <w:tcW w:w="3975" w:type="dxa"/>
                          </w:tcPr>
                          <w:p w14:paraId="147F0F32" w14:textId="77777777">
                            <w:pPr>
                              <w:rPr>
                                <w:szCs w:val="24"/>
                                <w:lang w:eastAsia="lt-LT"/>
                              </w:rPr>
                            </w:pPr>
                            <w:r>
                              <w:rPr>
                                <w:szCs w:val="24"/>
                                <w:lang w:eastAsia="lt-LT"/>
                              </w:rPr>
                              <w:t>Išsako savo nuomonę (pvz., rašo apie perskaitytą knygą, įvykusį renginį), argumentuoja remdamasis patirtimi.it kitų nuomonėmis (C.1.4.4.)</w:t>
                            </w:r>
                          </w:p>
                        </w:tc>
                      </w:tr>
                      <w:tr w14:paraId="4307A290" w14:textId="77777777">
                        <w:trPr>
                          <w:trHeight w:val="283"/>
                        </w:trPr>
                        <w:tc>
                          <w:tcPr>
                            <w:tcW w:w="3750" w:type="dxa"/>
                          </w:tcPr>
                          <w:p w14:paraId="066C06B4" w14:textId="77777777">
                            <w:pPr>
                              <w:pBdr>
                                <w:top w:val="nil"/>
                                <w:left w:val="nil"/>
                                <w:bottom w:val="nil"/>
                                <w:right w:val="nil"/>
                                <w:between w:val="nil"/>
                              </w:pBdr>
                              <w:rPr>
                                <w:szCs w:val="24"/>
                                <w:lang w:eastAsia="lt-LT"/>
                              </w:rPr>
                            </w:pPr>
                            <w:r>
                              <w:rPr>
                                <w:szCs w:val="24"/>
                                <w:lang w:eastAsia="lt-LT"/>
                              </w:rPr>
                              <w:t>Pagal pavyzdį kuria įtikinamojo pobūdžio tekstus, susijusius su gerai pažįstamomis situacijomis (pvz., laišką, reklamą). (C.1.5.1.)</w:t>
                            </w:r>
                          </w:p>
                        </w:tc>
                        <w:tc>
                          <w:tcPr>
                            <w:tcW w:w="3795" w:type="dxa"/>
                            <w:tcBorders>
                              <w:top w:val="single" w:sz="4" w:space="0" w:color="000000"/>
                              <w:left w:val="single" w:sz="4" w:space="0" w:color="000000"/>
                              <w:bottom w:val="single" w:sz="4" w:space="0" w:color="000000"/>
                              <w:right w:val="single" w:sz="4" w:space="0" w:color="000000"/>
                            </w:tcBorders>
                          </w:tcPr>
                          <w:p w14:paraId="7949E102" w14:textId="77777777">
                            <w:pPr>
                              <w:rPr>
                                <w:szCs w:val="24"/>
                                <w:lang w:eastAsia="lt-LT"/>
                              </w:rPr>
                            </w:pPr>
                            <w:r>
                              <w:rPr>
                                <w:szCs w:val="24"/>
                                <w:lang w:eastAsia="lt-LT"/>
                              </w:rPr>
                              <w:t>Kuria įtikinamojo pobūdžio tekstus, susijusius su gerai pažįstamomis situacijomis (pvz., pasiūlymą, laišką, reklamą). (C.1.5.2.)</w:t>
                            </w:r>
                          </w:p>
                        </w:tc>
                        <w:tc>
                          <w:tcPr>
                            <w:tcW w:w="3615" w:type="dxa"/>
                          </w:tcPr>
                          <w:p w14:paraId="2249FDB8" w14:textId="77777777">
                            <w:pPr>
                              <w:rPr>
                                <w:szCs w:val="24"/>
                                <w:lang w:eastAsia="lt-LT"/>
                              </w:rPr>
                            </w:pPr>
                            <w:r>
                              <w:rPr>
                                <w:szCs w:val="24"/>
                                <w:lang w:eastAsia="lt-LT"/>
                              </w:rPr>
                              <w:t>Kuria įtikinamojo pobūdžio tekstus, susijusius su kasdienio gyvenimo situacijomis. Tinkamai pasirenka leksines ir gramatines priemones. C.1.5.3.)</w:t>
                            </w:r>
                          </w:p>
                        </w:tc>
                        <w:tc>
                          <w:tcPr>
                            <w:tcW w:w="3975" w:type="dxa"/>
                          </w:tcPr>
                          <w:p w14:paraId="0B973637" w14:textId="77777777">
                            <w:pPr>
                              <w:rPr>
                                <w:szCs w:val="24"/>
                                <w:lang w:eastAsia="lt-LT"/>
                              </w:rPr>
                            </w:pPr>
                            <w:r>
                              <w:rPr>
                                <w:szCs w:val="24"/>
                                <w:lang w:eastAsia="lt-LT"/>
                              </w:rPr>
                              <w:t xml:space="preserve">Kuria įtikinamojo pobūdžio tekstus, susijusius su įvairiomis situacijomis.  Tinkamai pasirenka leksines ir gramatines priemones. C.1.5.4.)</w:t>
                            </w:r>
                          </w:p>
                        </w:tc>
                      </w:tr>
                      <w:tr w14:paraId="4D185577" w14:textId="77777777">
                        <w:trPr>
                          <w:trHeight w:val="283"/>
                        </w:trPr>
                        <w:tc>
                          <w:tcPr>
                            <w:tcW w:w="3750" w:type="dxa"/>
                          </w:tcPr>
                          <w:p w14:paraId="16F44C33" w14:textId="77777777">
                            <w:pPr>
                              <w:pBdr>
                                <w:top w:val="nil"/>
                                <w:left w:val="nil"/>
                                <w:bottom w:val="nil"/>
                                <w:right w:val="nil"/>
                                <w:between w:val="nil"/>
                              </w:pBdr>
                              <w:rPr>
                                <w:szCs w:val="24"/>
                                <w:lang w:eastAsia="lt-LT"/>
                              </w:rPr>
                            </w:pPr>
                            <w:r>
                              <w:rPr>
                                <w:szCs w:val="24"/>
                                <w:lang w:eastAsia="lt-LT"/>
                              </w:rPr>
                              <w:t>Kurdamas pasakojimą, aprašymą, laikosi pagrindinių atitinkamos struktūros principų. Struktūrinės dalys jos gali būti grafiškai neatskirtos. (C.2.1.1.)</w:t>
                            </w:r>
                          </w:p>
                        </w:tc>
                        <w:tc>
                          <w:tcPr>
                            <w:tcW w:w="3795" w:type="dxa"/>
                            <w:tcBorders>
                              <w:top w:val="single" w:sz="4" w:space="0" w:color="000000"/>
                              <w:left w:val="single" w:sz="4" w:space="0" w:color="000000"/>
                              <w:bottom w:val="single" w:sz="4" w:space="0" w:color="000000"/>
                              <w:right w:val="single" w:sz="4" w:space="0" w:color="000000"/>
                            </w:tcBorders>
                          </w:tcPr>
                          <w:p w14:paraId="351C0ADB" w14:textId="77777777">
                            <w:pPr>
                              <w:rPr>
                                <w:szCs w:val="24"/>
                                <w:lang w:eastAsia="lt-LT"/>
                              </w:rPr>
                            </w:pPr>
                            <w:r>
                              <w:rPr>
                                <w:szCs w:val="24"/>
                                <w:lang w:eastAsia="lt-LT"/>
                              </w:rPr>
                              <w:t>Kurdamas pasakojimą, aprašymą, aiškinimą laikosi pagrindinių atitinkamos struktūros principų. (C.2.1.2.)</w:t>
                            </w:r>
                          </w:p>
                        </w:tc>
                        <w:tc>
                          <w:tcPr>
                            <w:tcW w:w="3615" w:type="dxa"/>
                          </w:tcPr>
                          <w:p w14:paraId="0FD95498" w14:textId="77777777">
                            <w:pPr>
                              <w:rPr>
                                <w:szCs w:val="24"/>
                                <w:lang w:eastAsia="lt-LT"/>
                              </w:rPr>
                            </w:pPr>
                            <w:r>
                              <w:rPr>
                                <w:szCs w:val="24"/>
                                <w:lang w:eastAsia="lt-LT"/>
                              </w:rPr>
                              <w:t>Kuria aiškios struktūros rašytinius tekstus (įžanga, minties plėtojimas, pabaiga). Pagal prasmę sieja sakinius ir išskiria pastraipas. (C.2.1.3.)</w:t>
                            </w:r>
                          </w:p>
                        </w:tc>
                        <w:tc>
                          <w:tcPr>
                            <w:tcW w:w="3975" w:type="dxa"/>
                          </w:tcPr>
                          <w:p w14:paraId="1F8F0750" w14:textId="77777777">
                            <w:pPr>
                              <w:rPr>
                                <w:szCs w:val="24"/>
                                <w:lang w:eastAsia="lt-LT"/>
                              </w:rPr>
                            </w:pPr>
                            <w:r>
                              <w:rPr>
                                <w:szCs w:val="24"/>
                                <w:lang w:eastAsia="lt-LT"/>
                              </w:rPr>
                              <w:t>Kuria aiškios struktūros rašytinius tekstus (įžanga, minties plėtojimas, pabaiga), kurių dalys logiškai susijusios.. Pagal prasmę sieja sakinius ir išskiria pastraipas. (C.2.1.4.)</w:t>
                            </w:r>
                          </w:p>
                        </w:tc>
                      </w:tr>
                      <w:tr w14:paraId="648C9921" w14:textId="77777777">
                        <w:trPr>
                          <w:trHeight w:val="283"/>
                        </w:trPr>
                        <w:tc>
                          <w:tcPr>
                            <w:tcW w:w="3750" w:type="dxa"/>
                          </w:tcPr>
                          <w:p w14:paraId="3993820F" w14:textId="77777777">
                            <w:pPr>
                              <w:pBdr>
                                <w:top w:val="nil"/>
                                <w:left w:val="nil"/>
                                <w:bottom w:val="nil"/>
                                <w:right w:val="nil"/>
                                <w:between w:val="nil"/>
                              </w:pBdr>
                              <w:rPr>
                                <w:szCs w:val="24"/>
                                <w:lang w:eastAsia="lt-LT"/>
                              </w:rPr>
                            </w:pPr>
                            <w:r>
                              <w:rPr>
                                <w:szCs w:val="24"/>
                                <w:lang w:eastAsia="lt-LT"/>
                              </w:rPr>
                              <w:t>Mintis formuluoti aiškiai; naudodamasis pagalba pritaiko išmoktas rašybos ir skyrybos taisykles. (C.2.2.1.)</w:t>
                            </w:r>
                          </w:p>
                        </w:tc>
                        <w:tc>
                          <w:tcPr>
                            <w:tcW w:w="3795" w:type="dxa"/>
                            <w:tcBorders>
                              <w:top w:val="single" w:sz="4" w:space="0" w:color="000000"/>
                              <w:left w:val="single" w:sz="4" w:space="0" w:color="000000"/>
                              <w:bottom w:val="single" w:sz="4" w:space="0" w:color="000000"/>
                              <w:right w:val="single" w:sz="4" w:space="0" w:color="000000"/>
                            </w:tcBorders>
                          </w:tcPr>
                          <w:p w14:paraId="6AF14C64" w14:textId="77777777">
                            <w:pPr>
                              <w:rPr>
                                <w:szCs w:val="24"/>
                                <w:lang w:eastAsia="lt-LT"/>
                              </w:rPr>
                            </w:pPr>
                            <w:r>
                              <w:rPr>
                                <w:szCs w:val="24"/>
                                <w:lang w:eastAsia="lt-LT"/>
                              </w:rPr>
                              <w:t xml:space="preserve">Mintis formuluoti aiškiai; naudodamasis pagalba tinkamai taiko išmoktas rašybos ir skyrybos taisykles. (C.2.2.2.) </w:t>
                            </w:r>
                          </w:p>
                        </w:tc>
                        <w:tc>
                          <w:tcPr>
                            <w:tcW w:w="3615" w:type="dxa"/>
                          </w:tcPr>
                          <w:p w14:paraId="460C9B74" w14:textId="77777777">
                            <w:pPr>
                              <w:rPr>
                                <w:szCs w:val="24"/>
                                <w:lang w:eastAsia="lt-LT"/>
                              </w:rPr>
                            </w:pPr>
                            <w:r>
                              <w:rPr>
                                <w:szCs w:val="24"/>
                                <w:lang w:eastAsia="lt-LT"/>
                              </w:rPr>
                              <w:t>Mintis formuluoja tiksliai ir aiškiai; daugeliu atvejų tinkamai taiko išmoktas rašybos, skyrybos, gramatikos taisykles. (C.2.2.3.)</w:t>
                            </w:r>
                          </w:p>
                        </w:tc>
                        <w:tc>
                          <w:tcPr>
                            <w:tcW w:w="3975" w:type="dxa"/>
                          </w:tcPr>
                          <w:p w14:paraId="6CB4862F" w14:textId="77777777">
                            <w:pPr>
                              <w:rPr>
                                <w:szCs w:val="24"/>
                                <w:lang w:eastAsia="lt-LT"/>
                              </w:rPr>
                            </w:pPr>
                            <w:r>
                              <w:rPr>
                                <w:szCs w:val="24"/>
                                <w:lang w:eastAsia="lt-LT"/>
                              </w:rPr>
                              <w:t>Mintis formuluoja aiškiai, tiksliai, glaustai, logiškai; tinkamai taiko išmoktas rašybos, skyrybos, gramatikos taisykles. (C.2.2.4.)</w:t>
                            </w:r>
                          </w:p>
                        </w:tc>
                      </w:tr>
                      <w:tr w14:paraId="7C9257A3" w14:textId="77777777">
                        <w:trPr>
                          <w:trHeight w:val="283"/>
                        </w:trPr>
                        <w:tc>
                          <w:tcPr>
                            <w:tcW w:w="3750" w:type="dxa"/>
                          </w:tcPr>
                          <w:p w14:paraId="00DB821A" w14:textId="77777777">
                            <w:pPr>
                              <w:pBdr>
                                <w:top w:val="nil"/>
                                <w:left w:val="nil"/>
                                <w:bottom w:val="nil"/>
                                <w:right w:val="nil"/>
                                <w:between w:val="nil"/>
                              </w:pBdr>
                              <w:rPr>
                                <w:szCs w:val="24"/>
                                <w:lang w:eastAsia="lt-LT"/>
                              </w:rPr>
                            </w:pPr>
                            <w:r>
                              <w:rPr>
                                <w:szCs w:val="24"/>
                                <w:lang w:eastAsia="lt-LT"/>
                              </w:rPr>
                              <w:t>Rašo mobiliųjų įrenginių klaviatūra, rengia nesudėtingas pateiktis. (C.2.3.1.)</w:t>
                            </w:r>
                          </w:p>
                        </w:tc>
                        <w:tc>
                          <w:tcPr>
                            <w:tcW w:w="3795" w:type="dxa"/>
                            <w:tcBorders>
                              <w:top w:val="single" w:sz="4" w:space="0" w:color="000000"/>
                              <w:left w:val="single" w:sz="4" w:space="0" w:color="000000"/>
                              <w:bottom w:val="single" w:sz="4" w:space="0" w:color="000000"/>
                              <w:right w:val="single" w:sz="4" w:space="0" w:color="000000"/>
                            </w:tcBorders>
                          </w:tcPr>
                          <w:p w14:paraId="001ABD45" w14:textId="77777777">
                            <w:pPr>
                              <w:rPr>
                                <w:szCs w:val="24"/>
                                <w:lang w:eastAsia="lt-LT"/>
                              </w:rPr>
                            </w:pPr>
                            <w:r>
                              <w:rPr>
                                <w:szCs w:val="24"/>
                                <w:lang w:eastAsia="lt-LT"/>
                              </w:rPr>
                              <w:t>Naudodamasis skaitmeninėmis technologijomis kuria informacinius tekstus (pvz., informacinę žinutę, pateiktis savo pranešimams). (C.2.3.2.)</w:t>
                            </w:r>
                          </w:p>
                        </w:tc>
                        <w:tc>
                          <w:tcPr>
                            <w:tcW w:w="3615" w:type="dxa"/>
                          </w:tcPr>
                          <w:p w14:paraId="1CDBBEC9" w14:textId="77777777">
                            <w:pPr>
                              <w:rPr>
                                <w:szCs w:val="24"/>
                                <w:lang w:eastAsia="lt-LT"/>
                              </w:rPr>
                            </w:pPr>
                            <w:r>
                              <w:rPr>
                                <w:szCs w:val="24"/>
                                <w:lang w:eastAsia="lt-LT"/>
                              </w:rPr>
                              <w:t>Naudodamasis skaitmeninėmis technologijomis kuria informacinius tekstus (pvz., informacinę žinutę, pateiktis savo pranešimams). Tinkamai išdėsto tekstą ir iliustracinę medžiagą puslapyje ir skaidrėje. (C.2.3.3.)</w:t>
                            </w:r>
                          </w:p>
                        </w:tc>
                        <w:tc>
                          <w:tcPr>
                            <w:tcW w:w="3975" w:type="dxa"/>
                          </w:tcPr>
                          <w:p w14:paraId="3532E545" w14:textId="77777777">
                            <w:pPr>
                              <w:rPr>
                                <w:szCs w:val="24"/>
                                <w:lang w:eastAsia="lt-LT"/>
                              </w:rPr>
                            </w:pPr>
                            <w:r>
                              <w:rPr>
                                <w:szCs w:val="24"/>
                                <w:lang w:eastAsia="lt-LT"/>
                              </w:rPr>
                              <w:t xml:space="preserve">Tinkamai ir atsakingai naudodamasis skaitmeninėmis technologijomis kuria įvairius  tekstus. Tinkamai susieja tekstą ir iliustracinę medžiagą. (C.2.3.4.)</w:t>
                            </w:r>
                          </w:p>
                        </w:tc>
                      </w:tr>
                      <w:tr w14:paraId="2BBBF9FC" w14:textId="77777777">
                        <w:trPr>
                          <w:trHeight w:val="283"/>
                        </w:trPr>
                        <w:tc>
                          <w:tcPr>
                            <w:tcW w:w="3750" w:type="dxa"/>
                          </w:tcPr>
                          <w:p w14:paraId="153904AC" w14:textId="77777777">
                            <w:pPr>
                              <w:pBdr>
                                <w:top w:val="nil"/>
                                <w:left w:val="nil"/>
                                <w:bottom w:val="nil"/>
                                <w:right w:val="nil"/>
                                <w:between w:val="nil"/>
                              </w:pBdr>
                              <w:rPr>
                                <w:szCs w:val="24"/>
                                <w:lang w:eastAsia="lt-LT"/>
                              </w:rPr>
                            </w:pPr>
                            <w:r>
                              <w:rPr>
                                <w:szCs w:val="24"/>
                                <w:lang w:eastAsia="lt-LT"/>
                              </w:rPr>
                              <w:t xml:space="preserve">Rašo tekstą pagal duotą planą, pateiktus raktinius žodžius, duotą pabaigą. (C.3.1.) </w:t>
                            </w:r>
                          </w:p>
                        </w:tc>
                        <w:tc>
                          <w:tcPr>
                            <w:tcW w:w="3795" w:type="dxa"/>
                            <w:tcBorders>
                              <w:top w:val="single" w:sz="4" w:space="0" w:color="000000"/>
                              <w:left w:val="single" w:sz="4" w:space="0" w:color="000000"/>
                              <w:bottom w:val="single" w:sz="4" w:space="0" w:color="000000"/>
                              <w:right w:val="single" w:sz="4" w:space="0" w:color="000000"/>
                            </w:tcBorders>
                          </w:tcPr>
                          <w:p w14:paraId="47750916" w14:textId="77777777">
                            <w:pPr>
                              <w:rPr>
                                <w:szCs w:val="24"/>
                                <w:lang w:eastAsia="lt-LT"/>
                              </w:rPr>
                            </w:pPr>
                            <w:r>
                              <w:rPr>
                                <w:szCs w:val="24"/>
                                <w:lang w:eastAsia="lt-LT"/>
                              </w:rPr>
                              <w:t>Planuoja naudodamasis pasiūlytomis strategijomis, kai yra suteikiama pagalba. (C.3.1.2.)</w:t>
                            </w:r>
                          </w:p>
                        </w:tc>
                        <w:tc>
                          <w:tcPr>
                            <w:tcW w:w="3615" w:type="dxa"/>
                          </w:tcPr>
                          <w:p w14:paraId="6FEA5938" w14:textId="77777777">
                            <w:pPr>
                              <w:rPr>
                                <w:szCs w:val="24"/>
                                <w:lang w:eastAsia="lt-LT"/>
                              </w:rPr>
                            </w:pPr>
                            <w:r>
                              <w:rPr>
                                <w:szCs w:val="24"/>
                                <w:lang w:eastAsia="lt-LT"/>
                              </w:rPr>
                              <w:t>Planuoja ir rašo, naudodamasis pasiūlytomis strategijomis. (C.3.1.3.)</w:t>
                            </w:r>
                          </w:p>
                        </w:tc>
                        <w:tc>
                          <w:tcPr>
                            <w:tcW w:w="3975" w:type="dxa"/>
                          </w:tcPr>
                          <w:p w14:paraId="69097AE1" w14:textId="37E21CA0">
                            <w:pPr>
                              <w:rPr>
                                <w:szCs w:val="24"/>
                                <w:lang w:eastAsia="lt-LT"/>
                              </w:rPr>
                            </w:pPr>
                            <w:r>
                              <w:rPr>
                                <w:szCs w:val="24"/>
                                <w:lang w:eastAsia="lt-LT"/>
                              </w:rPr>
                              <w:t>Kaupia medžiagą rašymui ir planuoja taikydamas pasirinktas strategijas. (C.3.1.4.).</w:t>
                            </w:r>
                          </w:p>
                        </w:tc>
                      </w:tr>
                      <w:tr w14:paraId="0734EFE3" w14:textId="77777777">
                        <w:trPr>
                          <w:trHeight w:val="283"/>
                        </w:trPr>
                        <w:tc>
                          <w:tcPr>
                            <w:tcW w:w="3750" w:type="dxa"/>
                          </w:tcPr>
                          <w:p w14:paraId="6571EFC4" w14:textId="77777777">
                            <w:pPr>
                              <w:pBdr>
                                <w:top w:val="nil"/>
                                <w:left w:val="nil"/>
                                <w:bottom w:val="nil"/>
                                <w:right w:val="nil"/>
                                <w:between w:val="nil"/>
                              </w:pBdr>
                              <w:rPr>
                                <w:szCs w:val="24"/>
                                <w:lang w:eastAsia="lt-LT"/>
                              </w:rPr>
                            </w:pPr>
                            <w:r>
                              <w:rPr>
                                <w:szCs w:val="24"/>
                                <w:lang w:eastAsia="lt-LT"/>
                              </w:rPr>
                              <w:t>Atsižvelgdamas į tikslą̨ ir adresatą̨, tobulina nurodytą rašinio dalį turinio, ir taisyklingumo aspektais, siekia aiškumo. (C.3.2.1.)</w:t>
                            </w:r>
                          </w:p>
                          <w:p w14:paraId="5F082D62" w14:textId="77777777">
                            <w:pPr>
                              <w:pBdr>
                                <w:top w:val="nil"/>
                                <w:left w:val="nil"/>
                                <w:bottom w:val="nil"/>
                                <w:right w:val="nil"/>
                                <w:between w:val="nil"/>
                              </w:pBdr>
                              <w:rPr>
                                <w:szCs w:val="24"/>
                                <w:lang w:eastAsia="lt-LT"/>
                              </w:rPr>
                            </w:pPr>
                          </w:p>
                        </w:tc>
                        <w:tc>
                          <w:tcPr>
                            <w:tcW w:w="3795" w:type="dxa"/>
                            <w:tcBorders>
                              <w:top w:val="single" w:sz="4" w:space="0" w:color="000000"/>
                              <w:left w:val="single" w:sz="4" w:space="0" w:color="000000"/>
                              <w:bottom w:val="single" w:sz="4" w:space="0" w:color="000000"/>
                              <w:right w:val="single" w:sz="4" w:space="0" w:color="000000"/>
                            </w:tcBorders>
                          </w:tcPr>
                          <w:p w14:paraId="57C1FA1E" w14:textId="77777777">
                            <w:pPr>
                              <w:rPr>
                                <w:szCs w:val="24"/>
                                <w:lang w:eastAsia="lt-LT"/>
                              </w:rPr>
                            </w:pPr>
                            <w:r>
                              <w:rPr>
                                <w:szCs w:val="24"/>
                                <w:lang w:eastAsia="lt-LT"/>
                              </w:rPr>
                              <w:t>Atsižvelgdamas į tikslą̨ ir adresatą̨, tobulina nurodytą rašinio dalį turinio, kalbinės raiškos ir taisyklingumo aspektais, siekia aiškumo. (C.3.2.2.)</w:t>
                            </w:r>
                          </w:p>
                        </w:tc>
                        <w:tc>
                          <w:tcPr>
                            <w:tcW w:w="3615" w:type="dxa"/>
                          </w:tcPr>
                          <w:p w14:paraId="47A531DB" w14:textId="77777777">
                            <w:pPr>
                              <w:rPr>
                                <w:szCs w:val="24"/>
                                <w:lang w:eastAsia="lt-LT"/>
                              </w:rPr>
                            </w:pPr>
                            <w:r>
                              <w:rPr>
                                <w:szCs w:val="24"/>
                                <w:lang w:eastAsia="lt-LT"/>
                              </w:rPr>
                              <w:t>Atsižvelgdamas į tikslą̨ ir adresatą̨, tobulina rašinio dalį turinio, kalbinės raiškos ir taisyklingumo aspektais, siekia tikslumo, aiškumo. (C.3.2.3.)</w:t>
                            </w:r>
                          </w:p>
                        </w:tc>
                        <w:tc>
                          <w:tcPr>
                            <w:tcW w:w="3975" w:type="dxa"/>
                          </w:tcPr>
                          <w:p w14:paraId="27767A0C" w14:textId="77777777">
                            <w:pPr>
                              <w:rPr>
                                <w:szCs w:val="24"/>
                                <w:lang w:eastAsia="lt-LT"/>
                              </w:rPr>
                            </w:pPr>
                            <w:r>
                              <w:rPr>
                                <w:szCs w:val="24"/>
                                <w:lang w:eastAsia="lt-LT"/>
                              </w:rPr>
                              <w:t>Atsižvelgdamas į tikslą̨ ir adresatą̨, tobulina tekstą ar jo dalį turinio, kalbinės raiškos ir taisyklingumo aspektais, siekia tikslumo, aiškumo, glaustumo, vaizdingumo. (C.3.2.4.)</w:t>
                            </w:r>
                          </w:p>
                        </w:tc>
                      </w:tr>
                      <w:tr w14:paraId="31010D7A" w14:textId="77777777">
                        <w:trPr>
                          <w:trHeight w:val="283"/>
                        </w:trPr>
                        <w:tc>
                          <w:tcPr>
                            <w:tcW w:w="3750" w:type="dxa"/>
                          </w:tcPr>
                          <w:p w14:paraId="14E37C8F" w14:textId="77777777">
                            <w:pPr>
                              <w:pBdr>
                                <w:top w:val="nil"/>
                                <w:left w:val="nil"/>
                                <w:bottom w:val="nil"/>
                                <w:right w:val="nil"/>
                                <w:between w:val="nil"/>
                              </w:pBdr>
                              <w:rPr>
                                <w:szCs w:val="24"/>
                                <w:lang w:eastAsia="lt-LT"/>
                              </w:rPr>
                            </w:pPr>
                            <w:r>
                              <w:rPr>
                                <w:szCs w:val="24"/>
                                <w:lang w:eastAsia="lt-LT"/>
                              </w:rPr>
                              <w:t>Mokytojui padedant aptaria savo rašymo veiklą: kas pasisekė, kas ne, kodėl. (C.3.3.1.)</w:t>
                            </w:r>
                          </w:p>
                        </w:tc>
                        <w:tc>
                          <w:tcPr>
                            <w:tcW w:w="3795" w:type="dxa"/>
                            <w:tcBorders>
                              <w:top w:val="single" w:sz="4" w:space="0" w:color="000000"/>
                              <w:left w:val="single" w:sz="4" w:space="0" w:color="000000"/>
                              <w:bottom w:val="single" w:sz="4" w:space="0" w:color="000000"/>
                              <w:right w:val="single" w:sz="4" w:space="0" w:color="000000"/>
                            </w:tcBorders>
                          </w:tcPr>
                          <w:p w14:paraId="762E2A0D" w14:textId="77777777">
                            <w:pPr>
                              <w:rPr>
                                <w:szCs w:val="24"/>
                                <w:lang w:eastAsia="lt-LT"/>
                              </w:rPr>
                            </w:pPr>
                            <w:r>
                              <w:rPr>
                                <w:szCs w:val="24"/>
                                <w:lang w:eastAsia="lt-LT"/>
                              </w:rPr>
                              <w:t>Mokytojui padedant aptaria savo rašymo veiklą: kas pasisekė, kas ne, kodėl, ką kitąkart reikėtų daryti kitaip. (C.3.3.2.)</w:t>
                            </w:r>
                          </w:p>
                        </w:tc>
                        <w:tc>
                          <w:tcPr>
                            <w:tcW w:w="3615" w:type="dxa"/>
                          </w:tcPr>
                          <w:p w14:paraId="64102616" w14:textId="77777777">
                            <w:pPr>
                              <w:rPr>
                                <w:szCs w:val="24"/>
                                <w:lang w:eastAsia="lt-LT"/>
                              </w:rPr>
                            </w:pPr>
                            <w:r>
                              <w:rPr>
                                <w:szCs w:val="24"/>
                                <w:lang w:eastAsia="lt-LT"/>
                              </w:rPr>
                              <w:t xml:space="preserve">Remdamasis savo rašymo veiklos patirtimi  apmąsto savo rašymo veiklą: paaiškina, kas pasisekė, kas ne, kodėl, ką kitąkart reikėtų daryti kitaip. (C.3.3.3.)</w:t>
                            </w:r>
                          </w:p>
                        </w:tc>
                        <w:tc>
                          <w:tcPr>
                            <w:tcW w:w="3975" w:type="dxa"/>
                          </w:tcPr>
                          <w:p w14:paraId="5A921373" w14:textId="77777777">
                            <w:pPr>
                              <w:rPr>
                                <w:szCs w:val="24"/>
                                <w:lang w:eastAsia="lt-LT"/>
                              </w:rPr>
                            </w:pPr>
                            <w:r>
                              <w:rPr>
                                <w:szCs w:val="24"/>
                                <w:lang w:eastAsia="lt-LT"/>
                              </w:rPr>
                              <w:t>Remdamasis savo rašymo veiklos stebėjimu ir kitų suteikta grįžtamąja informacija apmąsto savo rašymo veiklą: numato tobulintinas rašymo gebėjimų sritis, išsikelia rašymo gebėjimų tobulinimo tikslus ir mokytojui padedant jų siekia. (C.3.3.4.)</w:t>
                            </w:r>
                          </w:p>
                        </w:tc>
                      </w:tr>
                      <w:tr w14:paraId="157EF66E" w14:textId="77777777">
                        <w:trPr>
                          <w:trHeight w:val="283"/>
                        </w:trPr>
                        <w:tc>
                          <w:tcPr>
                            <w:tcW w:w="3750" w:type="dxa"/>
                          </w:tcPr>
                          <w:p w14:paraId="106ECDFA" w14:textId="77777777">
                            <w:pPr>
                              <w:pBdr>
                                <w:top w:val="nil"/>
                                <w:left w:val="nil"/>
                                <w:bottom w:val="nil"/>
                                <w:right w:val="nil"/>
                                <w:between w:val="nil"/>
                              </w:pBdr>
                              <w:rPr>
                                <w:szCs w:val="24"/>
                                <w:lang w:eastAsia="lt-LT"/>
                              </w:rPr>
                            </w:pPr>
                            <w:r>
                              <w:rPr>
                                <w:szCs w:val="24"/>
                                <w:lang w:eastAsia="lt-LT"/>
                              </w:rPr>
                              <w:t>Rašo atsižvelgdamas į adresatą (pažįstamiems bendraamžiams ir suaugusiems) ir komunikavimo situaciją (asmeninio gyvenimo, mokymosi). (C.1.1.1.)</w:t>
                            </w:r>
                          </w:p>
                          <w:p w14:paraId="05E09C55" w14:textId="77777777">
                            <w:pPr>
                              <w:pBdr>
                                <w:top w:val="nil"/>
                                <w:left w:val="nil"/>
                                <w:bottom w:val="nil"/>
                                <w:right w:val="nil"/>
                                <w:between w:val="nil"/>
                              </w:pBdr>
                              <w:rPr>
                                <w:szCs w:val="24"/>
                                <w:lang w:eastAsia="lt-LT"/>
                              </w:rPr>
                            </w:pPr>
                          </w:p>
                        </w:tc>
                        <w:tc>
                          <w:tcPr>
                            <w:tcW w:w="3795" w:type="dxa"/>
                            <w:tcBorders>
                              <w:top w:val="single" w:sz="4" w:space="0" w:color="000000"/>
                              <w:left w:val="single" w:sz="4" w:space="0" w:color="000000"/>
                              <w:bottom w:val="single" w:sz="4" w:space="0" w:color="000000"/>
                              <w:right w:val="single" w:sz="4" w:space="0" w:color="000000"/>
                            </w:tcBorders>
                          </w:tcPr>
                          <w:p w14:paraId="14DA1850" w14:textId="77777777">
                            <w:pPr>
                              <w:rPr>
                                <w:szCs w:val="24"/>
                                <w:lang w:eastAsia="lt-LT"/>
                              </w:rPr>
                            </w:pPr>
                            <w:r>
                              <w:rPr>
                                <w:szCs w:val="24"/>
                                <w:lang w:eastAsia="lt-LT"/>
                              </w:rPr>
                              <w:t>Rašo atsižvelgdamas į adresatą (pažįstamiems ir nepažįstamiems bendraamžiams, pažįstamiems suaugusiems) ir komunikavimo situaciją (asmeninio gyvenimo, mokymosi). (C.1.1.2.)</w:t>
                            </w:r>
                          </w:p>
                        </w:tc>
                        <w:tc>
                          <w:tcPr>
                            <w:tcW w:w="3615" w:type="dxa"/>
                          </w:tcPr>
                          <w:p w14:paraId="0DE367B8" w14:textId="77777777">
                            <w:pPr>
                              <w:rPr>
                                <w:szCs w:val="24"/>
                                <w:lang w:eastAsia="lt-LT"/>
                              </w:rPr>
                            </w:pPr>
                            <w:r>
                              <w:rPr>
                                <w:szCs w:val="24"/>
                                <w:lang w:eastAsia="lt-LT"/>
                              </w:rPr>
                              <w:t>Rašo atsižvelgdamas į adresatą (bendraamžiams, vyresniems, pažįstamiems ir nepažįstamiems) ir komunikavimo situaciją (asmeninio gyvenimo, mokymosi, viešosios veiklos). (C.1.1.3.)</w:t>
                            </w:r>
                          </w:p>
                        </w:tc>
                        <w:tc>
                          <w:tcPr>
                            <w:tcW w:w="3975" w:type="dxa"/>
                          </w:tcPr>
                          <w:p w14:paraId="680EA93A" w14:textId="77777777">
                            <w:pPr>
                              <w:rPr>
                                <w:szCs w:val="24"/>
                                <w:lang w:eastAsia="lt-LT"/>
                              </w:rPr>
                            </w:pPr>
                            <w:r>
                              <w:rPr>
                                <w:szCs w:val="24"/>
                                <w:lang w:eastAsia="lt-LT"/>
                              </w:rPr>
                              <w:t>Rašo atsižvelgdamas į adresatą (jaunesniems, bendraamžiams, vyresniems, pažįstamiems, nepažįstamiems) ir į tai, kaip adresatas išmano dalyką, apie kurį kalbama, bei komunikavimo situaciją (asmeninio gyvenimo, mokymosi, viešosios veiklos).). (C.1.1.4.)</w:t>
                            </w:r>
                          </w:p>
                        </w:tc>
                      </w:tr>
                      <w:tr w14:paraId="7362EC4D" w14:textId="77777777">
                        <w:trPr>
                          <w:trHeight w:val="283"/>
                        </w:trPr>
                        <w:tc>
                          <w:tcPr>
                            <w:tcW w:w="15135" w:type="dxa"/>
                            <w:gridSpan w:val="4"/>
                          </w:tcPr>
                          <w:p w14:paraId="42C0A411" w14:textId="77777777">
                            <w:pPr>
                              <w:jc w:val="center"/>
                              <w:rPr>
                                <w:szCs w:val="24"/>
                                <w:lang w:eastAsia="lt-LT"/>
                              </w:rPr>
                            </w:pPr>
                            <w:r>
                              <w:rPr>
                                <w:szCs w:val="24"/>
                                <w:lang w:eastAsia="lt-LT"/>
                              </w:rPr>
                              <w:t>Kalbos pažinimas (D)</w:t>
                            </w:r>
                          </w:p>
                        </w:tc>
                      </w:tr>
                      <w:tr w14:paraId="1482D709" w14:textId="77777777">
                        <w:trPr>
                          <w:trHeight w:val="283"/>
                        </w:trPr>
                        <w:tc>
                          <w:tcPr>
                            <w:tcW w:w="3750" w:type="dxa"/>
                          </w:tcPr>
                          <w:p w14:paraId="351034CB" w14:textId="77777777">
                            <w:pPr>
                              <w:pBdr>
                                <w:top w:val="nil"/>
                                <w:left w:val="nil"/>
                                <w:bottom w:val="nil"/>
                                <w:right w:val="nil"/>
                                <w:between w:val="nil"/>
                              </w:pBdr>
                              <w:rPr>
                                <w:rFonts w:eastAsia="Calibri"/>
                                <w:szCs w:val="24"/>
                                <w:lang w:eastAsia="lt-LT"/>
                              </w:rPr>
                            </w:pPr>
                            <w:r>
                              <w:rPr>
                                <w:rFonts w:eastAsia="Calibri"/>
                                <w:szCs w:val="24"/>
                                <w:lang w:eastAsia="lt-LT"/>
                              </w:rPr>
                              <w:t>Įvardija lietuvių kalbos garsų rūšis ir jų ypatybes, padedamas taisyklingai taria ir rašo nesudėtingus atvejus. (D.1.2.1.)</w:t>
                            </w:r>
                          </w:p>
                        </w:tc>
                        <w:tc>
                          <w:tcPr>
                            <w:tcW w:w="3795" w:type="dxa"/>
                            <w:tcBorders>
                              <w:top w:val="single" w:sz="4" w:space="0" w:color="auto"/>
                              <w:left w:val="single" w:sz="4" w:space="0" w:color="auto"/>
                              <w:bottom w:val="single" w:sz="4" w:space="0" w:color="auto"/>
                              <w:right w:val="single" w:sz="4" w:space="0" w:color="auto"/>
                            </w:tcBorders>
                          </w:tcPr>
                          <w:p w14:paraId="49C61C19" w14:textId="77777777">
                            <w:pPr>
                              <w:rPr>
                                <w:rFonts w:eastAsia="Calibri"/>
                                <w:szCs w:val="24"/>
                                <w:lang w:eastAsia="lt-LT"/>
                              </w:rPr>
                            </w:pPr>
                            <w:r>
                              <w:rPr>
                                <w:rFonts w:eastAsia="Calibri"/>
                                <w:szCs w:val="24"/>
                                <w:lang w:eastAsia="lt-LT"/>
                              </w:rPr>
                              <w:t>Konsultuodamasis aptaria lietuvių kalbos garsų rūšis ir jų ypatybes, taisyklingai taria ir rašo. (</w:t>
                            </w:r>
                            <w:r>
                              <w:rPr>
                                <w:rFonts w:eastAsia="Calibri"/>
                                <w:szCs w:val="24"/>
                                <w:lang w:val="en-US" w:eastAsia="lt-LT"/>
                              </w:rPr>
                              <w:t>D.1.2.2.)</w:t>
                            </w:r>
                          </w:p>
                        </w:tc>
                        <w:tc>
                          <w:tcPr>
                            <w:tcW w:w="3615" w:type="dxa"/>
                          </w:tcPr>
                          <w:p w14:paraId="5030C871" w14:textId="77777777">
                            <w:pPr>
                              <w:rPr>
                                <w:rFonts w:eastAsia="Calibri"/>
                                <w:szCs w:val="24"/>
                                <w:lang w:eastAsia="lt-LT"/>
                              </w:rPr>
                            </w:pPr>
                            <w:r>
                              <w:rPr>
                                <w:rFonts w:eastAsia="Calibri"/>
                                <w:szCs w:val="24"/>
                                <w:lang w:eastAsia="lt-LT"/>
                              </w:rPr>
                              <w:t>Aptaria lietuvių kalbos garsų rūšis ir jų ypatybes, taisyklingai taria ir rašo. (</w:t>
                            </w:r>
                            <w:r>
                              <w:rPr>
                                <w:rFonts w:eastAsia="Calibri"/>
                                <w:szCs w:val="24"/>
                                <w:lang w:val="en-US" w:eastAsia="lt-LT"/>
                              </w:rPr>
                              <w:t>D.1.2.3.)</w:t>
                            </w:r>
                          </w:p>
                        </w:tc>
                        <w:tc>
                          <w:tcPr>
                            <w:tcW w:w="3975" w:type="dxa"/>
                          </w:tcPr>
                          <w:p w14:paraId="7A867D53" w14:textId="77777777">
                            <w:pPr>
                              <w:rPr>
                                <w:rFonts w:eastAsia="Calibri"/>
                                <w:szCs w:val="24"/>
                                <w:lang w:eastAsia="lt-LT"/>
                              </w:rPr>
                            </w:pPr>
                            <w:r>
                              <w:rPr>
                                <w:rFonts w:eastAsia="Calibri"/>
                                <w:szCs w:val="24"/>
                                <w:lang w:eastAsia="lt-LT"/>
                              </w:rPr>
                              <w:t>Aptaria ir palygina lietuvių kalbos garsų rūšis ir jų ypatybes, taisyklingai taria ir rašo. (D.1.2.4.)</w:t>
                            </w:r>
                          </w:p>
                        </w:tc>
                      </w:tr>
                      <w:tr w14:paraId="6122BC15" w14:textId="77777777">
                        <w:trPr>
                          <w:trHeight w:val="283"/>
                        </w:trPr>
                        <w:tc>
                          <w:tcPr>
                            <w:tcW w:w="3750" w:type="dxa"/>
                          </w:tcPr>
                          <w:p w14:paraId="7A802DBC" w14:textId="77777777">
                            <w:pPr>
                              <w:pBdr>
                                <w:top w:val="nil"/>
                                <w:left w:val="nil"/>
                                <w:bottom w:val="nil"/>
                                <w:right w:val="nil"/>
                                <w:between w:val="nil"/>
                              </w:pBdr>
                              <w:rPr>
                                <w:rFonts w:eastAsia="Calibri"/>
                                <w:szCs w:val="24"/>
                                <w:lang w:eastAsia="lt-LT"/>
                              </w:rPr>
                            </w:pPr>
                            <w:r>
                              <w:rPr>
                                <w:rFonts w:eastAsia="Calibri"/>
                                <w:szCs w:val="24"/>
                                <w:lang w:eastAsia="lt-LT"/>
                              </w:rPr>
                              <w:t>Naudodamasis netiesiogine pagalba taisyklingai taria ir kirčiuoja žinomų žodžių ilguosius ir trumpuosius skiemenis. (D.</w:t>
                            </w:r>
                            <w:r>
                              <w:rPr>
                                <w:rFonts w:eastAsia="Calibri"/>
                                <w:szCs w:val="24"/>
                                <w:lang w:val="en-US" w:eastAsia="lt-LT"/>
                              </w:rPr>
                              <w:t>1.3.1.)</w:t>
                            </w:r>
                          </w:p>
                        </w:tc>
                        <w:tc>
                          <w:tcPr>
                            <w:tcW w:w="3795" w:type="dxa"/>
                            <w:tcBorders>
                              <w:top w:val="single" w:sz="4" w:space="0" w:color="auto"/>
                              <w:left w:val="single" w:sz="4" w:space="0" w:color="auto"/>
                              <w:bottom w:val="single" w:sz="4" w:space="0" w:color="auto"/>
                              <w:right w:val="single" w:sz="4" w:space="0" w:color="auto"/>
                            </w:tcBorders>
                          </w:tcPr>
                          <w:p w14:paraId="226791B7" w14:textId="77777777">
                            <w:pPr>
                              <w:rPr>
                                <w:rFonts w:eastAsia="Calibri"/>
                                <w:szCs w:val="24"/>
                                <w:lang w:val="en-US" w:eastAsia="lt-LT"/>
                              </w:rPr>
                            </w:pPr>
                            <w:r>
                              <w:rPr>
                                <w:rFonts w:eastAsia="Calibri"/>
                                <w:szCs w:val="24"/>
                                <w:lang w:eastAsia="lt-LT"/>
                              </w:rPr>
                              <w:t>Konsultuodamasis taisyklingai taria ir kirčiuoja žinomų žodžių ilguosius ir trumpuosius skiemenis. (D.</w:t>
                            </w:r>
                            <w:r>
                              <w:rPr>
                                <w:rFonts w:eastAsia="Calibri"/>
                                <w:szCs w:val="24"/>
                                <w:lang w:val="en-US" w:eastAsia="lt-LT"/>
                              </w:rPr>
                              <w:t>1.3.2.)</w:t>
                            </w:r>
                          </w:p>
                        </w:tc>
                        <w:tc>
                          <w:tcPr>
                            <w:tcW w:w="3615" w:type="dxa"/>
                          </w:tcPr>
                          <w:p w14:paraId="7A4DDC3D" w14:textId="77777777">
                            <w:pPr>
                              <w:rPr>
                                <w:rFonts w:eastAsia="Calibri"/>
                                <w:szCs w:val="24"/>
                                <w:lang w:eastAsia="lt-LT"/>
                              </w:rPr>
                            </w:pPr>
                            <w:r>
                              <w:rPr>
                                <w:rFonts w:eastAsia="Calibri"/>
                                <w:szCs w:val="24"/>
                                <w:lang w:eastAsia="lt-LT"/>
                              </w:rPr>
                              <w:t>Taisyklingai taria ir kirčiuoja ilguosius ir trumpuosius skiemenis. (D.</w:t>
                            </w:r>
                            <w:r>
                              <w:rPr>
                                <w:rFonts w:eastAsia="Calibri"/>
                                <w:szCs w:val="24"/>
                                <w:lang w:val="en-US" w:eastAsia="lt-LT"/>
                              </w:rPr>
                              <w:t>1.3.3.)</w:t>
                            </w:r>
                          </w:p>
                        </w:tc>
                        <w:tc>
                          <w:tcPr>
                            <w:tcW w:w="3975" w:type="dxa"/>
                          </w:tcPr>
                          <w:p w14:paraId="18070A4C" w14:textId="77777777">
                            <w:pPr>
                              <w:rPr>
                                <w:rFonts w:eastAsia="Calibri"/>
                                <w:szCs w:val="24"/>
                                <w:lang w:eastAsia="lt-LT"/>
                              </w:rPr>
                            </w:pPr>
                            <w:r>
                              <w:rPr>
                                <w:rFonts w:eastAsia="Calibri"/>
                                <w:szCs w:val="24"/>
                                <w:lang w:eastAsia="lt-LT"/>
                              </w:rPr>
                              <w:t>Skiria ilguosius ir trumpuosius skiemenis, taisyklingai taria ir kirčiuoja juos rečiau vartojamuose žodžiuose. (D.1.3.4.)</w:t>
                            </w:r>
                          </w:p>
                        </w:tc>
                      </w:tr>
                      <w:tr w14:paraId="7D5BEAB3" w14:textId="77777777">
                        <w:trPr>
                          <w:trHeight w:val="283"/>
                        </w:trPr>
                        <w:tc>
                          <w:tcPr>
                            <w:tcW w:w="3750" w:type="dxa"/>
                          </w:tcPr>
                          <w:p w14:paraId="0C964D7F" w14:textId="77777777">
                            <w:pPr>
                              <w:pBdr>
                                <w:top w:val="nil"/>
                                <w:left w:val="nil"/>
                                <w:bottom w:val="nil"/>
                                <w:right w:val="nil"/>
                                <w:between w:val="nil"/>
                              </w:pBdr>
                              <w:rPr>
                                <w:rFonts w:eastAsia="Calibri"/>
                                <w:szCs w:val="24"/>
                                <w:lang w:eastAsia="lt-LT"/>
                              </w:rPr>
                            </w:pPr>
                            <w:r>
                              <w:rPr>
                                <w:rFonts w:eastAsia="Calibri"/>
                                <w:szCs w:val="24"/>
                                <w:lang w:eastAsia="lt-LT"/>
                              </w:rPr>
                              <w:t>Konsultuodamasis atpažįsta mokymosi turinyje numatytų kalbos dalių morfologines ypatybes, fragmentiškai šias kalbos dalis taisyklingai vartoja ir rašo. (D.</w:t>
                            </w:r>
                            <w:r>
                              <w:rPr>
                                <w:rFonts w:eastAsia="Calibri"/>
                                <w:szCs w:val="24"/>
                                <w:lang w:val="en-US" w:eastAsia="lt-LT"/>
                              </w:rPr>
                              <w:t>2.1.1.)</w:t>
                            </w:r>
                          </w:p>
                        </w:tc>
                        <w:tc>
                          <w:tcPr>
                            <w:tcW w:w="3795" w:type="dxa"/>
                            <w:tcBorders>
                              <w:top w:val="single" w:sz="4" w:space="0" w:color="auto"/>
                              <w:left w:val="single" w:sz="4" w:space="0" w:color="auto"/>
                              <w:bottom w:val="single" w:sz="4" w:space="0" w:color="auto"/>
                              <w:right w:val="single" w:sz="4" w:space="0" w:color="auto"/>
                            </w:tcBorders>
                          </w:tcPr>
                          <w:p w14:paraId="7D27A8C5" w14:textId="77777777">
                            <w:pPr>
                              <w:pBdr>
                                <w:top w:val="nil"/>
                                <w:left w:val="nil"/>
                                <w:bottom w:val="nil"/>
                                <w:right w:val="nil"/>
                                <w:between w:val="nil"/>
                              </w:pBdr>
                              <w:rPr>
                                <w:rFonts w:eastAsia="Calibri"/>
                                <w:szCs w:val="24"/>
                                <w:lang w:eastAsia="lt-LT"/>
                              </w:rPr>
                            </w:pPr>
                            <w:r>
                              <w:rPr>
                                <w:rFonts w:eastAsia="Calibri"/>
                                <w:szCs w:val="24"/>
                                <w:lang w:eastAsia="lt-LT"/>
                              </w:rPr>
                              <w:t xml:space="preserve">Apibūdina mokymosi turinyje numatytų kalbos dalių morfologines ypatybes, daugeliu atvejų kalbos dalis  taisyklingai vartoja ir rašo. (D.</w:t>
                            </w:r>
                            <w:r>
                              <w:rPr>
                                <w:rFonts w:eastAsia="Calibri"/>
                                <w:szCs w:val="24"/>
                                <w:lang w:val="en-US" w:eastAsia="lt-LT"/>
                              </w:rPr>
                              <w:t>2.1.2.)</w:t>
                            </w:r>
                          </w:p>
                        </w:tc>
                        <w:tc>
                          <w:tcPr>
                            <w:tcW w:w="3615" w:type="dxa"/>
                          </w:tcPr>
                          <w:p w14:paraId="75829123" w14:textId="77777777">
                            <w:pPr>
                              <w:rPr>
                                <w:rFonts w:eastAsia="Calibri"/>
                                <w:szCs w:val="24"/>
                                <w:lang w:eastAsia="lt-LT"/>
                              </w:rPr>
                            </w:pPr>
                            <w:r>
                              <w:rPr>
                                <w:szCs w:val="24"/>
                                <w:lang w:eastAsia="ar-SA"/>
                              </w:rPr>
                              <w:t>Aptaria mokymosi turinyje numatytų kalbos dalių morfologines ypatybes, taisyklingai šias kalbos dalis vartoja ir rašo. (</w:t>
                            </w:r>
                            <w:r>
                              <w:rPr>
                                <w:rFonts w:eastAsia="Calibri"/>
                                <w:szCs w:val="24"/>
                                <w:lang w:eastAsia="lt-LT"/>
                              </w:rPr>
                              <w:t>D.2.1.3.)</w:t>
                            </w:r>
                          </w:p>
                        </w:tc>
                        <w:tc>
                          <w:tcPr>
                            <w:tcW w:w="3975" w:type="dxa"/>
                          </w:tcPr>
                          <w:p w14:paraId="2D06EA6C" w14:textId="77777777">
                            <w:pPr>
                              <w:rPr>
                                <w:rFonts w:eastAsia="Calibri"/>
                                <w:szCs w:val="24"/>
                                <w:lang w:eastAsia="lt-LT"/>
                              </w:rPr>
                            </w:pPr>
                            <w:r>
                              <w:rPr>
                                <w:rFonts w:eastAsia="Calibri"/>
                                <w:szCs w:val="24"/>
                                <w:lang w:eastAsia="lt-LT"/>
                              </w:rPr>
                              <w:t xml:space="preserve">Analizuoja ir lygina </w:t>
                            </w:r>
                            <w:r>
                              <w:rPr>
                                <w:szCs w:val="24"/>
                                <w:lang w:eastAsia="ar-SA"/>
                              </w:rPr>
                              <w:t>mokymosi turinyje numatytų kalbos dalių morfologines ypatybes, sistemiškai šias kalbos dalis taisyklingai vartoja ir rašo</w:t>
                            </w:r>
                            <w:r>
                              <w:rPr>
                                <w:rFonts w:eastAsia="Calibri"/>
                                <w:szCs w:val="24"/>
                                <w:lang w:eastAsia="lt-LT"/>
                              </w:rPr>
                              <w:t xml:space="preserve"> </w:t>
                            </w:r>
                            <w:r>
                              <w:rPr>
                                <w:szCs w:val="24"/>
                                <w:lang w:eastAsia="ar-SA"/>
                              </w:rPr>
                              <w:t>nepažįstamose situacijose. (</w:t>
                            </w:r>
                            <w:r>
                              <w:rPr>
                                <w:rFonts w:eastAsia="Calibri"/>
                                <w:szCs w:val="24"/>
                                <w:lang w:eastAsia="lt-LT"/>
                              </w:rPr>
                              <w:t>D.2.1.4.)</w:t>
                            </w:r>
                          </w:p>
                        </w:tc>
                      </w:tr>
                      <w:tr w14:paraId="37A5E26B" w14:textId="77777777">
                        <w:trPr>
                          <w:trHeight w:val="283"/>
                        </w:trPr>
                        <w:tc>
                          <w:tcPr>
                            <w:tcW w:w="3750" w:type="dxa"/>
                          </w:tcPr>
                          <w:p w14:paraId="4A47E171" w14:textId="77777777">
                            <w:pPr>
                              <w:pBdr>
                                <w:top w:val="nil"/>
                                <w:left w:val="nil"/>
                                <w:bottom w:val="nil"/>
                                <w:right w:val="nil"/>
                                <w:between w:val="nil"/>
                              </w:pBdr>
                              <w:rPr>
                                <w:rFonts w:eastAsia="Calibri"/>
                                <w:szCs w:val="24"/>
                                <w:lang w:eastAsia="lt-LT"/>
                              </w:rPr>
                            </w:pPr>
                            <w:r>
                              <w:rPr>
                                <w:rFonts w:eastAsia="Calibri"/>
                                <w:szCs w:val="24"/>
                                <w:lang w:eastAsia="lt-LT"/>
                              </w:rPr>
                              <w:t xml:space="preserve">Ir Konsultuodamasis atpažįsta daugiareikšmius žodžius, sinonimus, antonimus, frazeologizmus. (D.2.2.1.)  </w:t>
                            </w:r>
                          </w:p>
                        </w:tc>
                        <w:tc>
                          <w:tcPr>
                            <w:tcW w:w="3795" w:type="dxa"/>
                            <w:tcBorders>
                              <w:top w:val="single" w:sz="4" w:space="0" w:color="auto"/>
                              <w:left w:val="single" w:sz="4" w:space="0" w:color="auto"/>
                              <w:bottom w:val="single" w:sz="4" w:space="0" w:color="auto"/>
                              <w:right w:val="single" w:sz="4" w:space="0" w:color="auto"/>
                            </w:tcBorders>
                          </w:tcPr>
                          <w:p w14:paraId="42A0952D" w14:textId="77777777">
                            <w:pPr>
                              <w:rPr>
                                <w:rFonts w:eastAsia="Calibri"/>
                                <w:szCs w:val="24"/>
                                <w:lang w:eastAsia="lt-LT"/>
                              </w:rPr>
                            </w:pPr>
                            <w:r>
                              <w:rPr>
                                <w:szCs w:val="24"/>
                                <w:lang w:eastAsia="ar-SA"/>
                              </w:rPr>
                              <w:t>Apibūdina žodžių daugiareikšmiškumą, atpažįsta ir pažįstamose situacijose vartoja sinonimus, antonimus, homonimus, frazeologizmus.</w:t>
                            </w:r>
                            <w:r>
                              <w:rPr>
                                <w:rFonts w:eastAsia="Calibri"/>
                                <w:szCs w:val="24"/>
                                <w:lang w:eastAsia="lt-LT"/>
                              </w:rPr>
                              <w:t xml:space="preserve"> (D.2.2.2.)</w:t>
                            </w:r>
                          </w:p>
                        </w:tc>
                        <w:tc>
                          <w:tcPr>
                            <w:tcW w:w="3615" w:type="dxa"/>
                          </w:tcPr>
                          <w:p w14:paraId="2587B31F" w14:textId="77777777">
                            <w:pPr>
                              <w:rPr>
                                <w:rFonts w:eastAsia="Calibri"/>
                                <w:szCs w:val="24"/>
                                <w:lang w:eastAsia="lt-LT"/>
                              </w:rPr>
                            </w:pPr>
                            <w:r>
                              <w:rPr>
                                <w:szCs w:val="24"/>
                                <w:lang w:eastAsia="ar-SA"/>
                              </w:rPr>
                              <w:t>Aptaria žodžių daugiareikšmiškumą, atpažįsta ir vartoja sinonimus, antonimus, homonimus, frazeologizmus.</w:t>
                            </w:r>
                            <w:r>
                              <w:rPr>
                                <w:rFonts w:eastAsia="Calibri"/>
                                <w:szCs w:val="24"/>
                                <w:lang w:eastAsia="lt-LT"/>
                              </w:rPr>
                              <w:t xml:space="preserve"> (D.2.2.3.)</w:t>
                            </w:r>
                          </w:p>
                        </w:tc>
                        <w:tc>
                          <w:tcPr>
                            <w:tcW w:w="3975" w:type="dxa"/>
                          </w:tcPr>
                          <w:p w14:paraId="61EF6295" w14:textId="77777777">
                            <w:pPr>
                              <w:rPr>
                                <w:rFonts w:eastAsia="Calibri"/>
                                <w:szCs w:val="24"/>
                                <w:lang w:eastAsia="lt-LT"/>
                              </w:rPr>
                            </w:pPr>
                            <w:r>
                              <w:rPr>
                                <w:rFonts w:eastAsia="Calibri"/>
                                <w:szCs w:val="24"/>
                                <w:lang w:eastAsia="lt-LT"/>
                              </w:rPr>
                              <w:t>Analizuoja žodžių daugiareikšmiškumą, atpažįsta ir kūrybiškai ir tikslingai vartoja sinonimus, antonimus, homonimus, frazeologizmus nepažįstamose situacijose. (D.</w:t>
                            </w:r>
                            <w:r>
                              <w:rPr>
                                <w:rFonts w:eastAsia="Calibri"/>
                                <w:szCs w:val="24"/>
                                <w:lang w:val="en-US" w:eastAsia="lt-LT"/>
                              </w:rPr>
                              <w:t>2.2.4.)</w:t>
                            </w:r>
                          </w:p>
                        </w:tc>
                      </w:tr>
                      <w:tr w14:paraId="34CF4B81" w14:textId="77777777">
                        <w:trPr>
                          <w:trHeight w:val="283"/>
                        </w:trPr>
                        <w:tc>
                          <w:tcPr>
                            <w:tcW w:w="3750" w:type="dxa"/>
                          </w:tcPr>
                          <w:p w14:paraId="71EBF91C" w14:textId="77777777">
                            <w:pPr>
                              <w:pBdr>
                                <w:top w:val="nil"/>
                                <w:left w:val="nil"/>
                                <w:bottom w:val="nil"/>
                                <w:right w:val="nil"/>
                                <w:between w:val="nil"/>
                              </w:pBdr>
                              <w:rPr>
                                <w:rFonts w:eastAsia="Calibri"/>
                                <w:szCs w:val="24"/>
                                <w:lang w:eastAsia="lt-LT"/>
                              </w:rPr>
                            </w:pPr>
                            <w:r>
                              <w:rPr>
                                <w:rFonts w:eastAsia="Calibri"/>
                                <w:szCs w:val="24"/>
                                <w:lang w:eastAsia="lt-LT"/>
                              </w:rPr>
                              <w:t xml:space="preserve">Padedamas </w:t>
                            </w:r>
                            <w:r>
                              <w:rPr>
                                <w:szCs w:val="24"/>
                                <w:lang w:eastAsia="ar-SA"/>
                              </w:rPr>
                              <w:t xml:space="preserve">įvardija mokymosi turinyje numatytus žodžių sandaros ir darybos ypatumus, analizuoja žinomus žodžius morfemiškai,  plečia  savo žodyną mokytojo nurodytomis giminiškų žodžių grupėmis.  </w:t>
                            </w:r>
                            <w:r>
                              <w:rPr>
                                <w:rFonts w:eastAsia="Calibri"/>
                                <w:szCs w:val="24"/>
                                <w:lang w:eastAsia="lt-LT"/>
                              </w:rPr>
                              <w:t>(D.2.3.1.)</w:t>
                            </w:r>
                          </w:p>
                        </w:tc>
                        <w:tc>
                          <w:tcPr>
                            <w:tcW w:w="3795" w:type="dxa"/>
                            <w:tcBorders>
                              <w:top w:val="single" w:sz="4" w:space="0" w:color="auto"/>
                              <w:left w:val="single" w:sz="4" w:space="0" w:color="auto"/>
                              <w:bottom w:val="single" w:sz="4" w:space="0" w:color="auto"/>
                              <w:right w:val="single" w:sz="4" w:space="0" w:color="auto"/>
                            </w:tcBorders>
                          </w:tcPr>
                          <w:p w14:paraId="04C0AA00" w14:textId="77777777">
                            <w:pPr>
                              <w:rPr>
                                <w:rFonts w:eastAsia="Calibri"/>
                                <w:szCs w:val="24"/>
                                <w:lang w:eastAsia="lt-LT"/>
                              </w:rPr>
                            </w:pPr>
                            <w:r>
                              <w:rPr>
                                <w:szCs w:val="24"/>
                                <w:lang w:eastAsia="ar-SA"/>
                              </w:rPr>
                              <w:t xml:space="preserve">Konsultuodamasis apibūdina mokymosi turinyje numatytus žodžių sandaros ir darybos ypatumus, pagal pavyzdį analizuoja naujus žodžius darybiškai ir morfemiškai,  tikslina, grynina savo žodyną, plečia jį mokytojo nurodytomis giminiškų žodžių grupėmis.  </w:t>
                            </w:r>
                            <w:r>
                              <w:rPr>
                                <w:rFonts w:eastAsia="Calibri"/>
                                <w:szCs w:val="24"/>
                                <w:lang w:eastAsia="lt-LT"/>
                              </w:rPr>
                              <w:t>(D.2.3.2.)</w:t>
                            </w:r>
                          </w:p>
                        </w:tc>
                        <w:tc>
                          <w:tcPr>
                            <w:tcW w:w="3615" w:type="dxa"/>
                          </w:tcPr>
                          <w:p w14:paraId="6E467B2B" w14:textId="77777777">
                            <w:pPr>
                              <w:rPr>
                                <w:rFonts w:eastAsia="Calibri"/>
                                <w:szCs w:val="24"/>
                                <w:lang w:eastAsia="lt-LT"/>
                              </w:rPr>
                            </w:pPr>
                            <w:r>
                              <w:rPr>
                                <w:szCs w:val="24"/>
                                <w:lang w:eastAsia="ar-SA"/>
                              </w:rPr>
                              <w:t xml:space="preserve">Aptaria mokymosi turinyje numatytus žodžių sandaros ir darybos ypatumus, analizuoja žodžius darybiškai ir morfemiškai,  tikslina, grynina savo žodyną, plečia  jį giminiškų žodžių grupėmis.  </w:t>
                            </w:r>
                            <w:r>
                              <w:rPr>
                                <w:rFonts w:eastAsia="Calibri"/>
                                <w:szCs w:val="24"/>
                                <w:lang w:eastAsia="lt-LT"/>
                              </w:rPr>
                              <w:t>(D.2.3.3.)</w:t>
                            </w:r>
                          </w:p>
                        </w:tc>
                        <w:tc>
                          <w:tcPr>
                            <w:tcW w:w="3975" w:type="dxa"/>
                          </w:tcPr>
                          <w:p w14:paraId="20F0112A" w14:textId="77777777">
                            <w:pPr>
                              <w:rPr>
                                <w:rFonts w:eastAsia="Calibri"/>
                                <w:szCs w:val="24"/>
                                <w:lang w:eastAsia="lt-LT"/>
                              </w:rPr>
                            </w:pPr>
                            <w:r>
                              <w:rPr>
                                <w:szCs w:val="24"/>
                                <w:lang w:eastAsia="ar-SA"/>
                              </w:rPr>
                              <w:t xml:space="preserve">Analizuoja mokymosi turinyje numatytus žodžių sandaros ir darybos ypatumus, nagrinėja žodžius darybiškai ir morfemiškai,  sąmoningai ir sistemiškai tikslina, grynina savo žodyną, plečia  jį pasirinktų giminiškų žodžių grupėmis.   </w:t>
                            </w:r>
                            <w:r>
                              <w:rPr>
                                <w:rFonts w:eastAsia="Calibri"/>
                                <w:szCs w:val="24"/>
                                <w:lang w:eastAsia="lt-LT"/>
                              </w:rPr>
                              <w:t>(D.2.3.4.)</w:t>
                            </w:r>
                          </w:p>
                        </w:tc>
                      </w:tr>
                      <w:tr w14:paraId="446C5262" w14:textId="77777777">
                        <w:trPr>
                          <w:trHeight w:val="283"/>
                        </w:trPr>
                        <w:tc>
                          <w:tcPr>
                            <w:tcW w:w="3750" w:type="dxa"/>
                          </w:tcPr>
                          <w:p w14:paraId="0F906623" w14:textId="77777777">
                            <w:pPr>
                              <w:pBdr>
                                <w:top w:val="nil"/>
                                <w:left w:val="nil"/>
                                <w:bottom w:val="nil"/>
                                <w:right w:val="nil"/>
                                <w:between w:val="nil"/>
                              </w:pBdr>
                              <w:rPr>
                                <w:rFonts w:eastAsia="Calibri"/>
                                <w:szCs w:val="24"/>
                                <w:lang w:val="en-US" w:eastAsia="lt-LT"/>
                              </w:rPr>
                            </w:pPr>
                            <w:r>
                              <w:rPr>
                                <w:rFonts w:eastAsia="Calibri"/>
                                <w:szCs w:val="24"/>
                                <w:lang w:eastAsia="lt-LT"/>
                              </w:rPr>
                              <w:t xml:space="preserve">Naudodamasis pagalba nagrinėja žodžių junginius, vientisinius ir sakinius. (D. </w:t>
                            </w:r>
                            <w:r>
                              <w:rPr>
                                <w:rFonts w:eastAsia="Calibri"/>
                                <w:szCs w:val="24"/>
                                <w:lang w:val="en-US" w:eastAsia="lt-LT"/>
                              </w:rPr>
                              <w:t>3.1.1.)</w:t>
                            </w:r>
                          </w:p>
                        </w:tc>
                        <w:tc>
                          <w:tcPr>
                            <w:tcW w:w="3795" w:type="dxa"/>
                            <w:tcBorders>
                              <w:top w:val="single" w:sz="4" w:space="0" w:color="auto"/>
                              <w:left w:val="single" w:sz="4" w:space="0" w:color="auto"/>
                              <w:bottom w:val="single" w:sz="4" w:space="0" w:color="auto"/>
                              <w:right w:val="single" w:sz="4" w:space="0" w:color="auto"/>
                            </w:tcBorders>
                          </w:tcPr>
                          <w:p w14:paraId="31AB1120" w14:textId="77777777">
                            <w:pPr>
                              <w:rPr>
                                <w:rFonts w:eastAsia="Calibri"/>
                                <w:szCs w:val="24"/>
                                <w:lang w:val="en-US" w:eastAsia="lt-LT"/>
                              </w:rPr>
                            </w:pPr>
                            <w:r>
                              <w:rPr>
                                <w:rFonts w:eastAsia="Calibri"/>
                                <w:szCs w:val="24"/>
                                <w:lang w:eastAsia="lt-LT"/>
                              </w:rPr>
                              <w:t>Konsultuodamasis nagrinėja žodžių junginius, vientisinius ir nesudėtingus sudėtinius sakinius. (D.</w:t>
                            </w:r>
                            <w:r>
                              <w:rPr>
                                <w:rFonts w:eastAsia="Calibri"/>
                                <w:szCs w:val="24"/>
                                <w:lang w:val="en-US" w:eastAsia="lt-LT"/>
                              </w:rPr>
                              <w:t>3.1.2.)</w:t>
                            </w:r>
                          </w:p>
                        </w:tc>
                        <w:tc>
                          <w:tcPr>
                            <w:tcW w:w="3615" w:type="dxa"/>
                          </w:tcPr>
                          <w:p w14:paraId="0ABCCC40" w14:textId="77777777">
                            <w:pPr>
                              <w:suppressAutoHyphens/>
                              <w:rPr>
                                <w:rFonts w:eastAsia="Calibri"/>
                                <w:szCs w:val="24"/>
                                <w:lang w:eastAsia="lt-LT"/>
                              </w:rPr>
                            </w:pPr>
                            <w:r>
                              <w:rPr>
                                <w:szCs w:val="24"/>
                                <w:lang w:eastAsia="ar-SA"/>
                              </w:rPr>
                              <w:t>Nagrinėja žodžių junginius. Nagrinėja vientisinius ir nesudėtingus sudėtinius sakinius.</w:t>
                            </w:r>
                            <w:r>
                              <w:rPr>
                                <w:rFonts w:eastAsia="Calibri"/>
                                <w:szCs w:val="24"/>
                                <w:lang w:eastAsia="lt-LT"/>
                              </w:rPr>
                              <w:t xml:space="preserve"> (D.3.1.3.)</w:t>
                            </w:r>
                          </w:p>
                        </w:tc>
                        <w:tc>
                          <w:tcPr>
                            <w:tcW w:w="3975" w:type="dxa"/>
                          </w:tcPr>
                          <w:p w14:paraId="07F45BA4" w14:textId="77777777">
                            <w:pPr>
                              <w:rPr>
                                <w:rFonts w:eastAsia="Calibri"/>
                                <w:szCs w:val="24"/>
                                <w:lang w:val="en-US" w:eastAsia="lt-LT"/>
                              </w:rPr>
                            </w:pPr>
                            <w:r>
                              <w:rPr>
                                <w:rFonts w:eastAsia="Calibri"/>
                                <w:szCs w:val="24"/>
                                <w:lang w:eastAsia="lt-LT"/>
                              </w:rPr>
                              <w:t>Analizuoja ir lygina žodžių junginius, vientisinius ir nesudėtingus sudėtinius sakinius. (D.</w:t>
                            </w:r>
                            <w:r>
                              <w:rPr>
                                <w:rFonts w:eastAsia="Calibri"/>
                                <w:szCs w:val="24"/>
                                <w:lang w:val="en-US" w:eastAsia="lt-LT"/>
                              </w:rPr>
                              <w:t>3.1.4.)</w:t>
                            </w:r>
                          </w:p>
                        </w:tc>
                      </w:tr>
                      <w:tr w14:paraId="74CB198C" w14:textId="77777777">
                        <w:trPr>
                          <w:trHeight w:val="283"/>
                        </w:trPr>
                        <w:tc>
                          <w:tcPr>
                            <w:tcW w:w="3750" w:type="dxa"/>
                          </w:tcPr>
                          <w:p w14:paraId="0AA14F19" w14:textId="77777777">
                            <w:pPr>
                              <w:pBdr>
                                <w:top w:val="nil"/>
                                <w:left w:val="nil"/>
                                <w:bottom w:val="nil"/>
                                <w:right w:val="nil"/>
                                <w:between w:val="nil"/>
                              </w:pBdr>
                              <w:rPr>
                                <w:rFonts w:eastAsia="Calibri"/>
                                <w:szCs w:val="24"/>
                                <w:lang w:eastAsia="lt-LT"/>
                              </w:rPr>
                            </w:pPr>
                            <w:r>
                              <w:rPr>
                                <w:rFonts w:eastAsia="Calibri"/>
                                <w:szCs w:val="24"/>
                                <w:lang w:eastAsia="lt-LT"/>
                              </w:rPr>
                              <w:t>Įvardija tiesioginius, klausiamuosius, šaukiamuosius, skatinamuosius sakinius. Konsultuodamasis taisyklingai juos vartoja, intonuoja ir rašo tinkamus skyrybos ženklus sakinio gale. (D.</w:t>
                            </w:r>
                            <w:r>
                              <w:rPr>
                                <w:rFonts w:eastAsia="Calibri"/>
                                <w:szCs w:val="24"/>
                                <w:lang w:val="en-US" w:eastAsia="lt-LT"/>
                              </w:rPr>
                              <w:t>3.2.1.)</w:t>
                            </w:r>
                          </w:p>
                        </w:tc>
                        <w:tc>
                          <w:tcPr>
                            <w:tcW w:w="3795" w:type="dxa"/>
                            <w:tcBorders>
                              <w:top w:val="single" w:sz="4" w:space="0" w:color="auto"/>
                              <w:left w:val="single" w:sz="4" w:space="0" w:color="auto"/>
                              <w:bottom w:val="single" w:sz="4" w:space="0" w:color="auto"/>
                              <w:right w:val="single" w:sz="4" w:space="0" w:color="auto"/>
                            </w:tcBorders>
                          </w:tcPr>
                          <w:p w14:paraId="69642F39" w14:textId="77777777">
                            <w:pPr>
                              <w:rPr>
                                <w:rFonts w:eastAsia="Calibri"/>
                                <w:szCs w:val="24"/>
                                <w:lang w:eastAsia="lt-LT"/>
                              </w:rPr>
                            </w:pPr>
                            <w:r>
                              <w:rPr>
                                <w:rFonts w:eastAsia="Calibri"/>
                                <w:szCs w:val="24"/>
                                <w:lang w:eastAsia="lt-LT"/>
                              </w:rPr>
                              <w:t>Atpažįsta ir vartoja tiesioginius, klausiamuosius, skatinamuosius, šaukiamuosius sakinius. Taisyklingai juos intonuoja ir rašo tinkamus skyrybos ženklus sakinio gale. (D.</w:t>
                            </w:r>
                            <w:r>
                              <w:rPr>
                                <w:rFonts w:eastAsia="Calibri"/>
                                <w:szCs w:val="24"/>
                                <w:lang w:val="en-US" w:eastAsia="lt-LT"/>
                              </w:rPr>
                              <w:t>3.2.2.)</w:t>
                            </w:r>
                          </w:p>
                        </w:tc>
                        <w:tc>
                          <w:tcPr>
                            <w:tcW w:w="3615" w:type="dxa"/>
                          </w:tcPr>
                          <w:p w14:paraId="43747FF0" w14:textId="77777777">
                            <w:pPr>
                              <w:rPr>
                                <w:rFonts w:eastAsia="Calibri"/>
                                <w:szCs w:val="24"/>
                                <w:lang w:eastAsia="lt-LT"/>
                              </w:rPr>
                            </w:pPr>
                            <w:r>
                              <w:rPr>
                                <w:szCs w:val="24"/>
                                <w:lang w:eastAsia="ar-SA"/>
                              </w:rPr>
                              <w:t>Tinkamai vartoja tiesioginius, klausiamuosius, skatinamuosius, šaukiamuosius sakinius. Taisyklingai juos intonuoja ir rašo tinkamus skyrybos ženklus sakinio gale. (D.3.2.3.)</w:t>
                            </w:r>
                          </w:p>
                        </w:tc>
                        <w:tc>
                          <w:tcPr>
                            <w:tcW w:w="3975" w:type="dxa"/>
                          </w:tcPr>
                          <w:p w14:paraId="675CF90B" w14:textId="77777777">
                            <w:pPr>
                              <w:rPr>
                                <w:rFonts w:eastAsia="Calibri"/>
                                <w:szCs w:val="24"/>
                                <w:lang w:eastAsia="lt-LT"/>
                              </w:rPr>
                            </w:pPr>
                            <w:r>
                              <w:rPr>
                                <w:szCs w:val="24"/>
                                <w:lang w:eastAsia="ar-SA"/>
                              </w:rPr>
                              <w:t>Analizuoja, lygina ir tinkamai vartoja tiesioginius, klausiamuosius, skatinamuosius, šaukiamuosius sakinius. Taisyklingai juos intonuoja ir rašo tinkamus skyrybos ženklus sakinio gale. (D.3.2.4.)</w:t>
                            </w:r>
                          </w:p>
                        </w:tc>
                      </w:tr>
                      <w:tr w14:paraId="5C3DD747" w14:textId="77777777">
                        <w:trPr>
                          <w:trHeight w:val="283"/>
                        </w:trPr>
                        <w:tc>
                          <w:tcPr>
                            <w:tcW w:w="3750" w:type="dxa"/>
                          </w:tcPr>
                          <w:p w14:paraId="2EA0080C" w14:textId="77777777">
                            <w:pPr>
                              <w:pBdr>
                                <w:top w:val="nil"/>
                                <w:left w:val="nil"/>
                                <w:bottom w:val="nil"/>
                                <w:right w:val="nil"/>
                                <w:between w:val="nil"/>
                              </w:pBdr>
                              <w:rPr>
                                <w:rFonts w:eastAsia="Calibri"/>
                                <w:szCs w:val="24"/>
                                <w:lang w:eastAsia="lt-LT"/>
                              </w:rPr>
                            </w:pPr>
                            <w:r>
                              <w:rPr>
                                <w:rFonts w:eastAsia="Calibri"/>
                                <w:szCs w:val="24"/>
                                <w:lang w:eastAsia="lt-LT"/>
                              </w:rPr>
                              <w:t xml:space="preserve">Konsultuodamasis </w:t>
                            </w:r>
                            <w:r>
                              <w:rPr>
                                <w:szCs w:val="24"/>
                                <w:lang w:eastAsia="ar-SA"/>
                              </w:rPr>
                              <w:t>apibūdina mokymosi turinyje numatytas sakinio dalis, atpažįsta pagrindinę jų raišką, aptaria elementarius sakinio dalių skyrybos atvejus.</w:t>
                            </w:r>
                            <w:r>
                              <w:rPr>
                                <w:rFonts w:eastAsia="Calibri"/>
                                <w:szCs w:val="24"/>
                                <w:lang w:eastAsia="lt-LT"/>
                              </w:rPr>
                              <w:t xml:space="preserve"> (D.3.3.1.)</w:t>
                            </w:r>
                          </w:p>
                        </w:tc>
                        <w:tc>
                          <w:tcPr>
                            <w:tcW w:w="3795" w:type="dxa"/>
                            <w:tcBorders>
                              <w:top w:val="single" w:sz="4" w:space="0" w:color="auto"/>
                              <w:left w:val="single" w:sz="4" w:space="0" w:color="auto"/>
                              <w:bottom w:val="single" w:sz="4" w:space="0" w:color="auto"/>
                              <w:right w:val="single" w:sz="4" w:space="0" w:color="auto"/>
                            </w:tcBorders>
                          </w:tcPr>
                          <w:p w14:paraId="4C617552" w14:textId="77777777">
                            <w:pPr>
                              <w:rPr>
                                <w:rFonts w:eastAsia="Calibri"/>
                                <w:szCs w:val="24"/>
                                <w:lang w:eastAsia="lt-LT"/>
                              </w:rPr>
                            </w:pPr>
                            <w:r>
                              <w:rPr>
                                <w:szCs w:val="24"/>
                                <w:lang w:eastAsia="ar-SA"/>
                              </w:rPr>
                              <w:t>Apibūdina mokymosi turinyje numatytas sakinio dalis ir jų raišką, analizuoja sakinio dalių skyrybą.</w:t>
                            </w:r>
                            <w:r>
                              <w:rPr>
                                <w:rFonts w:eastAsia="Calibri"/>
                                <w:szCs w:val="24"/>
                                <w:lang w:eastAsia="lt-LT"/>
                              </w:rPr>
                              <w:t xml:space="preserve"> (D.3.3.2.)</w:t>
                            </w:r>
                          </w:p>
                        </w:tc>
                        <w:tc>
                          <w:tcPr>
                            <w:tcW w:w="3615" w:type="dxa"/>
                          </w:tcPr>
                          <w:p w14:paraId="51DEB722" w14:textId="77777777">
                            <w:pPr>
                              <w:rPr>
                                <w:rFonts w:eastAsia="Calibri"/>
                                <w:szCs w:val="24"/>
                                <w:lang w:eastAsia="lt-LT"/>
                              </w:rPr>
                            </w:pPr>
                            <w:r>
                              <w:rPr>
                                <w:szCs w:val="24"/>
                                <w:lang w:eastAsia="ar-SA"/>
                              </w:rPr>
                              <w:t>Aptaria mokymosi turinyje numatytas sakinio dalis ir jų raišką, analizuoja sakinio dalių skyrybą.</w:t>
                            </w:r>
                            <w:r>
                              <w:rPr>
                                <w:rFonts w:eastAsia="Calibri"/>
                                <w:szCs w:val="24"/>
                                <w:lang w:eastAsia="lt-LT"/>
                              </w:rPr>
                              <w:t xml:space="preserve"> (D.3.3.3.)</w:t>
                            </w:r>
                          </w:p>
                        </w:tc>
                        <w:tc>
                          <w:tcPr>
                            <w:tcW w:w="3975" w:type="dxa"/>
                          </w:tcPr>
                          <w:p w14:paraId="68248637" w14:textId="77777777">
                            <w:pPr>
                              <w:rPr>
                                <w:rFonts w:eastAsia="Calibri"/>
                                <w:szCs w:val="24"/>
                                <w:lang w:eastAsia="lt-LT"/>
                              </w:rPr>
                            </w:pPr>
                            <w:r>
                              <w:rPr>
                                <w:rFonts w:eastAsia="Calibri"/>
                                <w:szCs w:val="24"/>
                                <w:lang w:eastAsia="lt-LT"/>
                              </w:rPr>
                              <w:t xml:space="preserve">Analizuoja mokymosi turinyje numatytas sakinio dalis, nagrinėja ir lygina sakinio dalių raišką, nagrinėja sakinio dalių skyrybą. (D. </w:t>
                            </w:r>
                            <w:r>
                              <w:rPr>
                                <w:rFonts w:eastAsia="Calibri"/>
                                <w:szCs w:val="24"/>
                                <w:lang w:val="en-US" w:eastAsia="lt-LT"/>
                              </w:rPr>
                              <w:t>3.3.4.)_</w:t>
                            </w:r>
                          </w:p>
                        </w:tc>
                      </w:tr>
                      <w:tr w14:paraId="4BA4157D" w14:textId="77777777">
                        <w:trPr>
                          <w:trHeight w:val="283"/>
                        </w:trPr>
                        <w:tc>
                          <w:tcPr>
                            <w:tcW w:w="3750" w:type="dxa"/>
                          </w:tcPr>
                          <w:p w14:paraId="4B789CD4" w14:textId="77777777">
                            <w:pPr>
                              <w:pBdr>
                                <w:top w:val="nil"/>
                                <w:left w:val="nil"/>
                                <w:bottom w:val="nil"/>
                                <w:right w:val="nil"/>
                                <w:between w:val="nil"/>
                              </w:pBdr>
                              <w:rPr>
                                <w:rFonts w:eastAsia="Calibri"/>
                                <w:szCs w:val="24"/>
                                <w:lang w:eastAsia="lt-LT"/>
                              </w:rPr>
                            </w:pPr>
                            <w:r>
                              <w:rPr>
                                <w:rFonts w:eastAsia="Calibri"/>
                                <w:szCs w:val="24"/>
                                <w:lang w:eastAsia="lt-LT"/>
                              </w:rPr>
                              <w:t xml:space="preserve">Konsultuodamasis kalbėdamas ir rašydamas laikosi bendrųjų stiliaus reikalavimų reikalavimų (aiškumo, vaizdingumo). Susipažįsta su  pagrindiniais grožinio ir negrožinio teksto skirtumais. (D.4.1.1.)</w:t>
                            </w:r>
                          </w:p>
                        </w:tc>
                        <w:tc>
                          <w:tcPr>
                            <w:tcW w:w="3795" w:type="dxa"/>
                            <w:tcBorders>
                              <w:top w:val="single" w:sz="4" w:space="0" w:color="auto"/>
                              <w:left w:val="single" w:sz="4" w:space="0" w:color="auto"/>
                              <w:bottom w:val="single" w:sz="4" w:space="0" w:color="auto"/>
                              <w:right w:val="single" w:sz="4" w:space="0" w:color="auto"/>
                            </w:tcBorders>
                          </w:tcPr>
                          <w:p w14:paraId="6D254947" w14:textId="77777777">
                            <w:pPr>
                              <w:rPr>
                                <w:rFonts w:eastAsia="Calibri"/>
                                <w:szCs w:val="24"/>
                                <w:lang w:eastAsia="lt-LT"/>
                              </w:rPr>
                            </w:pPr>
                            <w:r>
                              <w:rPr>
                                <w:rFonts w:eastAsia="Calibri"/>
                                <w:szCs w:val="24"/>
                                <w:lang w:eastAsia="lt-LT"/>
                              </w:rPr>
                              <w:t xml:space="preserve">Kalbėdamas ir rašydamasi  laikosi bendrųjų stiliaus reikalavimų (aiškumo, vaizdingumo). Apibūdina pagrindinius grožinio ir negrožinio teksto skirtumus. (D.4.1.2.)</w:t>
                            </w:r>
                          </w:p>
                        </w:tc>
                        <w:tc>
                          <w:tcPr>
                            <w:tcW w:w="3615" w:type="dxa"/>
                          </w:tcPr>
                          <w:p w14:paraId="4A7927F2" w14:textId="77777777">
                            <w:pPr>
                              <w:rPr>
                                <w:rFonts w:eastAsia="Calibri"/>
                                <w:szCs w:val="24"/>
                                <w:lang w:eastAsia="lt-LT"/>
                              </w:rPr>
                            </w:pPr>
                            <w:r>
                              <w:rPr>
                                <w:rFonts w:eastAsia="Calibri"/>
                                <w:szCs w:val="24"/>
                                <w:lang w:eastAsia="lt-LT"/>
                              </w:rPr>
                              <w:t>Kalbėdamas ir rašydamas laikosi bendrųjų stiliaus reikalavimų (aiškumo, vaizdingumo). Aptaria pagrindinius grožinio ir negrožinio teksto skirtumus. (D.4.1.3.)</w:t>
                            </w:r>
                          </w:p>
                        </w:tc>
                        <w:tc>
                          <w:tcPr>
                            <w:tcW w:w="3975" w:type="dxa"/>
                          </w:tcPr>
                          <w:p w14:paraId="24FE5232" w14:textId="77777777">
                            <w:pPr>
                              <w:rPr>
                                <w:rFonts w:eastAsia="Calibri"/>
                                <w:szCs w:val="24"/>
                                <w:lang w:eastAsia="lt-LT"/>
                              </w:rPr>
                            </w:pPr>
                            <w:r>
                              <w:rPr>
                                <w:rFonts w:eastAsia="Calibri"/>
                                <w:szCs w:val="24"/>
                                <w:lang w:eastAsia="lt-LT"/>
                              </w:rPr>
                              <w:t>Kalbėdamas ir rašydamas sąmoningai laikosi bendrųjų stiliaus reikalavimų (aiškumo, vaizdingumo). Paaiškina pagrindinius grožinio ir negrožinio teksto skirtumus. (D.4.1.4.)</w:t>
                            </w:r>
                          </w:p>
                        </w:tc>
                      </w:tr>
                      <w:tr w14:paraId="6CCD5A7C" w14:textId="77777777">
                        <w:trPr>
                          <w:trHeight w:val="283"/>
                        </w:trPr>
                        <w:tc>
                          <w:tcPr>
                            <w:tcW w:w="3750" w:type="dxa"/>
                          </w:tcPr>
                          <w:p w14:paraId="70D947A1" w14:textId="77777777">
                            <w:pPr>
                              <w:pBdr>
                                <w:top w:val="nil"/>
                                <w:left w:val="nil"/>
                                <w:bottom w:val="nil"/>
                                <w:right w:val="nil"/>
                                <w:between w:val="nil"/>
                              </w:pBdr>
                              <w:rPr>
                                <w:rFonts w:eastAsia="Calibri"/>
                                <w:szCs w:val="24"/>
                                <w:lang w:eastAsia="lt-LT"/>
                              </w:rPr>
                            </w:pPr>
                            <w:r>
                              <w:rPr>
                                <w:rFonts w:eastAsia="Calibri"/>
                                <w:szCs w:val="24"/>
                                <w:lang w:eastAsia="lt-LT"/>
                              </w:rPr>
                              <w:t>Konsultuodamasis</w:t>
                            </w:r>
                            <w:r>
                              <w:rPr>
                                <w:szCs w:val="24"/>
                                <w:lang w:eastAsia="ar-SA"/>
                              </w:rPr>
                              <w:t xml:space="preserve"> tyrinėja kalbą mokytojo pasiūlytu aspektu (planuoja, renka medžiagą iš pasiūlytų šaltinių, pastebi dėsningumus, padaro dalines išvadas;). (D.</w:t>
                            </w:r>
                            <w:r>
                              <w:rPr>
                                <w:szCs w:val="24"/>
                                <w:lang w:val="en-US" w:eastAsia="ar-SA"/>
                              </w:rPr>
                              <w:t>5.1.1.)</w:t>
                            </w:r>
                          </w:p>
                        </w:tc>
                        <w:tc>
                          <w:tcPr>
                            <w:tcW w:w="3795" w:type="dxa"/>
                            <w:tcBorders>
                              <w:top w:val="single" w:sz="4" w:space="0" w:color="auto"/>
                              <w:left w:val="single" w:sz="4" w:space="0" w:color="auto"/>
                              <w:bottom w:val="single" w:sz="4" w:space="0" w:color="auto"/>
                              <w:right w:val="single" w:sz="4" w:space="0" w:color="auto"/>
                            </w:tcBorders>
                          </w:tcPr>
                          <w:p w14:paraId="5A9DE8EB" w14:textId="77777777">
                            <w:pPr>
                              <w:rPr>
                                <w:rFonts w:eastAsia="Calibri"/>
                                <w:szCs w:val="24"/>
                                <w:lang w:eastAsia="lt-LT"/>
                              </w:rPr>
                            </w:pPr>
                            <w:r>
                              <w:rPr>
                                <w:szCs w:val="24"/>
                                <w:lang w:eastAsia="ar-SA"/>
                              </w:rPr>
                              <w:t>Tyrinėja kalbą pasiūlytu aktualiu aspektu (planuoja, renka medžiagą iš pasiūlytų šaltinių, nustato dėsningumus, padaro dalines išvadas; sudaro atmintines,). (D.</w:t>
                            </w:r>
                            <w:r>
                              <w:rPr>
                                <w:szCs w:val="24"/>
                                <w:lang w:val="en-US" w:eastAsia="ar-SA"/>
                              </w:rPr>
                              <w:t>5.1.2.)</w:t>
                            </w:r>
                          </w:p>
                        </w:tc>
                        <w:tc>
                          <w:tcPr>
                            <w:tcW w:w="3615" w:type="dxa"/>
                          </w:tcPr>
                          <w:p w14:paraId="76FD5BE8" w14:textId="77777777">
                            <w:pPr>
                              <w:rPr>
                                <w:rFonts w:eastAsia="Calibri"/>
                                <w:szCs w:val="24"/>
                                <w:lang w:val="en-US" w:eastAsia="lt-LT"/>
                              </w:rPr>
                            </w:pPr>
                            <w:r>
                              <w:rPr>
                                <w:szCs w:val="24"/>
                                <w:lang w:eastAsia="ar-SA"/>
                              </w:rPr>
                              <w:t>Tyrinėja kalbą pasirinktu aktualiu aspektu (planuoja, renka medžiagą iš pasiūlytų šaltinių, nustato dėsningumus, padaro išvadas; sudaro atmintines, išveda taisykles). (D.</w:t>
                            </w:r>
                            <w:r>
                              <w:rPr>
                                <w:szCs w:val="24"/>
                                <w:lang w:val="en-US" w:eastAsia="ar-SA"/>
                              </w:rPr>
                              <w:t>5.1.3.)</w:t>
                            </w:r>
                          </w:p>
                        </w:tc>
                        <w:tc>
                          <w:tcPr>
                            <w:tcW w:w="3975" w:type="dxa"/>
                          </w:tcPr>
                          <w:p w14:paraId="70BBB9A1" w14:textId="77777777">
                            <w:pPr>
                              <w:rPr>
                                <w:rFonts w:eastAsia="Calibri"/>
                                <w:szCs w:val="24"/>
                                <w:lang w:eastAsia="lt-LT"/>
                              </w:rPr>
                            </w:pPr>
                            <w:r>
                              <w:rPr>
                                <w:szCs w:val="24"/>
                                <w:lang w:eastAsia="ar-SA"/>
                              </w:rPr>
                              <w:t>Tyrinėja kalbą pasirinktu asmeniškai aktualiu ir įdomiu aspektu (planuoja, renka medžiagą iš savarankiškai rastų šaltinių, nustato dėsningumus, padaro apibendrinančias išvadas; sudaro atmintines, išveda taisykles). (D.</w:t>
                            </w:r>
                            <w:r>
                              <w:rPr>
                                <w:szCs w:val="24"/>
                                <w:lang w:val="en-US" w:eastAsia="ar-SA"/>
                              </w:rPr>
                              <w:t>5.1.4.)</w:t>
                            </w:r>
                          </w:p>
                        </w:tc>
                      </w:tr>
                      <w:tr w14:paraId="352E2774" w14:textId="77777777">
                        <w:trPr>
                          <w:trHeight w:val="283"/>
                        </w:trPr>
                        <w:tc>
                          <w:tcPr>
                            <w:tcW w:w="3750" w:type="dxa"/>
                          </w:tcPr>
                          <w:p w14:paraId="1D1530C6" w14:textId="77777777">
                            <w:pPr>
                              <w:pBdr>
                                <w:top w:val="nil"/>
                                <w:left w:val="nil"/>
                                <w:bottom w:val="nil"/>
                                <w:right w:val="nil"/>
                                <w:between w:val="nil"/>
                              </w:pBdr>
                              <w:rPr>
                                <w:rFonts w:eastAsia="Calibri"/>
                                <w:szCs w:val="24"/>
                                <w:lang w:eastAsia="lt-LT"/>
                              </w:rPr>
                            </w:pPr>
                            <w:r>
                              <w:rPr>
                                <w:szCs w:val="24"/>
                                <w:lang w:eastAsia="ar-SA"/>
                              </w:rPr>
                              <w:t>Naudodamasis pagalba atlieka nesudėtingus kalbos vartojimo tyrimus. Stebi kalbos reiškinius, atpažįsta kalbų kontaktų, slengo poveikį bendravimui. (D.5.2.1.)</w:t>
                            </w:r>
                          </w:p>
                        </w:tc>
                        <w:tc>
                          <w:tcPr>
                            <w:tcW w:w="3795" w:type="dxa"/>
                            <w:tcBorders>
                              <w:top w:val="single" w:sz="4" w:space="0" w:color="auto"/>
                              <w:left w:val="single" w:sz="4" w:space="0" w:color="auto"/>
                              <w:bottom w:val="single" w:sz="4" w:space="0" w:color="auto"/>
                              <w:right w:val="single" w:sz="4" w:space="0" w:color="auto"/>
                            </w:tcBorders>
                          </w:tcPr>
                          <w:p w14:paraId="50FCDACB" w14:textId="77777777">
                            <w:pPr>
                              <w:rPr>
                                <w:rFonts w:eastAsia="Calibri"/>
                                <w:szCs w:val="24"/>
                                <w:lang w:eastAsia="lt-LT"/>
                              </w:rPr>
                            </w:pPr>
                            <w:r>
                              <w:rPr>
                                <w:szCs w:val="24"/>
                                <w:lang w:eastAsia="ar-SA"/>
                              </w:rPr>
                              <w:t>Konsultuodamasis atlieka nesudėtingus kalbos vartojimo tyrimus. Stebi kalbos reiškinius, atpažįsta ir komentuoja kalbų kontaktų, slengo poveikį bendravimui. (D.5.2.2.)</w:t>
                            </w:r>
                          </w:p>
                        </w:tc>
                        <w:tc>
                          <w:tcPr>
                            <w:tcW w:w="3615" w:type="dxa"/>
                          </w:tcPr>
                          <w:p w14:paraId="0F6286CD" w14:textId="77777777">
                            <w:pPr>
                              <w:suppressAutoHyphens/>
                              <w:rPr>
                                <w:szCs w:val="24"/>
                                <w:lang w:eastAsia="ar-SA"/>
                              </w:rPr>
                            </w:pPr>
                            <w:r>
                              <w:rPr>
                                <w:szCs w:val="24"/>
                                <w:lang w:eastAsia="ar-SA"/>
                              </w:rPr>
                              <w:t>Atlieka nesudėtingus kalbos vartojimo tyrimus. Stebi kalbos reiškinius, atpažįsta ir paaiškina kalbų kontaktų, slengo poveikį bendravimui. (D.5.2.3.)</w:t>
                            </w:r>
                          </w:p>
                        </w:tc>
                        <w:tc>
                          <w:tcPr>
                            <w:tcW w:w="3975" w:type="dxa"/>
                          </w:tcPr>
                          <w:p w14:paraId="51DA0CE9" w14:textId="77777777">
                            <w:pPr>
                              <w:rPr>
                                <w:rFonts w:eastAsia="Calibri"/>
                                <w:szCs w:val="24"/>
                                <w:lang w:eastAsia="lt-LT"/>
                              </w:rPr>
                            </w:pPr>
                            <w:r>
                              <w:rPr>
                                <w:szCs w:val="24"/>
                                <w:lang w:eastAsia="ar-SA"/>
                              </w:rPr>
                              <w:t>Atlieka kalbos vartojimo tyrimus. Analizuoja kalbos reiškinius, analizuoja, paaiškina ir vertina kalbų kontaktų, slengo poveikį bendravimui. (D.5.2.4.)</w:t>
                            </w:r>
                          </w:p>
                        </w:tc>
                      </w:tr>
                      <w:tr w14:paraId="56596619" w14:textId="77777777">
                        <w:trPr>
                          <w:trHeight w:val="283"/>
                        </w:trPr>
                        <w:tc>
                          <w:tcPr>
                            <w:tcW w:w="3750" w:type="dxa"/>
                          </w:tcPr>
                          <w:p w14:paraId="46AC5AB1" w14:textId="77777777">
                            <w:pPr>
                              <w:pBdr>
                                <w:top w:val="nil"/>
                                <w:left w:val="nil"/>
                                <w:bottom w:val="nil"/>
                                <w:right w:val="nil"/>
                                <w:between w:val="nil"/>
                              </w:pBdr>
                              <w:rPr>
                                <w:rFonts w:eastAsia="Calibri"/>
                                <w:szCs w:val="24"/>
                                <w:lang w:eastAsia="lt-LT"/>
                              </w:rPr>
                            </w:pPr>
                            <w:r>
                              <w:rPr>
                                <w:szCs w:val="24"/>
                                <w:lang w:eastAsia="ar-SA"/>
                              </w:rPr>
                              <w:t xml:space="preserve">Konsultuodamasis naudojasi mokymuisi skirtais  žodynais, elektroniniais žodynais ir skaitmeninėmis mokymosi priemonėmis. (D.5.3.1.)</w:t>
                            </w:r>
                          </w:p>
                        </w:tc>
                        <w:tc>
                          <w:tcPr>
                            <w:tcW w:w="3795" w:type="dxa"/>
                            <w:tcBorders>
                              <w:top w:val="single" w:sz="4" w:space="0" w:color="auto"/>
                              <w:left w:val="single" w:sz="4" w:space="0" w:color="auto"/>
                              <w:bottom w:val="single" w:sz="4" w:space="0" w:color="auto"/>
                              <w:right w:val="single" w:sz="4" w:space="0" w:color="auto"/>
                            </w:tcBorders>
                          </w:tcPr>
                          <w:p w14:paraId="5D201210" w14:textId="77777777">
                            <w:pPr>
                              <w:rPr>
                                <w:rFonts w:eastAsia="Calibri"/>
                                <w:szCs w:val="24"/>
                                <w:lang w:eastAsia="lt-LT"/>
                              </w:rPr>
                            </w:pPr>
                            <w:r>
                              <w:rPr>
                                <w:szCs w:val="24"/>
                                <w:lang w:eastAsia="ar-SA"/>
                              </w:rPr>
                              <w:t xml:space="preserve">Skatinamas naudojasi mokymuisi skirtais  žodynais, elektroniniais žodynais ir skaitmeninėmis mokymosi priemonėmis. (D.5.3.2.)</w:t>
                            </w:r>
                          </w:p>
                        </w:tc>
                        <w:tc>
                          <w:tcPr>
                            <w:tcW w:w="3615" w:type="dxa"/>
                          </w:tcPr>
                          <w:p w14:paraId="3261E0E1" w14:textId="77777777">
                            <w:pPr>
                              <w:rPr>
                                <w:rFonts w:eastAsia="Calibri"/>
                                <w:szCs w:val="24"/>
                                <w:lang w:eastAsia="lt-LT"/>
                              </w:rPr>
                            </w:pPr>
                            <w:r>
                              <w:rPr>
                                <w:szCs w:val="24"/>
                                <w:lang w:eastAsia="ar-SA"/>
                              </w:rPr>
                              <w:t xml:space="preserve">Naudojasi mokymuisi skirtais  žodynais, elektroniniais žodynais ir skaitmeninėmis mokymosi priemonėmis. (D.5.3.3.)</w:t>
                            </w:r>
                          </w:p>
                        </w:tc>
                        <w:tc>
                          <w:tcPr>
                            <w:tcW w:w="3975" w:type="dxa"/>
                          </w:tcPr>
                          <w:p w14:paraId="6FFCF53F" w14:textId="77777777">
                            <w:pPr>
                              <w:rPr>
                                <w:rFonts w:eastAsia="Calibri"/>
                                <w:szCs w:val="24"/>
                                <w:lang w:eastAsia="lt-LT"/>
                              </w:rPr>
                            </w:pPr>
                            <w:r>
                              <w:rPr>
                                <w:szCs w:val="24"/>
                                <w:lang w:eastAsia="ar-SA"/>
                              </w:rPr>
                              <w:t xml:space="preserve">Sąmoningai ir tikslingai naudojasi mokymuisi skirtais  žodynais, elektroniniais žodynais ir skaitmeninėmis mokymosi priemonėmis. (D.5.3.4.)</w:t>
                            </w:r>
                          </w:p>
                        </w:tc>
                      </w:tr>
                      <w:tr w14:paraId="3D0F1BD7" w14:textId="77777777">
                        <w:trPr>
                          <w:trHeight w:val="283"/>
                        </w:trPr>
                        <w:tc>
                          <w:tcPr>
                            <w:tcW w:w="3750" w:type="dxa"/>
                          </w:tcPr>
                          <w:p w14:paraId="3EAEC2CB" w14:textId="77777777">
                            <w:pPr>
                              <w:suppressAutoHyphens/>
                              <w:rPr>
                                <w:szCs w:val="24"/>
                                <w:lang w:eastAsia="ar-SA"/>
                              </w:rPr>
                            </w:pPr>
                            <w:r>
                              <w:rPr>
                                <w:rFonts w:eastAsia="Calibri"/>
                                <w:szCs w:val="24"/>
                                <w:lang w:eastAsia="lt-LT"/>
                              </w:rPr>
                              <w:t xml:space="preserve">Konsultuodamasis susipažįsta su  keliais socialinio konteksto nulemtais kalbos skirtumais (pvz., tarmės, socialinių,).</w:t>
                            </w:r>
                            <w:r>
                              <w:rPr>
                                <w:szCs w:val="24"/>
                                <w:lang w:eastAsia="ar-SA"/>
                              </w:rPr>
                              <w:t xml:space="preserve"> (D.6.1.1.) </w:t>
                            </w:r>
                          </w:p>
                          <w:p w14:paraId="5173CD4C" w14:textId="77777777">
                            <w:pPr>
                              <w:pBdr>
                                <w:top w:val="nil"/>
                                <w:left w:val="nil"/>
                                <w:bottom w:val="nil"/>
                                <w:right w:val="nil"/>
                                <w:between w:val="nil"/>
                              </w:pBdr>
                              <w:rPr>
                                <w:rFonts w:eastAsia="Calibri"/>
                                <w:szCs w:val="24"/>
                                <w:lang w:eastAsia="lt-LT"/>
                              </w:rPr>
                            </w:pPr>
                          </w:p>
                        </w:tc>
                        <w:tc>
                          <w:tcPr>
                            <w:tcW w:w="3795" w:type="dxa"/>
                            <w:tcBorders>
                              <w:top w:val="single" w:sz="4" w:space="0" w:color="auto"/>
                              <w:left w:val="single" w:sz="4" w:space="0" w:color="auto"/>
                              <w:bottom w:val="single" w:sz="4" w:space="0" w:color="auto"/>
                              <w:right w:val="single" w:sz="4" w:space="0" w:color="auto"/>
                            </w:tcBorders>
                          </w:tcPr>
                          <w:p w14:paraId="716769A3" w14:textId="4AFE3841">
                            <w:pPr>
                              <w:suppressAutoHyphens/>
                              <w:rPr>
                                <w:rFonts w:eastAsia="Calibri"/>
                                <w:szCs w:val="24"/>
                                <w:lang w:eastAsia="lt-LT"/>
                              </w:rPr>
                            </w:pPr>
                            <w:r>
                              <w:rPr>
                                <w:rFonts w:eastAsia="Calibri"/>
                                <w:szCs w:val="24"/>
                                <w:lang w:eastAsia="lt-LT"/>
                              </w:rPr>
                              <w:t>Skatinamas aptaria keletą socialinio konteksto nulemtų kalbos skirtumų (pvz., tarmės, socialinių, kultūrinių,).</w:t>
                            </w:r>
                            <w:r>
                              <w:rPr>
                                <w:szCs w:val="24"/>
                                <w:lang w:eastAsia="ar-SA"/>
                              </w:rPr>
                              <w:t xml:space="preserve"> (D.6.1.2.)</w:t>
                            </w:r>
                          </w:p>
                        </w:tc>
                        <w:tc>
                          <w:tcPr>
                            <w:tcW w:w="3615" w:type="dxa"/>
                          </w:tcPr>
                          <w:p w14:paraId="274C7EA3" w14:textId="77777777">
                            <w:pPr>
                              <w:suppressAutoHyphens/>
                              <w:rPr>
                                <w:szCs w:val="24"/>
                                <w:lang w:eastAsia="ar-SA"/>
                              </w:rPr>
                            </w:pPr>
                            <w:r>
                              <w:rPr>
                                <w:rFonts w:eastAsia="Calibri"/>
                                <w:szCs w:val="24"/>
                                <w:lang w:eastAsia="lt-LT"/>
                              </w:rPr>
                              <w:t>Aptaria keletą socialinio konteksto nulemtų kalbos skirtumų (pvz., tarmės, socialinių, kultūrinių, profesinių grupių kalba).</w:t>
                            </w:r>
                            <w:r>
                              <w:rPr>
                                <w:szCs w:val="24"/>
                                <w:lang w:eastAsia="ar-SA"/>
                              </w:rPr>
                              <w:t xml:space="preserve"> (D.6.1.3.) </w:t>
                            </w:r>
                          </w:p>
                          <w:p w14:paraId="3CA306C3" w14:textId="77777777">
                            <w:pPr>
                              <w:rPr>
                                <w:rFonts w:eastAsia="Calibri"/>
                                <w:szCs w:val="24"/>
                                <w:lang w:eastAsia="lt-LT"/>
                              </w:rPr>
                            </w:pPr>
                          </w:p>
                        </w:tc>
                        <w:tc>
                          <w:tcPr>
                            <w:tcW w:w="3975" w:type="dxa"/>
                          </w:tcPr>
                          <w:p w14:paraId="55472E9F" w14:textId="77777777">
                            <w:pPr>
                              <w:suppressAutoHyphens/>
                              <w:rPr>
                                <w:szCs w:val="24"/>
                                <w:lang w:eastAsia="ar-SA"/>
                              </w:rPr>
                            </w:pPr>
                            <w:r>
                              <w:rPr>
                                <w:rFonts w:eastAsia="Calibri"/>
                                <w:szCs w:val="24"/>
                                <w:lang w:eastAsia="lt-LT"/>
                              </w:rPr>
                              <w:t>Analizuoja ir vertina keletą socialinio konteksto nulemtų kalbos skirtumų (pvz., tarmės, socialinių, kultūrinių, profesinių grupių kalba).</w:t>
                            </w:r>
                            <w:r>
                              <w:rPr>
                                <w:szCs w:val="24"/>
                                <w:lang w:eastAsia="ar-SA"/>
                              </w:rPr>
                              <w:t xml:space="preserve"> (D.6.1.4.) </w:t>
                            </w:r>
                          </w:p>
                          <w:p w14:paraId="26D4640D" w14:textId="77777777">
                            <w:pPr>
                              <w:rPr>
                                <w:rFonts w:eastAsia="Calibri"/>
                                <w:szCs w:val="24"/>
                                <w:lang w:eastAsia="lt-LT"/>
                              </w:rPr>
                            </w:pPr>
                          </w:p>
                        </w:tc>
                      </w:tr>
                    </w:tbl>
                    <w:p w14:paraId="07ABEE23" w14:textId="77777777">
                      <w:pPr>
                        <w:rPr>
                          <w:szCs w:val="24"/>
                          <w:lang w:eastAsia="lt-LT"/>
                        </w:rPr>
                      </w:pPr>
                    </w:p>
                  </w:sdtContent>
                </w:sdt>
                <w:sdt>
                  <w:sdtPr>
                    <w:alias w:val="11 pr. 40.4 pp."/>
                    <w:tag w:val="part_a1ec013e77da4217b2f2b580a96fab62"/>
                    <w:lock w:val="sdtLocked"/>
                    <w:richText/>
                  </w:sdtPr>
                  <w:sdtContent>
                    <w:p w14:paraId="69DB5ED3" w14:textId="700A58F1">
                      <w:pPr>
                        <w:keepNext/>
                        <w:keepLines/>
                        <w:suppressAutoHyphens/>
                        <w:ind w:firstLine="851"/>
                        <w:rPr>
                          <w:szCs w:val="24"/>
                          <w:lang w:eastAsia="lt-LT"/>
                        </w:rPr>
                      </w:pPr>
                      <w:sdt>
                        <w:sdtPr>
                          <w:alias w:val="Numeris"/>
                          <w:tag w:val="nr_a1ec013e77da4217b2f2b580a96fab62"/>
                          <w:lock w:val="sdtLocked"/>
                          <w:richText/>
                        </w:sdtPr>
                        <w:sdtContent>
                          <w:r>
                            <w:rPr>
                              <w:szCs w:val="24"/>
                              <w:lang w:eastAsia="lt-LT"/>
                            </w:rPr>
                            <w:t>40.4</w:t>
                          </w:r>
                        </w:sdtContent>
                      </w:sdt>
                      <w:r>
                        <w:rPr>
                          <w:szCs w:val="24"/>
                          <w:lang w:eastAsia="lt-LT"/>
                        </w:rPr>
                        <w:t>. Pasiekimų lygių požymiai. 7–8 klasės:</w:t>
                      </w:r>
                    </w:p>
                    <w:tbl>
                      <w:tblPr>
                        <w:tblW w:w="15135" w:type="dxa"/>
                        <w:tblInd w:w="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50"/>
                        <w:gridCol w:w="3795"/>
                        <w:gridCol w:w="3615"/>
                        <w:gridCol w:w="3975"/>
                      </w:tblGrid>
                      <w:tr w14:paraId="4832D403" w14:textId="77777777">
                        <w:trPr>
                          <w:trHeight w:val="340"/>
                        </w:trPr>
                        <w:tc>
                          <w:tcPr>
                            <w:tcW w:w="15135" w:type="dxa"/>
                            <w:gridSpan w:val="4"/>
                            <w:shd w:val="clear" w:color="auto" w:fill="auto"/>
                            <w:vAlign w:val="center"/>
                          </w:tcPr>
                          <w:p w14:paraId="1FD1A1A4" w14:textId="77777777">
                            <w:pPr>
                              <w:pBdr>
                                <w:top w:val="nil"/>
                                <w:left w:val="nil"/>
                                <w:bottom w:val="nil"/>
                                <w:right w:val="nil"/>
                                <w:between w:val="nil"/>
                              </w:pBdr>
                              <w:jc w:val="center"/>
                              <w:rPr>
                                <w:szCs w:val="24"/>
                                <w:lang w:eastAsia="lt-LT"/>
                              </w:rPr>
                            </w:pPr>
                            <w:r>
                              <w:rPr>
                                <w:szCs w:val="24"/>
                                <w:lang w:eastAsia="lt-LT"/>
                              </w:rPr>
                              <w:t>Pasiekimų lygiai</w:t>
                            </w:r>
                          </w:p>
                        </w:tc>
                      </w:tr>
                      <w:tr w14:paraId="08EF690B" w14:textId="77777777">
                        <w:trPr>
                          <w:trHeight w:val="340"/>
                        </w:trPr>
                        <w:tc>
                          <w:tcPr>
                            <w:tcW w:w="3750" w:type="dxa"/>
                            <w:shd w:val="clear" w:color="auto" w:fill="auto"/>
                            <w:vAlign w:val="center"/>
                          </w:tcPr>
                          <w:p w14:paraId="60FC6336" w14:textId="580315FA">
                            <w:pPr>
                              <w:pBdr>
                                <w:top w:val="nil"/>
                                <w:left w:val="nil"/>
                                <w:bottom w:val="nil"/>
                                <w:right w:val="nil"/>
                                <w:between w:val="nil"/>
                              </w:pBdr>
                              <w:jc w:val="center"/>
                              <w:rPr>
                                <w:szCs w:val="24"/>
                                <w:lang w:eastAsia="lt-LT"/>
                              </w:rPr>
                            </w:pPr>
                            <w:r>
                              <w:rPr>
                                <w:szCs w:val="24"/>
                                <w:lang w:eastAsia="lt-LT"/>
                              </w:rPr>
                              <w:t>Slenkstinis (I)</w:t>
                            </w:r>
                          </w:p>
                        </w:tc>
                        <w:tc>
                          <w:tcPr>
                            <w:tcW w:w="3795" w:type="dxa"/>
                            <w:shd w:val="clear" w:color="auto" w:fill="auto"/>
                            <w:vAlign w:val="center"/>
                          </w:tcPr>
                          <w:p w14:paraId="4D76EC94" w14:textId="096EFE8D">
                            <w:pPr>
                              <w:pBdr>
                                <w:top w:val="nil"/>
                                <w:left w:val="nil"/>
                                <w:bottom w:val="nil"/>
                                <w:right w:val="nil"/>
                                <w:between w:val="nil"/>
                              </w:pBdr>
                              <w:jc w:val="center"/>
                              <w:rPr>
                                <w:szCs w:val="24"/>
                                <w:lang w:eastAsia="lt-LT"/>
                              </w:rPr>
                            </w:pPr>
                            <w:r>
                              <w:rPr>
                                <w:szCs w:val="24"/>
                                <w:lang w:eastAsia="lt-LT"/>
                              </w:rPr>
                              <w:t>Patenkinamas (II)</w:t>
                            </w:r>
                          </w:p>
                        </w:tc>
                        <w:tc>
                          <w:tcPr>
                            <w:tcW w:w="3615" w:type="dxa"/>
                            <w:shd w:val="clear" w:color="auto" w:fill="auto"/>
                            <w:vAlign w:val="center"/>
                          </w:tcPr>
                          <w:p w14:paraId="665EBB10" w14:textId="02281BD4">
                            <w:pPr>
                              <w:pBdr>
                                <w:top w:val="nil"/>
                                <w:left w:val="nil"/>
                                <w:bottom w:val="nil"/>
                                <w:right w:val="nil"/>
                                <w:between w:val="nil"/>
                              </w:pBdr>
                              <w:jc w:val="center"/>
                              <w:rPr>
                                <w:szCs w:val="24"/>
                                <w:lang w:eastAsia="lt-LT"/>
                              </w:rPr>
                            </w:pPr>
                            <w:r>
                              <w:rPr>
                                <w:szCs w:val="24"/>
                                <w:lang w:eastAsia="lt-LT"/>
                              </w:rPr>
                              <w:t>Pagrindinis (III)</w:t>
                            </w:r>
                          </w:p>
                        </w:tc>
                        <w:tc>
                          <w:tcPr>
                            <w:tcW w:w="3975" w:type="dxa"/>
                            <w:shd w:val="clear" w:color="auto" w:fill="auto"/>
                            <w:vAlign w:val="center"/>
                          </w:tcPr>
                          <w:p w14:paraId="5B3B31B9" w14:textId="57C034C2">
                            <w:pPr>
                              <w:pBdr>
                                <w:top w:val="nil"/>
                                <w:left w:val="nil"/>
                                <w:bottom w:val="nil"/>
                                <w:right w:val="nil"/>
                                <w:between w:val="nil"/>
                              </w:pBdr>
                              <w:jc w:val="center"/>
                              <w:rPr>
                                <w:szCs w:val="24"/>
                                <w:lang w:eastAsia="lt-LT"/>
                              </w:rPr>
                            </w:pPr>
                            <w:r>
                              <w:rPr>
                                <w:szCs w:val="24"/>
                                <w:lang w:eastAsia="lt-LT"/>
                              </w:rPr>
                              <w:t>Aukštesnysis (IV)</w:t>
                            </w:r>
                          </w:p>
                        </w:tc>
                      </w:tr>
                      <w:tr w14:paraId="29A5752D" w14:textId="77777777">
                        <w:trPr>
                          <w:trHeight w:val="283"/>
                        </w:trPr>
                        <w:tc>
                          <w:tcPr>
                            <w:tcW w:w="15135" w:type="dxa"/>
                            <w:gridSpan w:val="4"/>
                            <w:shd w:val="clear" w:color="auto" w:fill="auto"/>
                            <w:vAlign w:val="center"/>
                          </w:tcPr>
                          <w:p w14:paraId="639D6E83" w14:textId="77777777">
                            <w:pPr>
                              <w:jc w:val="center"/>
                              <w:rPr>
                                <w:szCs w:val="24"/>
                                <w:lang w:eastAsia="lt-LT"/>
                              </w:rPr>
                            </w:pPr>
                            <w:r>
                              <w:rPr>
                                <w:szCs w:val="24"/>
                                <w:lang w:eastAsia="lt-LT"/>
                              </w:rPr>
                              <w:t xml:space="preserve">A. Kalbėjimas, klausymas ir sąveika </w:t>
                            </w:r>
                          </w:p>
                        </w:tc>
                      </w:tr>
                      <w:tr w14:paraId="159590E8" w14:textId="77777777">
                        <w:trPr>
                          <w:trHeight w:val="283"/>
                        </w:trPr>
                        <w:tc>
                          <w:tcPr>
                            <w:tcW w:w="3750" w:type="dxa"/>
                          </w:tcPr>
                          <w:p w14:paraId="4B8D142B" w14:textId="77777777">
                            <w:pPr>
                              <w:rPr>
                                <w:szCs w:val="24"/>
                                <w:lang w:eastAsia="lt-LT"/>
                              </w:rPr>
                            </w:pPr>
                            <w:r>
                              <w:rPr>
                                <w:szCs w:val="24"/>
                                <w:lang w:eastAsia="lt-LT"/>
                              </w:rPr>
                              <w:t xml:space="preserve">Išskiria klausymosi tikslo atžvilgiu  svarbią informaciją, išsiaiškina nesuprastas mintis, idėjas, sąvokas. (A.1.1.1.)</w:t>
                            </w:r>
                          </w:p>
                        </w:tc>
                        <w:tc>
                          <w:tcPr>
                            <w:tcW w:w="3795" w:type="dxa"/>
                            <w:tcBorders>
                              <w:bottom w:val="single" w:sz="4" w:space="0" w:color="000000"/>
                            </w:tcBorders>
                          </w:tcPr>
                          <w:p w14:paraId="7E4B80C5" w14:textId="77777777">
                            <w:pPr>
                              <w:rPr>
                                <w:szCs w:val="24"/>
                                <w:lang w:eastAsia="lt-LT"/>
                              </w:rPr>
                            </w:pPr>
                            <w:r>
                              <w:rPr>
                                <w:szCs w:val="24"/>
                                <w:lang w:eastAsia="lt-LT"/>
                              </w:rPr>
                              <w:t xml:space="preserve">Išskiria klausymosi tikslo atžvilgiu  svarbią informaciją, ją grupuoja, pasiūlytu būdu išsiaiškina nesuprastas mintis, idėjas, sąvokas. (A.1.1.2.)</w:t>
                            </w:r>
                          </w:p>
                        </w:tc>
                        <w:tc>
                          <w:tcPr>
                            <w:tcW w:w="3615" w:type="dxa"/>
                          </w:tcPr>
                          <w:p w14:paraId="31980CE3" w14:textId="77777777">
                            <w:pPr>
                              <w:rPr>
                                <w:szCs w:val="24"/>
                                <w:lang w:eastAsia="lt-LT"/>
                              </w:rPr>
                            </w:pPr>
                            <w:r>
                              <w:rPr>
                                <w:szCs w:val="24"/>
                                <w:lang w:eastAsia="lt-LT"/>
                              </w:rPr>
                              <w:t xml:space="preserve">Išskiria klausymosi tikslo atžvilgiu  svarbią informaciją, ją grupuoja, tinkamais būdais išsiaiškina nesuprastas mintis, idėjas, sąvokas. (A.1.1.3.)</w:t>
                            </w:r>
                          </w:p>
                        </w:tc>
                        <w:tc>
                          <w:tcPr>
                            <w:tcW w:w="3975" w:type="dxa"/>
                          </w:tcPr>
                          <w:p w14:paraId="31333C1A" w14:textId="15C0ECE8">
                            <w:pPr>
                              <w:rPr>
                                <w:szCs w:val="24"/>
                                <w:lang w:eastAsia="lt-LT"/>
                              </w:rPr>
                            </w:pPr>
                            <w:r>
                              <w:rPr>
                                <w:szCs w:val="24"/>
                                <w:lang w:eastAsia="lt-LT"/>
                              </w:rPr>
                              <w:t xml:space="preserve">Išskiria klausymosi tikslo atžvilgiu  svarbią informaciją, ją grupuoja, pasirenka tinkamiausius būdus nesuprastoms mintims, idėjoms, sąvokoms išsiaiškinti. (A.1.1.4.)</w:t>
                            </w:r>
                          </w:p>
                        </w:tc>
                      </w:tr>
                      <w:tr w14:paraId="609A3DF5" w14:textId="77777777">
                        <w:trPr>
                          <w:trHeight w:val="283"/>
                        </w:trPr>
                        <w:tc>
                          <w:tcPr>
                            <w:tcW w:w="3750" w:type="dxa"/>
                          </w:tcPr>
                          <w:p w14:paraId="572BD3FD" w14:textId="5A7DE1F8">
                            <w:pPr>
                              <w:rPr>
                                <w:szCs w:val="24"/>
                                <w:lang w:eastAsia="lt-LT"/>
                              </w:rPr>
                            </w:pPr>
                            <w:r>
                              <w:rPr>
                                <w:szCs w:val="24"/>
                                <w:lang w:eastAsia="lt-LT"/>
                              </w:rPr>
                              <w:t>Išsako klausomo teksto turinį ir raišką bei kalbėjimo kultūrą: išsako savo nuomonę, bando ją pagrįsti, bet ne visada tai pavyksta. (A.1.2.1.)</w:t>
                            </w:r>
                          </w:p>
                        </w:tc>
                        <w:tc>
                          <w:tcPr>
                            <w:tcW w:w="3795" w:type="dxa"/>
                            <w:tcBorders>
                              <w:top w:val="single" w:sz="4" w:space="0" w:color="000000"/>
                              <w:left w:val="single" w:sz="4" w:space="0" w:color="000000"/>
                              <w:bottom w:val="single" w:sz="4" w:space="0" w:color="000000"/>
                              <w:right w:val="single" w:sz="4" w:space="0" w:color="000000"/>
                            </w:tcBorders>
                            <w:shd w:val="clear" w:color="auto" w:fill="auto"/>
                          </w:tcPr>
                          <w:p w14:paraId="47707B3C" w14:textId="77777777">
                            <w:pPr>
                              <w:rPr>
                                <w:szCs w:val="24"/>
                                <w:lang w:eastAsia="lt-LT"/>
                              </w:rPr>
                            </w:pPr>
                            <w:r>
                              <w:rPr>
                                <w:szCs w:val="24"/>
                                <w:lang w:eastAsia="lt-LT"/>
                              </w:rPr>
                              <w:t>Vertina klausomo teksto turinį ir raišką bei kalbėjimo kultūrą: išsako savo požiūrį, iš dalies jį argumentuoja. (A.1.2.2.)</w:t>
                            </w:r>
                          </w:p>
                        </w:tc>
                        <w:tc>
                          <w:tcPr>
                            <w:tcW w:w="3615" w:type="dxa"/>
                          </w:tcPr>
                          <w:p w14:paraId="41347CF8" w14:textId="77777777">
                            <w:pPr>
                              <w:rPr>
                                <w:szCs w:val="24"/>
                                <w:lang w:eastAsia="lt-LT"/>
                              </w:rPr>
                            </w:pPr>
                            <w:r>
                              <w:rPr>
                                <w:szCs w:val="24"/>
                                <w:lang w:eastAsia="lt-LT"/>
                              </w:rPr>
                              <w:t>Vertina klausomo teksto turinį ir raišką bei kalbėjimo kultūrą: išsako savo požiūrį, jį argumentuoja. (A.1.2.3.)</w:t>
                            </w:r>
                          </w:p>
                        </w:tc>
                        <w:tc>
                          <w:tcPr>
                            <w:tcW w:w="3975" w:type="dxa"/>
                          </w:tcPr>
                          <w:p w14:paraId="15AB1D93" w14:textId="77777777">
                            <w:pPr>
                              <w:rPr>
                                <w:szCs w:val="24"/>
                                <w:lang w:eastAsia="lt-LT"/>
                              </w:rPr>
                            </w:pPr>
                            <w:r>
                              <w:rPr>
                                <w:szCs w:val="24"/>
                                <w:lang w:eastAsia="lt-LT"/>
                              </w:rPr>
                              <w:t xml:space="preserve">Vertina klausomo teksto turinį ir raišką bei kalbėjimo kultūrą, išsako savo požiūrį, jį tinkamai argumentuoja, atpažįsta kalbėtojo  intencijas. (A.1.2.4.)</w:t>
                            </w:r>
                          </w:p>
                        </w:tc>
                      </w:tr>
                      <w:tr w14:paraId="06882D05" w14:textId="77777777">
                        <w:trPr>
                          <w:trHeight w:val="283"/>
                        </w:trPr>
                        <w:tc>
                          <w:tcPr>
                            <w:tcW w:w="3750" w:type="dxa"/>
                          </w:tcPr>
                          <w:p w14:paraId="1847CAA1" w14:textId="77777777">
                            <w:pPr>
                              <w:rPr>
                                <w:szCs w:val="24"/>
                                <w:lang w:eastAsia="lt-LT"/>
                              </w:rPr>
                            </w:pPr>
                            <w:r>
                              <w:rPr>
                                <w:szCs w:val="24"/>
                                <w:lang w:eastAsia="lt-LT"/>
                              </w:rPr>
                              <w:t>Tikslingai kalba monologu, konstruktyviai dalyvauja pokalbiuose, diskusijose, klausia, atsako, reiškia savo nuomonę, tinkamai naudojasi neverbalinės kalbos priemonėmis. (A.2.1.1.)</w:t>
                            </w:r>
                          </w:p>
                          <w:p w14:paraId="1535482D" w14:textId="77777777">
                            <w:pPr>
                              <w:pBdr>
                                <w:top w:val="nil"/>
                                <w:left w:val="nil"/>
                                <w:bottom w:val="nil"/>
                                <w:right w:val="nil"/>
                                <w:between w:val="nil"/>
                              </w:pBdr>
                              <w:rPr>
                                <w:szCs w:val="24"/>
                                <w:lang w:eastAsia="lt-LT"/>
                              </w:rPr>
                            </w:pPr>
                          </w:p>
                        </w:tc>
                        <w:tc>
                          <w:tcPr>
                            <w:tcW w:w="3795" w:type="dxa"/>
                            <w:tcBorders>
                              <w:top w:val="single" w:sz="4" w:space="0" w:color="000000"/>
                              <w:left w:val="single" w:sz="4" w:space="0" w:color="000000"/>
                              <w:bottom w:val="single" w:sz="4" w:space="0" w:color="000000"/>
                              <w:right w:val="single" w:sz="4" w:space="0" w:color="000000"/>
                            </w:tcBorders>
                            <w:shd w:val="clear" w:color="auto" w:fill="auto"/>
                          </w:tcPr>
                          <w:p w14:paraId="381E96FA" w14:textId="77777777">
                            <w:pPr>
                              <w:rPr>
                                <w:szCs w:val="24"/>
                                <w:lang w:eastAsia="lt-LT"/>
                              </w:rPr>
                            </w:pPr>
                            <w:r>
                              <w:rPr>
                                <w:szCs w:val="24"/>
                                <w:lang w:eastAsia="lt-LT"/>
                              </w:rPr>
                              <w:t xml:space="preserve">Tikslingai kalba monologu, konstruktyviai dalyvauja pokalbiuose, diskusijose, klausia, atsako, reiškia savo nuomonę, ją paaiškina ir pagrindžia, tinkamai naudojasi neverbalinės kalbos priemonėmis. Bendrauja  betarpiškai ir virtualiai. (A.2.1.2.)</w:t>
                            </w:r>
                          </w:p>
                        </w:tc>
                        <w:tc>
                          <w:tcPr>
                            <w:tcW w:w="3615" w:type="dxa"/>
                          </w:tcPr>
                          <w:p w14:paraId="0892CA3E" w14:textId="77777777">
                            <w:pPr>
                              <w:rPr>
                                <w:szCs w:val="24"/>
                                <w:lang w:eastAsia="lt-LT"/>
                              </w:rPr>
                            </w:pPr>
                            <w:r>
                              <w:rPr>
                                <w:szCs w:val="24"/>
                                <w:lang w:eastAsia="lt-LT"/>
                              </w:rPr>
                              <w:t xml:space="preserve">Tikslingai kalba monologu, konstruktyviai dalyvauja pokalbiuose, diskusijose, debatuose, klausia, atsako, prieštarauja, argumentuoja, tikslingai naudojasi neverbalinės kalbos priemonėmis. Bendrauja  betarpiškai ir virtualiai. (A.2.1.3.)</w:t>
                            </w:r>
                          </w:p>
                        </w:tc>
                        <w:tc>
                          <w:tcPr>
                            <w:tcW w:w="3975" w:type="dxa"/>
                          </w:tcPr>
                          <w:p w14:paraId="026562B3" w14:textId="77777777">
                            <w:pPr>
                              <w:rPr>
                                <w:szCs w:val="24"/>
                                <w:lang w:eastAsia="lt-LT"/>
                              </w:rPr>
                            </w:pPr>
                            <w:r>
                              <w:rPr>
                                <w:szCs w:val="24"/>
                                <w:lang w:eastAsia="lt-LT"/>
                              </w:rPr>
                              <w:t xml:space="preserve">Tikslingai kalba monologu, konstruktyviai dalyvauja pokalbiuose, diskusijose, debatuose, klausia, atsako, prieštarauja, argumentuoja, kelia problemas, svarsto, tikslingai naudojasi neverbalinės kalbos priemonėmis. Tinkamai bendrauja  betarpiškai ir virtualiai. (A.2.1.4.</w:t>
                            </w:r>
                          </w:p>
                        </w:tc>
                      </w:tr>
                      <w:tr w14:paraId="1922CF0A" w14:textId="77777777">
                        <w:trPr>
                          <w:trHeight w:val="283"/>
                        </w:trPr>
                        <w:tc>
                          <w:tcPr>
                            <w:tcW w:w="3750" w:type="dxa"/>
                          </w:tcPr>
                          <w:p w14:paraId="3133D0F1" w14:textId="77777777">
                            <w:pPr>
                              <w:rPr>
                                <w:szCs w:val="24"/>
                                <w:lang w:eastAsia="lt-LT"/>
                              </w:rPr>
                            </w:pPr>
                            <w:r>
                              <w:rPr>
                                <w:szCs w:val="24"/>
                                <w:lang w:eastAsia="lt-LT"/>
                              </w:rPr>
                              <w:t xml:space="preserve">Klausydamas ir kalbėdamas  atsižvelgia į adresatą (bendraamžiai, artimieji, mokytojai, kiti suaugusieji) ir komunikavimo situaciją,  daugeliu atvejų pasirenka tinkamą kalbinę raišką kalbėdami įprastoje aplinkoje pažįstamiems adresatams, laikosi kalbos etiketo reikalavimų.  (A.2.2.1.)</w:t>
                            </w:r>
                          </w:p>
                        </w:tc>
                        <w:tc>
                          <w:tcPr>
                            <w:tcW w:w="3795" w:type="dxa"/>
                            <w:tcBorders>
                              <w:top w:val="single" w:sz="4" w:space="0" w:color="000000"/>
                              <w:left w:val="single" w:sz="4" w:space="0" w:color="000000"/>
                              <w:bottom w:val="single" w:sz="4" w:space="0" w:color="000000"/>
                              <w:right w:val="single" w:sz="4" w:space="0" w:color="000000"/>
                            </w:tcBorders>
                            <w:shd w:val="clear" w:color="auto" w:fill="auto"/>
                          </w:tcPr>
                          <w:p w14:paraId="2BE379E5" w14:textId="77777777">
                            <w:pPr>
                              <w:rPr>
                                <w:szCs w:val="24"/>
                                <w:lang w:eastAsia="lt-LT"/>
                              </w:rPr>
                            </w:pPr>
                            <w:r>
                              <w:rPr>
                                <w:szCs w:val="24"/>
                                <w:lang w:eastAsia="lt-LT"/>
                              </w:rPr>
                              <w:t xml:space="preserve">Klausydamas ir kalbėdamas  atsižvelgia į adresatą (jaunesni, bendraamžiai, suaugusieji) ir komunikavimo situaciją (oficiali ir neoficiali). Pasirenka tinkamą kalbinę raišką kalbėdami viešai pažįstamiems adresatams„ laikosi kalbos etiketo reikalavimų.  (A.2.2.2.)</w:t>
                            </w:r>
                          </w:p>
                        </w:tc>
                        <w:tc>
                          <w:tcPr>
                            <w:tcW w:w="3615" w:type="dxa"/>
                          </w:tcPr>
                          <w:p w14:paraId="50C8144E" w14:textId="77777777">
                            <w:pPr>
                              <w:rPr>
                                <w:szCs w:val="24"/>
                                <w:lang w:eastAsia="lt-LT"/>
                              </w:rPr>
                            </w:pPr>
                            <w:r>
                              <w:rPr>
                                <w:szCs w:val="24"/>
                                <w:lang w:eastAsia="lt-LT"/>
                              </w:rPr>
                              <w:t xml:space="preserve">Klausydamas ir kalbėdamas  atsižvelgia į adresatą (jaunesni, bendraamžiai, suaugusieji) ir komunikavimo situaciją (oficiali ir neoficiali). Pasirenka tinkamą kalbinę raišką, laikosi kalbos etiketo reikalavimų.  (A.2.2.3.)</w:t>
                            </w:r>
                          </w:p>
                          <w:p w14:paraId="26BFC8D2" w14:textId="77777777">
                            <w:pPr>
                              <w:rPr>
                                <w:szCs w:val="24"/>
                                <w:lang w:eastAsia="lt-LT"/>
                              </w:rPr>
                            </w:pPr>
                          </w:p>
                        </w:tc>
                        <w:tc>
                          <w:tcPr>
                            <w:tcW w:w="3975" w:type="dxa"/>
                          </w:tcPr>
                          <w:p w14:paraId="2687DF3B" w14:textId="77777777">
                            <w:pPr>
                              <w:rPr>
                                <w:szCs w:val="24"/>
                                <w:lang w:eastAsia="lt-LT"/>
                              </w:rPr>
                            </w:pPr>
                            <w:r>
                              <w:rPr>
                                <w:szCs w:val="24"/>
                                <w:lang w:eastAsia="lt-LT"/>
                              </w:rPr>
                              <w:t xml:space="preserve">Klausydamas ir kalbėdamas  atsižvelgia į adresatą (jaunesni, bendraamžiai, suaugusieji) ir komunikavimo situaciją (oficiali ir neoficiali). Tikslingai pasirenka tinkamą kalbinę raišką, laikosi kalbos etiketo reikalavimų. (A.2.2.4.)</w:t>
                            </w:r>
                          </w:p>
                          <w:p w14:paraId="458BA417" w14:textId="77777777">
                            <w:pPr>
                              <w:tabs>
                                <w:tab w:val="left" w:pos="6521"/>
                              </w:tabs>
                              <w:rPr>
                                <w:szCs w:val="24"/>
                                <w:lang w:eastAsia="lt-LT"/>
                              </w:rPr>
                            </w:pPr>
                          </w:p>
                        </w:tc>
                      </w:tr>
                      <w:tr w14:paraId="1D1413A7" w14:textId="77777777">
                        <w:trPr>
                          <w:trHeight w:val="283"/>
                        </w:trPr>
                        <w:tc>
                          <w:tcPr>
                            <w:tcW w:w="3750" w:type="dxa"/>
                          </w:tcPr>
                          <w:p w14:paraId="676D6D73" w14:textId="77777777">
                            <w:pPr>
                              <w:pBdr>
                                <w:top w:val="nil"/>
                                <w:left w:val="nil"/>
                                <w:bottom w:val="nil"/>
                                <w:right w:val="nil"/>
                                <w:between w:val="nil"/>
                              </w:pBdr>
                              <w:rPr>
                                <w:szCs w:val="24"/>
                                <w:lang w:eastAsia="lt-LT"/>
                              </w:rPr>
                            </w:pPr>
                            <w:r>
                              <w:rPr>
                                <w:szCs w:val="24"/>
                                <w:lang w:eastAsia="lt-LT"/>
                              </w:rPr>
                              <w:t>Tiksliai, aiškiai informuoja, išsamiai apibūdina įvairius objektus, paaiškina nesudėtingą procesą (A.2.4.1.)</w:t>
                            </w:r>
                          </w:p>
                        </w:tc>
                        <w:tc>
                          <w:tcPr>
                            <w:tcW w:w="3795" w:type="dxa"/>
                            <w:tcBorders>
                              <w:top w:val="single" w:sz="4" w:space="0" w:color="000000"/>
                              <w:left w:val="single" w:sz="4" w:space="0" w:color="000000"/>
                              <w:bottom w:val="single" w:sz="4" w:space="0" w:color="000000"/>
                              <w:right w:val="single" w:sz="4" w:space="0" w:color="000000"/>
                            </w:tcBorders>
                            <w:shd w:val="clear" w:color="auto" w:fill="auto"/>
                          </w:tcPr>
                          <w:p w14:paraId="6C0CC52B" w14:textId="77777777">
                            <w:pPr>
                              <w:rPr>
                                <w:szCs w:val="24"/>
                                <w:lang w:eastAsia="lt-LT"/>
                              </w:rPr>
                            </w:pPr>
                            <w:r>
                              <w:rPr>
                                <w:szCs w:val="24"/>
                                <w:lang w:eastAsia="lt-LT"/>
                              </w:rPr>
                              <w:t>Tiksliai, aiškiai informuoja, nuosekliai, išsamiai apibūdina įvairius objektus, palygina du objektus, paaiškina procesą. (A.2.4.2.)</w:t>
                            </w:r>
                          </w:p>
                        </w:tc>
                        <w:tc>
                          <w:tcPr>
                            <w:tcW w:w="3615" w:type="dxa"/>
                          </w:tcPr>
                          <w:p w14:paraId="40F4EE25" w14:textId="77777777">
                            <w:pPr>
                              <w:rPr>
                                <w:szCs w:val="24"/>
                                <w:lang w:eastAsia="lt-LT"/>
                              </w:rPr>
                            </w:pPr>
                            <w:r>
                              <w:rPr>
                                <w:szCs w:val="24"/>
                                <w:lang w:eastAsia="lt-LT"/>
                              </w:rPr>
                              <w:t>Tiksliai, aiškiai informuoja, nuosekliai, dalykiškai apibūdina įvairius objektus, palygina keletą objektų, paaiškina procesą. (A.2.4.3.)</w:t>
                            </w:r>
                          </w:p>
                          <w:p w14:paraId="0F60CE19" w14:textId="77777777">
                            <w:pPr>
                              <w:rPr>
                                <w:szCs w:val="24"/>
                                <w:lang w:eastAsia="lt-LT"/>
                              </w:rPr>
                            </w:pPr>
                          </w:p>
                        </w:tc>
                        <w:tc>
                          <w:tcPr>
                            <w:tcW w:w="3975" w:type="dxa"/>
                          </w:tcPr>
                          <w:p w14:paraId="0FCF4198" w14:textId="77777777">
                            <w:pPr>
                              <w:rPr>
                                <w:szCs w:val="24"/>
                                <w:lang w:eastAsia="lt-LT"/>
                              </w:rPr>
                            </w:pPr>
                            <w:r>
                              <w:rPr>
                                <w:szCs w:val="24"/>
                                <w:lang w:eastAsia="lt-LT"/>
                              </w:rPr>
                              <w:t>Tiksliai, aiškiai informuoja, nuosekliai, dalykiškai apibūdina įvairius objektus, palygina keletą objektų laikydamasis pasirinktų aspektų, paaiškina procesus, procesus, reiškinius. (A.2.4.4.)</w:t>
                            </w:r>
                          </w:p>
                        </w:tc>
                      </w:tr>
                      <w:tr w14:paraId="11C67FD9" w14:textId="77777777">
                        <w:trPr>
                          <w:trHeight w:val="283"/>
                        </w:trPr>
                        <w:tc>
                          <w:tcPr>
                            <w:tcW w:w="3750" w:type="dxa"/>
                          </w:tcPr>
                          <w:p w14:paraId="2642A052" w14:textId="77777777">
                            <w:pPr>
                              <w:pBdr>
                                <w:top w:val="nil"/>
                                <w:left w:val="nil"/>
                                <w:bottom w:val="nil"/>
                                <w:right w:val="nil"/>
                                <w:between w:val="nil"/>
                              </w:pBdr>
                              <w:rPr>
                                <w:szCs w:val="24"/>
                                <w:lang w:eastAsia="lt-LT"/>
                              </w:rPr>
                            </w:pPr>
                            <w:r>
                              <w:rPr>
                                <w:szCs w:val="24"/>
                                <w:lang w:eastAsia="lt-LT"/>
                              </w:rPr>
                              <w:t>Išsako savo nuomonę, vertina, argumentuoja remdamasis patirtimi ir vienu nurodytu šaltiniu. (A.2.5.1.)</w:t>
                            </w:r>
                          </w:p>
                        </w:tc>
                        <w:tc>
                          <w:tcPr>
                            <w:tcW w:w="3795" w:type="dxa"/>
                            <w:tcBorders>
                              <w:top w:val="single" w:sz="4" w:space="0" w:color="000000"/>
                              <w:left w:val="single" w:sz="4" w:space="0" w:color="000000"/>
                              <w:bottom w:val="single" w:sz="4" w:space="0" w:color="000000"/>
                              <w:right w:val="single" w:sz="4" w:space="0" w:color="000000"/>
                            </w:tcBorders>
                            <w:shd w:val="clear" w:color="auto" w:fill="auto"/>
                          </w:tcPr>
                          <w:p w14:paraId="650D3B89" w14:textId="77777777">
                            <w:pPr>
                              <w:rPr>
                                <w:szCs w:val="24"/>
                                <w:lang w:eastAsia="lt-LT"/>
                              </w:rPr>
                            </w:pPr>
                            <w:r>
                              <w:rPr>
                                <w:szCs w:val="24"/>
                                <w:lang w:eastAsia="lt-LT"/>
                              </w:rPr>
                              <w:t>Išsako savo nuomonę, vertina, argumentuoja remdamasis patirtimi ir kitais pasiūlytais šaltiniais. (A.2.5.2.)</w:t>
                            </w:r>
                          </w:p>
                        </w:tc>
                        <w:tc>
                          <w:tcPr>
                            <w:tcW w:w="3615" w:type="dxa"/>
                          </w:tcPr>
                          <w:p w14:paraId="47B1D721" w14:textId="77777777">
                            <w:pPr>
                              <w:rPr>
                                <w:szCs w:val="24"/>
                                <w:lang w:eastAsia="lt-LT"/>
                              </w:rPr>
                            </w:pPr>
                            <w:r>
                              <w:rPr>
                                <w:szCs w:val="24"/>
                                <w:lang w:eastAsia="lt-LT"/>
                              </w:rPr>
                              <w:t>Išsako savo nuomonę, vertina, argumentuoja remdamasis patirtimi ir kitais šaltiniais. (A.2.5.3.)</w:t>
                            </w:r>
                          </w:p>
                        </w:tc>
                        <w:tc>
                          <w:tcPr>
                            <w:tcW w:w="3975" w:type="dxa"/>
                          </w:tcPr>
                          <w:p w14:paraId="0C96D719" w14:textId="77777777">
                            <w:pPr>
                              <w:rPr>
                                <w:szCs w:val="24"/>
                                <w:lang w:eastAsia="lt-LT"/>
                              </w:rPr>
                            </w:pPr>
                            <w:r>
                              <w:rPr>
                                <w:szCs w:val="24"/>
                                <w:lang w:eastAsia="lt-LT"/>
                              </w:rPr>
                              <w:t>Išsako savo nuomonę, vertina, argumentuoja remdamasis patirtimi ir kitais pasirinktais šaltiniais. (A.2.5.4.)</w:t>
                            </w:r>
                          </w:p>
                        </w:tc>
                      </w:tr>
                      <w:tr w14:paraId="7DCA7367" w14:textId="77777777">
                        <w:trPr>
                          <w:trHeight w:val="283"/>
                        </w:trPr>
                        <w:tc>
                          <w:tcPr>
                            <w:tcW w:w="3750" w:type="dxa"/>
                          </w:tcPr>
                          <w:p w14:paraId="0723704B" w14:textId="77777777">
                            <w:pPr>
                              <w:rPr>
                                <w:szCs w:val="24"/>
                                <w:lang w:eastAsia="lt-LT"/>
                              </w:rPr>
                            </w:pPr>
                            <w:r>
                              <w:rPr>
                                <w:szCs w:val="24"/>
                                <w:lang w:eastAsia="lt-LT"/>
                              </w:rPr>
                              <w:t>Iš dalies laikosi mokymosi turinyje numatytų kalbos normų, taiko kalbos žinias, suprasdamas, kad kalbos taisyklingumas, pasirinktų žodžių tikslumas padeda klausytojui geriau suvokti prasmę. Tinkamai intonuoja atsižvelgdamas į kalbėjimo turinį. (A.3.1.1.)</w:t>
                            </w:r>
                          </w:p>
                          <w:p w14:paraId="75979328" w14:textId="77777777">
                            <w:pPr>
                              <w:pBdr>
                                <w:top w:val="nil"/>
                                <w:left w:val="nil"/>
                                <w:bottom w:val="nil"/>
                                <w:right w:val="nil"/>
                                <w:between w:val="nil"/>
                              </w:pBdr>
                              <w:rPr>
                                <w:szCs w:val="24"/>
                                <w:lang w:eastAsia="lt-LT"/>
                              </w:rPr>
                            </w:pPr>
                          </w:p>
                        </w:tc>
                        <w:tc>
                          <w:tcPr>
                            <w:tcW w:w="3795" w:type="dxa"/>
                            <w:tcBorders>
                              <w:top w:val="single" w:sz="4" w:space="0" w:color="000000"/>
                              <w:left w:val="single" w:sz="4" w:space="0" w:color="000000"/>
                              <w:bottom w:val="single" w:sz="4" w:space="0" w:color="000000"/>
                              <w:right w:val="single" w:sz="4" w:space="0" w:color="000000"/>
                            </w:tcBorders>
                            <w:shd w:val="clear" w:color="auto" w:fill="auto"/>
                          </w:tcPr>
                          <w:p w14:paraId="2AC874FF" w14:textId="0CBB2553">
                            <w:pPr>
                              <w:rPr>
                                <w:szCs w:val="24"/>
                                <w:lang w:eastAsia="lt-LT"/>
                              </w:rPr>
                            </w:pPr>
                            <w:r>
                              <w:rPr>
                                <w:szCs w:val="24"/>
                                <w:lang w:eastAsia="lt-LT"/>
                              </w:rPr>
                              <w:t>Daugeliu atvejų laikosi mokymosi turinyje numatytų kalbos normų, taiko kalbos žinias, suprasdamas, kad kalbos taisyklingumas, pasirinktų žodžių tikslumas padeda klausytojui geriau suvokti prasmę. Tinkamai intonuoja atsižvelgdamas į kalbėjimo turinį. (A.3.1.2.)</w:t>
                            </w:r>
                          </w:p>
                          <w:p w14:paraId="673D1262" w14:textId="77777777">
                            <w:pPr>
                              <w:rPr>
                                <w:szCs w:val="24"/>
                                <w:lang w:eastAsia="lt-LT"/>
                              </w:rPr>
                            </w:pPr>
                          </w:p>
                        </w:tc>
                        <w:tc>
                          <w:tcPr>
                            <w:tcW w:w="3615" w:type="dxa"/>
                          </w:tcPr>
                          <w:p w14:paraId="1E809E6A" w14:textId="4D4AF828">
                            <w:pPr>
                              <w:rPr>
                                <w:szCs w:val="24"/>
                                <w:lang w:eastAsia="lt-LT"/>
                              </w:rPr>
                            </w:pPr>
                            <w:r>
                              <w:rPr>
                                <w:szCs w:val="24"/>
                                <w:lang w:eastAsia="lt-LT"/>
                              </w:rPr>
                              <w:t>Laikosi mokymosi turinyje numatytų kalbos normų, taiko kalbos žinias, suprasdamas, kad kalbos taisyklingumas, pasirinktų žodžių tikslumas padeda klausytojui geriau suvokti prasmę. Tinkamai intonuoja atsižvelgdamas į kalbėjimo turinį. (A.3.1.3.)</w:t>
                            </w:r>
                          </w:p>
                        </w:tc>
                        <w:tc>
                          <w:tcPr>
                            <w:tcW w:w="3975" w:type="dxa"/>
                          </w:tcPr>
                          <w:p w14:paraId="474A05B9" w14:textId="77777777">
                            <w:pPr>
                              <w:rPr>
                                <w:szCs w:val="24"/>
                                <w:lang w:eastAsia="lt-LT"/>
                              </w:rPr>
                            </w:pPr>
                            <w:r>
                              <w:rPr>
                                <w:szCs w:val="24"/>
                                <w:lang w:eastAsia="lt-LT"/>
                              </w:rPr>
                              <w:t>Laikosi mokymosi turinyje numatytų kalbos normų, taiko kalbos žinias, suprasdamas, kad kalbos taisyklingumas, pasirinktų žodžių tikslumas padeda klausytojui geriau suvokti prasmę. Rengdamasis kalbėti nežinomus atvejus pasitikrina žodynuose, žinynuose. Tinkamai intonuoja atsižvelgdamas į kalbėjimo turinį ir tikslą. (A.3.1.4.)</w:t>
                            </w:r>
                          </w:p>
                        </w:tc>
                      </w:tr>
                      <w:tr w14:paraId="373522F5" w14:textId="77777777">
                        <w:trPr>
                          <w:trHeight w:val="283"/>
                        </w:trPr>
                        <w:tc>
                          <w:tcPr>
                            <w:tcW w:w="3750" w:type="dxa"/>
                          </w:tcPr>
                          <w:p w14:paraId="5ABA3785" w14:textId="77777777">
                            <w:pPr>
                              <w:pBdr>
                                <w:top w:val="nil"/>
                                <w:left w:val="nil"/>
                                <w:bottom w:val="nil"/>
                                <w:right w:val="nil"/>
                                <w:between w:val="nil"/>
                              </w:pBdr>
                              <w:rPr>
                                <w:szCs w:val="24"/>
                                <w:lang w:eastAsia="lt-LT"/>
                              </w:rPr>
                            </w:pPr>
                            <w:r>
                              <w:rPr>
                                <w:szCs w:val="24"/>
                                <w:lang w:eastAsia="lt-LT"/>
                              </w:rPr>
                              <w:t>Turtina savo kalbą naujomis kalbinės raiškos priemonėmis (palyginimais, citatomis, metaforomis, metonimijomis ir kt.) ir jas vartoja. (A.3.2.1.)</w:t>
                            </w:r>
                          </w:p>
                          <w:p w14:paraId="34F0C1F5" w14:textId="77777777">
                            <w:pPr>
                              <w:pBdr>
                                <w:top w:val="nil"/>
                                <w:left w:val="nil"/>
                                <w:bottom w:val="nil"/>
                                <w:right w:val="nil"/>
                                <w:between w:val="nil"/>
                              </w:pBdr>
                              <w:rPr>
                                <w:szCs w:val="24"/>
                                <w:lang w:eastAsia="lt-LT"/>
                              </w:rPr>
                            </w:pPr>
                          </w:p>
                        </w:tc>
                        <w:tc>
                          <w:tcPr>
                            <w:tcW w:w="3795" w:type="dxa"/>
                            <w:tcBorders>
                              <w:top w:val="single" w:sz="4" w:space="0" w:color="000000"/>
                              <w:left w:val="single" w:sz="4" w:space="0" w:color="000000"/>
                              <w:bottom w:val="single" w:sz="4" w:space="0" w:color="000000"/>
                              <w:right w:val="single" w:sz="4" w:space="0" w:color="000000"/>
                            </w:tcBorders>
                            <w:shd w:val="clear" w:color="auto" w:fill="auto"/>
                          </w:tcPr>
                          <w:p w14:paraId="134DA946" w14:textId="77777777">
                            <w:pPr>
                              <w:pBdr>
                                <w:top w:val="nil"/>
                                <w:left w:val="nil"/>
                                <w:bottom w:val="nil"/>
                                <w:right w:val="nil"/>
                                <w:between w:val="nil"/>
                              </w:pBdr>
                              <w:rPr>
                                <w:szCs w:val="24"/>
                                <w:lang w:eastAsia="lt-LT"/>
                              </w:rPr>
                            </w:pPr>
                            <w:r>
                              <w:rPr>
                                <w:szCs w:val="24"/>
                                <w:lang w:eastAsia="lt-LT"/>
                              </w:rPr>
                              <w:t>Turtina savo kalbą naujomis kalbinės raiškos priemonėmis (palyginimais, citatomis, metaforomis, metonimijomis ir kt.) ir daugeliu atvejų tinkamai jas vartoja. (A.3.2.2.)</w:t>
                            </w:r>
                          </w:p>
                          <w:p w14:paraId="2563B108" w14:textId="77777777">
                            <w:pPr>
                              <w:rPr>
                                <w:szCs w:val="24"/>
                                <w:lang w:eastAsia="lt-LT"/>
                              </w:rPr>
                            </w:pPr>
                          </w:p>
                        </w:tc>
                        <w:tc>
                          <w:tcPr>
                            <w:tcW w:w="3615" w:type="dxa"/>
                          </w:tcPr>
                          <w:p w14:paraId="7C8B4822" w14:textId="77777777">
                            <w:pPr>
                              <w:pBdr>
                                <w:top w:val="nil"/>
                                <w:left w:val="nil"/>
                                <w:bottom w:val="nil"/>
                                <w:right w:val="nil"/>
                                <w:between w:val="nil"/>
                              </w:pBdr>
                              <w:rPr>
                                <w:szCs w:val="24"/>
                                <w:lang w:eastAsia="lt-LT"/>
                              </w:rPr>
                            </w:pPr>
                            <w:r>
                              <w:rPr>
                                <w:szCs w:val="24"/>
                                <w:lang w:eastAsia="lt-LT"/>
                              </w:rPr>
                              <w:t>Turtina savo kalbą naujomis kalbinės raiškos priemonėmis (palyginimais, citatomis, metaforomis, metonimijomis ir kt.) ir tinkamai jas vartoja. (A.3.2.3.)</w:t>
                            </w:r>
                          </w:p>
                          <w:p w14:paraId="065B4474" w14:textId="77777777">
                            <w:pPr>
                              <w:pBdr>
                                <w:top w:val="nil"/>
                                <w:left w:val="nil"/>
                                <w:bottom w:val="nil"/>
                                <w:right w:val="nil"/>
                                <w:between w:val="nil"/>
                              </w:pBdr>
                              <w:rPr>
                                <w:szCs w:val="24"/>
                                <w:lang w:eastAsia="lt-LT"/>
                              </w:rPr>
                            </w:pPr>
                          </w:p>
                        </w:tc>
                        <w:tc>
                          <w:tcPr>
                            <w:tcW w:w="3975" w:type="dxa"/>
                          </w:tcPr>
                          <w:p w14:paraId="765DD29B" w14:textId="77777777">
                            <w:pPr>
                              <w:pBdr>
                                <w:top w:val="nil"/>
                                <w:left w:val="nil"/>
                                <w:bottom w:val="nil"/>
                                <w:right w:val="nil"/>
                                <w:between w:val="nil"/>
                              </w:pBdr>
                              <w:rPr>
                                <w:szCs w:val="24"/>
                                <w:lang w:eastAsia="lt-LT"/>
                              </w:rPr>
                            </w:pPr>
                            <w:r>
                              <w:rPr>
                                <w:szCs w:val="24"/>
                                <w:lang w:eastAsia="lt-LT"/>
                              </w:rPr>
                              <w:t>Tikslingai ir savarankiškai turtina savo kalbą naujomis kalbinės raiškos priemonėmis (palyginimais, citatomis, metaforomis, metonimijomis ir kt.) ir tinkamai jas vartoja. (A.3.2.4.)</w:t>
                            </w:r>
                          </w:p>
                          <w:p w14:paraId="0865748E" w14:textId="77777777">
                            <w:pPr>
                              <w:pBdr>
                                <w:top w:val="nil"/>
                                <w:left w:val="nil"/>
                                <w:bottom w:val="nil"/>
                                <w:right w:val="nil"/>
                                <w:between w:val="nil"/>
                              </w:pBdr>
                              <w:rPr>
                                <w:szCs w:val="24"/>
                                <w:lang w:eastAsia="lt-LT"/>
                              </w:rPr>
                            </w:pPr>
                          </w:p>
                        </w:tc>
                      </w:tr>
                      <w:tr w14:paraId="2B63CB2E" w14:textId="77777777">
                        <w:trPr>
                          <w:trHeight w:val="283"/>
                        </w:trPr>
                        <w:tc>
                          <w:tcPr>
                            <w:tcW w:w="3750" w:type="dxa"/>
                          </w:tcPr>
                          <w:p w14:paraId="0C8AF3C3" w14:textId="77777777">
                            <w:pPr>
                              <w:rPr>
                                <w:szCs w:val="24"/>
                                <w:lang w:eastAsia="lt-LT"/>
                              </w:rPr>
                            </w:pPr>
                            <w:r>
                              <w:rPr>
                                <w:szCs w:val="24"/>
                                <w:lang w:eastAsia="lt-LT"/>
                              </w:rPr>
                              <w:t>Remdamasis savo kalbėjimo veiklos stebėjimu ir kitų suteikta grįžtamąja informacija išsiaiškina, kas pasisekė, kas – ne, kodėl, ką ir kaip reikėtų patobulinti ir mokytojo padedamas numato kalbėjimo gebėjimų tobulinimo sritis. (A.4.1.1.)</w:t>
                            </w:r>
                          </w:p>
                          <w:p w14:paraId="49B642C0" w14:textId="77777777">
                            <w:pPr>
                              <w:pBdr>
                                <w:top w:val="nil"/>
                                <w:left w:val="nil"/>
                                <w:bottom w:val="nil"/>
                                <w:right w:val="nil"/>
                                <w:between w:val="nil"/>
                              </w:pBdr>
                              <w:rPr>
                                <w:szCs w:val="24"/>
                                <w:lang w:eastAsia="lt-LT"/>
                              </w:rPr>
                            </w:pPr>
                          </w:p>
                        </w:tc>
                        <w:tc>
                          <w:tcPr>
                            <w:tcW w:w="3795" w:type="dxa"/>
                            <w:tcBorders>
                              <w:top w:val="single" w:sz="4" w:space="0" w:color="000000"/>
                              <w:left w:val="single" w:sz="4" w:space="0" w:color="000000"/>
                              <w:bottom w:val="single" w:sz="4" w:space="0" w:color="000000"/>
                              <w:right w:val="single" w:sz="4" w:space="0" w:color="000000"/>
                            </w:tcBorders>
                            <w:shd w:val="clear" w:color="auto" w:fill="auto"/>
                          </w:tcPr>
                          <w:p w14:paraId="702BA174" w14:textId="77777777">
                            <w:pPr>
                              <w:rPr>
                                <w:szCs w:val="24"/>
                                <w:lang w:eastAsia="lt-LT"/>
                              </w:rPr>
                            </w:pPr>
                            <w:r>
                              <w:rPr>
                                <w:szCs w:val="24"/>
                                <w:lang w:eastAsia="lt-LT"/>
                              </w:rPr>
                              <w:t>Remdamasis savo kalbėjimo veiklos stebėjimu ir kitų suteikta grįžtamąja informacija aiškinasi, kurios iš taikytų rengimosi kalbėti ir kalbėjimo strategijų tinka vienai ar kitai problemai spręsti, ir konsultuodamasis su mokytoju numato kalbėjimo gebėjimų tobulinimo sritis. (A.4.1.2.)</w:t>
                            </w:r>
                          </w:p>
                        </w:tc>
                        <w:tc>
                          <w:tcPr>
                            <w:tcW w:w="3615" w:type="dxa"/>
                          </w:tcPr>
                          <w:p w14:paraId="54DDD9F2" w14:textId="77777777">
                            <w:pPr>
                              <w:rPr>
                                <w:szCs w:val="24"/>
                                <w:lang w:eastAsia="lt-LT"/>
                              </w:rPr>
                            </w:pPr>
                            <w:r>
                              <w:rPr>
                                <w:szCs w:val="24"/>
                                <w:lang w:eastAsia="lt-LT"/>
                              </w:rPr>
                              <w:t>Remdamasis savo kalbėjimo veiklos stebėjimu ir kitų suteikta grįžtamąja informacija aiškinasi, kurios iš taikytų rengimosi kalbėti ir kalbėjimo strategijų tinka vienai ar kitai problemai spręsti, numato kalbėjimo gebėjimų tobulinimo sritis. (A.4.1.3.)</w:t>
                            </w:r>
                          </w:p>
                          <w:p w14:paraId="5DFF0E07" w14:textId="77777777">
                            <w:pPr>
                              <w:pBdr>
                                <w:top w:val="nil"/>
                                <w:left w:val="nil"/>
                                <w:bottom w:val="nil"/>
                                <w:right w:val="nil"/>
                                <w:between w:val="nil"/>
                              </w:pBdr>
                              <w:rPr>
                                <w:szCs w:val="24"/>
                                <w:lang w:eastAsia="lt-LT"/>
                              </w:rPr>
                            </w:pPr>
                          </w:p>
                        </w:tc>
                        <w:tc>
                          <w:tcPr>
                            <w:tcW w:w="3975" w:type="dxa"/>
                          </w:tcPr>
                          <w:p w14:paraId="1CC9F8B7" w14:textId="77777777">
                            <w:pPr>
                              <w:rPr>
                                <w:szCs w:val="24"/>
                                <w:lang w:eastAsia="lt-LT"/>
                              </w:rPr>
                            </w:pPr>
                            <w:r>
                              <w:rPr>
                                <w:szCs w:val="24"/>
                                <w:lang w:eastAsia="lt-LT"/>
                              </w:rPr>
                              <w:t>Remdamasis savo kalbėjimo veiklos stebėjimu ir kitų suteikta grįžtamąja informacija aiškinasi, kurios iš taikytų rengimosi kalbėti ir kalbėjimo strategijų tinka vienai ar kitai problemai spręsti, numato kalbėjimo gebėjimų tobulinimo sritis ir išsikelia mokymosi tikslus. (A.4.1.4.)</w:t>
                            </w:r>
                          </w:p>
                          <w:p w14:paraId="0B57339D" w14:textId="77777777">
                            <w:pPr>
                              <w:rPr>
                                <w:szCs w:val="24"/>
                                <w:lang w:eastAsia="lt-LT"/>
                              </w:rPr>
                            </w:pPr>
                          </w:p>
                        </w:tc>
                      </w:tr>
                      <w:tr w14:paraId="24E4DC5C" w14:textId="77777777">
                        <w:trPr>
                          <w:trHeight w:val="283"/>
                        </w:trPr>
                        <w:tc>
                          <w:tcPr>
                            <w:tcW w:w="3750" w:type="dxa"/>
                          </w:tcPr>
                          <w:p w14:paraId="2E765F94" w14:textId="77777777">
                            <w:pPr>
                              <w:pBdr>
                                <w:top w:val="nil"/>
                                <w:left w:val="nil"/>
                                <w:bottom w:val="nil"/>
                                <w:right w:val="nil"/>
                                <w:between w:val="nil"/>
                              </w:pBdr>
                              <w:rPr>
                                <w:szCs w:val="24"/>
                                <w:lang w:eastAsia="lt-LT"/>
                              </w:rPr>
                            </w:pPr>
                            <w:r>
                              <w:rPr>
                                <w:szCs w:val="24"/>
                                <w:lang w:eastAsia="lt-LT"/>
                              </w:rPr>
                              <w:t>Klausosi aktyviai: pasižymi informaciją, išskiria raktinius žodžius, klausia, (A.4.2.1.)</w:t>
                            </w:r>
                          </w:p>
                          <w:p w14:paraId="0E3D8FA1" w14:textId="77777777">
                            <w:pPr>
                              <w:pBdr>
                                <w:top w:val="nil"/>
                                <w:left w:val="nil"/>
                                <w:bottom w:val="nil"/>
                                <w:right w:val="nil"/>
                                <w:between w:val="nil"/>
                              </w:pBdr>
                              <w:rPr>
                                <w:szCs w:val="24"/>
                                <w:lang w:eastAsia="lt-LT"/>
                              </w:rPr>
                            </w:pPr>
                          </w:p>
                        </w:tc>
                        <w:tc>
                          <w:tcPr>
                            <w:tcW w:w="3795" w:type="dxa"/>
                            <w:tcBorders>
                              <w:top w:val="single" w:sz="4" w:space="0" w:color="000000"/>
                              <w:left w:val="single" w:sz="4" w:space="0" w:color="000000"/>
                              <w:bottom w:val="single" w:sz="4" w:space="0" w:color="000000"/>
                              <w:right w:val="single" w:sz="4" w:space="0" w:color="000000"/>
                            </w:tcBorders>
                            <w:shd w:val="clear" w:color="auto" w:fill="auto"/>
                          </w:tcPr>
                          <w:p w14:paraId="6ABBC550" w14:textId="77777777">
                            <w:pPr>
                              <w:pBdr>
                                <w:top w:val="nil"/>
                                <w:left w:val="nil"/>
                                <w:bottom w:val="nil"/>
                                <w:right w:val="nil"/>
                                <w:between w:val="nil"/>
                              </w:pBdr>
                              <w:ind w:firstLine="62"/>
                              <w:rPr>
                                <w:szCs w:val="24"/>
                                <w:lang w:eastAsia="lt-LT"/>
                              </w:rPr>
                            </w:pPr>
                            <w:r>
                              <w:rPr>
                                <w:szCs w:val="24"/>
                                <w:lang w:eastAsia="lt-LT"/>
                              </w:rPr>
                              <w:t xml:space="preserve">Klausosi aktyviai: pasižymi reikšmingą informaciją. Išklausęs kalbą pateikia kalbėtojui   klausimų, reikalaujančių tikslinimo, aiškinimo. (A.4.2.2.)</w:t>
                            </w:r>
                          </w:p>
                          <w:p w14:paraId="408D863F" w14:textId="77777777">
                            <w:pPr>
                              <w:pBdr>
                                <w:top w:val="nil"/>
                                <w:left w:val="nil"/>
                                <w:bottom w:val="nil"/>
                                <w:right w:val="nil"/>
                                <w:between w:val="nil"/>
                              </w:pBdr>
                              <w:rPr>
                                <w:szCs w:val="24"/>
                                <w:lang w:eastAsia="lt-LT"/>
                              </w:rPr>
                            </w:pPr>
                          </w:p>
                          <w:p w14:paraId="10640637" w14:textId="77777777">
                            <w:pPr>
                              <w:pBdr>
                                <w:top w:val="nil"/>
                                <w:left w:val="nil"/>
                                <w:bottom w:val="nil"/>
                                <w:right w:val="nil"/>
                                <w:between w:val="nil"/>
                              </w:pBdr>
                              <w:rPr>
                                <w:szCs w:val="24"/>
                                <w:lang w:eastAsia="lt-LT"/>
                              </w:rPr>
                            </w:pPr>
                          </w:p>
                        </w:tc>
                        <w:tc>
                          <w:tcPr>
                            <w:tcW w:w="3615" w:type="dxa"/>
                          </w:tcPr>
                          <w:p w14:paraId="684F31F6" w14:textId="77777777">
                            <w:pPr>
                              <w:pBdr>
                                <w:top w:val="nil"/>
                                <w:left w:val="nil"/>
                                <w:bottom w:val="nil"/>
                                <w:right w:val="nil"/>
                                <w:between w:val="nil"/>
                              </w:pBdr>
                              <w:rPr>
                                <w:szCs w:val="24"/>
                                <w:lang w:eastAsia="lt-LT"/>
                              </w:rPr>
                            </w:pPr>
                            <w:r>
                              <w:rPr>
                                <w:szCs w:val="24"/>
                                <w:lang w:eastAsia="lt-LT"/>
                              </w:rPr>
                              <w:t xml:space="preserve">Klausosi aktyviai: pasižymi reikšmingą informaciją. Išklausęs kalbą pateikia kalbėtojui   klausimų, reikalaujančių tikslinimo, aiškinimo, plėtoja pokalbį. (A.4.2.3.)</w:t>
                            </w:r>
                          </w:p>
                          <w:p w14:paraId="413C9D3C" w14:textId="77777777">
                            <w:pPr>
                              <w:pBdr>
                                <w:top w:val="nil"/>
                                <w:left w:val="nil"/>
                                <w:bottom w:val="nil"/>
                                <w:right w:val="nil"/>
                                <w:between w:val="nil"/>
                              </w:pBdr>
                              <w:rPr>
                                <w:szCs w:val="24"/>
                                <w:lang w:eastAsia="lt-LT"/>
                              </w:rPr>
                            </w:pPr>
                          </w:p>
                        </w:tc>
                        <w:tc>
                          <w:tcPr>
                            <w:tcW w:w="3975" w:type="dxa"/>
                          </w:tcPr>
                          <w:p w14:paraId="4D68CBBB" w14:textId="77777777">
                            <w:pPr>
                              <w:pBdr>
                                <w:top w:val="nil"/>
                                <w:left w:val="nil"/>
                                <w:bottom w:val="nil"/>
                                <w:right w:val="nil"/>
                                <w:between w:val="nil"/>
                              </w:pBdr>
                              <w:rPr>
                                <w:szCs w:val="24"/>
                                <w:lang w:eastAsia="lt-LT"/>
                              </w:rPr>
                            </w:pPr>
                            <w:r>
                              <w:rPr>
                                <w:szCs w:val="24"/>
                                <w:lang w:eastAsia="lt-LT"/>
                              </w:rPr>
                              <w:t xml:space="preserve">Klausosi aktyviai: nustato pagrindinę kalbos mintį, pasižymi reikšmingą informaciją, užsirašo svarbiausius teiginius. Išklausęs kalbą pateikia kalbėtojui   klausimų, reikalaujančių tikslinimo, aiškinimo, plėtoja pokalbį. (A.4.2.4.)</w:t>
                            </w:r>
                          </w:p>
                          <w:p w14:paraId="485CA2F8" w14:textId="77777777">
                            <w:pPr>
                              <w:pBdr>
                                <w:top w:val="nil"/>
                                <w:left w:val="nil"/>
                                <w:bottom w:val="nil"/>
                                <w:right w:val="nil"/>
                                <w:between w:val="nil"/>
                              </w:pBdr>
                              <w:rPr>
                                <w:szCs w:val="24"/>
                                <w:lang w:eastAsia="lt-LT"/>
                              </w:rPr>
                            </w:pPr>
                          </w:p>
                        </w:tc>
                      </w:tr>
                      <w:tr w14:paraId="2088174D" w14:textId="77777777">
                        <w:trPr>
                          <w:trHeight w:val="283"/>
                        </w:trPr>
                        <w:tc>
                          <w:tcPr>
                            <w:tcW w:w="3750" w:type="dxa"/>
                          </w:tcPr>
                          <w:p w14:paraId="7AE68E35" w14:textId="77777777">
                            <w:pPr>
                              <w:pBdr>
                                <w:top w:val="nil"/>
                                <w:left w:val="nil"/>
                                <w:bottom w:val="nil"/>
                                <w:right w:val="nil"/>
                                <w:between w:val="nil"/>
                              </w:pBdr>
                              <w:rPr>
                                <w:szCs w:val="24"/>
                                <w:lang w:eastAsia="lt-LT"/>
                              </w:rPr>
                            </w:pPr>
                            <w:r>
                              <w:rPr>
                                <w:szCs w:val="24"/>
                                <w:lang w:eastAsia="lt-LT"/>
                              </w:rPr>
                              <w:t>Pasirenka tinkamas pasirengimo kalbėti ir kalbėjimo strategijas iš pasiūlytų. (A.4.3.1.)</w:t>
                            </w:r>
                          </w:p>
                        </w:tc>
                        <w:tc>
                          <w:tcPr>
                            <w:tcW w:w="3795" w:type="dxa"/>
                            <w:tcBorders>
                              <w:top w:val="single" w:sz="4" w:space="0" w:color="000000"/>
                              <w:left w:val="single" w:sz="4" w:space="0" w:color="000000"/>
                              <w:bottom w:val="single" w:sz="4" w:space="0" w:color="000000"/>
                              <w:right w:val="single" w:sz="4" w:space="0" w:color="000000"/>
                            </w:tcBorders>
                            <w:shd w:val="clear" w:color="auto" w:fill="auto"/>
                          </w:tcPr>
                          <w:p w14:paraId="66A6FD25" w14:textId="76BE91ED">
                            <w:pPr>
                              <w:rPr>
                                <w:szCs w:val="24"/>
                                <w:lang w:eastAsia="lt-LT"/>
                              </w:rPr>
                            </w:pPr>
                            <w:r>
                              <w:rPr>
                                <w:szCs w:val="24"/>
                                <w:lang w:eastAsia="lt-LT"/>
                              </w:rPr>
                              <w:t>Pasirenka tinkamiausias pasirengimo kalbėti ir kalbėjimo strategijas iš pasiūlytų. (A.4.3.2.)</w:t>
                            </w:r>
                          </w:p>
                        </w:tc>
                        <w:tc>
                          <w:tcPr>
                            <w:tcW w:w="3615" w:type="dxa"/>
                          </w:tcPr>
                          <w:p w14:paraId="2F4A521A" w14:textId="77777777">
                            <w:pPr>
                              <w:rPr>
                                <w:szCs w:val="24"/>
                                <w:lang w:eastAsia="lt-LT"/>
                              </w:rPr>
                            </w:pPr>
                            <w:r>
                              <w:rPr>
                                <w:szCs w:val="24"/>
                                <w:lang w:eastAsia="lt-LT"/>
                              </w:rPr>
                              <w:t>Pasirenka ir derina tinkamas pasirengimo kalbai ir kalbėjimo strategijas. (A.4.3.3.)</w:t>
                            </w:r>
                          </w:p>
                          <w:p w14:paraId="513C8B3B" w14:textId="77777777">
                            <w:pPr>
                              <w:rPr>
                                <w:szCs w:val="24"/>
                                <w:lang w:eastAsia="lt-LT"/>
                              </w:rPr>
                            </w:pPr>
                          </w:p>
                        </w:tc>
                        <w:tc>
                          <w:tcPr>
                            <w:tcW w:w="3975" w:type="dxa"/>
                          </w:tcPr>
                          <w:p w14:paraId="1AB643D5" w14:textId="77777777">
                            <w:pPr>
                              <w:rPr>
                                <w:szCs w:val="24"/>
                                <w:lang w:eastAsia="lt-LT"/>
                              </w:rPr>
                            </w:pPr>
                            <w:r>
                              <w:rPr>
                                <w:szCs w:val="24"/>
                                <w:lang w:eastAsia="lt-LT"/>
                              </w:rPr>
                              <w:t>Tikslingai pasirenka ir derina tinkamas pasirengimo kalbai ir kalbėjimo strategijas. (A.4.3.4.)</w:t>
                            </w:r>
                          </w:p>
                          <w:p w14:paraId="5D54FD59" w14:textId="77777777">
                            <w:pPr>
                              <w:rPr>
                                <w:szCs w:val="24"/>
                                <w:lang w:eastAsia="lt-LT"/>
                              </w:rPr>
                            </w:pPr>
                          </w:p>
                        </w:tc>
                      </w:tr>
                      <w:tr w14:paraId="3A397528" w14:textId="77777777">
                        <w:trPr>
                          <w:trHeight w:val="283"/>
                        </w:trPr>
                        <w:tc>
                          <w:tcPr>
                            <w:tcW w:w="15135" w:type="dxa"/>
                            <w:gridSpan w:val="4"/>
                          </w:tcPr>
                          <w:p w14:paraId="1FF2A1E4" w14:textId="77777777">
                            <w:pPr>
                              <w:jc w:val="center"/>
                              <w:rPr>
                                <w:szCs w:val="24"/>
                                <w:lang w:eastAsia="lt-LT"/>
                              </w:rPr>
                            </w:pPr>
                            <w:r>
                              <w:rPr>
                                <w:szCs w:val="24"/>
                                <w:lang w:eastAsia="lt-LT"/>
                              </w:rPr>
                              <w:t xml:space="preserve">Skaitymas, teksto supratimas ir literatūros bei kultūros pažinimas  (B)</w:t>
                            </w:r>
                          </w:p>
                        </w:tc>
                      </w:tr>
                      <w:tr w14:paraId="5256EEF0" w14:textId="77777777">
                        <w:trPr>
                          <w:trHeight w:val="283"/>
                        </w:trPr>
                        <w:tc>
                          <w:tcPr>
                            <w:tcW w:w="3750" w:type="dxa"/>
                          </w:tcPr>
                          <w:p w14:paraId="49504464" w14:textId="77777777">
                            <w:pPr>
                              <w:rPr>
                                <w:szCs w:val="24"/>
                                <w:lang w:eastAsia="lt-LT"/>
                              </w:rPr>
                            </w:pPr>
                            <w:r>
                              <w:rPr>
                                <w:szCs w:val="24"/>
                                <w:lang w:eastAsia="lt-LT"/>
                              </w:rPr>
                              <w:t xml:space="preserve">Skaito tikslingai, tinkamu tempu žinomus tekstus, konsultuodamasis </w:t>
                            </w:r>
                            <w:r>
                              <w:rPr>
                                <w:rFonts w:eastAsia="Calibri"/>
                                <w:szCs w:val="24"/>
                                <w:lang w:eastAsia="lt-LT"/>
                              </w:rPr>
                              <w:t xml:space="preserve">pasirenka atidžiojo, pažintinio,  atrenkamojo skaitymo būdą,</w:t>
                            </w:r>
                            <w:r>
                              <w:rPr>
                                <w:szCs w:val="24"/>
                                <w:lang w:eastAsia="lt-LT"/>
                              </w:rPr>
                              <w:t xml:space="preserve"> atsižvelgdamas į  užduotį. Raiškiai skaito  grožinius tekstus, intonacija perteikdamas nuotaiką, </w:t>
                            </w:r>
                            <w:r>
                              <w:rPr>
                                <w:rFonts w:eastAsia="Calibri"/>
                                <w:szCs w:val="24"/>
                                <w:lang w:eastAsia="lt-LT"/>
                              </w:rPr>
                              <w:t>paisydamas skyrybos ženklų, darydamas pauzes</w:t>
                            </w:r>
                            <w:r>
                              <w:rPr>
                                <w:szCs w:val="24"/>
                                <w:lang w:eastAsia="lt-LT"/>
                              </w:rPr>
                              <w:t>.</w:t>
                            </w:r>
                            <w:r>
                              <w:rPr>
                                <w:rFonts w:eastAsia="Calibri"/>
                                <w:szCs w:val="24"/>
                                <w:lang w:eastAsia="lt-LT"/>
                              </w:rPr>
                              <w:t xml:space="preserve"> (B.1.1.1.)</w:t>
                            </w:r>
                          </w:p>
                        </w:tc>
                        <w:tc>
                          <w:tcPr>
                            <w:tcW w:w="3795" w:type="dxa"/>
                          </w:tcPr>
                          <w:p w14:paraId="275C8766" w14:textId="77777777">
                            <w:pPr>
                              <w:rPr>
                                <w:szCs w:val="24"/>
                                <w:lang w:eastAsia="lt-LT"/>
                              </w:rPr>
                            </w:pPr>
                            <w:r>
                              <w:rPr>
                                <w:szCs w:val="24"/>
                                <w:lang w:eastAsia="lt-LT"/>
                              </w:rPr>
                              <w:t xml:space="preserve">Skaito tikslingai, tinkamu tempu žinomus tekstus, </w:t>
                            </w:r>
                            <w:r>
                              <w:rPr>
                                <w:rFonts w:eastAsia="Calibri"/>
                                <w:szCs w:val="24"/>
                                <w:lang w:eastAsia="lt-LT"/>
                              </w:rPr>
                              <w:t>pasirenka tinkamus skaitymo būdus,</w:t>
                            </w:r>
                            <w:r>
                              <w:rPr>
                                <w:szCs w:val="24"/>
                                <w:lang w:eastAsia="lt-LT"/>
                              </w:rPr>
                              <w:t xml:space="preserve"> atsižvelgdamas į  užduotį ir teksto pobūdį. Raiškiai skaito  grožinius tekstus, paisydamas jų rūšies ypatybių, intonacija perteikdamas nuotaiką, </w:t>
                            </w:r>
                            <w:r>
                              <w:rPr>
                                <w:rFonts w:eastAsia="Calibri"/>
                                <w:szCs w:val="24"/>
                                <w:lang w:eastAsia="lt-LT"/>
                              </w:rPr>
                              <w:t>paisydamas ritmo, skyrybos ženklų, darydamas pauzes</w:t>
                            </w:r>
                            <w:r>
                              <w:rPr>
                                <w:szCs w:val="24"/>
                                <w:lang w:eastAsia="lt-LT"/>
                              </w:rPr>
                              <w:t>.</w:t>
                            </w:r>
                            <w:r>
                              <w:rPr>
                                <w:rFonts w:eastAsia="Calibri"/>
                                <w:szCs w:val="24"/>
                                <w:lang w:eastAsia="lt-LT"/>
                              </w:rPr>
                              <w:t xml:space="preserve"> (B.1.1.2.)</w:t>
                            </w:r>
                          </w:p>
                        </w:tc>
                        <w:tc>
                          <w:tcPr>
                            <w:tcW w:w="3615" w:type="dxa"/>
                          </w:tcPr>
                          <w:p w14:paraId="23C30A14" w14:textId="77777777">
                            <w:pPr>
                              <w:rPr>
                                <w:szCs w:val="24"/>
                                <w:lang w:eastAsia="lt-LT"/>
                              </w:rPr>
                            </w:pPr>
                            <w:r>
                              <w:rPr>
                                <w:szCs w:val="24"/>
                                <w:lang w:eastAsia="lt-LT"/>
                              </w:rPr>
                              <w:t xml:space="preserve">Skaito tikslingai, tinkamu tempu ir įvairiais būdais žinomus ir nežinomus tekstus, atsižvelgdamas į  užduotį ir teksto pobūdį. Raiškiai skaito  grožinius tekstus, paisydamas jų rūšies ypatybių, tinkamai perteikdamas pasirinktomis intonavimo priemonėmis nuotaiką, reiškiamus jausmus, prasmę.  (B.1.1.3.)</w:t>
                            </w:r>
                          </w:p>
                        </w:tc>
                        <w:tc>
                          <w:tcPr>
                            <w:tcW w:w="3975" w:type="dxa"/>
                          </w:tcPr>
                          <w:p w14:paraId="0C6679AF" w14:textId="77777777">
                            <w:pPr>
                              <w:rPr>
                                <w:szCs w:val="24"/>
                                <w:lang w:eastAsia="lt-LT"/>
                              </w:rPr>
                            </w:pPr>
                            <w:r>
                              <w:rPr>
                                <w:szCs w:val="24"/>
                                <w:lang w:eastAsia="lt-LT"/>
                              </w:rPr>
                              <w:t xml:space="preserve">Skaito tikslingai, tinkamu tempu ir įvairiais tinkamai pasirinktais būdais žinomus ir nežinomus tekstus, atsižvelgdamas į  užduotį ir teksto pobūdį. Raiškiai skaito  grožinius tekstus, paisydamas jų rūšies ypatybių, įtaigiai perteikdamas pasirinktomis intonavimo ir nežodinėmis priemonėmis nuotaiką, reiškiamus jausmus, prasmę. </w:t>
                            </w:r>
                            <w:r>
                              <w:rPr>
                                <w:rFonts w:eastAsia="Calibri"/>
                                <w:szCs w:val="24"/>
                                <w:lang w:eastAsia="lt-LT"/>
                              </w:rPr>
                              <w:t>(B.1.1.4.)</w:t>
                            </w:r>
                          </w:p>
                        </w:tc>
                      </w:tr>
                      <w:tr w14:paraId="6A9E24D6" w14:textId="77777777">
                        <w:trPr>
                          <w:trHeight w:val="283"/>
                        </w:trPr>
                        <w:tc>
                          <w:tcPr>
                            <w:tcW w:w="3750" w:type="dxa"/>
                          </w:tcPr>
                          <w:p w14:paraId="6C194826" w14:textId="77777777">
                            <w:pPr>
                              <w:rPr>
                                <w:rFonts w:eastAsia="Calibri"/>
                                <w:szCs w:val="24"/>
                                <w:lang w:eastAsia="lt-LT"/>
                              </w:rPr>
                            </w:pPr>
                            <w:r>
                              <w:rPr>
                                <w:rFonts w:eastAsia="Calibri"/>
                                <w:szCs w:val="24"/>
                                <w:lang w:eastAsia="lt-LT"/>
                              </w:rPr>
                              <w:t>Skaito įvairių rūšių ir žanrų grožinius ir negrožinius bei kitų medijų tekstus; siekdamas įvairių tikslų, įvardija skaitymo motyvus. (B.1.2.1.)</w:t>
                            </w:r>
                          </w:p>
                        </w:tc>
                        <w:tc>
                          <w:tcPr>
                            <w:tcW w:w="3795" w:type="dxa"/>
                          </w:tcPr>
                          <w:p w14:paraId="20F1C747" w14:textId="77777777">
                            <w:pPr>
                              <w:rPr>
                                <w:rFonts w:eastAsia="Calibri"/>
                                <w:szCs w:val="24"/>
                                <w:lang w:eastAsia="lt-LT"/>
                              </w:rPr>
                            </w:pPr>
                            <w:r>
                              <w:rPr>
                                <w:rFonts w:eastAsia="Calibri"/>
                                <w:szCs w:val="24"/>
                                <w:lang w:eastAsia="lt-LT"/>
                              </w:rPr>
                              <w:t>Skaito įvairių rūšių ir žanrų grožinius ir negrožinius bei kitų medijų tekstus; siekdamas įvairių tikslų, įvardija skaitymo motyvus ir savo pasirinkimus. (B.1.2.2.)</w:t>
                            </w:r>
                          </w:p>
                        </w:tc>
                        <w:tc>
                          <w:tcPr>
                            <w:tcW w:w="3615" w:type="dxa"/>
                          </w:tcPr>
                          <w:p w14:paraId="7676B0CD" w14:textId="77777777">
                            <w:pPr>
                              <w:rPr>
                                <w:szCs w:val="24"/>
                                <w:lang w:eastAsia="lt-LT"/>
                              </w:rPr>
                            </w:pPr>
                            <w:r>
                              <w:rPr>
                                <w:szCs w:val="24"/>
                                <w:lang w:eastAsia="lt-LT"/>
                              </w:rPr>
                              <w:t xml:space="preserve">Skaito  įvairių rūšių ir žanrų grožinius ir negrožinius bei kitų medijų tekstus; siekdamas įvairių tikslų, paaiškina skaitymo motyvus ir savo pasirinkimus, apmąsto skaitymo reikšmę. (B.1.2.3.)</w:t>
                            </w:r>
                          </w:p>
                        </w:tc>
                        <w:tc>
                          <w:tcPr>
                            <w:tcW w:w="3975" w:type="dxa"/>
                          </w:tcPr>
                          <w:p w14:paraId="4269A9A6" w14:textId="77777777">
                            <w:pPr>
                              <w:rPr>
                                <w:rFonts w:eastAsia="Calibri"/>
                                <w:szCs w:val="24"/>
                                <w:lang w:eastAsia="lt-LT"/>
                              </w:rPr>
                            </w:pPr>
                            <w:r>
                              <w:rPr>
                                <w:rFonts w:eastAsia="Calibri"/>
                                <w:szCs w:val="24"/>
                                <w:lang w:eastAsia="lt-LT"/>
                              </w:rPr>
                              <w:t>Skaito įvairių rūšių ir žanrų grožinius ir negrožinius bei kitų medijų tekstus; siekdamas įvairių tikslų, išsamiai paaiškina skaitymo motyvus ir savo pasirinkimus, apmąsto skaitymo reikšmę. (B.1.2.4.)</w:t>
                            </w:r>
                          </w:p>
                        </w:tc>
                      </w:tr>
                      <w:tr w14:paraId="2CAC7C99" w14:textId="77777777">
                        <w:trPr>
                          <w:trHeight w:val="283"/>
                        </w:trPr>
                        <w:tc>
                          <w:tcPr>
                            <w:tcW w:w="3750" w:type="dxa"/>
                          </w:tcPr>
                          <w:p w14:paraId="4FF81649" w14:textId="77777777">
                            <w:pPr>
                              <w:rPr>
                                <w:rFonts w:eastAsia="Calibri"/>
                                <w:szCs w:val="24"/>
                                <w:lang w:eastAsia="lt-LT"/>
                              </w:rPr>
                            </w:pPr>
                            <w:r>
                              <w:rPr>
                                <w:rFonts w:eastAsia="Calibri"/>
                                <w:szCs w:val="24"/>
                                <w:lang w:eastAsia="lt-LT"/>
                              </w:rPr>
                              <w:t xml:space="preserve">Tikslingai naudojasi bibliotekomis, kai kuriais  informacijos šaltiniais (žodynais, enciklopedijomis, informaciniais portalais). (B.1.3.1.)</w:t>
                            </w:r>
                          </w:p>
                        </w:tc>
                        <w:tc>
                          <w:tcPr>
                            <w:tcW w:w="3795" w:type="dxa"/>
                          </w:tcPr>
                          <w:p w14:paraId="7B7BC19D" w14:textId="77777777">
                            <w:pPr>
                              <w:rPr>
                                <w:rFonts w:eastAsia="Calibri"/>
                                <w:szCs w:val="24"/>
                                <w:lang w:eastAsia="lt-LT"/>
                              </w:rPr>
                            </w:pPr>
                            <w:r>
                              <w:rPr>
                                <w:rFonts w:eastAsia="Calibri"/>
                                <w:szCs w:val="24"/>
                                <w:lang w:eastAsia="lt-LT"/>
                              </w:rPr>
                              <w:t>Tikslingai ir atsakingai naudojasi bibliotekomis, įvairiais informacijos šaltiniais (žodynais, enciklopedijomis, informaciniais portalais). (B.1.3.2.)</w:t>
                            </w:r>
                          </w:p>
                          <w:p w14:paraId="55BF8EBB" w14:textId="77777777">
                            <w:pPr>
                              <w:rPr>
                                <w:rFonts w:eastAsia="Calibri"/>
                                <w:szCs w:val="24"/>
                                <w:lang w:eastAsia="lt-LT"/>
                              </w:rPr>
                            </w:pPr>
                          </w:p>
                        </w:tc>
                        <w:tc>
                          <w:tcPr>
                            <w:tcW w:w="3615" w:type="dxa"/>
                          </w:tcPr>
                          <w:p w14:paraId="3F1FD326" w14:textId="5BF1F6A0">
                            <w:pPr>
                              <w:rPr>
                                <w:rFonts w:eastAsia="Calibri"/>
                                <w:szCs w:val="24"/>
                                <w:lang w:eastAsia="lt-LT"/>
                              </w:rPr>
                            </w:pPr>
                            <w:r>
                              <w:rPr>
                                <w:szCs w:val="24"/>
                                <w:lang w:eastAsia="lt-LT"/>
                              </w:rPr>
                              <w:t xml:space="preserve">Tikslingai ir atsakingai naudojasi bibliotekomis, įvairiais informacijos šaltiniais (žodynais, enciklopedijomis,  informaciniais portalais, mediatekomis). (B.1.3.3.)</w:t>
                            </w:r>
                          </w:p>
                        </w:tc>
                        <w:tc>
                          <w:tcPr>
                            <w:tcW w:w="3975" w:type="dxa"/>
                          </w:tcPr>
                          <w:p w14:paraId="42F42E99" w14:textId="77777777">
                            <w:pPr>
                              <w:rPr>
                                <w:rFonts w:eastAsia="Calibri"/>
                                <w:szCs w:val="24"/>
                                <w:lang w:eastAsia="lt-LT"/>
                              </w:rPr>
                            </w:pPr>
                            <w:r>
                              <w:rPr>
                                <w:rFonts w:eastAsia="Calibri"/>
                                <w:szCs w:val="24"/>
                                <w:lang w:eastAsia="lt-LT"/>
                              </w:rPr>
                              <w:t>Tikslingai, atsakingai ir sistemingai naudojasi bibliotekomis, įvairiais informacijos šaltiniais (žodynais, enciklopedijomis, informaciniais portalais, mediatekomis), teikia mokymosi pagalbą kitiems. (B.1.3.4.)</w:t>
                            </w:r>
                          </w:p>
                        </w:tc>
                      </w:tr>
                      <w:tr w14:paraId="50B755CC" w14:textId="77777777">
                        <w:trPr>
                          <w:trHeight w:val="283"/>
                        </w:trPr>
                        <w:tc>
                          <w:tcPr>
                            <w:tcW w:w="3750" w:type="dxa"/>
                          </w:tcPr>
                          <w:p w14:paraId="7034CB54" w14:textId="77777777">
                            <w:pPr>
                              <w:rPr>
                                <w:rFonts w:eastAsia="Calibri"/>
                                <w:szCs w:val="24"/>
                                <w:lang w:eastAsia="lt-LT"/>
                              </w:rPr>
                            </w:pPr>
                            <w:r>
                              <w:rPr>
                                <w:rFonts w:eastAsia="Calibri"/>
                                <w:szCs w:val="24"/>
                                <w:lang w:eastAsia="lt-LT"/>
                              </w:rPr>
                              <w:t>Vertina informacijos šaltinių tinkamumą ir patikimumą, remdamasis pateiktais kriterijais. Ieškodamas informacijos, konsultuodamasis skiria esminę ir neesminę informaciją, argumentuotą ir neargumentuotą požiūrį. (B.1.4.1.)</w:t>
                            </w:r>
                          </w:p>
                        </w:tc>
                        <w:tc>
                          <w:tcPr>
                            <w:tcW w:w="3795" w:type="dxa"/>
                          </w:tcPr>
                          <w:p w14:paraId="346935E0" w14:textId="77777777">
                            <w:pPr>
                              <w:rPr>
                                <w:rFonts w:eastAsia="Calibri"/>
                                <w:szCs w:val="24"/>
                                <w:lang w:eastAsia="lt-LT"/>
                              </w:rPr>
                            </w:pPr>
                            <w:r>
                              <w:rPr>
                                <w:rFonts w:eastAsia="Calibri"/>
                                <w:szCs w:val="24"/>
                                <w:lang w:eastAsia="lt-LT"/>
                              </w:rPr>
                              <w:t xml:space="preserve">Vertina informacijos šaltinių tinkamumą ir patikimumą remdamasis kriterijais, dalį vertinimų paaiškina. </w:t>
                            </w:r>
                            <w:r>
                              <w:rPr>
                                <w:szCs w:val="24"/>
                                <w:lang w:eastAsia="lt-LT"/>
                              </w:rPr>
                              <w:t>Tikslingai ieško informacijos, konsultuodamasis ją sistemina, skirdamas esminę ir neesminę informaciją, argumentuotą ir neargumentuotą požiūrį.</w:t>
                            </w:r>
                            <w:r>
                              <w:rPr>
                                <w:rFonts w:eastAsia="Calibri"/>
                                <w:szCs w:val="24"/>
                                <w:lang w:eastAsia="lt-LT"/>
                              </w:rPr>
                              <w:t xml:space="preserve"> (B.1.4.2.)</w:t>
                            </w:r>
                          </w:p>
                        </w:tc>
                        <w:tc>
                          <w:tcPr>
                            <w:tcW w:w="3615" w:type="dxa"/>
                          </w:tcPr>
                          <w:p w14:paraId="43449CA1" w14:textId="77777777">
                            <w:pPr>
                              <w:rPr>
                                <w:szCs w:val="24"/>
                                <w:lang w:eastAsia="lt-LT"/>
                              </w:rPr>
                            </w:pPr>
                            <w:r>
                              <w:rPr>
                                <w:szCs w:val="24"/>
                                <w:lang w:eastAsia="lt-LT"/>
                              </w:rPr>
                              <w:t xml:space="preserve">Vertina informacijos šaltinių tinkamumą ir patikimumą, remdamasis kriterijais, vertinimus pagrindžia. Tikslingai ieško informacijos, daugeliu atvejų tinkamai ją  sistemina, skirdamas esminę ir neesminę informaciją, argumentuotą ir neargumentuotą požiūrį, atpažįsta siekimą daryti poveikį. (B.1.4.3.)</w:t>
                            </w:r>
                          </w:p>
                        </w:tc>
                        <w:tc>
                          <w:tcPr>
                            <w:tcW w:w="3975" w:type="dxa"/>
                          </w:tcPr>
                          <w:p w14:paraId="3A39A68E" w14:textId="77777777">
                            <w:pPr>
                              <w:rPr>
                                <w:rFonts w:eastAsia="Calibri"/>
                                <w:szCs w:val="24"/>
                                <w:lang w:eastAsia="lt-LT"/>
                              </w:rPr>
                            </w:pPr>
                            <w:r>
                              <w:rPr>
                                <w:rFonts w:eastAsia="Calibri"/>
                                <w:szCs w:val="24"/>
                                <w:lang w:eastAsia="lt-LT"/>
                              </w:rPr>
                              <w:t xml:space="preserve">Vertina informacijos šaltinių tinkamumą ir patikimumą, remdamasis kriterijais, vertinimus išsamiai pagrindžia. </w:t>
                            </w:r>
                            <w:r>
                              <w:rPr>
                                <w:szCs w:val="24"/>
                                <w:lang w:eastAsia="lt-LT"/>
                              </w:rPr>
                              <w:t xml:space="preserve">Tikslingai ieško informacijos, ją  sistemina, skirdamas esminę ir neesminę informaciją, argumentuotą ir neargumentuotą požiūrį, atpažįsta ir aptaria siekimą daryti poveikį.</w:t>
                            </w:r>
                            <w:r>
                              <w:rPr>
                                <w:rFonts w:eastAsia="Calibri"/>
                                <w:szCs w:val="24"/>
                                <w:lang w:eastAsia="lt-LT"/>
                              </w:rPr>
                              <w:t xml:space="preserve"> (B.1.4.4.)</w:t>
                            </w:r>
                          </w:p>
                        </w:tc>
                      </w:tr>
                      <w:tr w14:paraId="7D7AC6E9" w14:textId="77777777">
                        <w:trPr>
                          <w:trHeight w:val="283"/>
                        </w:trPr>
                        <w:tc>
                          <w:tcPr>
                            <w:tcW w:w="3750" w:type="dxa"/>
                          </w:tcPr>
                          <w:p w14:paraId="24636680" w14:textId="77777777">
                            <w:pPr>
                              <w:rPr>
                                <w:szCs w:val="24"/>
                                <w:lang w:eastAsia="lt-LT"/>
                              </w:rPr>
                            </w:pPr>
                            <w:r>
                              <w:rPr>
                                <w:szCs w:val="24"/>
                                <w:lang w:eastAsia="lt-LT"/>
                              </w:rPr>
                              <w:t xml:space="preserve">Naudodamasis netiesiogine pagalba skiria  programoje nurodytus prozos, poezijos, dramos žanrus,  dalį tautosakos, egodokumentikos ir kai kurių negrožinių tekstų žanrų, padedamas įvardija esmines jų struktūros ypatybes, aptaria ritmo, rimo reikšmę poezijos tekstuose.</w:t>
                            </w:r>
                            <w:r>
                              <w:rPr>
                                <w:rFonts w:eastAsia="Calibri"/>
                                <w:szCs w:val="24"/>
                                <w:lang w:eastAsia="lt-LT"/>
                              </w:rPr>
                              <w:t xml:space="preserve"> (B.2.1.1.)</w:t>
                            </w:r>
                          </w:p>
                        </w:tc>
                        <w:tc>
                          <w:tcPr>
                            <w:tcW w:w="3795" w:type="dxa"/>
                          </w:tcPr>
                          <w:p w14:paraId="14600BDA" w14:textId="77777777">
                            <w:pPr>
                              <w:rPr>
                                <w:rFonts w:eastAsia="Calibri"/>
                                <w:szCs w:val="24"/>
                                <w:lang w:eastAsia="lt-LT"/>
                              </w:rPr>
                            </w:pPr>
                            <w:r>
                              <w:rPr>
                                <w:szCs w:val="24"/>
                                <w:lang w:eastAsia="lt-LT"/>
                              </w:rPr>
                              <w:t xml:space="preserve">Skiria programoje nurodytus prozos, poezijos, dramos,  tautosakos, egodokumentikos ir kitų negrožinių tekstų žanrus, naudodamasis netiesiogine pagalba įvardija esmines jų struktūros ypatybes, paaiškina ritmo, rimo reikšmę poezijos tekstuose.</w:t>
                            </w:r>
                            <w:r>
                              <w:rPr>
                                <w:rFonts w:eastAsia="Calibri"/>
                                <w:szCs w:val="24"/>
                                <w:lang w:eastAsia="lt-LT"/>
                              </w:rPr>
                              <w:t xml:space="preserve"> (B.2.1.2.)</w:t>
                            </w:r>
                          </w:p>
                        </w:tc>
                        <w:tc>
                          <w:tcPr>
                            <w:tcW w:w="3615" w:type="dxa"/>
                          </w:tcPr>
                          <w:p w14:paraId="43B36B62" w14:textId="77777777">
                            <w:pPr>
                              <w:rPr>
                                <w:szCs w:val="24"/>
                                <w:lang w:eastAsia="lt-LT"/>
                              </w:rPr>
                            </w:pPr>
                            <w:r>
                              <w:rPr>
                                <w:szCs w:val="24"/>
                                <w:lang w:eastAsia="lt-LT"/>
                              </w:rPr>
                              <w:t xml:space="preserve">Argumentuodamas skiria  programoje nurodytus prozos, poezijos, dramos,  tautosakos, egodokumentikos ir kitų negrožinių tekstų žanrus, aptaria esmines jų struktūros ypatybes. Paaiškina ritmo, rimo reikšmę poezijos tekstuose. (B.2.1.3.)</w:t>
                            </w:r>
                          </w:p>
                        </w:tc>
                        <w:tc>
                          <w:tcPr>
                            <w:tcW w:w="3975" w:type="dxa"/>
                          </w:tcPr>
                          <w:p w14:paraId="552B697D" w14:textId="77777777">
                            <w:pPr>
                              <w:rPr>
                                <w:szCs w:val="24"/>
                                <w:lang w:eastAsia="lt-LT"/>
                              </w:rPr>
                            </w:pPr>
                            <w:r>
                              <w:rPr>
                                <w:szCs w:val="24"/>
                                <w:lang w:eastAsia="lt-LT"/>
                              </w:rPr>
                              <w:t xml:space="preserve">Argumentuodamas skiria  programoje nurodytus prozos, poezijos, dramos,  tautosakos, egodokumentikos ir kitų negrožinių tekstų žanrus, aptaria jų struktūros ypatybes. Siedamas su turiniu paaiškina ritmo, rimo reikšmę poezijos tekstuose.</w:t>
                            </w:r>
                            <w:r>
                              <w:rPr>
                                <w:rFonts w:eastAsia="Calibri"/>
                                <w:szCs w:val="24"/>
                                <w:lang w:eastAsia="lt-LT"/>
                              </w:rPr>
                              <w:t xml:space="preserve"> (B.2.1.4.)</w:t>
                            </w:r>
                          </w:p>
                        </w:tc>
                      </w:tr>
                      <w:tr w14:paraId="4A577501" w14:textId="77777777">
                        <w:trPr>
                          <w:trHeight w:val="283"/>
                        </w:trPr>
                        <w:tc>
                          <w:tcPr>
                            <w:tcW w:w="3750" w:type="dxa"/>
                          </w:tcPr>
                          <w:p w14:paraId="6A2DC510" w14:textId="77777777">
                            <w:pPr>
                              <w:rPr>
                                <w:szCs w:val="24"/>
                                <w:lang w:eastAsia="lt-LT"/>
                              </w:rPr>
                            </w:pPr>
                            <w:r>
                              <w:rPr>
                                <w:rFonts w:eastAsia="Calibri"/>
                                <w:szCs w:val="24"/>
                                <w:lang w:eastAsia="lt-LT"/>
                              </w:rPr>
                              <w:t xml:space="preserve">Įvardija ryškiausius kūrinio veikėjų charakterio bruožus, tiesiogiai išreikštas vertybes, </w:t>
                            </w:r>
                            <w:r>
                              <w:rPr>
                                <w:szCs w:val="24"/>
                                <w:lang w:eastAsia="lt-LT"/>
                              </w:rPr>
                              <w:t xml:space="preserve">vertina poelgius, atpažįsta pasakotoją. Aptaria poezijos tekstuose tiesiogiai išreikštus lyrinio subjekto išgyvenimus. Remdamasis netiesiogine pagalba atpažįsta vaizduojamus socialinius reiškinius, istorinius įvykius.  Padedamas  palygina žinomų kūrinių veikėjus bent dviem siūlomais aspektais, kai kuriuos teiginius pagrindžia.</w:t>
                            </w:r>
                            <w:r>
                              <w:rPr>
                                <w:rFonts w:eastAsia="Calibri"/>
                                <w:szCs w:val="24"/>
                                <w:lang w:eastAsia="lt-LT"/>
                              </w:rPr>
                              <w:t xml:space="preserve"> (B.2.2.1.)</w:t>
                            </w:r>
                          </w:p>
                          <w:p w14:paraId="78EDF0B8" w14:textId="77777777">
                            <w:pPr>
                              <w:rPr>
                                <w:rFonts w:eastAsia="Calibri"/>
                                <w:szCs w:val="24"/>
                                <w:lang w:eastAsia="lt-LT"/>
                              </w:rPr>
                            </w:pPr>
                          </w:p>
                          <w:p w14:paraId="5B38B0FD" w14:textId="77777777">
                            <w:pPr>
                              <w:rPr>
                                <w:szCs w:val="24"/>
                                <w:lang w:eastAsia="lt-LT"/>
                              </w:rPr>
                            </w:pPr>
                          </w:p>
                        </w:tc>
                        <w:tc>
                          <w:tcPr>
                            <w:tcW w:w="3795" w:type="dxa"/>
                          </w:tcPr>
                          <w:p w14:paraId="4F159D63" w14:textId="648F36AA">
                            <w:pPr>
                              <w:rPr>
                                <w:rFonts w:eastAsia="Calibri"/>
                                <w:szCs w:val="24"/>
                                <w:lang w:eastAsia="lt-LT"/>
                              </w:rPr>
                            </w:pPr>
                            <w:r>
                              <w:rPr>
                                <w:szCs w:val="24"/>
                                <w:lang w:eastAsia="lt-LT"/>
                              </w:rPr>
                              <w:t xml:space="preserve">Aptaria ryškiausius kūrinio veikėjų charakterio bruožus, tiesiogiai ir kai kurias netiesiogiai teigiamas vertybes, vertina jų poelgius, atpažįsta pasakotoją ir aptaria aiškiai išreikštą jo vaidmenį. Įvardija poezijos tekstuose tiesiogiai ir netiesiogiai išreikštus lyrinio subjekto išgyvenimus. Atpažįsta ir konsultuodamasis paaiškina tekstuose vaizduojamus socialinius reiškinius, istorinius įvykius.  Remdamasis netiesiogine pagalba, palygina žinomų kūrinių veikėjus keliais siūlomais aspektais, dalį teiginių pagrindžia.</w:t>
                            </w:r>
                            <w:r>
                              <w:rPr>
                                <w:rFonts w:eastAsia="Calibri"/>
                                <w:szCs w:val="24"/>
                                <w:lang w:eastAsia="lt-LT"/>
                              </w:rPr>
                              <w:t xml:space="preserve"> (B.2.2.2.)</w:t>
                            </w:r>
                          </w:p>
                        </w:tc>
                        <w:tc>
                          <w:tcPr>
                            <w:tcW w:w="3615" w:type="dxa"/>
                          </w:tcPr>
                          <w:p w14:paraId="0B43BDC1" w14:textId="77777777">
                            <w:pPr>
                              <w:rPr>
                                <w:szCs w:val="24"/>
                                <w:lang w:eastAsia="lt-LT"/>
                              </w:rPr>
                            </w:pPr>
                            <w:r>
                              <w:rPr>
                                <w:szCs w:val="24"/>
                                <w:lang w:eastAsia="lt-LT"/>
                              </w:rPr>
                              <w:t xml:space="preserve">Aptaria kūrinio veikėjų charakterius, jų kaitą, vertybes, vertina poelgius ir jų pasekmes, paaiškina pasakotojo vaidmenį. Poezijos tekstuose atpažįsta tiesiogiai ir netiesiogiai išreikštus lyrinio subjekto išgyvenimus, juos paaiškina. Aptaria tekstuose vaizduojamus socialinius reiškinius, istorinius įvykius.  Palygina nežinomų kūrinių veikėjus keliais pasirinktais aspektais, teiginius pagrindžia. (B.2.2.3.)</w:t>
                            </w:r>
                          </w:p>
                          <w:p w14:paraId="40D33FF9" w14:textId="77777777">
                            <w:pPr>
                              <w:rPr>
                                <w:rFonts w:eastAsia="Calibri"/>
                                <w:szCs w:val="24"/>
                                <w:lang w:eastAsia="lt-LT"/>
                              </w:rPr>
                            </w:pPr>
                          </w:p>
                        </w:tc>
                        <w:tc>
                          <w:tcPr>
                            <w:tcW w:w="3975" w:type="dxa"/>
                          </w:tcPr>
                          <w:p w14:paraId="034A0967" w14:textId="77777777">
                            <w:pPr>
                              <w:rPr>
                                <w:szCs w:val="24"/>
                                <w:lang w:eastAsia="lt-LT"/>
                              </w:rPr>
                            </w:pPr>
                            <w:r>
                              <w:rPr>
                                <w:szCs w:val="24"/>
                                <w:lang w:eastAsia="lt-LT"/>
                              </w:rPr>
                              <w:t>Išsamiai aptaria kūrinio veikėjų charakterius, komentuoja jų kaitą, vertybes, vertina poelgius ir jų pasekmes, paaiškina pasakotojo vaidmenį. Poezijos tekstuose atpažįsta įvairiai išreikštus lyrinio subjekto išgyvenimus ir detaliai juos paaiškina. Aptaria vaizduojamus socialinius reiškinius, sieja su istoriniais įvykiais. Palygina nežinomų kūrinių veikėjus keliais pasirinktais aspektais, teiginius detaliai pagrindžia.</w:t>
                            </w:r>
                            <w:r>
                              <w:rPr>
                                <w:rFonts w:eastAsia="Calibri"/>
                                <w:szCs w:val="24"/>
                                <w:lang w:eastAsia="lt-LT"/>
                              </w:rPr>
                              <w:t xml:space="preserve"> (B.2.2.4.)</w:t>
                            </w:r>
                          </w:p>
                        </w:tc>
                      </w:tr>
                      <w:tr w14:paraId="15A53AE3" w14:textId="77777777">
                        <w:trPr>
                          <w:trHeight w:val="283"/>
                        </w:trPr>
                        <w:tc>
                          <w:tcPr>
                            <w:tcW w:w="3750" w:type="dxa"/>
                          </w:tcPr>
                          <w:p w14:paraId="1830973C" w14:textId="77777777">
                            <w:pPr>
                              <w:rPr>
                                <w:szCs w:val="24"/>
                                <w:lang w:eastAsia="lt-LT"/>
                              </w:rPr>
                            </w:pPr>
                            <w:r>
                              <w:rPr>
                                <w:szCs w:val="24"/>
                                <w:lang w:eastAsia="lt-LT"/>
                              </w:rPr>
                              <w:t>Atpažįsta kūrinio siužeto dalis, padedamas skiria prozos, dramos veiksmą ir lyrikos vyksmą, juos sieja su veikėjo charakteriu, lyrinio subjekto išgyvenimais. Įvardija ir fragmentiškai aptaria kūrinio veiksmo vietą ir laiką, vaizduojamas socialines realijas. (B.2.3.1.)</w:t>
                            </w:r>
                          </w:p>
                        </w:tc>
                        <w:tc>
                          <w:tcPr>
                            <w:tcW w:w="3795" w:type="dxa"/>
                          </w:tcPr>
                          <w:p w14:paraId="1B26AA8C" w14:textId="77777777">
                            <w:pPr>
                              <w:rPr>
                                <w:szCs w:val="24"/>
                                <w:lang w:eastAsia="lt-LT"/>
                              </w:rPr>
                            </w:pPr>
                            <w:r>
                              <w:rPr>
                                <w:szCs w:val="24"/>
                                <w:lang w:eastAsia="lt-LT"/>
                              </w:rPr>
                              <w:t>Atpažįsta ir aptaria kūrinio siužetą, palygina prozos, dramos veiksmą ir lyrikos vyksmą, fragmentiškai juos susieja su veikėjo charakteriu, lyrinio subjekto išgyvenimais. Įvardija ir aptaria kūrinio veiksmo vietą ir laiką, vaizduojamas socialines, istorines realijas. (B.2.3.</w:t>
                            </w:r>
                            <w:r>
                              <w:rPr>
                                <w:szCs w:val="24"/>
                                <w:lang w:val="en-US" w:eastAsia="lt-LT"/>
                              </w:rPr>
                              <w:t>2</w:t>
                            </w:r>
                            <w:r>
                              <w:rPr>
                                <w:szCs w:val="24"/>
                                <w:lang w:eastAsia="lt-LT"/>
                              </w:rPr>
                              <w:t xml:space="preserve">.)  </w:t>
                            </w:r>
                          </w:p>
                        </w:tc>
                        <w:tc>
                          <w:tcPr>
                            <w:tcW w:w="3615" w:type="dxa"/>
                          </w:tcPr>
                          <w:p w14:paraId="356976DB" w14:textId="77777777">
                            <w:pPr>
                              <w:rPr>
                                <w:szCs w:val="24"/>
                                <w:lang w:eastAsia="lt-LT"/>
                              </w:rPr>
                            </w:pPr>
                            <w:r>
                              <w:rPr>
                                <w:szCs w:val="24"/>
                                <w:lang w:eastAsia="lt-LT"/>
                              </w:rPr>
                              <w:t xml:space="preserve">Paaiškina kūrinio siužetą, palygina prozos, dramos veiksmą ir lyrikos vyksmą, juos susieja su veikėjo charakteriu, lyrinio subjekto išgyvenimais. Įvardija kūrinio veiksmo vietą ir laiką, pastebi jų kaitą, atpažįsta ir paaiškina vaizduojamas socialines, istorines realijas. (B.2.3.3.)  </w:t>
                            </w:r>
                          </w:p>
                        </w:tc>
                        <w:tc>
                          <w:tcPr>
                            <w:tcW w:w="3975" w:type="dxa"/>
                          </w:tcPr>
                          <w:p w14:paraId="2A0179AA" w14:textId="77777777">
                            <w:pPr>
                              <w:rPr>
                                <w:szCs w:val="24"/>
                                <w:lang w:eastAsia="lt-LT"/>
                              </w:rPr>
                            </w:pPr>
                            <w:r>
                              <w:rPr>
                                <w:szCs w:val="24"/>
                                <w:lang w:eastAsia="lt-LT"/>
                              </w:rPr>
                              <w:t xml:space="preserve">Išsamiai aptaria kūrinio siužetą, palygina prozos, dramos veiksmą ir lyrikos vyksmą, argumentuodamas juos susieja su veikėjo charakteriu, lyrinio subjekto išgyvenimais. Nuosekliai aptaria kūrinio veiksmo vietos ir laiko kaitą, sieja su vaizduojamomis socialinėmis, istorinėmis realijomis. (B.2.3.4.)  </w:t>
                            </w:r>
                          </w:p>
                        </w:tc>
                      </w:tr>
                      <w:tr w14:paraId="1521868E" w14:textId="77777777">
                        <w:trPr>
                          <w:trHeight w:val="283"/>
                        </w:trPr>
                        <w:tc>
                          <w:tcPr>
                            <w:tcW w:w="3750" w:type="dxa"/>
                          </w:tcPr>
                          <w:p w14:paraId="7ED0DEEB" w14:textId="77777777">
                            <w:pPr>
                              <w:rPr>
                                <w:szCs w:val="24"/>
                                <w:lang w:eastAsia="lt-LT"/>
                              </w:rPr>
                            </w:pPr>
                            <w:r>
                              <w:rPr>
                                <w:szCs w:val="24"/>
                                <w:lang w:eastAsia="lt-LT"/>
                              </w:rPr>
                              <w:t>Naudodamasis netiesiogine pagalba aptaria grožinių ir negrožinių tekstų kalbos ypatybes: atpažįsta dalį turinio apimtyje numatytų kalbinės raiškos priemonių ir paaiškina kai kurių reikšmes, nurodo esminį grožinio ir negrožinio tekstų raiškos skirtumą. (B.2.4.1.)</w:t>
                            </w:r>
                          </w:p>
                        </w:tc>
                        <w:tc>
                          <w:tcPr>
                            <w:tcW w:w="3795" w:type="dxa"/>
                          </w:tcPr>
                          <w:p w14:paraId="2E04D003" w14:textId="77777777">
                            <w:pPr>
                              <w:rPr>
                                <w:szCs w:val="24"/>
                                <w:lang w:eastAsia="lt-LT"/>
                              </w:rPr>
                            </w:pPr>
                            <w:r>
                              <w:rPr>
                                <w:szCs w:val="24"/>
                                <w:lang w:eastAsia="lt-LT"/>
                              </w:rPr>
                              <w:t>Konsultuodamasis aptaria grožinių ir negrožinių tekstų kalbos ypatybes: atpažįsta turinio apimtyje numatytas kalbinės raiškos priemones ir paaiškina dalies jų reikšmes, nurodo esminius grožinio ir negrožinio tekstų raiškos skirtumus. (B.2.4.2.)</w:t>
                            </w:r>
                          </w:p>
                        </w:tc>
                        <w:tc>
                          <w:tcPr>
                            <w:tcW w:w="3615" w:type="dxa"/>
                          </w:tcPr>
                          <w:p w14:paraId="09ACD9A3" w14:textId="77777777">
                            <w:pPr>
                              <w:rPr>
                                <w:szCs w:val="24"/>
                                <w:lang w:eastAsia="lt-LT"/>
                              </w:rPr>
                            </w:pPr>
                            <w:r>
                              <w:rPr>
                                <w:szCs w:val="24"/>
                                <w:lang w:eastAsia="lt-LT"/>
                              </w:rPr>
                              <w:t>Aptaria grožinių ir negrožinių tekstų kalbos ypatybes: atpažįsta turinio apimtyje numatytas kalbinės raiškos priemones ir paaiškina jų reikšmes, nurodo esminius grožinio ir negrožinio tekstų raiškos skirtumus, juos paaiškina. (B.2.4.3.)</w:t>
                            </w:r>
                          </w:p>
                        </w:tc>
                        <w:tc>
                          <w:tcPr>
                            <w:tcW w:w="3975" w:type="dxa"/>
                          </w:tcPr>
                          <w:p w14:paraId="4725EDD3" w14:textId="77777777">
                            <w:pPr>
                              <w:rPr>
                                <w:szCs w:val="24"/>
                                <w:lang w:eastAsia="lt-LT"/>
                              </w:rPr>
                            </w:pPr>
                            <w:r>
                              <w:rPr>
                                <w:szCs w:val="24"/>
                                <w:lang w:eastAsia="lt-LT"/>
                              </w:rPr>
                              <w:t>Aptaria grožinių ir negrožinių tekstų kalbos ypatybes: atpažįsta turinio apimtyje numatytas kalbinės raiškos priemones ir išsamiai paaiškina jų reikšmes, išsamiai argumentuodamas nurodo grožinio ir negrožinio tekstų raiškos skirtumus. (B.2.4.4.)</w:t>
                            </w:r>
                          </w:p>
                        </w:tc>
                      </w:tr>
                      <w:tr w14:paraId="4EF3E6DF" w14:textId="77777777">
                        <w:trPr>
                          <w:trHeight w:val="283"/>
                        </w:trPr>
                        <w:tc>
                          <w:tcPr>
                            <w:tcW w:w="3750" w:type="dxa"/>
                          </w:tcPr>
                          <w:p w14:paraId="4233B354" w14:textId="77777777">
                            <w:pPr>
                              <w:rPr>
                                <w:szCs w:val="24"/>
                                <w:lang w:eastAsia="lt-LT"/>
                              </w:rPr>
                            </w:pPr>
                            <w:r>
                              <w:rPr>
                                <w:szCs w:val="24"/>
                                <w:lang w:eastAsia="lt-LT"/>
                              </w:rPr>
                              <w:t xml:space="preserve">Naudodamasis netiesiogine pagalba žinomame kontekste atpažįsta ir paaiškina perkeltines grožinio teksto reikšmes, potekstes,  įvardija kai kuriuos meninio vaizdavimo būdus (realistinį, alegorinį, metaforišką, fantastinį, humoristinį, ironišką ir kt.</w:t>
                            </w:r>
                            <w:r>
                              <w:rPr>
                                <w:rFonts w:eastAsia="Calibri"/>
                                <w:iCs/>
                                <w:szCs w:val="24"/>
                                <w:lang w:eastAsia="lt-LT"/>
                              </w:rPr>
                              <w:t xml:space="preserve"> </w:t>
                            </w:r>
                            <w:r>
                              <w:rPr>
                                <w:rFonts w:eastAsia="Calibri"/>
                                <w:szCs w:val="24"/>
                                <w:lang w:eastAsia="lt-LT"/>
                              </w:rPr>
                              <w:t xml:space="preserve">(B.2.5.1.)  </w:t>
                            </w:r>
                          </w:p>
                        </w:tc>
                        <w:tc>
                          <w:tcPr>
                            <w:tcW w:w="3795" w:type="dxa"/>
                          </w:tcPr>
                          <w:p w14:paraId="54736AC4" w14:textId="77777777">
                            <w:pPr>
                              <w:rPr>
                                <w:szCs w:val="24"/>
                                <w:lang w:eastAsia="lt-LT"/>
                              </w:rPr>
                            </w:pPr>
                            <w:r>
                              <w:rPr>
                                <w:szCs w:val="24"/>
                                <w:lang w:eastAsia="lt-LT"/>
                              </w:rPr>
                              <w:t xml:space="preserve">Konsultuodamasis atpažįsta ir paaiškina perkeltines grožinio teksto reikšmes, potekstes,  įvardija  įvairius meninio vaizdavimo būdus (realistinį, alegorinį, metaforišką, fantastinį, humoristinį, ironišką ir kt.).</w:t>
                            </w:r>
                            <w:r>
                              <w:rPr>
                                <w:rFonts w:eastAsia="Calibri"/>
                                <w:iCs/>
                                <w:szCs w:val="24"/>
                                <w:lang w:eastAsia="lt-LT"/>
                              </w:rPr>
                              <w:t xml:space="preserve"> (B.2.</w:t>
                            </w:r>
                            <w:r>
                              <w:rPr>
                                <w:rFonts w:eastAsia="Calibri"/>
                                <w:iCs/>
                                <w:szCs w:val="24"/>
                                <w:lang w:val="en-US" w:eastAsia="lt-LT"/>
                              </w:rPr>
                              <w:t>5</w:t>
                            </w:r>
                            <w:r>
                              <w:rPr>
                                <w:rFonts w:eastAsia="Calibri"/>
                                <w:iCs/>
                                <w:szCs w:val="24"/>
                                <w:lang w:eastAsia="lt-LT"/>
                              </w:rPr>
                              <w:t>.2)</w:t>
                            </w:r>
                          </w:p>
                          <w:p w14:paraId="6AD3C574" w14:textId="77777777">
                            <w:pPr>
                              <w:rPr>
                                <w:rFonts w:eastAsia="Calibri"/>
                                <w:szCs w:val="24"/>
                                <w:lang w:eastAsia="lt-LT"/>
                              </w:rPr>
                            </w:pPr>
                          </w:p>
                        </w:tc>
                        <w:tc>
                          <w:tcPr>
                            <w:tcW w:w="3615" w:type="dxa"/>
                          </w:tcPr>
                          <w:p w14:paraId="594AF4B1" w14:textId="77777777">
                            <w:pPr>
                              <w:rPr>
                                <w:szCs w:val="24"/>
                                <w:lang w:eastAsia="lt-LT"/>
                              </w:rPr>
                            </w:pPr>
                            <w:r>
                              <w:rPr>
                                <w:szCs w:val="24"/>
                                <w:lang w:eastAsia="lt-LT"/>
                              </w:rPr>
                              <w:t xml:space="preserve">Paaiškina perkeltines grožinio teksto reikšmes, potekstes,  aptardamas  įvairius meninio vaizdavimo būdus (realistinį, alegorinį, metaforišką, fantastinį, humoristinį, ironišką ir kt.). </w:t>
                            </w:r>
                            <w:r>
                              <w:rPr>
                                <w:rFonts w:eastAsia="Calibri"/>
                                <w:szCs w:val="24"/>
                                <w:lang w:eastAsia="lt-LT"/>
                              </w:rPr>
                              <w:t xml:space="preserve">(B.2.5.3.)  </w:t>
                            </w:r>
                          </w:p>
                        </w:tc>
                        <w:tc>
                          <w:tcPr>
                            <w:tcW w:w="3975" w:type="dxa"/>
                          </w:tcPr>
                          <w:p w14:paraId="2B9A0664" w14:textId="77777777">
                            <w:pPr>
                              <w:rPr>
                                <w:szCs w:val="24"/>
                                <w:lang w:eastAsia="lt-LT"/>
                              </w:rPr>
                            </w:pPr>
                            <w:r>
                              <w:rPr>
                                <w:szCs w:val="24"/>
                                <w:lang w:eastAsia="lt-LT"/>
                              </w:rPr>
                              <w:t xml:space="preserve">Argumentuodamas paaiškina perkeltines grožinio teksto reikšmes, potekstes,  išsamiai aptardamas  įvairius meninio vaizdavimo būdus (realistinį, alegorinį, metaforišką, fantastinį, humoristinį, ironišką ir kt.).</w:t>
                            </w:r>
                            <w:r>
                              <w:rPr>
                                <w:rFonts w:eastAsia="Calibri"/>
                                <w:szCs w:val="24"/>
                                <w:lang w:eastAsia="lt-LT"/>
                              </w:rPr>
                              <w:t xml:space="preserve"> (B.2.5.4.)  </w:t>
                            </w:r>
                          </w:p>
                        </w:tc>
                      </w:tr>
                      <w:tr w14:paraId="30EA15F7" w14:textId="77777777">
                        <w:trPr>
                          <w:trHeight w:val="283"/>
                        </w:trPr>
                        <w:tc>
                          <w:tcPr>
                            <w:tcW w:w="3750" w:type="dxa"/>
                          </w:tcPr>
                          <w:p w14:paraId="7DECC9DB" w14:textId="77777777">
                            <w:pPr>
                              <w:rPr>
                                <w:szCs w:val="24"/>
                                <w:lang w:eastAsia="lt-LT"/>
                              </w:rPr>
                            </w:pPr>
                            <w:r>
                              <w:rPr>
                                <w:szCs w:val="24"/>
                                <w:lang w:eastAsia="lt-LT"/>
                              </w:rPr>
                              <w:t xml:space="preserve">Nurodo tiesiogiai išreikštas žinomo grožinio ir negrožinio teksto intencijas, tikslus, požiūrius. Suformuluoja žinomo teksto (grožinio ir negrožinio) temą, kai kuriais atvejais – problemą ir pagrindinę mintį, nurodo priežastis ir pasekmes, aptaria tiesiogiai teigiamas vertybes. Naudodamasis netiesiogine pagalba palygina grožinius ar / ir negrožinius tekstus bent dviem pasiūlytais aspektais, įvardydamas panašumus ar skirtumus. </w:t>
                            </w:r>
                            <w:r>
                              <w:rPr>
                                <w:rFonts w:eastAsia="Calibri"/>
                                <w:szCs w:val="24"/>
                                <w:lang w:eastAsia="lt-LT"/>
                              </w:rPr>
                              <w:t>(B.2.6.1.)</w:t>
                            </w:r>
                          </w:p>
                        </w:tc>
                        <w:tc>
                          <w:tcPr>
                            <w:tcW w:w="3795" w:type="dxa"/>
                          </w:tcPr>
                          <w:p w14:paraId="0008D664" w14:textId="77777777">
                            <w:pPr>
                              <w:rPr>
                                <w:szCs w:val="24"/>
                                <w:lang w:eastAsia="lt-LT"/>
                              </w:rPr>
                            </w:pPr>
                            <w:r>
                              <w:rPr>
                                <w:szCs w:val="24"/>
                                <w:lang w:eastAsia="lt-LT"/>
                              </w:rPr>
                              <w:t xml:space="preserve">Nurodo tiesiogiai ir kai kuriais atvejais netiesiogiai išreikštas žinomo grožinio ir negrožinio teksto   intencijas, tikslus, požiūrius. Suformuluoja žinomo teksto (grožinio ir negrožinio) temą,  problemą, pagrindinę mintį, aptaria vertybes, įvardija priežastis ir pasekmes. Konsultuodamasis palygina grožinius ir / ar negrožinius tekstus bent dviem pasiūlytais aspektais teiginius iš dalies pagrįsdamas.</w:t>
                            </w:r>
                            <w:r>
                              <w:rPr>
                                <w:rFonts w:eastAsia="Calibri"/>
                                <w:szCs w:val="24"/>
                                <w:lang w:eastAsia="lt-LT"/>
                              </w:rPr>
                              <w:t xml:space="preserve"> (B.2.6.2.)</w:t>
                            </w:r>
                          </w:p>
                        </w:tc>
                        <w:tc>
                          <w:tcPr>
                            <w:tcW w:w="3615" w:type="dxa"/>
                          </w:tcPr>
                          <w:p w14:paraId="6E15694E" w14:textId="77777777">
                            <w:pPr>
                              <w:rPr>
                                <w:szCs w:val="24"/>
                                <w:lang w:eastAsia="lt-LT"/>
                              </w:rPr>
                            </w:pPr>
                            <w:r>
                              <w:rPr>
                                <w:szCs w:val="24"/>
                                <w:lang w:eastAsia="lt-LT"/>
                              </w:rPr>
                              <w:t xml:space="preserve">Nurodo tiesiogiai ir netiesiogiai išreikštas nežinomo grožinio ir negrožinio teksto intencijas, tikslus, požiūrius. Suformuluoja nežinomo teksto (grožinio ir negrožinio) temą, daugeliu atvejų –  problemą, pagrindinę mintį, aptaria vertybes, susieja priežastis ir pasekmes. Palygina grožinius ir / ar  negrožinius tekstus keliais pasiūlytais aspektais, teiginius  pagrįsdamas. </w:t>
                            </w:r>
                            <w:r>
                              <w:rPr>
                                <w:rFonts w:eastAsia="Calibri"/>
                                <w:szCs w:val="24"/>
                                <w:lang w:eastAsia="lt-LT"/>
                              </w:rPr>
                              <w:t>(B.2.6.3.)</w:t>
                            </w:r>
                          </w:p>
                        </w:tc>
                        <w:tc>
                          <w:tcPr>
                            <w:tcW w:w="3975" w:type="dxa"/>
                          </w:tcPr>
                          <w:p w14:paraId="4675D145" w14:textId="77777777">
                            <w:pPr>
                              <w:rPr>
                                <w:szCs w:val="24"/>
                                <w:lang w:eastAsia="lt-LT"/>
                              </w:rPr>
                            </w:pPr>
                            <w:r>
                              <w:rPr>
                                <w:szCs w:val="24"/>
                                <w:lang w:eastAsia="lt-LT"/>
                              </w:rPr>
                              <w:t xml:space="preserve">Nurodo ir argumentuotai aptaria tiesiogiai ir netiesiogiai išreikštas nežinomo grožinio ir negrožinio teksto intencijas, tikslus, požiūrius. Suformuluoja nežinomo teksto (grožinio, negrožinio) temą, problemą, pagrindinę mintį, išsamiai aptaria vertybes, įvardija priežastis ir pasekmes. Palygina  grožinius ir / ar negrožinius tekstus įvairiais aspektais teiginius detaliai pagrįsdamas. </w:t>
                            </w:r>
                            <w:r>
                              <w:rPr>
                                <w:rFonts w:eastAsia="Calibri"/>
                                <w:szCs w:val="24"/>
                                <w:lang w:eastAsia="lt-LT"/>
                              </w:rPr>
                              <w:t>(B.2.6.4.)</w:t>
                            </w:r>
                          </w:p>
                        </w:tc>
                      </w:tr>
                      <w:tr w14:paraId="1DECE388" w14:textId="77777777">
                        <w:trPr>
                          <w:trHeight w:val="283"/>
                        </w:trPr>
                        <w:tc>
                          <w:tcPr>
                            <w:tcW w:w="3750" w:type="dxa"/>
                          </w:tcPr>
                          <w:p w14:paraId="1F596CAA" w14:textId="77777777">
                            <w:pPr>
                              <w:rPr>
                                <w:szCs w:val="24"/>
                                <w:lang w:eastAsia="lt-LT"/>
                              </w:rPr>
                            </w:pPr>
                            <w:r>
                              <w:rPr>
                                <w:szCs w:val="24"/>
                                <w:lang w:eastAsia="lt-LT"/>
                              </w:rPr>
                              <w:t xml:space="preserve">Padedamas aptaria grožinės literatūros sąsajas su siūlomais menais, šiuolaikinės literatūros multimodalumą, įvardija bent keletą informacijos pateikimo / pasakojimo ypatybių žodiniuose  ir multimodaliuose  (hipertekstuose, reklamoje, filmuose ir kt.) tekstuose. </w:t>
                            </w:r>
                            <w:r>
                              <w:rPr>
                                <w:rFonts w:eastAsia="Calibri"/>
                                <w:szCs w:val="24"/>
                                <w:lang w:eastAsia="lt-LT"/>
                              </w:rPr>
                              <w:t xml:space="preserve"> (B.2.7.1.)  </w:t>
                            </w:r>
                          </w:p>
                        </w:tc>
                        <w:tc>
                          <w:tcPr>
                            <w:tcW w:w="3795" w:type="dxa"/>
                          </w:tcPr>
                          <w:p w14:paraId="44AA779F" w14:textId="77777777">
                            <w:pPr>
                              <w:rPr>
                                <w:szCs w:val="24"/>
                                <w:lang w:eastAsia="lt-LT"/>
                              </w:rPr>
                            </w:pPr>
                            <w:r>
                              <w:rPr>
                                <w:szCs w:val="24"/>
                                <w:lang w:eastAsia="lt-LT"/>
                              </w:rPr>
                              <w:t xml:space="preserve">Konsultuodamasis aptaria grožinės literatūros sąsajas su kitais menais, šiuolaikinės literatūros multimodalumą, informacijos pateikimo / pasakojimo ypatybes žodiniuose  ir multimodaliuose  (hipertekstuose, reklamoje, filmuose ir kt.) tekstuose. </w:t>
                            </w:r>
                            <w:r>
                              <w:rPr>
                                <w:rFonts w:eastAsia="Calibri"/>
                                <w:szCs w:val="24"/>
                                <w:lang w:eastAsia="lt-LT"/>
                              </w:rPr>
                              <w:t xml:space="preserve"> (B.2.7.2.)  </w:t>
                            </w:r>
                          </w:p>
                          <w:p w14:paraId="5ABBDBA3" w14:textId="77777777">
                            <w:pPr>
                              <w:rPr>
                                <w:rFonts w:eastAsia="Calibri"/>
                                <w:szCs w:val="24"/>
                                <w:lang w:eastAsia="lt-LT"/>
                              </w:rPr>
                            </w:pPr>
                          </w:p>
                        </w:tc>
                        <w:tc>
                          <w:tcPr>
                            <w:tcW w:w="3615" w:type="dxa"/>
                          </w:tcPr>
                          <w:p w14:paraId="73E5E3FD" w14:textId="77777777">
                            <w:pPr>
                              <w:rPr>
                                <w:szCs w:val="24"/>
                                <w:lang w:eastAsia="lt-LT"/>
                              </w:rPr>
                            </w:pPr>
                            <w:r>
                              <w:rPr>
                                <w:szCs w:val="24"/>
                                <w:lang w:eastAsia="lt-LT"/>
                              </w:rPr>
                              <w:t xml:space="preserve">Aptaria grožinės literatūros sąsajas su kitais menais, šiuolaikinės literatūros multimodalumą, informacijos pateikimo / pasakojimo ypatybes žodiniuose  ir multimodaliuose  (hipertekstuose, reklamoje, filmuose ir kt.) tekstuose. </w:t>
                            </w:r>
                            <w:r>
                              <w:rPr>
                                <w:rFonts w:eastAsia="Calibri"/>
                                <w:szCs w:val="24"/>
                                <w:lang w:eastAsia="lt-LT"/>
                              </w:rPr>
                              <w:t xml:space="preserve">(B.2.7.3.)  </w:t>
                            </w:r>
                          </w:p>
                        </w:tc>
                        <w:tc>
                          <w:tcPr>
                            <w:tcW w:w="3975" w:type="dxa"/>
                          </w:tcPr>
                          <w:p w14:paraId="556850B4" w14:textId="77777777">
                            <w:pPr>
                              <w:rPr>
                                <w:szCs w:val="24"/>
                                <w:lang w:eastAsia="lt-LT"/>
                              </w:rPr>
                            </w:pPr>
                            <w:r>
                              <w:rPr>
                                <w:szCs w:val="24"/>
                                <w:lang w:eastAsia="lt-LT"/>
                              </w:rPr>
                              <w:t xml:space="preserve">Išsamiai aptaria grožinės literatūros sąsajas su kitais menais, šiuolaikinės literatūros multimodalumą, informacijos pateikimo / pasakojimo ypatybių įvairovę žodiniuose  ir multimodaliuose  (hipertekstuose, reklamoje, filmuose ir kt.) tekstuose. </w:t>
                            </w:r>
                            <w:r>
                              <w:rPr>
                                <w:rFonts w:eastAsia="Calibri"/>
                                <w:szCs w:val="24"/>
                                <w:lang w:eastAsia="lt-LT"/>
                              </w:rPr>
                              <w:t xml:space="preserve"> (B.2.7.4.) </w:t>
                            </w:r>
                          </w:p>
                        </w:tc>
                      </w:tr>
                      <w:tr w14:paraId="173CB241" w14:textId="77777777">
                        <w:trPr>
                          <w:trHeight w:val="283"/>
                        </w:trPr>
                        <w:tc>
                          <w:tcPr>
                            <w:tcW w:w="3750" w:type="dxa"/>
                          </w:tcPr>
                          <w:p w14:paraId="23E19F97" w14:textId="77777777">
                            <w:pPr>
                              <w:rPr>
                                <w:szCs w:val="24"/>
                                <w:lang w:eastAsia="lt-LT"/>
                              </w:rPr>
                            </w:pPr>
                            <w:r>
                              <w:rPr>
                                <w:szCs w:val="24"/>
                                <w:lang w:eastAsia="lt-LT"/>
                              </w:rPr>
                              <w:t xml:space="preserve">Aptardamas grožinius ir negrožinius tekstus, fragmentiškai vartoja  mokymosi turinyje nurodytas literatūros teorijos (literatūros rūšies, teksto žanro, struktūros) sąvokas. </w:t>
                            </w:r>
                            <w:r>
                              <w:rPr>
                                <w:rFonts w:eastAsia="Calibri"/>
                                <w:szCs w:val="24"/>
                                <w:lang w:eastAsia="lt-LT"/>
                              </w:rPr>
                              <w:t xml:space="preserve">(B.2.8.1.)  </w:t>
                            </w:r>
                          </w:p>
                        </w:tc>
                        <w:tc>
                          <w:tcPr>
                            <w:tcW w:w="3795" w:type="dxa"/>
                          </w:tcPr>
                          <w:p w14:paraId="21B42CC3" w14:textId="77777777">
                            <w:pPr>
                              <w:rPr>
                                <w:szCs w:val="24"/>
                                <w:lang w:eastAsia="lt-LT"/>
                              </w:rPr>
                            </w:pPr>
                            <w:r>
                              <w:rPr>
                                <w:szCs w:val="24"/>
                                <w:lang w:eastAsia="lt-LT"/>
                              </w:rPr>
                              <w:t xml:space="preserve">Aptardamas grožinius ir negrožinius tekstus, tinkamai vartoja  dalį mokymosi turinyje nurodytų literatūros teorijos (literatūros rūšies, teksto žanro, struktūros) sąvokų.</w:t>
                            </w:r>
                            <w:r>
                              <w:rPr>
                                <w:rFonts w:eastAsia="Calibri"/>
                                <w:szCs w:val="24"/>
                                <w:lang w:eastAsia="lt-LT"/>
                              </w:rPr>
                              <w:t xml:space="preserve"> (B.2.8.2.)  </w:t>
                            </w:r>
                          </w:p>
                        </w:tc>
                        <w:tc>
                          <w:tcPr>
                            <w:tcW w:w="3615" w:type="dxa"/>
                          </w:tcPr>
                          <w:p w14:paraId="18260491" w14:textId="77777777">
                            <w:pPr>
                              <w:rPr>
                                <w:szCs w:val="24"/>
                                <w:lang w:eastAsia="lt-LT"/>
                              </w:rPr>
                            </w:pPr>
                            <w:r>
                              <w:rPr>
                                <w:szCs w:val="24"/>
                                <w:lang w:eastAsia="lt-LT"/>
                              </w:rPr>
                              <w:t xml:space="preserve">Aptardamas grožinius ir negrožinius tekstus, daugeliu atvejų tinkamai vartoja  mokymosi turinyje nurodytas literatūros teorijos (literatūros rūšies, teksto žanro, struktūros) sąvokas.</w:t>
                            </w:r>
                            <w:r>
                              <w:rPr>
                                <w:rFonts w:eastAsia="Calibri"/>
                                <w:szCs w:val="24"/>
                                <w:lang w:eastAsia="lt-LT"/>
                              </w:rPr>
                              <w:t xml:space="preserve"> (B.2.8.3.)  </w:t>
                            </w:r>
                          </w:p>
                        </w:tc>
                        <w:tc>
                          <w:tcPr>
                            <w:tcW w:w="3975" w:type="dxa"/>
                          </w:tcPr>
                          <w:p w14:paraId="0589EC58" w14:textId="77777777">
                            <w:pPr>
                              <w:rPr>
                                <w:szCs w:val="24"/>
                                <w:lang w:eastAsia="lt-LT"/>
                              </w:rPr>
                            </w:pPr>
                            <w:r>
                              <w:rPr>
                                <w:szCs w:val="24"/>
                                <w:lang w:eastAsia="lt-LT"/>
                              </w:rPr>
                              <w:t xml:space="preserve">Aptardamas grožinius ir negrožinius tekstus, tinkamai vartoja  mokymosi turinyje nurodytas literatūros teorijos (literatūros rūšies, teksto žanro, struktūros) sąvokas. </w:t>
                            </w:r>
                            <w:r>
                              <w:rPr>
                                <w:rFonts w:eastAsia="Calibri"/>
                                <w:szCs w:val="24"/>
                                <w:lang w:eastAsia="lt-LT"/>
                              </w:rPr>
                              <w:t xml:space="preserve">(B.2.8.4.)  </w:t>
                            </w:r>
                          </w:p>
                        </w:tc>
                      </w:tr>
                      <w:tr w14:paraId="3352E310" w14:textId="77777777">
                        <w:trPr>
                          <w:trHeight w:val="283"/>
                        </w:trPr>
                        <w:tc>
                          <w:tcPr>
                            <w:tcW w:w="3750" w:type="dxa"/>
                          </w:tcPr>
                          <w:p w14:paraId="0E8F29A1" w14:textId="77777777">
                            <w:pPr>
                              <w:rPr>
                                <w:szCs w:val="24"/>
                                <w:lang w:eastAsia="lt-LT"/>
                              </w:rPr>
                            </w:pPr>
                            <w:r>
                              <w:rPr>
                                <w:szCs w:val="24"/>
                                <w:lang w:eastAsia="lt-LT"/>
                              </w:rPr>
                              <w:t xml:space="preserve">Išsako įspūdžius, nuomonę apie  klasėje ir savarankiškai skaitomą kūrinį. Naudodamasis netiesiogine pagalba, aptaria kūrinio aktualumą, emocinį poveikį, įtaigumą, pažintinę reikšmę sau kaip skaitytojui, susieja su savo gyvenimo patirtimi.</w:t>
                            </w:r>
                            <w:r>
                              <w:rPr>
                                <w:rFonts w:eastAsia="Calibri"/>
                                <w:szCs w:val="24"/>
                                <w:lang w:eastAsia="lt-LT"/>
                              </w:rPr>
                              <w:t xml:space="preserve"> (B.3.1.1.)  </w:t>
                            </w:r>
                          </w:p>
                        </w:tc>
                        <w:tc>
                          <w:tcPr>
                            <w:tcW w:w="3795" w:type="dxa"/>
                          </w:tcPr>
                          <w:p w14:paraId="253CB9F1" w14:textId="77777777">
                            <w:pPr>
                              <w:rPr>
                                <w:szCs w:val="24"/>
                                <w:lang w:eastAsia="lt-LT"/>
                              </w:rPr>
                            </w:pPr>
                            <w:r>
                              <w:rPr>
                                <w:szCs w:val="24"/>
                                <w:lang w:eastAsia="lt-LT"/>
                              </w:rPr>
                              <w:t xml:space="preserve">Išsako savo įspūdžius, nuomonę apie  klasėje ir savarankiškai skaitomą kūrinį, dalį teiginių pagrindžia. Aptaria kūrinio aktualumą, emocinį poveikį, įtaigumą, pažintinę reikšmę sau kaip skaitytojui, remdamasis savo gyvenimo ir skaitymo patirtimi.</w:t>
                            </w:r>
                            <w:r>
                              <w:rPr>
                                <w:rFonts w:eastAsia="Calibri"/>
                                <w:szCs w:val="24"/>
                                <w:lang w:eastAsia="lt-LT"/>
                              </w:rPr>
                              <w:t xml:space="preserve"> (B.3.1.2.)  </w:t>
                            </w:r>
                          </w:p>
                        </w:tc>
                        <w:tc>
                          <w:tcPr>
                            <w:tcW w:w="3615" w:type="dxa"/>
                          </w:tcPr>
                          <w:p w14:paraId="25B60BB9" w14:textId="77777777">
                            <w:pPr>
                              <w:rPr>
                                <w:szCs w:val="24"/>
                                <w:lang w:eastAsia="lt-LT"/>
                              </w:rPr>
                            </w:pPr>
                            <w:r>
                              <w:rPr>
                                <w:szCs w:val="24"/>
                                <w:lang w:eastAsia="lt-LT"/>
                              </w:rPr>
                              <w:t xml:space="preserve">Išsako savo įspūdžius, argumentuotą nuomonę apie  klasėje ir savarankiškai skaitomą kūrinį. Aptaria kūrinio aktualumą, emocinį poveikį, įtaigumą, pažintinę reikšmę sau kaip skaitytojui, susiedamas su savo gyvenimo, skaitymo ir literatūrine patirtimi. </w:t>
                            </w:r>
                            <w:r>
                              <w:rPr>
                                <w:rFonts w:eastAsia="Calibri"/>
                                <w:szCs w:val="24"/>
                                <w:lang w:eastAsia="lt-LT"/>
                              </w:rPr>
                              <w:t xml:space="preserve"> (B.3.1.3.)  </w:t>
                            </w:r>
                          </w:p>
                        </w:tc>
                        <w:tc>
                          <w:tcPr>
                            <w:tcW w:w="3975" w:type="dxa"/>
                          </w:tcPr>
                          <w:p w14:paraId="53EC8263" w14:textId="77777777">
                            <w:pPr>
                              <w:rPr>
                                <w:rFonts w:eastAsia="Calibri"/>
                                <w:szCs w:val="24"/>
                                <w:lang w:eastAsia="lt-LT"/>
                              </w:rPr>
                            </w:pPr>
                            <w:r>
                              <w:rPr>
                                <w:rFonts w:eastAsia="Calibri"/>
                                <w:szCs w:val="24"/>
                                <w:lang w:eastAsia="lt-LT"/>
                              </w:rPr>
                              <w:t xml:space="preserve">Išsako įspūdžius, svariai argumentuotą nuomonę apie klasėje ir savarankiškai skaitomą kūrinį. Išsamiai aptaria kūrinio aktualumą, emocinį poveikį, įtaigumą, pažintinę reikšmę sau kaip skaitytojui, susiedamas su savo gyvenimo, skaitymo ir  literatūrine (kultūrine) patirtimi. (B.3.1.4.)  </w:t>
                            </w:r>
                          </w:p>
                        </w:tc>
                      </w:tr>
                      <w:tr w14:paraId="08E22B24" w14:textId="77777777">
                        <w:trPr>
                          <w:trHeight w:val="283"/>
                        </w:trPr>
                        <w:tc>
                          <w:tcPr>
                            <w:tcW w:w="3750" w:type="dxa"/>
                          </w:tcPr>
                          <w:p w14:paraId="0DDDA127" w14:textId="77777777">
                            <w:pPr>
                              <w:rPr>
                                <w:szCs w:val="24"/>
                                <w:lang w:eastAsia="lt-LT"/>
                              </w:rPr>
                            </w:pPr>
                            <w:r>
                              <w:rPr>
                                <w:szCs w:val="24"/>
                                <w:lang w:eastAsia="lt-LT"/>
                              </w:rPr>
                              <w:t>Naudodamasis netiesiogine pagalba kritiškai vertina negrožinius ir šiuolaikinių medijų tekstus bent dviem pasiūlytais aspektais (pvz., intencijų, tikslo, požiūrių įvairovės, poveikio, informatyvumo, objektyvumo, pagrįstumo ir kt.).</w:t>
                            </w:r>
                            <w:r>
                              <w:rPr>
                                <w:rFonts w:eastAsia="Calibri"/>
                                <w:szCs w:val="24"/>
                                <w:lang w:eastAsia="lt-LT"/>
                              </w:rPr>
                              <w:t xml:space="preserve"> (B.3.2.1.)</w:t>
                            </w:r>
                          </w:p>
                        </w:tc>
                        <w:tc>
                          <w:tcPr>
                            <w:tcW w:w="3795" w:type="dxa"/>
                          </w:tcPr>
                          <w:p w14:paraId="0A7BFB76" w14:textId="77777777">
                            <w:pPr>
                              <w:rPr>
                                <w:szCs w:val="24"/>
                                <w:lang w:eastAsia="lt-LT"/>
                              </w:rPr>
                            </w:pPr>
                            <w:r>
                              <w:rPr>
                                <w:szCs w:val="24"/>
                                <w:lang w:eastAsia="lt-LT"/>
                              </w:rPr>
                              <w:t xml:space="preserve">Konsultuodamasis kritiškai vertina negrožinius ir šiuolaikinių medijų tekstus keliais pasiūlytais aspektais (pvz., intencijų, tikslo, požiūrių įvairovės, poveikio, informatyvumo, objektyvumo, pagrįstumo ir kt.). </w:t>
                            </w:r>
                            <w:r>
                              <w:rPr>
                                <w:rFonts w:eastAsia="Calibri"/>
                                <w:szCs w:val="24"/>
                                <w:lang w:eastAsia="lt-LT"/>
                              </w:rPr>
                              <w:t>(B.3.2.2.)</w:t>
                            </w:r>
                          </w:p>
                        </w:tc>
                        <w:tc>
                          <w:tcPr>
                            <w:tcW w:w="3615" w:type="dxa"/>
                          </w:tcPr>
                          <w:p w14:paraId="516A8A60" w14:textId="77777777">
                            <w:pPr>
                              <w:rPr>
                                <w:szCs w:val="24"/>
                                <w:lang w:eastAsia="lt-LT"/>
                              </w:rPr>
                            </w:pPr>
                            <w:r>
                              <w:rPr>
                                <w:szCs w:val="24"/>
                                <w:lang w:eastAsia="lt-LT"/>
                              </w:rPr>
                              <w:t xml:space="preserve">Kritiškai vertina negrožinius ir šiuolaikinių medijų tekstus keliais pasirinktais aspektais (pvz., intencijų, tikslo, požiūrių įvairovės, poveikio, informatyvumo, objektyvumo, pagrįstumo ir kt.), savo vertinimus pagrindžia. </w:t>
                            </w:r>
                            <w:r>
                              <w:rPr>
                                <w:rFonts w:eastAsia="Calibri"/>
                                <w:szCs w:val="24"/>
                                <w:lang w:eastAsia="lt-LT"/>
                              </w:rPr>
                              <w:t>(B.3.2.3)</w:t>
                            </w:r>
                          </w:p>
                        </w:tc>
                        <w:tc>
                          <w:tcPr>
                            <w:tcW w:w="3975" w:type="dxa"/>
                          </w:tcPr>
                          <w:p w14:paraId="7F4B5AAA" w14:textId="77777777">
                            <w:pPr>
                              <w:rPr>
                                <w:szCs w:val="24"/>
                                <w:lang w:eastAsia="lt-LT"/>
                              </w:rPr>
                            </w:pPr>
                            <w:r>
                              <w:rPr>
                                <w:szCs w:val="24"/>
                                <w:lang w:eastAsia="lt-LT"/>
                              </w:rPr>
                              <w:t>Kritiškai vertina negrožinius ir šiuolaikinių medijų tekstus įvairiais aspektais (pvz., intencijų, tikslo, požiūrių įvairovės, poveikio, informatyvumo, objektyvumo, pagrįstumo ir kt.), savo vertinimus išsamiai pagrindžia.</w:t>
                            </w:r>
                            <w:r>
                              <w:rPr>
                                <w:rFonts w:eastAsia="Calibri"/>
                                <w:szCs w:val="24"/>
                                <w:lang w:eastAsia="lt-LT"/>
                              </w:rPr>
                              <w:t xml:space="preserve"> (B.3.2.4.)</w:t>
                            </w:r>
                          </w:p>
                        </w:tc>
                      </w:tr>
                      <w:tr w14:paraId="628AF191" w14:textId="77777777">
                        <w:trPr>
                          <w:trHeight w:val="283"/>
                        </w:trPr>
                        <w:tc>
                          <w:tcPr>
                            <w:tcW w:w="3750" w:type="dxa"/>
                          </w:tcPr>
                          <w:p w14:paraId="679DAF76" w14:textId="77777777">
                            <w:pPr>
                              <w:rPr>
                                <w:rFonts w:eastAsia="Calibri"/>
                                <w:szCs w:val="24"/>
                                <w:lang w:eastAsia="lt-LT"/>
                              </w:rPr>
                            </w:pPr>
                            <w:r>
                              <w:rPr>
                                <w:rFonts w:eastAsia="Calibri"/>
                                <w:szCs w:val="24"/>
                                <w:lang w:eastAsia="lt-LT"/>
                              </w:rPr>
                              <w:t xml:space="preserve">Prieš skaitymą kelia hipotezes apie teksto temą, rūšį, žanrą, naudodamasis netiesiogine pagalba. Siekdamas suprasti tekstą,  pavieniais atvejais aiškinasi jo sandarą (kaip siejasi tekstas ir lentelė, tekstas ir vaizdas arba jį lydintis garsas).</w:t>
                            </w:r>
                            <w:r>
                              <w:rPr>
                                <w:rFonts w:eastAsia="Calibri"/>
                                <w:iCs/>
                                <w:szCs w:val="24"/>
                                <w:lang w:eastAsia="lt-LT"/>
                              </w:rPr>
                              <w:t xml:space="preserve"> (B.4.1.1.)</w:t>
                            </w:r>
                          </w:p>
                        </w:tc>
                        <w:tc>
                          <w:tcPr>
                            <w:tcW w:w="3795" w:type="dxa"/>
                          </w:tcPr>
                          <w:p w14:paraId="2761223A" w14:textId="77777777">
                            <w:pPr>
                              <w:rPr>
                                <w:rFonts w:eastAsia="Calibri"/>
                                <w:szCs w:val="24"/>
                                <w:lang w:eastAsia="lt-LT"/>
                              </w:rPr>
                            </w:pPr>
                            <w:r>
                              <w:rPr>
                                <w:rFonts w:eastAsia="Calibri"/>
                                <w:szCs w:val="24"/>
                                <w:lang w:eastAsia="lt-LT"/>
                              </w:rPr>
                              <w:t>Prieš skaitymą kelia hipotezes apie teksto temą, rūšį, žanrą konsultuodamasis. Siekdamas suprasti tekstą iš dalies aiškinasi jo sandarą (kaip siejasi tekstas ir lentelė, tekstas ir vaizdas arba jį lydintis garsas).</w:t>
                            </w:r>
                            <w:r>
                              <w:rPr>
                                <w:rFonts w:eastAsia="Calibri"/>
                                <w:iCs/>
                                <w:szCs w:val="24"/>
                                <w:lang w:eastAsia="lt-LT"/>
                              </w:rPr>
                              <w:t xml:space="preserve"> (B.4.1.2.)</w:t>
                            </w:r>
                          </w:p>
                        </w:tc>
                        <w:tc>
                          <w:tcPr>
                            <w:tcW w:w="3615" w:type="dxa"/>
                          </w:tcPr>
                          <w:p w14:paraId="546AD52C" w14:textId="77777777">
                            <w:pPr>
                              <w:rPr>
                                <w:rFonts w:eastAsia="Calibri"/>
                                <w:szCs w:val="24"/>
                                <w:lang w:eastAsia="lt-LT"/>
                              </w:rPr>
                            </w:pPr>
                            <w:r>
                              <w:rPr>
                                <w:rFonts w:eastAsia="Calibri"/>
                                <w:szCs w:val="24"/>
                                <w:lang w:eastAsia="lt-LT"/>
                              </w:rPr>
                              <w:t xml:space="preserve">Prieš skaitymą kelia pagrįstas hipotezes apie teksto temą, rūšį, žanrą. Siekdamas suprasti tekstą,  aiškinasi jo sandarą (kaip siejasi tekstas ir lentelė, tekstas ir vaizdas arba jį lydintis garsas).</w:t>
                            </w:r>
                            <w:r>
                              <w:rPr>
                                <w:rFonts w:eastAsia="Calibri"/>
                                <w:iCs/>
                                <w:szCs w:val="24"/>
                                <w:lang w:eastAsia="lt-LT"/>
                              </w:rPr>
                              <w:t xml:space="preserve"> </w:t>
                            </w:r>
                            <w:r>
                              <w:rPr>
                                <w:rFonts w:eastAsia="Calibri"/>
                                <w:szCs w:val="24"/>
                                <w:lang w:eastAsia="lt-LT"/>
                              </w:rPr>
                              <w:t>(B.4.1.3.)</w:t>
                            </w:r>
                          </w:p>
                          <w:p w14:paraId="2180EB7A" w14:textId="77777777">
                            <w:pPr>
                              <w:rPr>
                                <w:rFonts w:eastAsia="Calibri"/>
                                <w:szCs w:val="24"/>
                                <w:lang w:eastAsia="lt-LT"/>
                              </w:rPr>
                            </w:pPr>
                          </w:p>
                        </w:tc>
                        <w:tc>
                          <w:tcPr>
                            <w:tcW w:w="3975" w:type="dxa"/>
                          </w:tcPr>
                          <w:p w14:paraId="69D66FC6" w14:textId="77777777">
                            <w:pPr>
                              <w:rPr>
                                <w:rFonts w:eastAsia="Calibri"/>
                                <w:szCs w:val="24"/>
                                <w:lang w:eastAsia="lt-LT"/>
                              </w:rPr>
                            </w:pPr>
                            <w:r>
                              <w:rPr>
                                <w:rFonts w:eastAsia="Calibri"/>
                                <w:szCs w:val="24"/>
                                <w:lang w:eastAsia="lt-LT"/>
                              </w:rPr>
                              <w:t xml:space="preserve">Sąmoningai ir tikslingai kelia pagrįstas hipotezes prieš skaitymą apie teksto temą, rūšį, žanrą. Siekdamas suprasti tekstą,  kryptingai aiškinasi jo sandarą (kaip siejasi tekstas ir lentelė, tekstas ir vaizdas arba jį lydintis garsas). (B.4.1.4.)</w:t>
                            </w:r>
                          </w:p>
                        </w:tc>
                      </w:tr>
                      <w:tr w14:paraId="0635D16B" w14:textId="77777777">
                        <w:trPr>
                          <w:trHeight w:val="283"/>
                        </w:trPr>
                        <w:tc>
                          <w:tcPr>
                            <w:tcW w:w="3750" w:type="dxa"/>
                          </w:tcPr>
                          <w:p w14:paraId="0762446F" w14:textId="77777777">
                            <w:pPr>
                              <w:rPr>
                                <w:rFonts w:eastAsia="Calibri"/>
                                <w:szCs w:val="24"/>
                                <w:lang w:eastAsia="lt-LT"/>
                              </w:rPr>
                            </w:pPr>
                            <w:r>
                              <w:rPr>
                                <w:szCs w:val="24"/>
                                <w:lang w:eastAsia="lt-LT"/>
                              </w:rPr>
                              <w:t>Skaitydamas tekstą kelia tiesioginės informacijos radimo reikalaujančius klausimus, atsakydamas formuluoja nesudėtingus teiginius, kai kuriuos pagrindžia cituodamas.</w:t>
                            </w:r>
                            <w:r>
                              <w:rPr>
                                <w:rFonts w:eastAsia="Calibri"/>
                                <w:szCs w:val="24"/>
                                <w:lang w:eastAsia="lt-LT"/>
                              </w:rPr>
                              <w:t xml:space="preserve"> (B.4.2.1.)</w:t>
                            </w:r>
                          </w:p>
                        </w:tc>
                        <w:tc>
                          <w:tcPr>
                            <w:tcW w:w="3795" w:type="dxa"/>
                          </w:tcPr>
                          <w:p w14:paraId="5FE81A5C" w14:textId="77777777">
                            <w:pPr>
                              <w:rPr>
                                <w:rFonts w:eastAsia="Calibri"/>
                                <w:szCs w:val="24"/>
                                <w:lang w:eastAsia="lt-LT"/>
                              </w:rPr>
                            </w:pPr>
                            <w:r>
                              <w:rPr>
                                <w:szCs w:val="24"/>
                                <w:lang w:eastAsia="lt-LT"/>
                              </w:rPr>
                              <w:t xml:space="preserve">Skaitydamas tekstą kelia tiesioginės  informacijos radimo reikalaujančius klausimus, atsakydamas formuluoja teiginius, dalį jų pagrindžia cituodamas ir perfrazuodamas.</w:t>
                            </w:r>
                            <w:r>
                              <w:rPr>
                                <w:rFonts w:eastAsia="Calibri"/>
                                <w:szCs w:val="24"/>
                                <w:lang w:eastAsia="lt-LT"/>
                              </w:rPr>
                              <w:t xml:space="preserve"> (B.4.2.2.)</w:t>
                            </w:r>
                          </w:p>
                        </w:tc>
                        <w:tc>
                          <w:tcPr>
                            <w:tcW w:w="3615" w:type="dxa"/>
                          </w:tcPr>
                          <w:p w14:paraId="66481290" w14:textId="77777777">
                            <w:pPr>
                              <w:rPr>
                                <w:rFonts w:eastAsia="Calibri"/>
                                <w:szCs w:val="24"/>
                                <w:lang w:eastAsia="lt-LT"/>
                              </w:rPr>
                            </w:pPr>
                            <w:r>
                              <w:rPr>
                                <w:szCs w:val="24"/>
                                <w:lang w:eastAsia="lt-LT"/>
                              </w:rPr>
                              <w:t xml:space="preserve">Skaitydamas tekstą kelia  tiesioginės ir netiesioginės informacijos radimo, apibendrinimo reikalaujančius klausimus, atsakydamas tinkamai formuluoja teiginius, juos  pagrindžia cituodamas, perfrazuodamas.</w:t>
                            </w:r>
                            <w:r>
                              <w:rPr>
                                <w:rFonts w:eastAsia="Calibri"/>
                                <w:szCs w:val="24"/>
                                <w:lang w:eastAsia="lt-LT"/>
                              </w:rPr>
                              <w:t xml:space="preserve"> (B.4.2.3.)</w:t>
                            </w:r>
                          </w:p>
                        </w:tc>
                        <w:tc>
                          <w:tcPr>
                            <w:tcW w:w="3975" w:type="dxa"/>
                          </w:tcPr>
                          <w:p w14:paraId="75FD01AA" w14:textId="77777777">
                            <w:pPr>
                              <w:rPr>
                                <w:rFonts w:eastAsia="Calibri"/>
                                <w:szCs w:val="24"/>
                                <w:lang w:eastAsia="lt-LT"/>
                              </w:rPr>
                            </w:pPr>
                            <w:r>
                              <w:rPr>
                                <w:szCs w:val="24"/>
                                <w:lang w:eastAsia="lt-LT"/>
                              </w:rPr>
                              <w:t xml:space="preserve">Skaitydamas tekstą tikslingai kelia  tiesioginės ir netiesioginės informacijos radimo, apibendrinimo reikalaujančius klausimus, atsakydamas tiksliai ir aiškiai formuluoja teiginius, išsamiai juos  pagrindžia cituodamas, perfrazuodamas.</w:t>
                            </w:r>
                            <w:r>
                              <w:rPr>
                                <w:rFonts w:eastAsia="Calibri"/>
                                <w:szCs w:val="24"/>
                                <w:lang w:eastAsia="lt-LT"/>
                              </w:rPr>
                              <w:t xml:space="preserve"> (B.4.2.4.)</w:t>
                            </w:r>
                          </w:p>
                        </w:tc>
                      </w:tr>
                      <w:tr w14:paraId="51561F0A" w14:textId="77777777">
                        <w:trPr>
                          <w:trHeight w:val="283"/>
                        </w:trPr>
                        <w:tc>
                          <w:tcPr>
                            <w:tcW w:w="3750" w:type="dxa"/>
                          </w:tcPr>
                          <w:p w14:paraId="59AFB6AF" w14:textId="77777777">
                            <w:pPr>
                              <w:rPr>
                                <w:szCs w:val="24"/>
                                <w:lang w:eastAsia="lt-LT"/>
                              </w:rPr>
                            </w:pPr>
                            <w:r>
                              <w:rPr>
                                <w:szCs w:val="24"/>
                                <w:lang w:eastAsia="lt-LT"/>
                              </w:rPr>
                              <w:t>Kai kuriais atvejais aiškinasi, remdamasis teksto kontekstu, nesuprantamus žodžius, pasakymus, sutartais simboliais žymisi esminę ir neesminę informaciją.</w:t>
                            </w:r>
                            <w:r>
                              <w:rPr>
                                <w:rFonts w:eastAsia="Calibri"/>
                                <w:szCs w:val="24"/>
                                <w:lang w:eastAsia="lt-LT"/>
                              </w:rPr>
                              <w:t xml:space="preserve"> (B.4.3.1.)  </w:t>
                            </w:r>
                          </w:p>
                        </w:tc>
                        <w:tc>
                          <w:tcPr>
                            <w:tcW w:w="3795" w:type="dxa"/>
                          </w:tcPr>
                          <w:p w14:paraId="450035FC" w14:textId="77777777">
                            <w:pPr>
                              <w:rPr>
                                <w:szCs w:val="24"/>
                                <w:lang w:eastAsia="lt-LT"/>
                              </w:rPr>
                            </w:pPr>
                            <w:r>
                              <w:rPr>
                                <w:szCs w:val="24"/>
                                <w:lang w:eastAsia="lt-LT"/>
                              </w:rPr>
                              <w:t>Iš dalies aiškinasi, remdamasis teksto kontekstu, nesuprantamus žodžius, pasakymus, sutartais simboliais žymisi esminę ir neesminę informaciją.</w:t>
                            </w:r>
                            <w:r>
                              <w:rPr>
                                <w:rFonts w:eastAsia="Calibri"/>
                                <w:szCs w:val="24"/>
                                <w:lang w:eastAsia="lt-LT"/>
                              </w:rPr>
                              <w:t xml:space="preserve"> (B.4.3.2.)  </w:t>
                            </w:r>
                          </w:p>
                        </w:tc>
                        <w:tc>
                          <w:tcPr>
                            <w:tcW w:w="3615" w:type="dxa"/>
                          </w:tcPr>
                          <w:p w14:paraId="3423D94B" w14:textId="77777777">
                            <w:pPr>
                              <w:rPr>
                                <w:szCs w:val="24"/>
                                <w:lang w:eastAsia="lt-LT"/>
                              </w:rPr>
                            </w:pPr>
                            <w:r>
                              <w:rPr>
                                <w:szCs w:val="24"/>
                                <w:lang w:eastAsia="lt-LT"/>
                              </w:rPr>
                              <w:t>Aiškinasi, remdamasis teksto kontekstu, nesuprantamus žodžius, pasakymus, sutartais simboliais žymisi esminę ir neesminę informaciją.</w:t>
                            </w:r>
                            <w:r>
                              <w:rPr>
                                <w:rFonts w:eastAsia="Calibri"/>
                                <w:szCs w:val="24"/>
                                <w:lang w:eastAsia="lt-LT"/>
                              </w:rPr>
                              <w:t xml:space="preserve"> (B.4.3.3.)  </w:t>
                            </w:r>
                          </w:p>
                        </w:tc>
                        <w:tc>
                          <w:tcPr>
                            <w:tcW w:w="3975" w:type="dxa"/>
                          </w:tcPr>
                          <w:p w14:paraId="5E53D66E" w14:textId="77777777">
                            <w:pPr>
                              <w:rPr>
                                <w:szCs w:val="24"/>
                                <w:lang w:eastAsia="lt-LT"/>
                              </w:rPr>
                            </w:pPr>
                            <w:r>
                              <w:rPr>
                                <w:szCs w:val="24"/>
                                <w:lang w:eastAsia="lt-LT"/>
                              </w:rPr>
                              <w:t>Tikslingai aiškinasi, remdamasis teksto kontekstu, nesuprantamus žodžius, pasakymus; sistemingai sutartais simboliais žymisi esminę ir neesminę informaciją, padeda kitiems.</w:t>
                            </w:r>
                            <w:r>
                              <w:rPr>
                                <w:rFonts w:eastAsia="Calibri"/>
                                <w:szCs w:val="24"/>
                                <w:lang w:eastAsia="lt-LT"/>
                              </w:rPr>
                              <w:t xml:space="preserve"> (B.4.3.4.)  </w:t>
                            </w:r>
                          </w:p>
                        </w:tc>
                      </w:tr>
                      <w:tr w14:paraId="3D1E73A6" w14:textId="77777777">
                        <w:trPr>
                          <w:trHeight w:val="283"/>
                        </w:trPr>
                        <w:tc>
                          <w:tcPr>
                            <w:tcW w:w="3750" w:type="dxa"/>
                          </w:tcPr>
                          <w:p w14:paraId="6FF19DBE" w14:textId="77777777">
                            <w:pPr>
                              <w:rPr>
                                <w:szCs w:val="24"/>
                                <w:lang w:eastAsia="lt-LT"/>
                              </w:rPr>
                            </w:pPr>
                            <w:r>
                              <w:rPr>
                                <w:szCs w:val="24"/>
                                <w:lang w:eastAsia="lt-LT"/>
                              </w:rPr>
                              <w:t xml:space="preserve">Įprastame kontekste fragmentiškai  taiko strategijas, padedančias žodinį tekstą paversti grafine struktūra: braižo veiksmo schemas, veikėjų ryšių ir santykių tinklą; sudaro veikėjų lyginimo lenteles ar kitokias schemas, veikėjo veiksmų planą, jo kelionių žemėlapį ir pan. </w:t>
                            </w:r>
                            <w:r>
                              <w:rPr>
                                <w:rFonts w:eastAsia="Calibri"/>
                                <w:szCs w:val="24"/>
                                <w:lang w:eastAsia="lt-LT"/>
                              </w:rPr>
                              <w:t>(B.4.4.1.)</w:t>
                            </w:r>
                          </w:p>
                        </w:tc>
                        <w:tc>
                          <w:tcPr>
                            <w:tcW w:w="3795" w:type="dxa"/>
                          </w:tcPr>
                          <w:p w14:paraId="233D7D6F" w14:textId="77777777">
                            <w:pPr>
                              <w:rPr>
                                <w:szCs w:val="24"/>
                                <w:lang w:eastAsia="lt-LT"/>
                              </w:rPr>
                            </w:pPr>
                            <w:r>
                              <w:rPr>
                                <w:szCs w:val="24"/>
                                <w:lang w:eastAsia="lt-LT"/>
                              </w:rPr>
                              <w:t>Įprastame kontekste iš dalies taiko strategijas, padedančias žodinį tekstą paversti grafine struktūra: braižo veiksmo schemas, veikėjų ryšių ir santykių tinklą; sudaro veikėjų lyginimo lenteles ar kitokias schemas, veikėjo veiksmų planą, jo kelionių žemėlapį ir pan.</w:t>
                            </w:r>
                            <w:r>
                              <w:rPr>
                                <w:rFonts w:eastAsia="Calibri"/>
                                <w:szCs w:val="24"/>
                                <w:lang w:eastAsia="lt-LT"/>
                              </w:rPr>
                              <w:t xml:space="preserve"> (B.4.4.2.)</w:t>
                            </w:r>
                          </w:p>
                        </w:tc>
                        <w:tc>
                          <w:tcPr>
                            <w:tcW w:w="3615" w:type="dxa"/>
                          </w:tcPr>
                          <w:p w14:paraId="0901C519" w14:textId="77777777">
                            <w:pPr>
                              <w:rPr>
                                <w:szCs w:val="24"/>
                                <w:lang w:eastAsia="lt-LT"/>
                              </w:rPr>
                            </w:pPr>
                            <w:r>
                              <w:rPr>
                                <w:szCs w:val="24"/>
                                <w:lang w:eastAsia="lt-LT"/>
                              </w:rPr>
                              <w:t>Naujame kontekste taiko strategijas, padedančias žodinį tekstą paversti grafine struktūra: braižo veiksmo schemas, veikėjų ryšių ir santykių tinklą; sudaro veikėjų lyginimo lenteles ar kitokias schemas, veikėjo veiksmų planą, jo kelionių žemėlapį ir pan.</w:t>
                            </w:r>
                            <w:r>
                              <w:rPr>
                                <w:rFonts w:eastAsia="Calibri"/>
                                <w:szCs w:val="24"/>
                                <w:lang w:eastAsia="lt-LT"/>
                              </w:rPr>
                              <w:t xml:space="preserve"> (B.4.4.3.)</w:t>
                            </w:r>
                          </w:p>
                        </w:tc>
                        <w:tc>
                          <w:tcPr>
                            <w:tcW w:w="3975" w:type="dxa"/>
                          </w:tcPr>
                          <w:p w14:paraId="23F30548" w14:textId="77777777">
                            <w:pPr>
                              <w:rPr>
                                <w:szCs w:val="24"/>
                                <w:lang w:eastAsia="lt-LT"/>
                              </w:rPr>
                            </w:pPr>
                            <w:r>
                              <w:rPr>
                                <w:szCs w:val="24"/>
                                <w:lang w:eastAsia="lt-LT"/>
                              </w:rPr>
                              <w:t>Naujame kontekste sistemingai taiko strategijas, padedančias žodinį tekstą paversti grafine struktūra: braižo veiksmo schemas, veikėjų ryšių ir santykių tinklą; sudaro veikėjų lyginimo lenteles ar kitokias schemas, veikėjo veiksmų planą, jo kelionių žemėlapį ir pan.</w:t>
                            </w:r>
                            <w:r>
                              <w:rPr>
                                <w:rFonts w:eastAsia="Calibri"/>
                                <w:szCs w:val="24"/>
                                <w:lang w:eastAsia="lt-LT"/>
                              </w:rPr>
                              <w:t xml:space="preserve"> (B.4.4.4.)</w:t>
                            </w:r>
                          </w:p>
                        </w:tc>
                      </w:tr>
                      <w:tr w14:paraId="4136B899" w14:textId="77777777">
                        <w:trPr>
                          <w:trHeight w:val="283"/>
                        </w:trPr>
                        <w:tc>
                          <w:tcPr>
                            <w:tcW w:w="3750" w:type="dxa"/>
                          </w:tcPr>
                          <w:p w14:paraId="54476EA3" w14:textId="77777777">
                            <w:pPr>
                              <w:rPr>
                                <w:szCs w:val="24"/>
                                <w:lang w:eastAsia="lt-LT"/>
                              </w:rPr>
                            </w:pPr>
                            <w:r>
                              <w:rPr>
                                <w:szCs w:val="24"/>
                                <w:lang w:eastAsia="lt-LT"/>
                              </w:rPr>
                              <w:t xml:space="preserve">Remdamasis netiesiogine pagalba  planuoja trumpalaikę ir ilgalaikę skaitymo veiklą, dirbdamas individualiai ir su kitais: pasirenka temą, numato  tikslus, etapus, laiką,  strategijas, pristato rezultatus, atsako į nesudėtingus klausimus, įsivertina.</w:t>
                            </w:r>
                            <w:r>
                              <w:rPr>
                                <w:rFonts w:eastAsia="Calibri"/>
                                <w:szCs w:val="24"/>
                                <w:lang w:eastAsia="lt-LT"/>
                              </w:rPr>
                              <w:t xml:space="preserve"> (B.4.5.1.)</w:t>
                            </w:r>
                          </w:p>
                        </w:tc>
                        <w:tc>
                          <w:tcPr>
                            <w:tcW w:w="3795" w:type="dxa"/>
                          </w:tcPr>
                          <w:p w14:paraId="536C3A0E" w14:textId="77777777">
                            <w:pPr>
                              <w:rPr>
                                <w:szCs w:val="24"/>
                                <w:lang w:eastAsia="lt-LT"/>
                              </w:rPr>
                            </w:pPr>
                            <w:r>
                              <w:rPr>
                                <w:szCs w:val="24"/>
                                <w:lang w:eastAsia="lt-LT"/>
                              </w:rPr>
                              <w:t>Konsultuodamasis planuoja trumpalaikę ir ilgalaikę skaitymo veiklą, dirbdamas individualiai ir su kitais: pasirenka temą, numato tikslus, etapus, laiką, strategijas, pristato rezultatus, argumentuotai atsako į nesudėtingus klausimus, kai kuriais iš jų diskutuoja, įsivertina.</w:t>
                            </w:r>
                            <w:r>
                              <w:rPr>
                                <w:rFonts w:eastAsia="Calibri"/>
                                <w:szCs w:val="24"/>
                                <w:lang w:eastAsia="lt-LT"/>
                              </w:rPr>
                              <w:t xml:space="preserve"> (B.4.5.2.)</w:t>
                            </w:r>
                          </w:p>
                        </w:tc>
                        <w:tc>
                          <w:tcPr>
                            <w:tcW w:w="3615" w:type="dxa"/>
                          </w:tcPr>
                          <w:p w14:paraId="79FC18ED" w14:textId="77777777">
                            <w:pPr>
                              <w:rPr>
                                <w:szCs w:val="24"/>
                                <w:lang w:eastAsia="lt-LT"/>
                              </w:rPr>
                            </w:pPr>
                            <w:r>
                              <w:rPr>
                                <w:szCs w:val="24"/>
                                <w:lang w:eastAsia="lt-LT"/>
                              </w:rPr>
                              <w:t xml:space="preserve">Planuoja trumpalaikę ir ilgalaikę skaitymo veiklą, dirbdamas individualiai ir su kitais: pasirenka temą, numato tikslus, etapus, laiką, strategijas, pristato rezultatus, argumentuotai  atsako į įvairaus sudėtingumo klausimus, diskutuoja, įsivertina ir reflektuoja, numatydamas tobulėjimo galimybes. (B.4.5.3)</w:t>
                            </w:r>
                          </w:p>
                          <w:p w14:paraId="5755473D" w14:textId="77777777">
                            <w:pPr>
                              <w:rPr>
                                <w:szCs w:val="24"/>
                                <w:lang w:eastAsia="lt-LT"/>
                              </w:rPr>
                            </w:pPr>
                          </w:p>
                          <w:p w14:paraId="7D9AD4D6" w14:textId="77777777">
                            <w:pPr>
                              <w:rPr>
                                <w:szCs w:val="24"/>
                                <w:lang w:eastAsia="lt-LT"/>
                              </w:rPr>
                            </w:pPr>
                          </w:p>
                        </w:tc>
                        <w:tc>
                          <w:tcPr>
                            <w:tcW w:w="3975" w:type="dxa"/>
                          </w:tcPr>
                          <w:p w14:paraId="37E4023D" w14:textId="77777777">
                            <w:pPr>
                              <w:rPr>
                                <w:szCs w:val="24"/>
                                <w:lang w:eastAsia="lt-LT"/>
                              </w:rPr>
                            </w:pPr>
                            <w:r>
                              <w:rPr>
                                <w:szCs w:val="24"/>
                                <w:lang w:eastAsia="lt-LT"/>
                              </w:rPr>
                              <w:t>Planuoja trumpalaikę ir ilgalaikę skaitymo veiklą, dirbdamas individualiai ir su kitais: susiformuluoja temą, išsikelia tikslus, numato etapus, laiką, pasirenka strategijas, pristato rezultatus, argumentuotai atsako įvairaus sudėtingumo klausimus, įtikinamai diskutuoja, įsivertina ir išsamiai reflektuoja, numatydamas tobulėjimo galimybes. Kelia klausimus, padeda kitiems.</w:t>
                            </w:r>
                            <w:r>
                              <w:rPr>
                                <w:rFonts w:eastAsia="Calibri"/>
                                <w:szCs w:val="24"/>
                                <w:lang w:eastAsia="lt-LT"/>
                              </w:rPr>
                              <w:t xml:space="preserve"> (B.4.5.4.)</w:t>
                            </w:r>
                          </w:p>
                        </w:tc>
                      </w:tr>
                      <w:tr w14:paraId="2D9CCE26" w14:textId="77777777">
                        <w:trPr>
                          <w:trHeight w:val="283"/>
                        </w:trPr>
                        <w:tc>
                          <w:tcPr>
                            <w:tcW w:w="3750" w:type="dxa"/>
                          </w:tcPr>
                          <w:p w14:paraId="6B54A8A3" w14:textId="77777777">
                            <w:pPr>
                              <w:rPr>
                                <w:szCs w:val="24"/>
                                <w:lang w:eastAsia="lt-LT"/>
                              </w:rPr>
                            </w:pPr>
                            <w:r>
                              <w:rPr>
                                <w:szCs w:val="24"/>
                                <w:lang w:eastAsia="lt-LT"/>
                              </w:rPr>
                              <w:t xml:space="preserve">Įvardija kai kuriuos mokymosi turinyje numatytus Lietuvos ir pasaulio kultūros reiškinius. Pažįsta Lietuvos ir  savo  krašto tradicinę ir šiuolaikinę kultūrą, fragmentiškai apmąsto ją kaip svarbią savo gyvenimo dalį. </w:t>
                            </w:r>
                            <w:r>
                              <w:rPr>
                                <w:rFonts w:eastAsia="Calibri"/>
                                <w:szCs w:val="24"/>
                                <w:lang w:eastAsia="lt-LT"/>
                              </w:rPr>
                              <w:t xml:space="preserve">(B.5.1.1.)  </w:t>
                            </w:r>
                          </w:p>
                        </w:tc>
                        <w:tc>
                          <w:tcPr>
                            <w:tcW w:w="3795" w:type="dxa"/>
                          </w:tcPr>
                          <w:p w14:paraId="29D65400" w14:textId="77777777">
                            <w:pPr>
                              <w:rPr>
                                <w:szCs w:val="24"/>
                                <w:lang w:eastAsia="lt-LT"/>
                              </w:rPr>
                            </w:pPr>
                            <w:r>
                              <w:rPr>
                                <w:szCs w:val="24"/>
                                <w:lang w:eastAsia="lt-LT"/>
                              </w:rPr>
                              <w:t xml:space="preserve">Įvardija mokymosi turinyje numatytus Lietuvos ir pasaulio kultūros reiškinius, dalį jų aptaria. Pažįsta Lietuvos ir savo krašto tradicinę ir šiuolaikinę kultūrą, iš dalies apmąsto ją kaip svarbią savo gyvenimo dalį. </w:t>
                            </w:r>
                            <w:r>
                              <w:rPr>
                                <w:rFonts w:eastAsia="Calibri"/>
                                <w:szCs w:val="24"/>
                                <w:lang w:eastAsia="lt-LT"/>
                              </w:rPr>
                              <w:t xml:space="preserve">(B.5.1.2.)  </w:t>
                            </w:r>
                          </w:p>
                        </w:tc>
                        <w:tc>
                          <w:tcPr>
                            <w:tcW w:w="3615" w:type="dxa"/>
                          </w:tcPr>
                          <w:p w14:paraId="1E61554D" w14:textId="77777777">
                            <w:pPr>
                              <w:rPr>
                                <w:szCs w:val="24"/>
                                <w:lang w:eastAsia="lt-LT"/>
                              </w:rPr>
                            </w:pPr>
                            <w:r>
                              <w:rPr>
                                <w:szCs w:val="24"/>
                                <w:lang w:eastAsia="lt-LT"/>
                              </w:rPr>
                              <w:t xml:space="preserve">Aptaria ir vertina Lietuvos ir pasaulio kultūros reiškinius. Pažįsta Lietuvos ir  savo  krašto tradicinę ir šiuolaikinę kultūrą, apmąsto ją kaip svarbią savo gyvenimo dalį. Susieja  Lietuvos ir savo krašto kultūros reiškinius.</w:t>
                            </w:r>
                            <w:r>
                              <w:rPr>
                                <w:rFonts w:eastAsia="Calibri"/>
                                <w:szCs w:val="24"/>
                                <w:lang w:eastAsia="lt-LT"/>
                              </w:rPr>
                              <w:t xml:space="preserve"> (B.5.1.3.)  </w:t>
                            </w:r>
                          </w:p>
                        </w:tc>
                        <w:tc>
                          <w:tcPr>
                            <w:tcW w:w="3975" w:type="dxa"/>
                          </w:tcPr>
                          <w:p w14:paraId="17122186" w14:textId="77777777">
                            <w:pPr>
                              <w:rPr>
                                <w:szCs w:val="24"/>
                                <w:lang w:eastAsia="lt-LT"/>
                              </w:rPr>
                            </w:pPr>
                            <w:r>
                              <w:rPr>
                                <w:szCs w:val="24"/>
                                <w:lang w:eastAsia="lt-LT"/>
                              </w:rPr>
                              <w:t xml:space="preserve">Išsamiai aptaria ir vertina Lietuvos ir pasaulio kultūros reiškinius. Pažįsta Lietuvos ir  savo  krašto tradicinę ir šiuolaikinę kultūrą, sistemiškai apmąsto ją kaip svarbią savo gyvenimo dalį. Susieja  Lietuvos ir savo krašto kultūros reiškinius.</w:t>
                            </w:r>
                            <w:r>
                              <w:rPr>
                                <w:rFonts w:eastAsia="Calibri"/>
                                <w:szCs w:val="24"/>
                                <w:lang w:eastAsia="lt-LT"/>
                              </w:rPr>
                              <w:t xml:space="preserve"> (B.5.1.4.)  </w:t>
                            </w:r>
                          </w:p>
                        </w:tc>
                      </w:tr>
                      <w:tr w14:paraId="716795C7" w14:textId="77777777">
                        <w:trPr>
                          <w:trHeight w:val="283"/>
                        </w:trPr>
                        <w:tc>
                          <w:tcPr>
                            <w:tcW w:w="3750" w:type="dxa"/>
                          </w:tcPr>
                          <w:p w14:paraId="739D51AE" w14:textId="77777777">
                            <w:pPr>
                              <w:rPr>
                                <w:szCs w:val="24"/>
                                <w:lang w:eastAsia="lt-LT"/>
                              </w:rPr>
                            </w:pPr>
                            <w:r>
                              <w:rPr>
                                <w:szCs w:val="24"/>
                                <w:lang w:eastAsia="lt-LT"/>
                              </w:rPr>
                              <w:t>Lankydamasis rekomenduotuose kultūros ir meno renginiuose, fragmentiškai dalyvaudamas klasės, mokyklos, bendruomenės ir regiono kultūriniame ir visuomeniniame gyvenime, pažįsta pagal savo gebėjimus ir polinkius kai kurias meninės raiškos formas, išreikšdamas savo santykį su menu, literatūra, kultūra kaip stebėtojas, vartotojas.</w:t>
                            </w:r>
                            <w:r>
                              <w:rPr>
                                <w:rFonts w:eastAsia="Calibri"/>
                                <w:szCs w:val="24"/>
                                <w:lang w:eastAsia="lt-LT"/>
                              </w:rPr>
                              <w:t xml:space="preserve"> (B.6.1.1.)</w:t>
                            </w:r>
                          </w:p>
                        </w:tc>
                        <w:tc>
                          <w:tcPr>
                            <w:tcW w:w="3795" w:type="dxa"/>
                          </w:tcPr>
                          <w:p w14:paraId="75538428" w14:textId="77777777">
                            <w:pPr>
                              <w:rPr>
                                <w:szCs w:val="24"/>
                                <w:lang w:eastAsia="lt-LT"/>
                              </w:rPr>
                            </w:pPr>
                            <w:r>
                              <w:rPr>
                                <w:szCs w:val="24"/>
                                <w:lang w:eastAsia="lt-LT"/>
                              </w:rPr>
                              <w:t xml:space="preserve">Lankydamasis rekomenduotuose kultūros ir meno renginiuose, dalyvaudamas klasės, mokyklos, bendruomenės ir regiono kultūriniame ir visuomeniniame gyvenime, pažįsta ir išbando pagal savo gebėjimus ir polinkius pasirinktas meninės raiškos formas, išreikšdamas savo santykį su menu, literatūra, kultūra kaip stebėtojas, vartotojas, atlikėjas. </w:t>
                            </w:r>
                            <w:r>
                              <w:rPr>
                                <w:rFonts w:eastAsia="Calibri"/>
                                <w:szCs w:val="24"/>
                                <w:lang w:eastAsia="lt-LT"/>
                              </w:rPr>
                              <w:t xml:space="preserve"> (B.6.1.2.)</w:t>
                            </w:r>
                          </w:p>
                        </w:tc>
                        <w:tc>
                          <w:tcPr>
                            <w:tcW w:w="3615" w:type="dxa"/>
                          </w:tcPr>
                          <w:p w14:paraId="050C3095" w14:textId="4C654EF9">
                            <w:pPr>
                              <w:rPr>
                                <w:rFonts w:eastAsia="Calibri"/>
                                <w:szCs w:val="24"/>
                                <w:lang w:eastAsia="lt-LT"/>
                              </w:rPr>
                            </w:pPr>
                            <w:r>
                              <w:rPr>
                                <w:rFonts w:eastAsia="Calibri"/>
                                <w:szCs w:val="24"/>
                                <w:lang w:eastAsia="lt-LT"/>
                              </w:rPr>
                              <w:t xml:space="preserve">Lankydamasis kultūros ir meno renginiuose, dalyvaudamas klasės, mokyklos, bendruomenės ir regiono kultūriniame ir visuomeniniame gyvenime, pažįsta ir išbando pagal savo gebėjimus ir  polinkius įvairias pasirinktas meninės raiškos formas, išreikšdamas savo santykį su menu, literatūra, kultūra kaip stebėtojas, vartotojas, atlikėjas, kūrėjas ar kritikas.  (B.6.1.3.)</w:t>
                            </w:r>
                          </w:p>
                        </w:tc>
                        <w:tc>
                          <w:tcPr>
                            <w:tcW w:w="3975" w:type="dxa"/>
                          </w:tcPr>
                          <w:p w14:paraId="3FB08192" w14:textId="77777777">
                            <w:pPr>
                              <w:rPr>
                                <w:szCs w:val="24"/>
                                <w:lang w:eastAsia="lt-LT"/>
                              </w:rPr>
                            </w:pPr>
                            <w:r>
                              <w:rPr>
                                <w:szCs w:val="24"/>
                                <w:lang w:eastAsia="lt-LT"/>
                              </w:rPr>
                              <w:t>Sistemingai lankydamasis kultūros ir meno renginiuose, dalyvaudamas klasės, mokyklos, bendruomenės ir regiono kultūriniame ir visuomeniniame gyvenime, pažįsta ir išbando pagal savo gebėjimus ir polinkius įvairias meninės raiškos formas, išreikšdamas savo santykį su menu, literatūra, kultūra kaip stebėtojas, vartotojas, atlikėjas, kūrėjas ar kritikas.</w:t>
                            </w:r>
                            <w:r>
                              <w:rPr>
                                <w:rFonts w:eastAsia="Calibri"/>
                                <w:szCs w:val="24"/>
                                <w:lang w:eastAsia="lt-LT"/>
                              </w:rPr>
                              <w:t xml:space="preserve"> (B.6.1.4.)</w:t>
                            </w:r>
                          </w:p>
                        </w:tc>
                      </w:tr>
                      <w:tr w14:paraId="017754C0" w14:textId="77777777">
                        <w:trPr>
                          <w:trHeight w:val="283"/>
                        </w:trPr>
                        <w:tc>
                          <w:tcPr>
                            <w:tcW w:w="15135" w:type="dxa"/>
                            <w:gridSpan w:val="4"/>
                          </w:tcPr>
                          <w:p w14:paraId="2DE9E808" w14:textId="77777777">
                            <w:pPr>
                              <w:jc w:val="center"/>
                              <w:rPr>
                                <w:szCs w:val="24"/>
                                <w:lang w:eastAsia="lt-LT"/>
                              </w:rPr>
                            </w:pPr>
                            <w:r>
                              <w:rPr>
                                <w:szCs w:val="24"/>
                                <w:lang w:eastAsia="lt-LT"/>
                              </w:rPr>
                              <w:t>Rašymas ir teksto kūrimas (C)</w:t>
                            </w:r>
                          </w:p>
                        </w:tc>
                      </w:tr>
                      <w:tr w14:paraId="792C6DEB" w14:textId="77777777">
                        <w:trPr>
                          <w:trHeight w:val="283"/>
                        </w:trPr>
                        <w:tc>
                          <w:tcPr>
                            <w:tcW w:w="3750" w:type="dxa"/>
                          </w:tcPr>
                          <w:p w14:paraId="59FAF50F" w14:textId="77777777">
                            <w:pPr>
                              <w:pBdr>
                                <w:top w:val="nil"/>
                                <w:left w:val="nil"/>
                                <w:bottom w:val="nil"/>
                                <w:right w:val="nil"/>
                                <w:between w:val="nil"/>
                              </w:pBdr>
                              <w:rPr>
                                <w:szCs w:val="24"/>
                                <w:lang w:eastAsia="lt-LT"/>
                              </w:rPr>
                            </w:pPr>
                            <w:r>
                              <w:rPr>
                                <w:szCs w:val="24"/>
                                <w:lang w:eastAsia="lt-LT"/>
                              </w:rPr>
                              <w:t>Rašo atsižvelgdamas į adresatą (pažįstamiems ir nepažįstamiems bendraamžiams, pažįstamiems suaugusiems) ir komunikavimo situaciją (asmeninio gyvenimo, mokymosi). (C.1.1.1.)</w:t>
                            </w:r>
                          </w:p>
                        </w:tc>
                        <w:tc>
                          <w:tcPr>
                            <w:tcW w:w="3795" w:type="dxa"/>
                            <w:tcBorders>
                              <w:top w:val="single" w:sz="4" w:space="0" w:color="000000"/>
                              <w:left w:val="single" w:sz="4" w:space="0" w:color="000000"/>
                              <w:bottom w:val="single" w:sz="4" w:space="0" w:color="000000"/>
                              <w:right w:val="single" w:sz="4" w:space="0" w:color="000000"/>
                            </w:tcBorders>
                          </w:tcPr>
                          <w:p w14:paraId="0B9819D8" w14:textId="77777777">
                            <w:pPr>
                              <w:rPr>
                                <w:szCs w:val="24"/>
                                <w:lang w:eastAsia="lt-LT"/>
                              </w:rPr>
                            </w:pPr>
                            <w:r>
                              <w:rPr>
                                <w:szCs w:val="24"/>
                                <w:lang w:eastAsia="lt-LT"/>
                              </w:rPr>
                              <w:t>Rašo atsižvelgdamas į adresatą (bendraamžiams, vyresniems, pažįstamiems ir nepažįstamiems) ir komunikavimo situaciją (asmeninio gyvenimo, mokymosi, viešosios veiklos). (C.1.2.)</w:t>
                            </w:r>
                          </w:p>
                        </w:tc>
                        <w:tc>
                          <w:tcPr>
                            <w:tcW w:w="3615" w:type="dxa"/>
                          </w:tcPr>
                          <w:p w14:paraId="652426CB" w14:textId="77777777">
                            <w:pPr>
                              <w:rPr>
                                <w:szCs w:val="24"/>
                                <w:lang w:eastAsia="lt-LT"/>
                              </w:rPr>
                            </w:pPr>
                            <w:r>
                              <w:rPr>
                                <w:szCs w:val="24"/>
                                <w:lang w:eastAsia="lt-LT"/>
                              </w:rPr>
                              <w:t>Rašo atsižvelgdamas į adresatą (jaunesniems, bendraamžiams, vyresniems, pažįstamiems ir nepažįstamiems, gerai išmanantiems dalyką, menkai informuotiems) ir komunikavimo situaciją (neoficiali ir įprasta oficiali). (C.1.1.3.)</w:t>
                            </w:r>
                          </w:p>
                        </w:tc>
                        <w:tc>
                          <w:tcPr>
                            <w:tcW w:w="3975" w:type="dxa"/>
                          </w:tcPr>
                          <w:p w14:paraId="36F123D8" w14:textId="77777777">
                            <w:pPr>
                              <w:rPr>
                                <w:szCs w:val="24"/>
                                <w:lang w:eastAsia="lt-LT"/>
                              </w:rPr>
                            </w:pPr>
                            <w:r>
                              <w:rPr>
                                <w:szCs w:val="24"/>
                                <w:lang w:eastAsia="lt-LT"/>
                              </w:rPr>
                              <w:t xml:space="preserve">Rašo tikslingai atsižvelgdamas į adresatą  (įvairaus amžiaus ir patirties adresatams, visuomenei) ir komunikavimo situaciją (neoficiali ir oficiali).  (C.1.1.4.)</w:t>
                            </w:r>
                          </w:p>
                          <w:p w14:paraId="5BF8F719" w14:textId="77777777">
                            <w:pPr>
                              <w:rPr>
                                <w:szCs w:val="24"/>
                                <w:lang w:eastAsia="lt-LT"/>
                              </w:rPr>
                            </w:pPr>
                          </w:p>
                        </w:tc>
                      </w:tr>
                      <w:tr w14:paraId="0AB44743" w14:textId="77777777">
                        <w:trPr>
                          <w:trHeight w:val="283"/>
                        </w:trPr>
                        <w:tc>
                          <w:tcPr>
                            <w:tcW w:w="3750" w:type="dxa"/>
                          </w:tcPr>
                          <w:p w14:paraId="3881C988" w14:textId="77777777">
                            <w:pPr>
                              <w:pBdr>
                                <w:top w:val="nil"/>
                                <w:left w:val="nil"/>
                                <w:bottom w:val="nil"/>
                                <w:right w:val="nil"/>
                                <w:between w:val="nil"/>
                              </w:pBdr>
                              <w:rPr>
                                <w:szCs w:val="24"/>
                                <w:lang w:eastAsia="lt-LT"/>
                              </w:rPr>
                            </w:pPr>
                            <w:r>
                              <w:rPr>
                                <w:szCs w:val="24"/>
                                <w:lang w:eastAsia="lt-LT"/>
                              </w:rPr>
                              <w:t>Siekdamas sudominti kuria nesudėtingos kompozicijos pasakojimus, įterpia aprašymus.. C.1.2.1.)</w:t>
                            </w:r>
                          </w:p>
                        </w:tc>
                        <w:tc>
                          <w:tcPr>
                            <w:tcW w:w="3795" w:type="dxa"/>
                            <w:tcBorders>
                              <w:top w:val="single" w:sz="4" w:space="0" w:color="000000"/>
                              <w:left w:val="single" w:sz="4" w:space="0" w:color="000000"/>
                              <w:bottom w:val="single" w:sz="4" w:space="0" w:color="000000"/>
                              <w:right w:val="single" w:sz="4" w:space="0" w:color="000000"/>
                            </w:tcBorders>
                          </w:tcPr>
                          <w:p w14:paraId="661D354E" w14:textId="77777777">
                            <w:pPr>
                              <w:rPr>
                                <w:szCs w:val="24"/>
                                <w:lang w:eastAsia="lt-LT"/>
                              </w:rPr>
                            </w:pPr>
                            <w:r>
                              <w:rPr>
                                <w:szCs w:val="24"/>
                                <w:lang w:eastAsia="lt-LT"/>
                              </w:rPr>
                              <w:t>Siekdamas sudominti kuria vientisus išplėtoto siužeto pasakojimus, kuria intrigą, tinkamai įterpia aprašymo elementus. C.1.2.2.)</w:t>
                            </w:r>
                          </w:p>
                        </w:tc>
                        <w:tc>
                          <w:tcPr>
                            <w:tcW w:w="3615" w:type="dxa"/>
                          </w:tcPr>
                          <w:p w14:paraId="0992D572" w14:textId="77777777">
                            <w:pPr>
                              <w:rPr>
                                <w:szCs w:val="24"/>
                                <w:lang w:eastAsia="lt-LT"/>
                              </w:rPr>
                            </w:pPr>
                            <w:r>
                              <w:rPr>
                                <w:szCs w:val="24"/>
                                <w:lang w:eastAsia="lt-LT"/>
                              </w:rPr>
                              <w:t>Siekdamas sudominti kuria vientisus išplėtoto siužeto pasakojimus. Siekia įtaigumo kurdamas intrigą, motyvuotai siedamas pasakojimo, aprašymo elementus. C.1.2.3.)</w:t>
                            </w:r>
                          </w:p>
                        </w:tc>
                        <w:tc>
                          <w:tcPr>
                            <w:tcW w:w="3975" w:type="dxa"/>
                          </w:tcPr>
                          <w:p w14:paraId="3557F73A" w14:textId="5A959446">
                            <w:pPr>
                              <w:rPr>
                                <w:szCs w:val="24"/>
                                <w:lang w:eastAsia="lt-LT"/>
                              </w:rPr>
                            </w:pPr>
                            <w:r>
                              <w:rPr>
                                <w:szCs w:val="24"/>
                                <w:lang w:eastAsia="lt-LT"/>
                              </w:rPr>
                              <w:t>Siekdamas sudominti kuria vientisus išplėtoto siužeto pasakojimus. Siekia įtaigumo kurdamas intrigą, motyvuotai siedamas pasakojimo, aprašymo, aiškinimo elementus. C.1.2.4.)</w:t>
                            </w:r>
                          </w:p>
                        </w:tc>
                      </w:tr>
                      <w:tr w14:paraId="55BDAEC7" w14:textId="77777777">
                        <w:trPr>
                          <w:trHeight w:val="283"/>
                        </w:trPr>
                        <w:tc>
                          <w:tcPr>
                            <w:tcW w:w="3750" w:type="dxa"/>
                          </w:tcPr>
                          <w:p w14:paraId="411E8AFD" w14:textId="77777777">
                            <w:pPr>
                              <w:pBdr>
                                <w:top w:val="nil"/>
                                <w:left w:val="nil"/>
                                <w:bottom w:val="nil"/>
                                <w:right w:val="nil"/>
                                <w:between w:val="nil"/>
                              </w:pBdr>
                              <w:rPr>
                                <w:szCs w:val="24"/>
                                <w:lang w:eastAsia="lt-LT"/>
                              </w:rPr>
                            </w:pPr>
                            <w:r>
                              <w:rPr>
                                <w:szCs w:val="24"/>
                                <w:lang w:eastAsia="lt-LT"/>
                              </w:rPr>
                              <w:t>Bendrais bruožais aprašo proceso (pvz., atliekamo bandymo) eigą, paaiškina įvykius, reiškinius. C.1.3.1.)</w:t>
                            </w:r>
                          </w:p>
                        </w:tc>
                        <w:tc>
                          <w:tcPr>
                            <w:tcW w:w="3795" w:type="dxa"/>
                            <w:tcBorders>
                              <w:top w:val="single" w:sz="4" w:space="0" w:color="000000"/>
                              <w:left w:val="single" w:sz="4" w:space="0" w:color="000000"/>
                              <w:bottom w:val="single" w:sz="4" w:space="0" w:color="000000"/>
                              <w:right w:val="single" w:sz="4" w:space="0" w:color="000000"/>
                            </w:tcBorders>
                          </w:tcPr>
                          <w:p w14:paraId="4BC6E7D9" w14:textId="77777777">
                            <w:pPr>
                              <w:rPr>
                                <w:szCs w:val="24"/>
                                <w:lang w:eastAsia="lt-LT"/>
                              </w:rPr>
                            </w:pPr>
                            <w:r>
                              <w:rPr>
                                <w:szCs w:val="24"/>
                                <w:lang w:eastAsia="lt-LT"/>
                              </w:rPr>
                              <w:t>Nuosekliai, aiškiai aprašo proceso (pvz., atliekamo bandymo) eigą, paaiškina įvykius, reiškinius. C.1.3.2.)</w:t>
                            </w:r>
                          </w:p>
                          <w:p w14:paraId="28B944CD" w14:textId="77777777">
                            <w:pPr>
                              <w:rPr>
                                <w:szCs w:val="24"/>
                                <w:lang w:eastAsia="lt-LT"/>
                              </w:rPr>
                            </w:pPr>
                          </w:p>
                        </w:tc>
                        <w:tc>
                          <w:tcPr>
                            <w:tcW w:w="3615" w:type="dxa"/>
                          </w:tcPr>
                          <w:p w14:paraId="6691458F" w14:textId="77777777">
                            <w:pPr>
                              <w:rPr>
                                <w:szCs w:val="24"/>
                                <w:lang w:eastAsia="lt-LT"/>
                              </w:rPr>
                            </w:pPr>
                            <w:r>
                              <w:rPr>
                                <w:szCs w:val="24"/>
                                <w:lang w:eastAsia="lt-LT"/>
                              </w:rPr>
                              <w:t>Nuosekliai, aiškiai aprašo proceso (pvz., atliekamo bandymo) eigą, paaiškina sąvokas, reiškinius. C.1.3.3.)</w:t>
                            </w:r>
                          </w:p>
                        </w:tc>
                        <w:tc>
                          <w:tcPr>
                            <w:tcW w:w="3975" w:type="dxa"/>
                          </w:tcPr>
                          <w:p w14:paraId="6E267E06" w14:textId="77777777">
                            <w:pPr>
                              <w:rPr>
                                <w:szCs w:val="24"/>
                                <w:lang w:eastAsia="lt-LT"/>
                              </w:rPr>
                            </w:pPr>
                            <w:r>
                              <w:rPr>
                                <w:szCs w:val="24"/>
                                <w:lang w:eastAsia="lt-LT"/>
                              </w:rPr>
                              <w:t>Nuosekliai, aiškiai aprašo proceso (pvz., atliekamo bandymo) eigą, paaiškina sąvokas, reiškinius, nurodydamas logines sąsajas, vartodamas dalykinę kalbą. (C.1.3.4.)</w:t>
                            </w:r>
                          </w:p>
                        </w:tc>
                      </w:tr>
                      <w:tr w14:paraId="289497FB" w14:textId="77777777">
                        <w:trPr>
                          <w:trHeight w:val="283"/>
                        </w:trPr>
                        <w:tc>
                          <w:tcPr>
                            <w:tcW w:w="3750" w:type="dxa"/>
                          </w:tcPr>
                          <w:p w14:paraId="68E6F935" w14:textId="77777777">
                            <w:pPr>
                              <w:pBdr>
                                <w:top w:val="nil"/>
                                <w:left w:val="nil"/>
                                <w:bottom w:val="nil"/>
                                <w:right w:val="nil"/>
                                <w:between w:val="nil"/>
                              </w:pBdr>
                              <w:rPr>
                                <w:szCs w:val="24"/>
                                <w:lang w:eastAsia="lt-LT"/>
                              </w:rPr>
                            </w:pPr>
                            <w:r>
                              <w:rPr>
                                <w:szCs w:val="24"/>
                                <w:lang w:eastAsia="lt-LT"/>
                              </w:rPr>
                              <w:t>Išsako savo nuomonę (pvz., rašo apie perskaitytą knygą, įvykusį renginį), argumentuoja remdamasis patirtimi. (C.1.4.1.)</w:t>
                            </w:r>
                          </w:p>
                        </w:tc>
                        <w:tc>
                          <w:tcPr>
                            <w:tcW w:w="3795" w:type="dxa"/>
                            <w:tcBorders>
                              <w:top w:val="single" w:sz="4" w:space="0" w:color="000000"/>
                              <w:left w:val="single" w:sz="4" w:space="0" w:color="000000"/>
                              <w:bottom w:val="single" w:sz="4" w:space="0" w:color="000000"/>
                              <w:right w:val="single" w:sz="4" w:space="0" w:color="000000"/>
                            </w:tcBorders>
                          </w:tcPr>
                          <w:p w14:paraId="7FF35C30" w14:textId="77777777">
                            <w:pPr>
                              <w:rPr>
                                <w:szCs w:val="24"/>
                                <w:lang w:eastAsia="lt-LT"/>
                              </w:rPr>
                            </w:pPr>
                            <w:r>
                              <w:rPr>
                                <w:szCs w:val="24"/>
                                <w:lang w:eastAsia="lt-LT"/>
                              </w:rPr>
                              <w:t>Išsako savo požiūrį. Laikosi trinarės teksto struktūros reikalavimų, kai yra suteikiama pagalba. Tinkamai argumentuoja remdamasis patirtimi. (C.1.4.2.)</w:t>
                            </w:r>
                          </w:p>
                        </w:tc>
                        <w:tc>
                          <w:tcPr>
                            <w:tcW w:w="3615" w:type="dxa"/>
                          </w:tcPr>
                          <w:p w14:paraId="362499E5" w14:textId="77777777">
                            <w:pPr>
                              <w:rPr>
                                <w:szCs w:val="24"/>
                                <w:lang w:eastAsia="lt-LT"/>
                              </w:rPr>
                            </w:pPr>
                            <w:r>
                              <w:rPr>
                                <w:szCs w:val="24"/>
                                <w:lang w:eastAsia="lt-LT"/>
                              </w:rPr>
                              <w:t>Išsako savo požiūrį, laikydamasis trinarės teksto struktūros reikalavimų. Tinkamai argumentuoja remdamasis patirtimi ir kitais šaltiniais. (C.1.4.3.)</w:t>
                            </w:r>
                          </w:p>
                        </w:tc>
                        <w:tc>
                          <w:tcPr>
                            <w:tcW w:w="3975" w:type="dxa"/>
                          </w:tcPr>
                          <w:p w14:paraId="3530B4CB" w14:textId="77777777">
                            <w:pPr>
                              <w:rPr>
                                <w:szCs w:val="24"/>
                                <w:lang w:eastAsia="lt-LT"/>
                              </w:rPr>
                            </w:pPr>
                            <w:r>
                              <w:rPr>
                                <w:szCs w:val="24"/>
                                <w:lang w:eastAsia="lt-LT"/>
                              </w:rPr>
                              <w:t xml:space="preserve">Išsako savo požiūrį, nuosekliai plėtodamas pagrindinę mintį,. laikydamasis trinarės teksto struktūros reikalavimų.  Tinkamai argumentuoja remdamasis įvairaus pobūdžio šaltiniais. C.1.4.4.)</w:t>
                            </w:r>
                          </w:p>
                        </w:tc>
                      </w:tr>
                      <w:tr w14:paraId="7F9BB1DB" w14:textId="77777777">
                        <w:trPr>
                          <w:trHeight w:val="283"/>
                        </w:trPr>
                        <w:tc>
                          <w:tcPr>
                            <w:tcW w:w="3750" w:type="dxa"/>
                          </w:tcPr>
                          <w:p w14:paraId="67972F8E" w14:textId="77777777">
                            <w:pPr>
                              <w:pBdr>
                                <w:top w:val="nil"/>
                                <w:left w:val="nil"/>
                                <w:bottom w:val="nil"/>
                                <w:right w:val="nil"/>
                                <w:between w:val="nil"/>
                              </w:pBdr>
                              <w:rPr>
                                <w:szCs w:val="24"/>
                                <w:lang w:eastAsia="lt-LT"/>
                              </w:rPr>
                            </w:pPr>
                            <w:r>
                              <w:rPr>
                                <w:szCs w:val="24"/>
                                <w:lang w:eastAsia="lt-LT"/>
                              </w:rPr>
                              <w:t>Kuria įtikinamojo pobūdžio tekstus, susijusius su kasdienio gyvenimo situacijomis. Tinkamai pasirenka leksines ir gramatines priemones, kai yra suteikiama pagalba. C.1.5.3.)</w:t>
                            </w:r>
                          </w:p>
                        </w:tc>
                        <w:tc>
                          <w:tcPr>
                            <w:tcW w:w="3795" w:type="dxa"/>
                            <w:tcBorders>
                              <w:top w:val="single" w:sz="4" w:space="0" w:color="000000"/>
                              <w:left w:val="single" w:sz="4" w:space="0" w:color="000000"/>
                              <w:bottom w:val="single" w:sz="4" w:space="0" w:color="000000"/>
                              <w:right w:val="single" w:sz="4" w:space="0" w:color="000000"/>
                            </w:tcBorders>
                          </w:tcPr>
                          <w:p w14:paraId="2E083D58" w14:textId="77777777">
                            <w:pPr>
                              <w:rPr>
                                <w:szCs w:val="24"/>
                                <w:lang w:eastAsia="lt-LT"/>
                              </w:rPr>
                            </w:pPr>
                            <w:r>
                              <w:rPr>
                                <w:szCs w:val="24"/>
                                <w:lang w:eastAsia="lt-LT"/>
                              </w:rPr>
                              <w:t>Kuria įtikinamojo pobūdžio tekstus, pasirinkdamas tinkamas leksines, gramatines, sintaksines priemones, kai yra suteikiama pagalba. C.1.5.3.)</w:t>
                            </w:r>
                          </w:p>
                        </w:tc>
                        <w:tc>
                          <w:tcPr>
                            <w:tcW w:w="3615" w:type="dxa"/>
                          </w:tcPr>
                          <w:p w14:paraId="0D261BE2" w14:textId="77777777">
                            <w:pPr>
                              <w:rPr>
                                <w:szCs w:val="24"/>
                                <w:lang w:eastAsia="lt-LT"/>
                              </w:rPr>
                            </w:pPr>
                            <w:r>
                              <w:rPr>
                                <w:szCs w:val="24"/>
                                <w:lang w:eastAsia="lt-LT"/>
                              </w:rPr>
                              <w:t>Kuria įtikinamojo pobūdžio tekstus, pasirinkdamas tinkamas leksines, gramatines, sintaksines priemones. C.1.5.3.)</w:t>
                            </w:r>
                          </w:p>
                        </w:tc>
                        <w:tc>
                          <w:tcPr>
                            <w:tcW w:w="3975" w:type="dxa"/>
                          </w:tcPr>
                          <w:p w14:paraId="0A086873" w14:textId="77777777">
                            <w:pPr>
                              <w:rPr>
                                <w:szCs w:val="24"/>
                                <w:lang w:eastAsia="lt-LT"/>
                              </w:rPr>
                            </w:pPr>
                            <w:r>
                              <w:rPr>
                                <w:szCs w:val="24"/>
                                <w:lang w:eastAsia="lt-LT"/>
                              </w:rPr>
                              <w:t>Kuria įtikinamojo pobūdžio tekstus, pagrindžia savo požiūrį.. Tinkamai pasirenka kalbinės raiškos priemones. C.1.5.3.)</w:t>
                            </w:r>
                          </w:p>
                        </w:tc>
                      </w:tr>
                      <w:tr w14:paraId="1421E711" w14:textId="77777777">
                        <w:trPr>
                          <w:trHeight w:val="283"/>
                        </w:trPr>
                        <w:tc>
                          <w:tcPr>
                            <w:tcW w:w="3750" w:type="dxa"/>
                          </w:tcPr>
                          <w:p w14:paraId="1303139A" w14:textId="77777777">
                            <w:pPr>
                              <w:pBdr>
                                <w:top w:val="nil"/>
                                <w:left w:val="nil"/>
                                <w:bottom w:val="nil"/>
                                <w:right w:val="nil"/>
                                <w:between w:val="nil"/>
                              </w:pBdr>
                              <w:rPr>
                                <w:szCs w:val="24"/>
                                <w:lang w:eastAsia="lt-LT"/>
                              </w:rPr>
                            </w:pPr>
                            <w:r>
                              <w:rPr>
                                <w:szCs w:val="24"/>
                                <w:lang w:eastAsia="lt-LT"/>
                              </w:rPr>
                              <w:t>Kuria aiškios struktūros rašytinius tekstus (įžanga, minties plėtojimas, pabaiga), naudodamasis papildoma medžiaga. Pagal prasmę sieja sakinius ir išskiria pastraipas. (C.2.1.1.)</w:t>
                            </w:r>
                          </w:p>
                        </w:tc>
                        <w:tc>
                          <w:tcPr>
                            <w:tcW w:w="3795" w:type="dxa"/>
                            <w:tcBorders>
                              <w:top w:val="single" w:sz="4" w:space="0" w:color="000000"/>
                              <w:left w:val="single" w:sz="4" w:space="0" w:color="000000"/>
                              <w:bottom w:val="single" w:sz="4" w:space="0" w:color="000000"/>
                              <w:right w:val="single" w:sz="4" w:space="0" w:color="000000"/>
                            </w:tcBorders>
                          </w:tcPr>
                          <w:p w14:paraId="7813A3EE" w14:textId="77777777">
                            <w:pPr>
                              <w:rPr>
                                <w:szCs w:val="24"/>
                                <w:lang w:eastAsia="lt-LT"/>
                              </w:rPr>
                            </w:pPr>
                            <w:r>
                              <w:rPr>
                                <w:szCs w:val="24"/>
                                <w:lang w:eastAsia="lt-LT"/>
                              </w:rPr>
                              <w:t>Kuria aiškios struktūros rašytinius tekstus (įžanga, minties plėtojimas, pabaiga). Pagal prasmę sieja sakinius ir išskiria pastraipas. (C.2.1.2.)</w:t>
                            </w:r>
                          </w:p>
                        </w:tc>
                        <w:tc>
                          <w:tcPr>
                            <w:tcW w:w="3615" w:type="dxa"/>
                          </w:tcPr>
                          <w:p w14:paraId="2484C904" w14:textId="77777777">
                            <w:pPr>
                              <w:rPr>
                                <w:szCs w:val="24"/>
                                <w:lang w:eastAsia="lt-LT"/>
                              </w:rPr>
                            </w:pPr>
                            <w:r>
                              <w:rPr>
                                <w:szCs w:val="24"/>
                                <w:lang w:eastAsia="lt-LT"/>
                              </w:rPr>
                              <w:t xml:space="preserve">Kuria tekstą, kurio įžanga susijusi su dėstymu, dėstymas – su pabaiga, pabaiga apibendrina visą tekstą ir susijusi su įžanga. Pagrįstai išskiria pastraipas.  (C.2.1.3.)</w:t>
                            </w:r>
                          </w:p>
                        </w:tc>
                        <w:tc>
                          <w:tcPr>
                            <w:tcW w:w="3975" w:type="dxa"/>
                          </w:tcPr>
                          <w:p w14:paraId="15205321" w14:textId="77777777">
                            <w:pPr>
                              <w:rPr>
                                <w:szCs w:val="24"/>
                                <w:lang w:eastAsia="lt-LT"/>
                              </w:rPr>
                            </w:pPr>
                            <w:r>
                              <w:rPr>
                                <w:szCs w:val="24"/>
                                <w:lang w:eastAsia="lt-LT"/>
                              </w:rPr>
                              <w:t xml:space="preserve">Kuria tekstą, kurio įžanga susijusi su dėstymu, dėstymas – su pabaiga, pabaiga apibendrina visą tekstą ir susijusi su įžanga; pasirenka tinkamą medžiagos išdėstymo principą,. Pagrįstai išskiria pastraipas,  pastraipoje laikosi minčių dėstymo logikos.  (C.2.1.4.)</w:t>
                            </w:r>
                          </w:p>
                        </w:tc>
                      </w:tr>
                      <w:tr w14:paraId="687E6AF5" w14:textId="77777777">
                        <w:trPr>
                          <w:trHeight w:val="283"/>
                        </w:trPr>
                        <w:tc>
                          <w:tcPr>
                            <w:tcW w:w="3750" w:type="dxa"/>
                          </w:tcPr>
                          <w:p w14:paraId="73AA34FD" w14:textId="77777777">
                            <w:pPr>
                              <w:pBdr>
                                <w:top w:val="nil"/>
                                <w:left w:val="nil"/>
                                <w:bottom w:val="nil"/>
                                <w:right w:val="nil"/>
                                <w:between w:val="nil"/>
                              </w:pBdr>
                              <w:rPr>
                                <w:szCs w:val="24"/>
                                <w:lang w:eastAsia="lt-LT"/>
                              </w:rPr>
                            </w:pPr>
                            <w:r>
                              <w:rPr>
                                <w:szCs w:val="24"/>
                                <w:lang w:eastAsia="lt-LT"/>
                              </w:rPr>
                              <w:t>Mintis formuluoti aiškiai; naudodamasis pagalba tinkamai taiko išmoktas rašybos ir skyrybos taisykles. (C.2.2.1.)</w:t>
                            </w:r>
                          </w:p>
                        </w:tc>
                        <w:tc>
                          <w:tcPr>
                            <w:tcW w:w="3795" w:type="dxa"/>
                            <w:tcBorders>
                              <w:top w:val="single" w:sz="4" w:space="0" w:color="000000"/>
                              <w:left w:val="single" w:sz="4" w:space="0" w:color="000000"/>
                              <w:bottom w:val="single" w:sz="4" w:space="0" w:color="000000"/>
                              <w:right w:val="single" w:sz="4" w:space="0" w:color="000000"/>
                            </w:tcBorders>
                          </w:tcPr>
                          <w:p w14:paraId="63BFC87E" w14:textId="77777777">
                            <w:pPr>
                              <w:rPr>
                                <w:szCs w:val="24"/>
                                <w:lang w:eastAsia="lt-LT"/>
                              </w:rPr>
                            </w:pPr>
                            <w:r>
                              <w:rPr>
                                <w:szCs w:val="24"/>
                                <w:lang w:eastAsia="lt-LT"/>
                              </w:rPr>
                              <w:t>Mintis formuluoja tiksliai ir aiškiai; daugeliu atvejų tinkamai taiko išmoktas rašybos, skyrybos, gramatikos taisykles. (C.2.2.2.)</w:t>
                            </w:r>
                          </w:p>
                        </w:tc>
                        <w:tc>
                          <w:tcPr>
                            <w:tcW w:w="3615" w:type="dxa"/>
                          </w:tcPr>
                          <w:p w14:paraId="4F7B69E8" w14:textId="77777777">
                            <w:pPr>
                              <w:rPr>
                                <w:szCs w:val="24"/>
                                <w:lang w:eastAsia="lt-LT"/>
                              </w:rPr>
                            </w:pPr>
                            <w:r>
                              <w:rPr>
                                <w:szCs w:val="24"/>
                                <w:lang w:eastAsia="lt-LT"/>
                              </w:rPr>
                              <w:t>Mintis formuluoja aiškiai, tiksliai, glaustai, logiškai; daugeliu atvejų tinkamai taiko išmoktas rašybos, skyrybos, gramatikos taisykles. (C.2.2.3.)</w:t>
                            </w:r>
                          </w:p>
                        </w:tc>
                        <w:tc>
                          <w:tcPr>
                            <w:tcW w:w="3975" w:type="dxa"/>
                          </w:tcPr>
                          <w:p w14:paraId="4C9AC4D8" w14:textId="77777777">
                            <w:pPr>
                              <w:rPr>
                                <w:szCs w:val="24"/>
                                <w:lang w:eastAsia="lt-LT"/>
                              </w:rPr>
                            </w:pPr>
                            <w:r>
                              <w:rPr>
                                <w:szCs w:val="24"/>
                                <w:lang w:eastAsia="lt-LT"/>
                              </w:rPr>
                              <w:t>Mintis formuluoja aiškiai, tiksliai, glaustai, logiškai; tinkamai taiko išmoktas rašybos, skyrybos, gramatikos taisykles, pasitikrina žinynuose, žodynuose. (C.2.2.4.)</w:t>
                            </w:r>
                          </w:p>
                        </w:tc>
                      </w:tr>
                      <w:tr w14:paraId="077189D4" w14:textId="77777777">
                        <w:trPr>
                          <w:trHeight w:val="283"/>
                        </w:trPr>
                        <w:tc>
                          <w:tcPr>
                            <w:tcW w:w="3750" w:type="dxa"/>
                          </w:tcPr>
                          <w:p w14:paraId="54DA26B3" w14:textId="77777777">
                            <w:pPr>
                              <w:pBdr>
                                <w:top w:val="nil"/>
                                <w:left w:val="nil"/>
                                <w:bottom w:val="nil"/>
                                <w:right w:val="nil"/>
                                <w:between w:val="nil"/>
                              </w:pBdr>
                              <w:rPr>
                                <w:szCs w:val="24"/>
                                <w:lang w:eastAsia="lt-LT"/>
                              </w:rPr>
                            </w:pPr>
                            <w:r>
                              <w:rPr>
                                <w:szCs w:val="24"/>
                                <w:lang w:eastAsia="lt-LT"/>
                              </w:rPr>
                              <w:t>Naudodamasis skaitmeninėmis technologijomis kuria informacinius tekstus (pvz., informacinę žinutę, pateiktis savo pranešimams). (C.2.3.1.)</w:t>
                            </w:r>
                          </w:p>
                        </w:tc>
                        <w:tc>
                          <w:tcPr>
                            <w:tcW w:w="3795" w:type="dxa"/>
                            <w:tcBorders>
                              <w:top w:val="single" w:sz="4" w:space="0" w:color="000000"/>
                              <w:left w:val="single" w:sz="4" w:space="0" w:color="000000"/>
                              <w:bottom w:val="single" w:sz="4" w:space="0" w:color="000000"/>
                              <w:right w:val="single" w:sz="4" w:space="0" w:color="000000"/>
                            </w:tcBorders>
                          </w:tcPr>
                          <w:p w14:paraId="500B77DE" w14:textId="77777777">
                            <w:pPr>
                              <w:rPr>
                                <w:szCs w:val="24"/>
                                <w:lang w:eastAsia="lt-LT"/>
                              </w:rPr>
                            </w:pPr>
                            <w:r>
                              <w:rPr>
                                <w:szCs w:val="24"/>
                                <w:lang w:eastAsia="lt-LT"/>
                              </w:rPr>
                              <w:t>Naudodamasis skaitmeninėmis technologijomis kuria informacinius tekstus (pvz., informacinę žinutę, pateiktis savo pranešimams). Tinkamai išdėsto tekstą ir iliustracinę medžiagą puslapyje ir skaidrėje. (C.2.3.2.)</w:t>
                            </w:r>
                          </w:p>
                        </w:tc>
                        <w:tc>
                          <w:tcPr>
                            <w:tcW w:w="3615" w:type="dxa"/>
                          </w:tcPr>
                          <w:p w14:paraId="63026D7E" w14:textId="77777777">
                            <w:pPr>
                              <w:rPr>
                                <w:szCs w:val="24"/>
                                <w:lang w:eastAsia="lt-LT"/>
                              </w:rPr>
                            </w:pPr>
                            <w:r>
                              <w:rPr>
                                <w:szCs w:val="24"/>
                                <w:lang w:eastAsia="lt-LT"/>
                              </w:rPr>
                              <w:t xml:space="preserve">Tinkamai ir atsakingai naudodamasis skaitmeninėmis technologijomis kuria įvairius  tekstus. Tinkamai susieja tekstą ir iliustracinę medžiagą. (C.2.3.3.)</w:t>
                            </w:r>
                          </w:p>
                        </w:tc>
                        <w:tc>
                          <w:tcPr>
                            <w:tcW w:w="3975" w:type="dxa"/>
                          </w:tcPr>
                          <w:p w14:paraId="6F2F5F8D" w14:textId="77777777">
                            <w:pPr>
                              <w:rPr>
                                <w:szCs w:val="24"/>
                                <w:lang w:eastAsia="lt-LT"/>
                              </w:rPr>
                            </w:pPr>
                            <w:r>
                              <w:rPr>
                                <w:szCs w:val="24"/>
                                <w:lang w:eastAsia="lt-LT"/>
                              </w:rPr>
                              <w:t xml:space="preserve">Kūrybiškai  ir atsakingai naudodamasis skaitmeninėmis technologijomis kuria įvairius tekstus. Tikslingai susieja tekstą ir iliustracinę medžiagą.  (C.2.3.4.)</w:t>
                            </w:r>
                          </w:p>
                        </w:tc>
                      </w:tr>
                      <w:tr w14:paraId="3F9B5200" w14:textId="77777777">
                        <w:trPr>
                          <w:trHeight w:val="283"/>
                        </w:trPr>
                        <w:tc>
                          <w:tcPr>
                            <w:tcW w:w="3750" w:type="dxa"/>
                          </w:tcPr>
                          <w:p w14:paraId="29C1492F" w14:textId="77777777">
                            <w:pPr>
                              <w:pBdr>
                                <w:top w:val="nil"/>
                                <w:left w:val="nil"/>
                                <w:bottom w:val="nil"/>
                                <w:right w:val="nil"/>
                                <w:between w:val="nil"/>
                              </w:pBdr>
                              <w:rPr>
                                <w:szCs w:val="24"/>
                                <w:lang w:eastAsia="lt-LT"/>
                              </w:rPr>
                            </w:pPr>
                            <w:r>
                              <w:rPr>
                                <w:szCs w:val="24"/>
                                <w:lang w:eastAsia="lt-LT"/>
                              </w:rPr>
                              <w:t>Pasirenka medžiagą rašymui iš nurodytų šaltinių ir planuoja naudodamasis pasiūlytomis strategijomis. (C.3.1.1.)</w:t>
                            </w:r>
                          </w:p>
                        </w:tc>
                        <w:tc>
                          <w:tcPr>
                            <w:tcW w:w="3795" w:type="dxa"/>
                            <w:tcBorders>
                              <w:top w:val="single" w:sz="4" w:space="0" w:color="000000"/>
                              <w:left w:val="single" w:sz="4" w:space="0" w:color="000000"/>
                              <w:bottom w:val="single" w:sz="4" w:space="0" w:color="000000"/>
                              <w:right w:val="single" w:sz="4" w:space="0" w:color="000000"/>
                            </w:tcBorders>
                          </w:tcPr>
                          <w:p w14:paraId="77214844" w14:textId="77777777">
                            <w:pPr>
                              <w:rPr>
                                <w:szCs w:val="24"/>
                                <w:lang w:eastAsia="lt-LT"/>
                              </w:rPr>
                            </w:pPr>
                            <w:r>
                              <w:rPr>
                                <w:szCs w:val="24"/>
                                <w:lang w:eastAsia="lt-LT"/>
                              </w:rPr>
                              <w:t>Kaupia medžiagą rašymui ir planuoja naudodamasis pasiūlytomis strategijomis. (C.3.1.2.)</w:t>
                            </w:r>
                          </w:p>
                        </w:tc>
                        <w:tc>
                          <w:tcPr>
                            <w:tcW w:w="3615" w:type="dxa"/>
                          </w:tcPr>
                          <w:p w14:paraId="52DE61BF" w14:textId="77777777">
                            <w:pPr>
                              <w:rPr>
                                <w:szCs w:val="24"/>
                                <w:lang w:eastAsia="lt-LT"/>
                              </w:rPr>
                            </w:pPr>
                            <w:r>
                              <w:rPr>
                                <w:szCs w:val="24"/>
                                <w:lang w:eastAsia="lt-LT"/>
                              </w:rPr>
                              <w:t>Kaupia medžiagą rašymui, planuoja ir rašo taikydamas pasirinktas strategijas. Planuoja rašymo užduočiai atlikti skirtą laiką. (C.3.1.3.)</w:t>
                            </w:r>
                          </w:p>
                        </w:tc>
                        <w:tc>
                          <w:tcPr>
                            <w:tcW w:w="3975" w:type="dxa"/>
                          </w:tcPr>
                          <w:p w14:paraId="3858BEC5" w14:textId="77777777">
                            <w:pPr>
                              <w:rPr>
                                <w:szCs w:val="24"/>
                                <w:lang w:eastAsia="lt-LT"/>
                              </w:rPr>
                            </w:pPr>
                            <w:r>
                              <w:rPr>
                                <w:szCs w:val="24"/>
                                <w:lang w:eastAsia="lt-LT"/>
                              </w:rPr>
                              <w:t>Kaupia medžiagą rašymui ir planuoja taikydamas asmeniškai tinkamas strategijas. Planuoja rašymo užduočiai atlikti skirtą laiką. (C.3.1.4.)</w:t>
                            </w:r>
                          </w:p>
                        </w:tc>
                      </w:tr>
                      <w:tr w14:paraId="73EB8584" w14:textId="77777777">
                        <w:trPr>
                          <w:trHeight w:val="283"/>
                        </w:trPr>
                        <w:tc>
                          <w:tcPr>
                            <w:tcW w:w="3750" w:type="dxa"/>
                          </w:tcPr>
                          <w:p w14:paraId="44A599F3" w14:textId="77777777">
                            <w:pPr>
                              <w:pBdr>
                                <w:top w:val="nil"/>
                                <w:left w:val="nil"/>
                                <w:bottom w:val="nil"/>
                                <w:right w:val="nil"/>
                                <w:between w:val="nil"/>
                              </w:pBdr>
                              <w:rPr>
                                <w:szCs w:val="24"/>
                                <w:lang w:eastAsia="lt-LT"/>
                              </w:rPr>
                            </w:pPr>
                            <w:r>
                              <w:rPr>
                                <w:szCs w:val="24"/>
                                <w:lang w:eastAsia="lt-LT"/>
                              </w:rPr>
                              <w:t>Atsižvelgdamas į tikslą̨ ir adresatą̨, tobulina tekstą ar jo dalį turinio ir taisyklingumo aspektais, siekia aiškumo. (C.3.2.1.)</w:t>
                            </w:r>
                          </w:p>
                        </w:tc>
                        <w:tc>
                          <w:tcPr>
                            <w:tcW w:w="3795" w:type="dxa"/>
                            <w:tcBorders>
                              <w:top w:val="single" w:sz="4" w:space="0" w:color="000000"/>
                              <w:left w:val="single" w:sz="4" w:space="0" w:color="000000"/>
                              <w:bottom w:val="single" w:sz="4" w:space="0" w:color="000000"/>
                              <w:right w:val="single" w:sz="4" w:space="0" w:color="000000"/>
                            </w:tcBorders>
                          </w:tcPr>
                          <w:p w14:paraId="200FD1DA" w14:textId="77777777">
                            <w:pPr>
                              <w:rPr>
                                <w:szCs w:val="24"/>
                                <w:lang w:eastAsia="lt-LT"/>
                              </w:rPr>
                            </w:pPr>
                            <w:r>
                              <w:rPr>
                                <w:szCs w:val="24"/>
                                <w:lang w:eastAsia="lt-LT"/>
                              </w:rPr>
                              <w:t xml:space="preserve">Atsižvelgdamas į tikslą̨ ir adresatą̨, tobulina tekstą ar jo dalį turinio, kalbinės raiškos ir taisyklingumo aspektais, siekia tikslumo, aiškumo. (C.3.2.2.) </w:t>
                            </w:r>
                          </w:p>
                        </w:tc>
                        <w:tc>
                          <w:tcPr>
                            <w:tcW w:w="3615" w:type="dxa"/>
                          </w:tcPr>
                          <w:p w14:paraId="19F2521E" w14:textId="77777777">
                            <w:pPr>
                              <w:rPr>
                                <w:szCs w:val="24"/>
                                <w:lang w:eastAsia="lt-LT"/>
                              </w:rPr>
                            </w:pPr>
                            <w:r>
                              <w:rPr>
                                <w:szCs w:val="24"/>
                                <w:lang w:eastAsia="lt-LT"/>
                              </w:rPr>
                              <w:t>Atsižvelgdamas į tikslą̨ ir adresatą̨, tobulina tekstą ar jo dalį turinio, kalbinės raiškos ir taisyklingumo aspektais, siekia tikslumo, aiškumo, glaustumo, vaizdingumo. (C.3.2.3.)</w:t>
                            </w:r>
                          </w:p>
                        </w:tc>
                        <w:tc>
                          <w:tcPr>
                            <w:tcW w:w="3975" w:type="dxa"/>
                          </w:tcPr>
                          <w:p w14:paraId="00450C0A" w14:textId="77777777">
                            <w:pPr>
                              <w:rPr>
                                <w:szCs w:val="24"/>
                                <w:lang w:eastAsia="lt-LT"/>
                              </w:rPr>
                            </w:pPr>
                            <w:r>
                              <w:rPr>
                                <w:szCs w:val="24"/>
                                <w:lang w:eastAsia="lt-LT"/>
                              </w:rPr>
                              <w:t>Atsižvelgdamas į tikslą̨ ir adresatą̨, tobulina tekstą ar jo dalį turinio, struktūros, kalbinės raiškos ir taisyklingumo aspektais, siekia tikslumo, aiškumo, glaustumo, vaizdingumo. (C.3.2.4.)</w:t>
                            </w:r>
                          </w:p>
                        </w:tc>
                      </w:tr>
                      <w:tr w14:paraId="52AAB4D5" w14:textId="77777777">
                        <w:trPr>
                          <w:trHeight w:val="283"/>
                        </w:trPr>
                        <w:tc>
                          <w:tcPr>
                            <w:tcW w:w="3750" w:type="dxa"/>
                          </w:tcPr>
                          <w:p w14:paraId="2D6E0766" w14:textId="77777777">
                            <w:pPr>
                              <w:pBdr>
                                <w:top w:val="nil"/>
                                <w:left w:val="nil"/>
                                <w:bottom w:val="nil"/>
                                <w:right w:val="nil"/>
                                <w:between w:val="nil"/>
                              </w:pBdr>
                              <w:rPr>
                                <w:szCs w:val="24"/>
                                <w:lang w:eastAsia="lt-LT"/>
                              </w:rPr>
                            </w:pPr>
                            <w:r>
                              <w:rPr>
                                <w:szCs w:val="24"/>
                                <w:lang w:eastAsia="lt-LT"/>
                              </w:rPr>
                              <w:t xml:space="preserve">Remdamasis savo rašymo veiklos patirtimi ir kitų suteikta informacija  apmąsto savo rašymo veiklą: paaiškina, kas pasisekė, kas ne, kodėl, ką kitąkart reikėtų daryti kitaip. (C.3.3.1.)</w:t>
                            </w:r>
                          </w:p>
                        </w:tc>
                        <w:tc>
                          <w:tcPr>
                            <w:tcW w:w="3795" w:type="dxa"/>
                            <w:tcBorders>
                              <w:top w:val="single" w:sz="4" w:space="0" w:color="000000"/>
                              <w:left w:val="single" w:sz="4" w:space="0" w:color="000000"/>
                              <w:bottom w:val="single" w:sz="4" w:space="0" w:color="000000"/>
                              <w:right w:val="single" w:sz="4" w:space="0" w:color="000000"/>
                            </w:tcBorders>
                          </w:tcPr>
                          <w:p w14:paraId="711EB23D" w14:textId="77777777">
                            <w:pPr>
                              <w:rPr>
                                <w:szCs w:val="24"/>
                                <w:lang w:eastAsia="lt-LT"/>
                              </w:rPr>
                            </w:pPr>
                            <w:r>
                              <w:rPr>
                                <w:szCs w:val="24"/>
                                <w:lang w:eastAsia="lt-LT"/>
                              </w:rPr>
                              <w:t xml:space="preserve">Remdamasis savo rašymo veiklos stebėjimu ir kitų suteikta grįžtamąja informacija apmąsto savo rašymo veiklą: mokytojui padedant numato tobulintinas rašymo gebėjimų sritis ir išsikelia rašymo gebėjimų tobulinimo tikslus. (C.3.3.2.) </w:t>
                            </w:r>
                          </w:p>
                        </w:tc>
                        <w:tc>
                          <w:tcPr>
                            <w:tcW w:w="3615" w:type="dxa"/>
                          </w:tcPr>
                          <w:p w14:paraId="41A8B45D" w14:textId="77777777">
                            <w:pPr>
                              <w:rPr>
                                <w:szCs w:val="24"/>
                                <w:lang w:eastAsia="lt-LT"/>
                              </w:rPr>
                            </w:pPr>
                            <w:r>
                              <w:rPr>
                                <w:szCs w:val="24"/>
                                <w:lang w:eastAsia="lt-LT"/>
                              </w:rPr>
                              <w:t>Remdamasis savo rašymo veiklos stebėjimu ir kitų suteikta grįžtamąja informacija apmąsto savo rašymo veiklą: numato tobulintinas rašymo gebėjimų sritis, išsikelia rašymo gebėjimų tobulinimo tikslus ir mokytojui padedant jų siekia. (C.3.3.3.)</w:t>
                            </w:r>
                          </w:p>
                        </w:tc>
                        <w:tc>
                          <w:tcPr>
                            <w:tcW w:w="3975" w:type="dxa"/>
                          </w:tcPr>
                          <w:p w14:paraId="001C2456" w14:textId="77777777">
                            <w:pPr>
                              <w:rPr>
                                <w:szCs w:val="24"/>
                                <w:lang w:eastAsia="lt-LT"/>
                              </w:rPr>
                            </w:pPr>
                            <w:r>
                              <w:rPr>
                                <w:szCs w:val="24"/>
                                <w:lang w:eastAsia="lt-LT"/>
                              </w:rPr>
                              <w:t>Remdamasis savo rašymo veiklos stebėjimu ir kitų suteikta grįžtamąja informacija apmąsto savo rašymo veiklą: numato tobulintinas rašymo gebėjimų sritis, išsikelia rašymo gebėjimų tobulinimo tikslus ir numato, kaip jų sieks. (C.3.3.4.)</w:t>
                            </w:r>
                          </w:p>
                        </w:tc>
                      </w:tr>
                      <w:tr w14:paraId="5C4854F8" w14:textId="77777777">
                        <w:trPr>
                          <w:trHeight w:val="283"/>
                        </w:trPr>
                        <w:tc>
                          <w:tcPr>
                            <w:tcW w:w="15135" w:type="dxa"/>
                            <w:gridSpan w:val="4"/>
                          </w:tcPr>
                          <w:p w14:paraId="79E8350E" w14:textId="77777777">
                            <w:pPr>
                              <w:jc w:val="center"/>
                              <w:rPr>
                                <w:szCs w:val="24"/>
                                <w:lang w:eastAsia="lt-LT"/>
                              </w:rPr>
                            </w:pPr>
                            <w:r>
                              <w:rPr>
                                <w:szCs w:val="24"/>
                                <w:lang w:eastAsia="lt-LT"/>
                              </w:rPr>
                              <w:t>Kalbos pažinimas (D)</w:t>
                            </w:r>
                          </w:p>
                        </w:tc>
                      </w:tr>
                      <w:tr w14:paraId="24371866" w14:textId="77777777">
                        <w:trPr>
                          <w:trHeight w:val="283"/>
                        </w:trPr>
                        <w:tc>
                          <w:tcPr>
                            <w:tcW w:w="3750" w:type="dxa"/>
                          </w:tcPr>
                          <w:p w14:paraId="5DF083BC" w14:textId="77777777">
                            <w:pPr>
                              <w:pBdr>
                                <w:top w:val="nil"/>
                                <w:left w:val="nil"/>
                                <w:bottom w:val="nil"/>
                                <w:right w:val="nil"/>
                                <w:between w:val="nil"/>
                              </w:pBdr>
                              <w:rPr>
                                <w:rFonts w:eastAsia="Calibri"/>
                                <w:szCs w:val="24"/>
                                <w:lang w:eastAsia="lt-LT"/>
                              </w:rPr>
                            </w:pPr>
                            <w:r>
                              <w:rPr>
                                <w:rFonts w:eastAsia="Calibri"/>
                                <w:szCs w:val="24"/>
                                <w:lang w:eastAsia="lt-LT"/>
                              </w:rPr>
                              <w:t>Konsultuodamasis taisyklingai taria ir kirčiuoja dažniau vartojamus žodžius. (D.</w:t>
                            </w:r>
                            <w:r>
                              <w:rPr>
                                <w:rFonts w:eastAsia="Calibri"/>
                                <w:szCs w:val="24"/>
                                <w:lang w:val="en-US" w:eastAsia="lt-LT"/>
                              </w:rPr>
                              <w:t>1.3.1.)</w:t>
                            </w:r>
                          </w:p>
                        </w:tc>
                        <w:tc>
                          <w:tcPr>
                            <w:tcW w:w="3795" w:type="dxa"/>
                            <w:tcBorders>
                              <w:top w:val="single" w:sz="4" w:space="0" w:color="auto"/>
                              <w:left w:val="single" w:sz="4" w:space="0" w:color="auto"/>
                              <w:bottom w:val="single" w:sz="4" w:space="0" w:color="auto"/>
                              <w:right w:val="single" w:sz="4" w:space="0" w:color="auto"/>
                            </w:tcBorders>
                          </w:tcPr>
                          <w:p w14:paraId="6EFAB4BC" w14:textId="77777777">
                            <w:pPr>
                              <w:rPr>
                                <w:rFonts w:eastAsia="Calibri"/>
                                <w:szCs w:val="24"/>
                                <w:lang w:eastAsia="lt-LT"/>
                              </w:rPr>
                            </w:pPr>
                            <w:r>
                              <w:rPr>
                                <w:rFonts w:eastAsia="Calibri"/>
                                <w:szCs w:val="24"/>
                                <w:lang w:eastAsia="lt-LT"/>
                              </w:rPr>
                              <w:t>Taisyklingai taria ir kirčiuoja dažniau vartojamus žodžius pagal kirčiavimo taisyklės taikymo pavyzdį. (D.</w:t>
                            </w:r>
                            <w:r>
                              <w:rPr>
                                <w:rFonts w:eastAsia="Calibri"/>
                                <w:szCs w:val="24"/>
                                <w:lang w:val="en-US" w:eastAsia="lt-LT"/>
                              </w:rPr>
                              <w:t>1.3.2.)</w:t>
                            </w:r>
                          </w:p>
                        </w:tc>
                        <w:tc>
                          <w:tcPr>
                            <w:tcW w:w="3615" w:type="dxa"/>
                          </w:tcPr>
                          <w:p w14:paraId="22F490A7" w14:textId="77777777">
                            <w:pPr>
                              <w:suppressAutoHyphens/>
                              <w:rPr>
                                <w:szCs w:val="24"/>
                                <w:lang w:eastAsia="ar-SA"/>
                              </w:rPr>
                            </w:pPr>
                            <w:r>
                              <w:rPr>
                                <w:szCs w:val="24"/>
                                <w:lang w:eastAsia="ar-SA"/>
                              </w:rPr>
                              <w:t>Taisyklingai taria ir kirčiuoja pasiremdamas pagrindinėmis kirčiavimo taisyklėmis.</w:t>
                            </w:r>
                            <w:r>
                              <w:rPr>
                                <w:rFonts w:eastAsia="Calibri"/>
                                <w:szCs w:val="24"/>
                                <w:lang w:eastAsia="lt-LT"/>
                              </w:rPr>
                              <w:t xml:space="preserve"> </w:t>
                            </w:r>
                            <w:r>
                              <w:rPr>
                                <w:szCs w:val="24"/>
                                <w:lang w:eastAsia="ar-SA"/>
                              </w:rPr>
                              <w:t>(D.1.3.3.)</w:t>
                            </w:r>
                          </w:p>
                          <w:p w14:paraId="1B5E0FFE" w14:textId="77777777">
                            <w:pPr>
                              <w:suppressAutoHyphens/>
                              <w:rPr>
                                <w:szCs w:val="24"/>
                                <w:lang w:eastAsia="ar-SA"/>
                              </w:rPr>
                            </w:pPr>
                          </w:p>
                        </w:tc>
                        <w:tc>
                          <w:tcPr>
                            <w:tcW w:w="3975" w:type="dxa"/>
                          </w:tcPr>
                          <w:p w14:paraId="02983508" w14:textId="77777777">
                            <w:pPr>
                              <w:rPr>
                                <w:rFonts w:eastAsia="Calibri"/>
                                <w:szCs w:val="24"/>
                                <w:lang w:eastAsia="lt-LT"/>
                              </w:rPr>
                            </w:pPr>
                            <w:r>
                              <w:rPr>
                                <w:rFonts w:eastAsia="Calibri"/>
                                <w:szCs w:val="24"/>
                                <w:lang w:eastAsia="lt-LT"/>
                              </w:rPr>
                              <w:t xml:space="preserve">Sąmoningai taiko kirčiavimo taisykles, taisyklingai taria ir kirčiuoja daugumą žodžių naujuose kontekstuose. (D. </w:t>
                            </w:r>
                            <w:r>
                              <w:rPr>
                                <w:rFonts w:eastAsia="Calibri"/>
                                <w:szCs w:val="24"/>
                                <w:lang w:val="en-US" w:eastAsia="lt-LT"/>
                              </w:rPr>
                              <w:t>1.3.4.)</w:t>
                            </w:r>
                          </w:p>
                        </w:tc>
                      </w:tr>
                      <w:tr w14:paraId="70934BB1" w14:textId="77777777">
                        <w:trPr>
                          <w:trHeight w:val="283"/>
                        </w:trPr>
                        <w:tc>
                          <w:tcPr>
                            <w:tcW w:w="3750" w:type="dxa"/>
                          </w:tcPr>
                          <w:p w14:paraId="70AFC623" w14:textId="77777777">
                            <w:pPr>
                              <w:rPr>
                                <w:rFonts w:eastAsia="Calibri"/>
                                <w:szCs w:val="24"/>
                                <w:lang w:eastAsia="lt-LT"/>
                              </w:rPr>
                            </w:pPr>
                            <w:r>
                              <w:rPr>
                                <w:rFonts w:eastAsia="Calibri"/>
                                <w:szCs w:val="24"/>
                                <w:lang w:eastAsia="lt-LT"/>
                              </w:rPr>
                              <w:t xml:space="preserve">Naudodamasis netiesiogine pagalba analizuoja </w:t>
                            </w:r>
                            <w:r>
                              <w:rPr>
                                <w:szCs w:val="24"/>
                                <w:lang w:eastAsia="ar-SA"/>
                              </w:rPr>
                              <w:t>mokymosi turinyje numatytų kalbos dalių morfologines ypatybes, taisyklingai vartoja ir rašo dažniau vartojamus žodžius. (</w:t>
                            </w:r>
                            <w:r>
                              <w:rPr>
                                <w:rFonts w:eastAsia="Calibri"/>
                                <w:szCs w:val="24"/>
                                <w:lang w:eastAsia="lt-LT"/>
                              </w:rPr>
                              <w:t>D.2.1.1.)</w:t>
                            </w:r>
                          </w:p>
                        </w:tc>
                        <w:tc>
                          <w:tcPr>
                            <w:tcW w:w="3795" w:type="dxa"/>
                            <w:tcBorders>
                              <w:top w:val="single" w:sz="4" w:space="0" w:color="auto"/>
                              <w:left w:val="single" w:sz="4" w:space="0" w:color="auto"/>
                              <w:bottom w:val="single" w:sz="4" w:space="0" w:color="auto"/>
                              <w:right w:val="single" w:sz="4" w:space="0" w:color="auto"/>
                            </w:tcBorders>
                          </w:tcPr>
                          <w:p w14:paraId="22512FB1" w14:textId="77777777">
                            <w:pPr>
                              <w:rPr>
                                <w:rFonts w:eastAsia="Calibri"/>
                                <w:szCs w:val="24"/>
                                <w:lang w:val="en-US" w:eastAsia="lt-LT"/>
                              </w:rPr>
                            </w:pPr>
                            <w:r>
                              <w:rPr>
                                <w:szCs w:val="24"/>
                                <w:lang w:eastAsia="ar-SA"/>
                              </w:rPr>
                              <w:t>Konsultuodamasis</w:t>
                            </w:r>
                            <w:r>
                              <w:rPr>
                                <w:rFonts w:eastAsia="Calibri"/>
                                <w:szCs w:val="24"/>
                                <w:lang w:eastAsia="lt-LT"/>
                              </w:rPr>
                              <w:t xml:space="preserve"> analizuoja ir palygina mokymosi turinyje numatytų kalbos dalių morfologines ypatybes, taisyklingai vartoja ir rašo daugumą kalbos dalių. (D. </w:t>
                            </w:r>
                            <w:r>
                              <w:rPr>
                                <w:rFonts w:eastAsia="Calibri"/>
                                <w:szCs w:val="24"/>
                                <w:lang w:val="en-US" w:eastAsia="lt-LT"/>
                              </w:rPr>
                              <w:t>2.1.2.)</w:t>
                            </w:r>
                          </w:p>
                        </w:tc>
                        <w:tc>
                          <w:tcPr>
                            <w:tcW w:w="3615" w:type="dxa"/>
                          </w:tcPr>
                          <w:p w14:paraId="1F9F6043" w14:textId="77777777">
                            <w:pPr>
                              <w:rPr>
                                <w:rFonts w:eastAsia="Calibri"/>
                                <w:szCs w:val="24"/>
                                <w:lang w:eastAsia="lt-LT"/>
                              </w:rPr>
                            </w:pPr>
                            <w:r>
                              <w:rPr>
                                <w:szCs w:val="24"/>
                                <w:lang w:eastAsia="ar-SA"/>
                              </w:rPr>
                              <w:t>Palygina kalbos dalių morfologines ypatybes, daro išvadas, taisyklingai vartoja ir rašo visas kalbos dalis.(</w:t>
                            </w:r>
                            <w:r>
                              <w:rPr>
                                <w:rFonts w:eastAsia="Calibri"/>
                                <w:szCs w:val="24"/>
                                <w:lang w:eastAsia="lt-LT"/>
                              </w:rPr>
                              <w:t>D.2.1.3.)</w:t>
                            </w:r>
                          </w:p>
                        </w:tc>
                        <w:tc>
                          <w:tcPr>
                            <w:tcW w:w="3975" w:type="dxa"/>
                          </w:tcPr>
                          <w:p w14:paraId="403C9E57" w14:textId="77777777">
                            <w:pPr>
                              <w:rPr>
                                <w:rFonts w:eastAsia="Calibri"/>
                                <w:szCs w:val="24"/>
                                <w:lang w:eastAsia="lt-LT"/>
                              </w:rPr>
                            </w:pPr>
                            <w:r>
                              <w:rPr>
                                <w:rFonts w:eastAsia="Calibri"/>
                                <w:szCs w:val="24"/>
                                <w:lang w:eastAsia="lt-LT"/>
                              </w:rPr>
                              <w:t xml:space="preserve">Analizuoja ir palygina kalbos dalių morfologines ypatybes, grupuoja kalbos dalis pagal morfologines ypatybes, sistemiškai taisyklingai vartoja ir rašo visas kalbos dalis. </w:t>
                            </w:r>
                            <w:r>
                              <w:rPr>
                                <w:rFonts w:eastAsia="Calibri"/>
                                <w:szCs w:val="24"/>
                                <w:lang w:val="en-US" w:eastAsia="lt-LT"/>
                              </w:rPr>
                              <w:t>(D. 2.1.4.</w:t>
                            </w:r>
                            <w:r>
                              <w:rPr>
                                <w:rFonts w:eastAsia="Calibri"/>
                                <w:szCs w:val="24"/>
                                <w:lang w:eastAsia="lt-LT"/>
                              </w:rPr>
                              <w:t>)</w:t>
                            </w:r>
                          </w:p>
                        </w:tc>
                      </w:tr>
                      <w:tr w14:paraId="191E82BD" w14:textId="77777777">
                        <w:trPr>
                          <w:trHeight w:val="283"/>
                        </w:trPr>
                        <w:tc>
                          <w:tcPr>
                            <w:tcW w:w="3750" w:type="dxa"/>
                          </w:tcPr>
                          <w:p w14:paraId="5DCBA834" w14:textId="77777777">
                            <w:pPr>
                              <w:rPr>
                                <w:rFonts w:eastAsia="Calibri"/>
                                <w:szCs w:val="24"/>
                                <w:lang w:eastAsia="lt-LT"/>
                              </w:rPr>
                            </w:pPr>
                            <w:r>
                              <w:rPr>
                                <w:rFonts w:eastAsia="Calibri"/>
                                <w:szCs w:val="24"/>
                                <w:lang w:eastAsia="lt-LT"/>
                              </w:rPr>
                              <w:t>Konsultuodamasis atpažįsta norminę ir nenorminę leksiką. Atpažįsta dažnai vartojamas neteiktinas svetimybes, vengia jas vartoti šnekamojoje ir rašomojoje kalboje. (D.</w:t>
                            </w:r>
                            <w:r>
                              <w:rPr>
                                <w:rFonts w:eastAsia="Calibri"/>
                                <w:szCs w:val="24"/>
                                <w:lang w:val="en-US" w:eastAsia="lt-LT"/>
                              </w:rPr>
                              <w:t>2.2.1.)</w:t>
                            </w:r>
                          </w:p>
                        </w:tc>
                        <w:tc>
                          <w:tcPr>
                            <w:tcW w:w="3795" w:type="dxa"/>
                            <w:tcBorders>
                              <w:top w:val="single" w:sz="4" w:space="0" w:color="auto"/>
                              <w:left w:val="single" w:sz="4" w:space="0" w:color="auto"/>
                              <w:bottom w:val="single" w:sz="4" w:space="0" w:color="auto"/>
                              <w:right w:val="single" w:sz="4" w:space="0" w:color="auto"/>
                            </w:tcBorders>
                          </w:tcPr>
                          <w:p w14:paraId="6900CA19" w14:textId="77777777">
                            <w:pPr>
                              <w:rPr>
                                <w:rFonts w:eastAsia="Calibri"/>
                                <w:szCs w:val="24"/>
                                <w:lang w:eastAsia="lt-LT"/>
                              </w:rPr>
                            </w:pPr>
                            <w:r>
                              <w:rPr>
                                <w:rFonts w:eastAsia="Calibri"/>
                                <w:szCs w:val="24"/>
                                <w:lang w:eastAsia="lt-LT"/>
                              </w:rPr>
                              <w:t>Apibūdina norminę ir nenorminę leksiką. Atpažįsta dažnai vartojamas neteiktinas svetimybes, jas taiso, nevartoja savo šnekamojoje ir rašomojoje kalboje. (D.2.2.2.)</w:t>
                            </w:r>
                          </w:p>
                        </w:tc>
                        <w:tc>
                          <w:tcPr>
                            <w:tcW w:w="3615" w:type="dxa"/>
                          </w:tcPr>
                          <w:p w14:paraId="5E5620E8" w14:textId="77777777">
                            <w:pPr>
                              <w:rPr>
                                <w:rFonts w:eastAsia="Calibri"/>
                                <w:szCs w:val="24"/>
                                <w:lang w:eastAsia="lt-LT"/>
                              </w:rPr>
                            </w:pPr>
                            <w:r>
                              <w:rPr>
                                <w:szCs w:val="24"/>
                                <w:lang w:eastAsia="ar-SA"/>
                              </w:rPr>
                              <w:t>Aptaria norminę ir nenorminę leksiką. Atpažįsta ir taiso neteiktinas svetimybes, jų nevartoja savo šnekamojoje ir rašomojoje kalboje.</w:t>
                            </w:r>
                            <w:r>
                              <w:rPr>
                                <w:rFonts w:eastAsia="Calibri"/>
                                <w:szCs w:val="24"/>
                                <w:lang w:eastAsia="lt-LT"/>
                              </w:rPr>
                              <w:t xml:space="preserve"> (D.2.2.3.)</w:t>
                            </w:r>
                          </w:p>
                        </w:tc>
                        <w:tc>
                          <w:tcPr>
                            <w:tcW w:w="3975" w:type="dxa"/>
                          </w:tcPr>
                          <w:p w14:paraId="29395FD7" w14:textId="77777777">
                            <w:pPr>
                              <w:rPr>
                                <w:rFonts w:eastAsia="Calibri"/>
                                <w:szCs w:val="24"/>
                                <w:lang w:val="en-US" w:eastAsia="lt-LT"/>
                              </w:rPr>
                            </w:pPr>
                            <w:r>
                              <w:rPr>
                                <w:rFonts w:eastAsia="Calibri"/>
                                <w:szCs w:val="24"/>
                                <w:lang w:eastAsia="lt-LT"/>
                              </w:rPr>
                              <w:t>Sąmoningai skiria norminę ir nenorminę leksiką. Sistemiškai taiso neteiktinas svetimybes, jų nevartoja savo šnekamojoje ir rašomojoje kalboje. (D.</w:t>
                            </w:r>
                            <w:r>
                              <w:rPr>
                                <w:rFonts w:eastAsia="Calibri"/>
                                <w:szCs w:val="24"/>
                                <w:lang w:val="en-US" w:eastAsia="lt-LT"/>
                              </w:rPr>
                              <w:t>2.2.4.)</w:t>
                            </w:r>
                          </w:p>
                        </w:tc>
                      </w:tr>
                      <w:tr w14:paraId="09780EC8" w14:textId="77777777">
                        <w:trPr>
                          <w:trHeight w:val="283"/>
                        </w:trPr>
                        <w:tc>
                          <w:tcPr>
                            <w:tcW w:w="3750" w:type="dxa"/>
                          </w:tcPr>
                          <w:p w14:paraId="428A5903" w14:textId="77777777">
                            <w:pPr>
                              <w:rPr>
                                <w:rFonts w:eastAsia="Calibri"/>
                                <w:szCs w:val="24"/>
                                <w:lang w:eastAsia="lt-LT"/>
                              </w:rPr>
                            </w:pPr>
                            <w:r>
                              <w:rPr>
                                <w:szCs w:val="24"/>
                                <w:lang w:eastAsia="ar-SA"/>
                              </w:rPr>
                              <w:t xml:space="preserve">Naudodamasis pagalba aptaria mokymosi turinyje numatytų kalbos dalių darybą, įvardija žodžių darybos priemones ir būdus.  </w:t>
                            </w:r>
                            <w:r>
                              <w:rPr>
                                <w:rFonts w:eastAsia="Calibri"/>
                                <w:szCs w:val="24"/>
                                <w:lang w:eastAsia="lt-LT"/>
                              </w:rPr>
                              <w:t>(D.2.3.1.)</w:t>
                            </w:r>
                          </w:p>
                        </w:tc>
                        <w:tc>
                          <w:tcPr>
                            <w:tcW w:w="3795" w:type="dxa"/>
                            <w:tcBorders>
                              <w:top w:val="single" w:sz="4" w:space="0" w:color="auto"/>
                              <w:left w:val="single" w:sz="4" w:space="0" w:color="auto"/>
                              <w:bottom w:val="single" w:sz="4" w:space="0" w:color="auto"/>
                              <w:right w:val="single" w:sz="4" w:space="0" w:color="auto"/>
                            </w:tcBorders>
                          </w:tcPr>
                          <w:p w14:paraId="5085A573" w14:textId="77777777">
                            <w:pPr>
                              <w:rPr>
                                <w:rFonts w:eastAsia="Calibri"/>
                                <w:szCs w:val="24"/>
                                <w:lang w:eastAsia="lt-LT"/>
                              </w:rPr>
                            </w:pPr>
                            <w:r>
                              <w:rPr>
                                <w:szCs w:val="24"/>
                                <w:lang w:eastAsia="ar-SA"/>
                              </w:rPr>
                              <w:t>Konsutuodamasis aptaria mokymosi turinyje numatytų kalbos dalių darybą, sudarydami žodžius pagal pavyzdį vartoja tinkamas darybos priemones ir būdus.</w:t>
                            </w:r>
                            <w:r>
                              <w:rPr>
                                <w:rFonts w:eastAsia="Calibri"/>
                                <w:szCs w:val="24"/>
                                <w:lang w:eastAsia="lt-LT"/>
                              </w:rPr>
                              <w:t xml:space="preserve"> (D.2.3.2.)</w:t>
                            </w:r>
                          </w:p>
                        </w:tc>
                        <w:tc>
                          <w:tcPr>
                            <w:tcW w:w="3615" w:type="dxa"/>
                          </w:tcPr>
                          <w:p w14:paraId="3229130E" w14:textId="77777777">
                            <w:pPr>
                              <w:rPr>
                                <w:rFonts w:eastAsia="Calibri"/>
                                <w:szCs w:val="24"/>
                                <w:lang w:eastAsia="lt-LT"/>
                              </w:rPr>
                            </w:pPr>
                            <w:r>
                              <w:rPr>
                                <w:szCs w:val="24"/>
                                <w:lang w:eastAsia="ar-SA"/>
                              </w:rPr>
                              <w:t>Aptaria mokymosi turinyje numatytų kalbos dalių darybą, sudarydami žodžius vartoja tinkamas darybos priemones ir būdus.</w:t>
                            </w:r>
                            <w:r>
                              <w:rPr>
                                <w:rFonts w:eastAsia="Calibri"/>
                                <w:szCs w:val="24"/>
                                <w:lang w:eastAsia="lt-LT"/>
                              </w:rPr>
                              <w:t xml:space="preserve"> (D.2.3.3.)</w:t>
                            </w:r>
                          </w:p>
                        </w:tc>
                        <w:tc>
                          <w:tcPr>
                            <w:tcW w:w="3975" w:type="dxa"/>
                          </w:tcPr>
                          <w:p w14:paraId="6CCCD79A" w14:textId="77777777">
                            <w:pPr>
                              <w:rPr>
                                <w:rFonts w:eastAsia="Calibri"/>
                                <w:szCs w:val="24"/>
                                <w:lang w:val="en-US" w:eastAsia="lt-LT"/>
                              </w:rPr>
                            </w:pPr>
                            <w:r>
                              <w:rPr>
                                <w:rFonts w:eastAsia="Calibri"/>
                                <w:szCs w:val="24"/>
                                <w:lang w:eastAsia="lt-LT"/>
                              </w:rPr>
                              <w:t>Pasirenka tinkamas žodžių darybos priemones ir būdus sudarydami naujus žodžius, tinkamai sudaro visas kalbos dalis . (D.2.3.4.)</w:t>
                            </w:r>
                          </w:p>
                        </w:tc>
                      </w:tr>
                      <w:tr w14:paraId="702372F8" w14:textId="77777777">
                        <w:trPr>
                          <w:trHeight w:val="283"/>
                        </w:trPr>
                        <w:tc>
                          <w:tcPr>
                            <w:tcW w:w="3750" w:type="dxa"/>
                          </w:tcPr>
                          <w:p w14:paraId="5DDBCE6B" w14:textId="77777777">
                            <w:pPr>
                              <w:rPr>
                                <w:rFonts w:eastAsia="Calibri"/>
                                <w:szCs w:val="24"/>
                                <w:lang w:val="en-US" w:eastAsia="lt-LT"/>
                              </w:rPr>
                            </w:pPr>
                            <w:r>
                              <w:rPr>
                                <w:szCs w:val="24"/>
                                <w:lang w:eastAsia="ar-SA"/>
                              </w:rPr>
                              <w:t>Atpažįsta vientisinių sakinių rūšis (išplėstiniai, neišplėstiniai, asmeniniai,), juos tinkamai vartoja.</w:t>
                            </w:r>
                            <w:r>
                              <w:rPr>
                                <w:rFonts w:eastAsia="Calibri"/>
                                <w:szCs w:val="24"/>
                                <w:lang w:eastAsia="lt-LT"/>
                              </w:rPr>
                              <w:t xml:space="preserve"> (D.</w:t>
                            </w:r>
                            <w:r>
                              <w:rPr>
                                <w:rFonts w:eastAsia="Calibri"/>
                                <w:szCs w:val="24"/>
                                <w:lang w:val="en-US" w:eastAsia="lt-LT"/>
                              </w:rPr>
                              <w:t>3.1.1.)</w:t>
                            </w:r>
                          </w:p>
                        </w:tc>
                        <w:tc>
                          <w:tcPr>
                            <w:tcW w:w="3795" w:type="dxa"/>
                            <w:tcBorders>
                              <w:top w:val="single" w:sz="4" w:space="0" w:color="auto"/>
                              <w:left w:val="single" w:sz="4" w:space="0" w:color="auto"/>
                              <w:bottom w:val="single" w:sz="4" w:space="0" w:color="auto"/>
                              <w:right w:val="single" w:sz="4" w:space="0" w:color="auto"/>
                            </w:tcBorders>
                          </w:tcPr>
                          <w:p w14:paraId="548ACED0" w14:textId="77777777">
                            <w:pPr>
                              <w:rPr>
                                <w:rFonts w:eastAsia="Calibri"/>
                                <w:szCs w:val="24"/>
                                <w:lang w:eastAsia="lt-LT"/>
                              </w:rPr>
                            </w:pPr>
                            <w:r>
                              <w:rPr>
                                <w:szCs w:val="24"/>
                                <w:lang w:eastAsia="ar-SA"/>
                              </w:rPr>
                              <w:t>Aptaria vientisinių sakinių rūšis (išplėstiniai, neišplėstiniai, asmeniniai, beasmeniai, nepilnieji), juos tinkamai vartoja.</w:t>
                            </w:r>
                            <w:r>
                              <w:rPr>
                                <w:rFonts w:eastAsia="Calibri"/>
                                <w:szCs w:val="24"/>
                                <w:lang w:eastAsia="lt-LT"/>
                              </w:rPr>
                              <w:t xml:space="preserve"> (D.3.1.2.)</w:t>
                            </w:r>
                          </w:p>
                        </w:tc>
                        <w:tc>
                          <w:tcPr>
                            <w:tcW w:w="3615" w:type="dxa"/>
                          </w:tcPr>
                          <w:p w14:paraId="6C2CE9A3" w14:textId="77777777">
                            <w:pPr>
                              <w:rPr>
                                <w:rFonts w:eastAsia="Calibri"/>
                                <w:szCs w:val="24"/>
                                <w:lang w:eastAsia="lt-LT"/>
                              </w:rPr>
                            </w:pPr>
                            <w:r>
                              <w:rPr>
                                <w:szCs w:val="24"/>
                                <w:lang w:eastAsia="ar-SA"/>
                              </w:rPr>
                              <w:t>Nagrinėja vientisinių sakinių rūšis (išplėstiniai, neišplėstiniai, asmeniniai, beasmeniai, nepilnieji), juos tinkamai vartoja.</w:t>
                            </w:r>
                            <w:r>
                              <w:rPr>
                                <w:rFonts w:eastAsia="Calibri"/>
                                <w:szCs w:val="24"/>
                                <w:lang w:eastAsia="lt-LT"/>
                              </w:rPr>
                              <w:t xml:space="preserve"> (D.3.1.3.)</w:t>
                            </w:r>
                          </w:p>
                        </w:tc>
                        <w:tc>
                          <w:tcPr>
                            <w:tcW w:w="3975" w:type="dxa"/>
                          </w:tcPr>
                          <w:p w14:paraId="120BF785" w14:textId="77777777">
                            <w:pPr>
                              <w:rPr>
                                <w:rFonts w:eastAsia="Calibri"/>
                                <w:szCs w:val="24"/>
                                <w:lang w:eastAsia="lt-LT"/>
                              </w:rPr>
                            </w:pPr>
                            <w:r>
                              <w:rPr>
                                <w:szCs w:val="24"/>
                                <w:lang w:eastAsia="ar-SA"/>
                              </w:rPr>
                              <w:t>Nagrinėja vientisinių sakinių rūšis (išplėstiniai, neišplėstiniai, asmeniniai, beasmeniai, nepilnieji), nurodo jų pagrindinius skirtumus, tinkamai ir tikslingai juos vartoja.</w:t>
                            </w:r>
                            <w:r>
                              <w:rPr>
                                <w:rFonts w:eastAsia="Calibri"/>
                                <w:szCs w:val="24"/>
                                <w:lang w:eastAsia="lt-LT"/>
                              </w:rPr>
                              <w:t xml:space="preserve"> (D.3.1.4.)</w:t>
                            </w:r>
                          </w:p>
                        </w:tc>
                      </w:tr>
                      <w:tr w14:paraId="000DEDBB" w14:textId="77777777">
                        <w:trPr>
                          <w:trHeight w:val="283"/>
                        </w:trPr>
                        <w:tc>
                          <w:tcPr>
                            <w:tcW w:w="3750" w:type="dxa"/>
                          </w:tcPr>
                          <w:p w14:paraId="1AFE8324" w14:textId="77777777">
                            <w:pPr>
                              <w:rPr>
                                <w:rFonts w:eastAsia="Calibri"/>
                                <w:szCs w:val="24"/>
                                <w:lang w:eastAsia="lt-LT"/>
                              </w:rPr>
                            </w:pPr>
                            <w:r>
                              <w:rPr>
                                <w:szCs w:val="24"/>
                                <w:lang w:eastAsia="ar-SA"/>
                              </w:rPr>
                              <w:t>Konsultuodamasis atpažįsta įvairias sintaksines konstrukcijas (pvz., žodžiai ir posakiai, klausimais nesusiję su sakiniu). (D.3.2.1.)</w:t>
                            </w:r>
                          </w:p>
                        </w:tc>
                        <w:tc>
                          <w:tcPr>
                            <w:tcW w:w="3795" w:type="dxa"/>
                            <w:tcBorders>
                              <w:top w:val="single" w:sz="4" w:space="0" w:color="auto"/>
                              <w:left w:val="single" w:sz="4" w:space="0" w:color="auto"/>
                              <w:bottom w:val="single" w:sz="4" w:space="0" w:color="auto"/>
                              <w:right w:val="single" w:sz="4" w:space="0" w:color="auto"/>
                            </w:tcBorders>
                          </w:tcPr>
                          <w:p w14:paraId="30F9B70C" w14:textId="77777777">
                            <w:pPr>
                              <w:rPr>
                                <w:rFonts w:eastAsia="Calibri"/>
                                <w:szCs w:val="24"/>
                                <w:lang w:eastAsia="lt-LT"/>
                              </w:rPr>
                            </w:pPr>
                            <w:r>
                              <w:rPr>
                                <w:szCs w:val="24"/>
                                <w:lang w:eastAsia="ar-SA"/>
                              </w:rPr>
                              <w:t xml:space="preserve">Analizuoja įvairias sintaksines konstrukcijas (pvz., žodžiai ir posakiai, klausimais nesusiję su sakiniu). </w:t>
                            </w:r>
                            <w:r>
                              <w:rPr>
                                <w:rFonts w:eastAsia="Calibri"/>
                                <w:szCs w:val="24"/>
                                <w:lang w:eastAsia="lt-LT"/>
                              </w:rPr>
                              <w:t>(D.3.2.2.)</w:t>
                            </w:r>
                          </w:p>
                        </w:tc>
                        <w:tc>
                          <w:tcPr>
                            <w:tcW w:w="3615" w:type="dxa"/>
                          </w:tcPr>
                          <w:p w14:paraId="76F01F52" w14:textId="77777777">
                            <w:pPr>
                              <w:rPr>
                                <w:rFonts w:eastAsia="Calibri"/>
                                <w:szCs w:val="24"/>
                                <w:lang w:eastAsia="lt-LT"/>
                              </w:rPr>
                            </w:pPr>
                            <w:r>
                              <w:rPr>
                                <w:szCs w:val="24"/>
                                <w:lang w:eastAsia="ar-SA"/>
                              </w:rPr>
                              <w:t xml:space="preserve">Tinkamai vartoja įvairias sintaksines konstrukcijas (pvz., žodžiai ir posakiai, klausimais nesusiję su sakiniu). </w:t>
                            </w:r>
                            <w:r>
                              <w:rPr>
                                <w:rFonts w:eastAsia="Calibri"/>
                                <w:szCs w:val="24"/>
                                <w:lang w:eastAsia="lt-LT"/>
                              </w:rPr>
                              <w:t>(D.3.2.3.)</w:t>
                            </w:r>
                          </w:p>
                        </w:tc>
                        <w:tc>
                          <w:tcPr>
                            <w:tcW w:w="3975" w:type="dxa"/>
                          </w:tcPr>
                          <w:p w14:paraId="74EE966E" w14:textId="77777777">
                            <w:pPr>
                              <w:rPr>
                                <w:rFonts w:eastAsia="Calibri"/>
                                <w:szCs w:val="24"/>
                                <w:lang w:eastAsia="lt-LT"/>
                              </w:rPr>
                            </w:pPr>
                            <w:r>
                              <w:rPr>
                                <w:szCs w:val="24"/>
                                <w:lang w:eastAsia="ar-SA"/>
                              </w:rPr>
                              <w:t xml:space="preserve">Sąmoningai pasirenka, tinkamai ir tikslingai vartoja įvairias sintaksines konstrukcijas (pvz., žodžiai ir posakiai, klausimais nesusiję su sakiniu). </w:t>
                            </w:r>
                            <w:r>
                              <w:rPr>
                                <w:rFonts w:eastAsia="Calibri"/>
                                <w:szCs w:val="24"/>
                                <w:lang w:eastAsia="lt-LT"/>
                              </w:rPr>
                              <w:t>(D.3.2.4.)</w:t>
                            </w:r>
                          </w:p>
                        </w:tc>
                      </w:tr>
                      <w:tr w14:paraId="49774484" w14:textId="77777777">
                        <w:trPr>
                          <w:trHeight w:val="283"/>
                        </w:trPr>
                        <w:tc>
                          <w:tcPr>
                            <w:tcW w:w="3750" w:type="dxa"/>
                          </w:tcPr>
                          <w:p w14:paraId="3165C479" w14:textId="77777777">
                            <w:pPr>
                              <w:rPr>
                                <w:rFonts w:eastAsia="Calibri"/>
                                <w:szCs w:val="24"/>
                                <w:lang w:eastAsia="lt-LT"/>
                              </w:rPr>
                            </w:pPr>
                            <w:r>
                              <w:rPr>
                                <w:rFonts w:eastAsia="Calibri"/>
                                <w:szCs w:val="24"/>
                                <w:lang w:eastAsia="lt-LT"/>
                              </w:rPr>
                              <w:t xml:space="preserve">Naudodamasis pagalba analizuoja mokymosi turinyje numatytas sakinio dalis, nagrinėja sakinio dalių raišką, fragmentiškai taiko sakinio dalių skyrybos taisykles. (D. </w:t>
                            </w:r>
                            <w:r>
                              <w:rPr>
                                <w:rFonts w:eastAsia="Calibri"/>
                                <w:szCs w:val="24"/>
                                <w:lang w:val="en-US" w:eastAsia="lt-LT"/>
                              </w:rPr>
                              <w:t>3.3.1.)_</w:t>
                            </w:r>
                          </w:p>
                        </w:tc>
                        <w:tc>
                          <w:tcPr>
                            <w:tcW w:w="3795" w:type="dxa"/>
                            <w:tcBorders>
                              <w:top w:val="single" w:sz="4" w:space="0" w:color="auto"/>
                              <w:left w:val="single" w:sz="4" w:space="0" w:color="auto"/>
                              <w:bottom w:val="single" w:sz="4" w:space="0" w:color="auto"/>
                              <w:right w:val="single" w:sz="4" w:space="0" w:color="auto"/>
                            </w:tcBorders>
                          </w:tcPr>
                          <w:p w14:paraId="282F2FE0" w14:textId="77777777">
                            <w:pPr>
                              <w:rPr>
                                <w:rFonts w:eastAsia="Calibri"/>
                                <w:szCs w:val="24"/>
                                <w:lang w:val="en-US" w:eastAsia="lt-LT"/>
                              </w:rPr>
                            </w:pPr>
                            <w:r>
                              <w:rPr>
                                <w:rFonts w:eastAsia="Calibri"/>
                                <w:szCs w:val="24"/>
                                <w:lang w:eastAsia="lt-LT"/>
                              </w:rPr>
                              <w:t xml:space="preserve">Analizuoja sakinio dalis ir jų raišką, konsultuodamasis nurodo sakinio dalių variantiškumą, daugeliu atvejų taiko sakinio dalių skyrybos taisykles. (D. </w:t>
                            </w:r>
                            <w:r>
                              <w:rPr>
                                <w:rFonts w:eastAsia="Calibri"/>
                                <w:szCs w:val="24"/>
                                <w:lang w:val="en-US" w:eastAsia="lt-LT"/>
                              </w:rPr>
                              <w:t>3.3.2.)</w:t>
                            </w:r>
                          </w:p>
                        </w:tc>
                        <w:tc>
                          <w:tcPr>
                            <w:tcW w:w="3615" w:type="dxa"/>
                          </w:tcPr>
                          <w:p w14:paraId="4EB04266" w14:textId="0D3C48B2">
                            <w:pPr>
                              <w:rPr>
                                <w:rFonts w:eastAsia="Calibri"/>
                                <w:szCs w:val="24"/>
                                <w:lang w:eastAsia="lt-LT"/>
                              </w:rPr>
                            </w:pPr>
                            <w:r>
                              <w:rPr>
                                <w:szCs w:val="24"/>
                                <w:lang w:eastAsia="ar-SA"/>
                              </w:rPr>
                              <w:t>Apibendrina sakinio dalis ir jų raišką, aptaria sakinio dalių variantiškumą, žodžius ir posakius, nesusijusius su sakiniu.</w:t>
                            </w:r>
                            <w:r>
                              <w:rPr>
                                <w:rFonts w:eastAsia="Calibri"/>
                                <w:szCs w:val="24"/>
                                <w:lang w:eastAsia="lt-LT"/>
                              </w:rPr>
                              <w:t xml:space="preserve"> Taiko sakinio dalių skyrybos taisykles.(D.3.3.3.)</w:t>
                            </w:r>
                          </w:p>
                        </w:tc>
                        <w:tc>
                          <w:tcPr>
                            <w:tcW w:w="3975" w:type="dxa"/>
                          </w:tcPr>
                          <w:p w14:paraId="5AF022E3" w14:textId="77777777">
                            <w:pPr>
                              <w:rPr>
                                <w:rFonts w:eastAsia="Calibri"/>
                                <w:szCs w:val="24"/>
                                <w:lang w:val="en-US" w:eastAsia="lt-LT"/>
                              </w:rPr>
                            </w:pPr>
                            <w:r>
                              <w:rPr>
                                <w:rFonts w:eastAsia="Calibri"/>
                                <w:szCs w:val="24"/>
                                <w:lang w:eastAsia="lt-LT"/>
                              </w:rPr>
                              <w:t xml:space="preserve">Grupuoja ir apibendrina sakinio dalis, analizuoja jų raišką, analizuoja sakinio dalių variantiškumą, sąmoningai ir sistemiškai taiko sakinio dalių skyrybos taisykles. </w:t>
                            </w:r>
                            <w:r>
                              <w:rPr>
                                <w:rFonts w:eastAsia="Calibri"/>
                                <w:szCs w:val="24"/>
                                <w:lang w:val="en-US" w:eastAsia="lt-LT"/>
                              </w:rPr>
                              <w:t>(D.3.3.4.)</w:t>
                            </w:r>
                          </w:p>
                        </w:tc>
                      </w:tr>
                      <w:tr w14:paraId="41CB4E9A" w14:textId="77777777">
                        <w:trPr>
                          <w:trHeight w:val="283"/>
                        </w:trPr>
                        <w:tc>
                          <w:tcPr>
                            <w:tcW w:w="3750" w:type="dxa"/>
                          </w:tcPr>
                          <w:p w14:paraId="7F8C64ED" w14:textId="77777777">
                            <w:pPr>
                              <w:rPr>
                                <w:rFonts w:eastAsia="Calibri"/>
                                <w:szCs w:val="24"/>
                                <w:highlight w:val="yellow"/>
                                <w:lang w:eastAsia="lt-LT"/>
                              </w:rPr>
                            </w:pPr>
                            <w:r>
                              <w:rPr>
                                <w:rFonts w:eastAsia="Calibri"/>
                                <w:szCs w:val="24"/>
                                <w:lang w:eastAsia="lt-LT"/>
                              </w:rPr>
                              <w:t>Naudodamiesi netiesiogine pagalba kalbėdami ir rašydami minimaliai laikosi bendrųjų stiliaus reikalavimų (turtingumo, tikslumo, glaustumo). Įvardija funkcinius stilius (buitinį, publicistinį, meninį ir dalykinį). (D.</w:t>
                            </w:r>
                            <w:r>
                              <w:rPr>
                                <w:rFonts w:eastAsia="Calibri"/>
                                <w:szCs w:val="24"/>
                                <w:lang w:val="en-US" w:eastAsia="lt-LT"/>
                              </w:rPr>
                              <w:t>4.1.1.)</w:t>
                            </w:r>
                          </w:p>
                        </w:tc>
                        <w:tc>
                          <w:tcPr>
                            <w:tcW w:w="3795" w:type="dxa"/>
                            <w:tcBorders>
                              <w:top w:val="single" w:sz="4" w:space="0" w:color="auto"/>
                              <w:left w:val="single" w:sz="4" w:space="0" w:color="auto"/>
                              <w:bottom w:val="single" w:sz="4" w:space="0" w:color="auto"/>
                              <w:right w:val="single" w:sz="4" w:space="0" w:color="auto"/>
                            </w:tcBorders>
                          </w:tcPr>
                          <w:p w14:paraId="4808C44B" w14:textId="77777777">
                            <w:pPr>
                              <w:rPr>
                                <w:rFonts w:eastAsia="Calibri"/>
                                <w:szCs w:val="24"/>
                                <w:highlight w:val="yellow"/>
                                <w:lang w:eastAsia="lt-LT"/>
                              </w:rPr>
                            </w:pPr>
                            <w:r>
                              <w:rPr>
                                <w:rFonts w:eastAsia="Calibri"/>
                                <w:szCs w:val="24"/>
                                <w:lang w:eastAsia="lt-LT"/>
                              </w:rPr>
                              <w:t xml:space="preserve">Konsultuodamiesi kalbėdami ir rašydami laikosi bendrųjų stiliaus  reikalavimų (turtingumo, tikslumo, glaustumo). Apibrėžia funkcinius stilius (buitinį, publicistinį, meninį ir dalykinį).  (D.</w:t>
                            </w:r>
                            <w:r>
                              <w:rPr>
                                <w:rFonts w:eastAsia="Calibri"/>
                                <w:szCs w:val="24"/>
                                <w:lang w:val="en-US" w:eastAsia="lt-LT"/>
                              </w:rPr>
                              <w:t>4.1.2.)</w:t>
                            </w:r>
                          </w:p>
                        </w:tc>
                        <w:tc>
                          <w:tcPr>
                            <w:tcW w:w="3615" w:type="dxa"/>
                          </w:tcPr>
                          <w:p w14:paraId="135F562D" w14:textId="77777777">
                            <w:pPr>
                              <w:suppressAutoHyphens/>
                              <w:rPr>
                                <w:szCs w:val="24"/>
                                <w:lang w:eastAsia="ar-SA"/>
                              </w:rPr>
                            </w:pPr>
                            <w:r>
                              <w:rPr>
                                <w:szCs w:val="24"/>
                                <w:lang w:eastAsia="ar-SA"/>
                              </w:rPr>
                              <w:t>Kalbėdami ir rašydami laikosi bendrųjų stiliaus reikalavimų (turtingumo, tikslumo, glaustumo).</w:t>
                            </w:r>
                          </w:p>
                          <w:p w14:paraId="1A34F6F8" w14:textId="0C2B03A1">
                            <w:pPr>
                              <w:suppressAutoHyphens/>
                              <w:rPr>
                                <w:rFonts w:eastAsia="Calibri"/>
                                <w:szCs w:val="24"/>
                                <w:highlight w:val="yellow"/>
                                <w:lang w:eastAsia="lt-LT"/>
                              </w:rPr>
                            </w:pPr>
                            <w:r>
                              <w:rPr>
                                <w:szCs w:val="24"/>
                                <w:lang w:eastAsia="ar-SA"/>
                              </w:rPr>
                              <w:t>Apibrėžia funkcinius stilius (buitinį, publicistinį, meninį ir dalykinį), skiria meninį stilių nuo dalykinio stiliaus. (D.4.1.3.)</w:t>
                            </w:r>
                          </w:p>
                        </w:tc>
                        <w:tc>
                          <w:tcPr>
                            <w:tcW w:w="3975" w:type="dxa"/>
                          </w:tcPr>
                          <w:p w14:paraId="7CF34109" w14:textId="77777777">
                            <w:pPr>
                              <w:suppressAutoHyphens/>
                              <w:rPr>
                                <w:szCs w:val="24"/>
                                <w:lang w:eastAsia="ar-SA"/>
                              </w:rPr>
                            </w:pPr>
                            <w:r>
                              <w:rPr>
                                <w:szCs w:val="24"/>
                                <w:lang w:eastAsia="ar-SA"/>
                              </w:rPr>
                              <w:t>Kalbėdami ir rašydami sąmoningai laikosi bendrųjų stiliaus reikalavimų (turtingumo, tikslumo, glaustumo).</w:t>
                            </w:r>
                          </w:p>
                          <w:p w14:paraId="1B12F846" w14:textId="77777777">
                            <w:pPr>
                              <w:rPr>
                                <w:rFonts w:eastAsia="Calibri"/>
                                <w:szCs w:val="24"/>
                                <w:highlight w:val="yellow"/>
                                <w:lang w:eastAsia="lt-LT"/>
                              </w:rPr>
                            </w:pPr>
                            <w:r>
                              <w:rPr>
                                <w:szCs w:val="24"/>
                                <w:lang w:eastAsia="ar-SA"/>
                              </w:rPr>
                              <w:t xml:space="preserve">Aptaria funkcinius stilius (buitinį, publicistinį, meninį ir dalykinį), skiria meninį stilių nuo dalykinio stiliaus. </w:t>
                            </w:r>
                            <w:r>
                              <w:rPr>
                                <w:rFonts w:eastAsia="Calibri"/>
                                <w:szCs w:val="24"/>
                                <w:lang w:eastAsia="lt-LT"/>
                              </w:rPr>
                              <w:t>(D.</w:t>
                            </w:r>
                            <w:r>
                              <w:rPr>
                                <w:rFonts w:eastAsia="Calibri"/>
                                <w:szCs w:val="24"/>
                                <w:lang w:val="en-US" w:eastAsia="lt-LT"/>
                              </w:rPr>
                              <w:t>4.1.4.)</w:t>
                            </w:r>
                          </w:p>
                        </w:tc>
                      </w:tr>
                      <w:tr w14:paraId="0424B0AE" w14:textId="77777777">
                        <w:trPr>
                          <w:trHeight w:val="283"/>
                        </w:trPr>
                        <w:tc>
                          <w:tcPr>
                            <w:tcW w:w="3750" w:type="dxa"/>
                          </w:tcPr>
                          <w:p w14:paraId="2F933420" w14:textId="77777777">
                            <w:pPr>
                              <w:rPr>
                                <w:rFonts w:eastAsia="Calibri"/>
                                <w:szCs w:val="24"/>
                                <w:lang w:eastAsia="lt-LT"/>
                              </w:rPr>
                            </w:pPr>
                            <w:r>
                              <w:rPr>
                                <w:szCs w:val="24"/>
                                <w:lang w:eastAsia="ar-SA"/>
                              </w:rPr>
                              <w:t xml:space="preserve">Konsultuodamasis tyrinėja kalbą (pvz., medijų tekstų,  pagal pavyzdį suformuluoja  tyrinėjimo tikslą, remiasi pateiktais kriterijais, kelia problemą, atrenka medžiagą iš pasiūlytų šaltinių, ją analizuoja ir iš dalies apibendrina;  fragmentiškai pateikia gautus duomenis; padaro dalines išvadas). (D.5.1.1.)</w:t>
                            </w:r>
                          </w:p>
                        </w:tc>
                        <w:tc>
                          <w:tcPr>
                            <w:tcW w:w="3795" w:type="dxa"/>
                            <w:tcBorders>
                              <w:top w:val="single" w:sz="4" w:space="0" w:color="auto"/>
                              <w:left w:val="single" w:sz="4" w:space="0" w:color="auto"/>
                              <w:bottom w:val="single" w:sz="4" w:space="0" w:color="auto"/>
                              <w:right w:val="single" w:sz="4" w:space="0" w:color="auto"/>
                            </w:tcBorders>
                          </w:tcPr>
                          <w:p w14:paraId="3D4382B9" w14:textId="77777777">
                            <w:pPr>
                              <w:rPr>
                                <w:rFonts w:eastAsia="Calibri"/>
                                <w:szCs w:val="24"/>
                                <w:lang w:eastAsia="lt-LT"/>
                              </w:rPr>
                            </w:pPr>
                            <w:r>
                              <w:rPr>
                                <w:szCs w:val="24"/>
                                <w:lang w:eastAsia="ar-SA"/>
                              </w:rPr>
                              <w:t xml:space="preserve">Tyrinėja kalbą (pvz., medijų tekstų,  pagal pavyzdį suformuluoja  tyrinėjimo tikslą ir kriterijus, kelia problemą, atrenka medžiagą iš sutartų šaltinių, ją analizuoja ir iš dalies apibendrina;  glaustai pateikia gautus duomenis; padaro dalines išvadas). (D.5.1.2.)</w:t>
                            </w:r>
                          </w:p>
                        </w:tc>
                        <w:tc>
                          <w:tcPr>
                            <w:tcW w:w="3615" w:type="dxa"/>
                          </w:tcPr>
                          <w:p w14:paraId="61FAB78A" w14:textId="77777777">
                            <w:pPr>
                              <w:rPr>
                                <w:rFonts w:eastAsia="Calibri"/>
                                <w:szCs w:val="24"/>
                                <w:lang w:eastAsia="lt-LT"/>
                              </w:rPr>
                            </w:pPr>
                            <w:r>
                              <w:rPr>
                                <w:szCs w:val="24"/>
                                <w:lang w:eastAsia="ar-SA"/>
                              </w:rPr>
                              <w:t xml:space="preserve">Tyrinėja kalbą (pvz., medijų tekstų,  pagal pavyzdį suformuluoja  tyrinėjimo tikslą ir kriterijus, kelia problemą, atrenka medžiagą iš sutartų šaltinių, ją analizuoja ir apibendrina;  vaizdžiai pateikia gautus duomenis; padaro išvadas). (D.5.1.3.)</w:t>
                            </w:r>
                          </w:p>
                        </w:tc>
                        <w:tc>
                          <w:tcPr>
                            <w:tcW w:w="3975" w:type="dxa"/>
                          </w:tcPr>
                          <w:p w14:paraId="6A601C25" w14:textId="77777777">
                            <w:pPr>
                              <w:rPr>
                                <w:rFonts w:eastAsia="Calibri"/>
                                <w:szCs w:val="24"/>
                                <w:lang w:eastAsia="lt-LT"/>
                              </w:rPr>
                            </w:pPr>
                            <w:r>
                              <w:rPr>
                                <w:szCs w:val="24"/>
                                <w:lang w:eastAsia="ar-SA"/>
                              </w:rPr>
                              <w:t xml:space="preserve">Tikslingai tyrinėja kalbą (pvz., medijų tekstų,  savarankiškai suformuluoja  tyrinėjimo tikslą ir kriterijus, kelia problemą, atrenka medžiagą iš savarankiškai rastų šaltinių, ją analizuoja ir apibendrina;  vaizdžiai pateikia gautus duomenis; padaro išvadas). (D.5.1.4.)</w:t>
                            </w:r>
                          </w:p>
                        </w:tc>
                      </w:tr>
                      <w:tr w14:paraId="1436D677" w14:textId="77777777">
                        <w:trPr>
                          <w:trHeight w:val="283"/>
                        </w:trPr>
                        <w:tc>
                          <w:tcPr>
                            <w:tcW w:w="3750" w:type="dxa"/>
                          </w:tcPr>
                          <w:p w14:paraId="0E9AB2A5" w14:textId="77777777">
                            <w:pPr>
                              <w:rPr>
                                <w:rFonts w:eastAsia="Calibri"/>
                                <w:szCs w:val="24"/>
                                <w:lang w:eastAsia="lt-LT"/>
                              </w:rPr>
                            </w:pPr>
                            <w:r>
                              <w:rPr>
                                <w:szCs w:val="24"/>
                                <w:lang w:eastAsia="ar-SA"/>
                              </w:rPr>
                              <w:t xml:space="preserve">Naudodamasis pagalba atlieka kalbos vartojimo tyrimus.  Stebi kalbos reiškinius, atpažįsta kalbų kontaktų, tarmės, socialinių tinklų poveikį lietuvių kalbos leksikai ir gramatikai. (D.5.2.1.)</w:t>
                            </w:r>
                          </w:p>
                        </w:tc>
                        <w:tc>
                          <w:tcPr>
                            <w:tcW w:w="3795" w:type="dxa"/>
                            <w:tcBorders>
                              <w:top w:val="single" w:sz="4" w:space="0" w:color="auto"/>
                              <w:left w:val="single" w:sz="4" w:space="0" w:color="auto"/>
                              <w:bottom w:val="single" w:sz="4" w:space="0" w:color="auto"/>
                              <w:right w:val="single" w:sz="4" w:space="0" w:color="auto"/>
                            </w:tcBorders>
                          </w:tcPr>
                          <w:p w14:paraId="5FC41697" w14:textId="77777777">
                            <w:pPr>
                              <w:rPr>
                                <w:rFonts w:eastAsia="Calibri"/>
                                <w:szCs w:val="24"/>
                                <w:lang w:eastAsia="lt-LT"/>
                              </w:rPr>
                            </w:pPr>
                            <w:r>
                              <w:rPr>
                                <w:szCs w:val="24"/>
                                <w:lang w:eastAsia="ar-SA"/>
                              </w:rPr>
                              <w:t xml:space="preserve">Konsultuodamasis atlieka kalbos vartojimo tyrimus.  Stebi kalbos reiškinius, atpažįsta ir fragmentiškai paaiškina kalbų kontaktų, tarmės, socialinių tinklų poveikį lietuvių kalbos leksikai ir gramatikai. (D.5.2.2.)</w:t>
                            </w:r>
                          </w:p>
                        </w:tc>
                        <w:tc>
                          <w:tcPr>
                            <w:tcW w:w="3615" w:type="dxa"/>
                          </w:tcPr>
                          <w:p w14:paraId="00A396F8" w14:textId="77777777">
                            <w:pPr>
                              <w:rPr>
                                <w:rFonts w:eastAsia="Calibri"/>
                                <w:szCs w:val="24"/>
                                <w:lang w:eastAsia="lt-LT"/>
                              </w:rPr>
                            </w:pPr>
                            <w:r>
                              <w:rPr>
                                <w:szCs w:val="24"/>
                                <w:lang w:eastAsia="ar-SA"/>
                              </w:rPr>
                              <w:t xml:space="preserve">Atlieka kalbos vartojimo tyrimus.  Stebi kalbos reiškinius, atpažįsta ir paaiškina kalbų kontaktų, tarmės, socialinių tinklų poveikį lietuvių kalbos leksikai ir gramatikai. (D.5.2.3.)</w:t>
                            </w:r>
                          </w:p>
                        </w:tc>
                        <w:tc>
                          <w:tcPr>
                            <w:tcW w:w="3975" w:type="dxa"/>
                          </w:tcPr>
                          <w:p w14:paraId="1EE36217" w14:textId="77777777">
                            <w:pPr>
                              <w:rPr>
                                <w:rFonts w:eastAsia="Calibri"/>
                                <w:szCs w:val="24"/>
                                <w:lang w:eastAsia="lt-LT"/>
                              </w:rPr>
                            </w:pPr>
                            <w:r>
                              <w:rPr>
                                <w:szCs w:val="24"/>
                                <w:lang w:eastAsia="ar-SA"/>
                              </w:rPr>
                              <w:t xml:space="preserve">Sąmoningai ir tikslingai atlieka kalbos vartojimo tyrimus.  Analizuoja kalbos reiškinius, atpažįsta ir paaiškina kalbų kontaktų, tarmės, socialinių tinklų poveikį lietuvių kalbos leksikai ir gramatikai. (D.5.2.</w:t>
                            </w:r>
                            <w:r>
                              <w:rPr>
                                <w:szCs w:val="24"/>
                                <w:lang w:val="en-US" w:eastAsia="ar-SA"/>
                              </w:rPr>
                              <w:t>4</w:t>
                            </w:r>
                            <w:r>
                              <w:rPr>
                                <w:szCs w:val="24"/>
                                <w:lang w:eastAsia="ar-SA"/>
                              </w:rPr>
                              <w:t>.)</w:t>
                            </w:r>
                          </w:p>
                        </w:tc>
                      </w:tr>
                      <w:tr w14:paraId="22C62116" w14:textId="77777777">
                        <w:trPr>
                          <w:trHeight w:val="283"/>
                        </w:trPr>
                        <w:tc>
                          <w:tcPr>
                            <w:tcW w:w="3750" w:type="dxa"/>
                          </w:tcPr>
                          <w:p w14:paraId="16CE4480" w14:textId="77777777">
                            <w:pPr>
                              <w:suppressAutoHyphens/>
                              <w:rPr>
                                <w:rFonts w:eastAsia="Calibri"/>
                                <w:szCs w:val="24"/>
                                <w:lang w:eastAsia="lt-LT"/>
                              </w:rPr>
                            </w:pPr>
                            <w:r>
                              <w:rPr>
                                <w:szCs w:val="24"/>
                                <w:lang w:eastAsia="ar-SA"/>
                              </w:rPr>
                              <w:t>Konsultuodamasis naudojasi įvairiais elektroniniais žodynais ir skaitmeniniais mokymosi šaltiniais, kirčiavimo žodynais ir praktinėmis elektroninėmis kirčiuoklėmis. (D.5.3.1.)</w:t>
                            </w:r>
                          </w:p>
                        </w:tc>
                        <w:tc>
                          <w:tcPr>
                            <w:tcW w:w="3795" w:type="dxa"/>
                            <w:tcBorders>
                              <w:top w:val="single" w:sz="4" w:space="0" w:color="auto"/>
                              <w:left w:val="single" w:sz="4" w:space="0" w:color="auto"/>
                              <w:bottom w:val="single" w:sz="4" w:space="0" w:color="auto"/>
                              <w:right w:val="single" w:sz="4" w:space="0" w:color="auto"/>
                            </w:tcBorders>
                          </w:tcPr>
                          <w:p w14:paraId="0226933F" w14:textId="77777777">
                            <w:pPr>
                              <w:rPr>
                                <w:rFonts w:eastAsia="Calibri"/>
                                <w:szCs w:val="24"/>
                                <w:lang w:eastAsia="lt-LT"/>
                              </w:rPr>
                            </w:pPr>
                            <w:r>
                              <w:rPr>
                                <w:szCs w:val="24"/>
                                <w:lang w:eastAsia="ar-SA"/>
                              </w:rPr>
                              <w:t xml:space="preserve">Skatinamas  naudojasi įvairiais elektroniniais žodynais ir skaitmeniniais mokymosi šaltiniais, kirčiavimo žodynais ir praktinėmis elektroninėmis kirčiuoklėmis. (D.5.3.2.)</w:t>
                            </w:r>
                          </w:p>
                        </w:tc>
                        <w:tc>
                          <w:tcPr>
                            <w:tcW w:w="3615" w:type="dxa"/>
                          </w:tcPr>
                          <w:p w14:paraId="1CEB7E37" w14:textId="77777777">
                            <w:pPr>
                              <w:rPr>
                                <w:rFonts w:eastAsia="Calibri"/>
                                <w:szCs w:val="24"/>
                                <w:lang w:eastAsia="lt-LT"/>
                              </w:rPr>
                            </w:pPr>
                            <w:r>
                              <w:rPr>
                                <w:szCs w:val="24"/>
                                <w:lang w:eastAsia="ar-SA"/>
                              </w:rPr>
                              <w:t>Naudojasi įvairiais elektroniniais žodynais ir skaitmeniniais mokymosi šaltiniais, kirčiavimo žodynais ir praktinėmis elektroninėmis kirčiuoklėmis. (D.5.3.3.)</w:t>
                            </w:r>
                          </w:p>
                        </w:tc>
                        <w:tc>
                          <w:tcPr>
                            <w:tcW w:w="3975" w:type="dxa"/>
                          </w:tcPr>
                          <w:p w14:paraId="1155C729" w14:textId="77777777">
                            <w:pPr>
                              <w:rPr>
                                <w:rFonts w:eastAsia="Calibri"/>
                                <w:szCs w:val="24"/>
                                <w:lang w:eastAsia="lt-LT"/>
                              </w:rPr>
                            </w:pPr>
                            <w:r>
                              <w:rPr>
                                <w:szCs w:val="24"/>
                                <w:lang w:eastAsia="ar-SA"/>
                              </w:rPr>
                              <w:t>Sąmoningai ir tikslingai naudojasi įvairiais elektroniniais žodynais ir skaitmeniniais mokymosi šaltiniais, kirčiavimo žodynais ir praktinėmis elektroninėmis kirčiuoklėmis. (D.5.3.4.)</w:t>
                            </w:r>
                          </w:p>
                        </w:tc>
                      </w:tr>
                      <w:tr w14:paraId="7F46833C" w14:textId="77777777">
                        <w:trPr>
                          <w:trHeight w:val="283"/>
                        </w:trPr>
                        <w:tc>
                          <w:tcPr>
                            <w:tcW w:w="3750" w:type="dxa"/>
                          </w:tcPr>
                          <w:p w14:paraId="0700D7CD" w14:textId="1E2EA544">
                            <w:pPr>
                              <w:suppressAutoHyphens/>
                              <w:rPr>
                                <w:rFonts w:eastAsia="Calibri"/>
                                <w:szCs w:val="24"/>
                                <w:lang w:eastAsia="lt-LT"/>
                              </w:rPr>
                            </w:pPr>
                            <w:r>
                              <w:rPr>
                                <w:rFonts w:eastAsia="Calibri"/>
                                <w:szCs w:val="24"/>
                                <w:lang w:eastAsia="lt-LT"/>
                              </w:rPr>
                              <w:t xml:space="preserve">Naudodamasis pagalba atpažįsta keletą socialinio konteksto nulemtų kalbos skirtumų (pvz., tarmės, sociolektas). </w:t>
                            </w:r>
                            <w:r>
                              <w:rPr>
                                <w:szCs w:val="24"/>
                                <w:lang w:eastAsia="ar-SA"/>
                              </w:rPr>
                              <w:t>(D.6.1.1.)</w:t>
                            </w:r>
                          </w:p>
                        </w:tc>
                        <w:tc>
                          <w:tcPr>
                            <w:tcW w:w="3795" w:type="dxa"/>
                            <w:tcBorders>
                              <w:top w:val="single" w:sz="4" w:space="0" w:color="auto"/>
                              <w:left w:val="single" w:sz="4" w:space="0" w:color="auto"/>
                              <w:bottom w:val="single" w:sz="4" w:space="0" w:color="auto"/>
                              <w:right w:val="single" w:sz="4" w:space="0" w:color="auto"/>
                            </w:tcBorders>
                          </w:tcPr>
                          <w:p w14:paraId="7588BF80" w14:textId="7FAC127A">
                            <w:pPr>
                              <w:suppressAutoHyphens/>
                              <w:rPr>
                                <w:rFonts w:eastAsia="Calibri"/>
                                <w:szCs w:val="24"/>
                                <w:lang w:eastAsia="lt-LT"/>
                              </w:rPr>
                            </w:pPr>
                            <w:r>
                              <w:rPr>
                                <w:rFonts w:eastAsia="Calibri"/>
                                <w:szCs w:val="24"/>
                                <w:lang w:eastAsia="lt-LT"/>
                              </w:rPr>
                              <w:t>Konsultuodamasis apibūdina keletą socialinio konteksto nulemtų kalbos skirtumų (pvz., tarmės, sociolektas). (</w:t>
                            </w:r>
                            <w:r>
                              <w:rPr>
                                <w:szCs w:val="24"/>
                                <w:lang w:eastAsia="ar-SA"/>
                              </w:rPr>
                              <w:t>D.6.1.3.)</w:t>
                            </w:r>
                          </w:p>
                        </w:tc>
                        <w:tc>
                          <w:tcPr>
                            <w:tcW w:w="3615" w:type="dxa"/>
                          </w:tcPr>
                          <w:p w14:paraId="45663FBB" w14:textId="1F2326C0">
                            <w:pPr>
                              <w:suppressAutoHyphens/>
                              <w:rPr>
                                <w:rFonts w:eastAsia="Calibri"/>
                                <w:szCs w:val="24"/>
                                <w:lang w:eastAsia="lt-LT"/>
                              </w:rPr>
                            </w:pPr>
                            <w:r>
                              <w:rPr>
                                <w:rFonts w:eastAsia="Calibri"/>
                                <w:szCs w:val="24"/>
                                <w:lang w:eastAsia="lt-LT"/>
                              </w:rPr>
                              <w:t>Aptaria keletą socialinio konteksto nulemtų kalbos skirtumų (pvz., tarmės, sociolektas). (</w:t>
                            </w:r>
                            <w:r>
                              <w:rPr>
                                <w:szCs w:val="24"/>
                                <w:lang w:eastAsia="ar-SA"/>
                              </w:rPr>
                              <w:t>D.6.1.3.)</w:t>
                            </w:r>
                          </w:p>
                        </w:tc>
                        <w:tc>
                          <w:tcPr>
                            <w:tcW w:w="3975" w:type="dxa"/>
                          </w:tcPr>
                          <w:p w14:paraId="7EA7C65E" w14:textId="77777777">
                            <w:pPr>
                              <w:suppressAutoHyphens/>
                              <w:rPr>
                                <w:rFonts w:eastAsia="Calibri"/>
                                <w:szCs w:val="24"/>
                                <w:lang w:eastAsia="lt-LT"/>
                              </w:rPr>
                            </w:pPr>
                            <w:r>
                              <w:rPr>
                                <w:rFonts w:eastAsia="Calibri"/>
                                <w:szCs w:val="24"/>
                                <w:lang w:eastAsia="lt-LT"/>
                              </w:rPr>
                              <w:t>Aptaria ir analizuoja keletą socialinio konteksto nulemtų kalbos skirtumų (pvz., tarmės, sociolektas). (</w:t>
                            </w:r>
                            <w:r>
                              <w:rPr>
                                <w:szCs w:val="24"/>
                                <w:lang w:eastAsia="ar-SA"/>
                              </w:rPr>
                              <w:t xml:space="preserve">D.6.1.3.) </w:t>
                            </w:r>
                          </w:p>
                          <w:p w14:paraId="0571F166" w14:textId="77777777">
                            <w:pPr>
                              <w:rPr>
                                <w:rFonts w:eastAsia="Calibri"/>
                                <w:szCs w:val="24"/>
                                <w:lang w:eastAsia="lt-LT"/>
                              </w:rPr>
                            </w:pPr>
                          </w:p>
                        </w:tc>
                      </w:tr>
                    </w:tbl>
                    <w:p w14:paraId="4F2582F1" w14:textId="77777777">
                      <w:pPr>
                        <w:rPr>
                          <w:szCs w:val="24"/>
                          <w:lang w:eastAsia="lt-LT"/>
                        </w:rPr>
                      </w:pPr>
                    </w:p>
                  </w:sdtContent>
                </w:sdt>
                <w:sdt>
                  <w:sdtPr>
                    <w:alias w:val="11 pr. 40.5 pp."/>
                    <w:tag w:val="part_e67317dc0a3146ff866ec99e3b4d2f45"/>
                    <w:lock w:val="sdtLocked"/>
                    <w:richText/>
                  </w:sdtPr>
                  <w:sdtContent>
                    <w:p w14:paraId="6D1D31FD" w14:textId="653108BF">
                      <w:pPr>
                        <w:keepNext/>
                        <w:keepLines/>
                        <w:suppressAutoHyphens/>
                        <w:ind w:firstLine="851"/>
                        <w:rPr>
                          <w:szCs w:val="24"/>
                          <w:lang w:eastAsia="lt-LT"/>
                        </w:rPr>
                      </w:pPr>
                      <w:sdt>
                        <w:sdtPr>
                          <w:alias w:val="Numeris"/>
                          <w:tag w:val="nr_e67317dc0a3146ff866ec99e3b4d2f45"/>
                          <w:lock w:val="sdtLocked"/>
                          <w:richText/>
                        </w:sdtPr>
                        <w:sdtContent>
                          <w:r>
                            <w:rPr>
                              <w:szCs w:val="24"/>
                              <w:lang w:eastAsia="lt-LT"/>
                            </w:rPr>
                            <w:t>40.5</w:t>
                          </w:r>
                        </w:sdtContent>
                      </w:sdt>
                      <w:r>
                        <w:rPr>
                          <w:szCs w:val="24"/>
                          <w:lang w:eastAsia="lt-LT"/>
                        </w:rPr>
                        <w:t>. Pasiekimų lygių požymiai. 9–10 ir I–II gimnazijos klasės:</w:t>
                      </w:r>
                    </w:p>
                    <w:tbl>
                      <w:tblPr>
                        <w:tblW w:w="15154" w:type="dxa"/>
                        <w:tblInd w:w="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50"/>
                        <w:gridCol w:w="3797"/>
                        <w:gridCol w:w="3616"/>
                        <w:gridCol w:w="3972"/>
                        <w:gridCol w:w="19"/>
                      </w:tblGrid>
                      <w:tr w14:paraId="4F0677AA" w14:textId="77777777">
                        <w:trPr>
                          <w:gridAfter w:val="1"/>
                          <w:wAfter w:w="19" w:type="dxa"/>
                          <w:trHeight w:val="340"/>
                        </w:trPr>
                        <w:tc>
                          <w:tcPr>
                            <w:tcW w:w="15135" w:type="dxa"/>
                            <w:gridSpan w:val="4"/>
                            <w:shd w:val="clear" w:color="auto" w:fill="auto"/>
                            <w:vAlign w:val="center"/>
                          </w:tcPr>
                          <w:p w14:paraId="141399F8" w14:textId="77777777">
                            <w:pPr>
                              <w:pBdr>
                                <w:top w:val="nil"/>
                                <w:left w:val="nil"/>
                                <w:bottom w:val="nil"/>
                                <w:right w:val="nil"/>
                                <w:between w:val="nil"/>
                              </w:pBdr>
                              <w:jc w:val="center"/>
                              <w:rPr>
                                <w:szCs w:val="24"/>
                                <w:lang w:eastAsia="lt-LT"/>
                              </w:rPr>
                            </w:pPr>
                            <w:r>
                              <w:rPr>
                                <w:szCs w:val="24"/>
                                <w:lang w:eastAsia="lt-LT"/>
                              </w:rPr>
                              <w:t>Pasiekimų lygiai</w:t>
                            </w:r>
                          </w:p>
                        </w:tc>
                      </w:tr>
                      <w:tr w14:paraId="6EDD03CE" w14:textId="77777777">
                        <w:trPr>
                          <w:gridAfter w:val="1"/>
                          <w:wAfter w:w="19" w:type="dxa"/>
                          <w:trHeight w:val="340"/>
                        </w:trPr>
                        <w:tc>
                          <w:tcPr>
                            <w:tcW w:w="3750" w:type="dxa"/>
                            <w:shd w:val="clear" w:color="auto" w:fill="auto"/>
                            <w:vAlign w:val="center"/>
                          </w:tcPr>
                          <w:p w14:paraId="462993EB" w14:textId="2529844B">
                            <w:pPr>
                              <w:pBdr>
                                <w:top w:val="nil"/>
                                <w:left w:val="nil"/>
                                <w:bottom w:val="nil"/>
                                <w:right w:val="nil"/>
                                <w:between w:val="nil"/>
                              </w:pBdr>
                              <w:jc w:val="center"/>
                              <w:rPr>
                                <w:szCs w:val="24"/>
                                <w:lang w:eastAsia="lt-LT"/>
                              </w:rPr>
                            </w:pPr>
                            <w:r>
                              <w:rPr>
                                <w:szCs w:val="24"/>
                                <w:lang w:eastAsia="lt-LT"/>
                              </w:rPr>
                              <w:t>Slenkstinis (I)</w:t>
                            </w:r>
                          </w:p>
                        </w:tc>
                        <w:tc>
                          <w:tcPr>
                            <w:tcW w:w="3797" w:type="dxa"/>
                            <w:shd w:val="clear" w:color="auto" w:fill="auto"/>
                            <w:vAlign w:val="center"/>
                          </w:tcPr>
                          <w:p w14:paraId="441C6C12" w14:textId="44C50338">
                            <w:pPr>
                              <w:pBdr>
                                <w:top w:val="nil"/>
                                <w:left w:val="nil"/>
                                <w:bottom w:val="nil"/>
                                <w:right w:val="nil"/>
                                <w:between w:val="nil"/>
                              </w:pBdr>
                              <w:jc w:val="center"/>
                              <w:rPr>
                                <w:szCs w:val="24"/>
                                <w:lang w:eastAsia="lt-LT"/>
                              </w:rPr>
                            </w:pPr>
                            <w:r>
                              <w:rPr>
                                <w:szCs w:val="24"/>
                                <w:lang w:eastAsia="lt-LT"/>
                              </w:rPr>
                              <w:t>Patenkinamas (II)</w:t>
                            </w:r>
                          </w:p>
                        </w:tc>
                        <w:tc>
                          <w:tcPr>
                            <w:tcW w:w="3616" w:type="dxa"/>
                            <w:shd w:val="clear" w:color="auto" w:fill="auto"/>
                            <w:vAlign w:val="center"/>
                          </w:tcPr>
                          <w:p w14:paraId="116AD63E" w14:textId="55194A3E">
                            <w:pPr>
                              <w:pBdr>
                                <w:top w:val="nil"/>
                                <w:left w:val="nil"/>
                                <w:bottom w:val="nil"/>
                                <w:right w:val="nil"/>
                                <w:between w:val="nil"/>
                              </w:pBdr>
                              <w:jc w:val="center"/>
                              <w:rPr>
                                <w:szCs w:val="24"/>
                                <w:lang w:eastAsia="lt-LT"/>
                              </w:rPr>
                            </w:pPr>
                            <w:r>
                              <w:rPr>
                                <w:szCs w:val="24"/>
                                <w:lang w:eastAsia="lt-LT"/>
                              </w:rPr>
                              <w:t>Pagrindinis (III)</w:t>
                            </w:r>
                          </w:p>
                        </w:tc>
                        <w:tc>
                          <w:tcPr>
                            <w:tcW w:w="3972" w:type="dxa"/>
                            <w:shd w:val="clear" w:color="auto" w:fill="auto"/>
                            <w:vAlign w:val="center"/>
                          </w:tcPr>
                          <w:p w14:paraId="4AA9CAFC" w14:textId="464210A1">
                            <w:pPr>
                              <w:pBdr>
                                <w:top w:val="nil"/>
                                <w:left w:val="nil"/>
                                <w:bottom w:val="nil"/>
                                <w:right w:val="nil"/>
                                <w:between w:val="nil"/>
                              </w:pBdr>
                              <w:jc w:val="center"/>
                              <w:rPr>
                                <w:szCs w:val="24"/>
                                <w:lang w:eastAsia="lt-LT"/>
                              </w:rPr>
                            </w:pPr>
                            <w:r>
                              <w:rPr>
                                <w:szCs w:val="24"/>
                                <w:lang w:eastAsia="lt-LT"/>
                              </w:rPr>
                              <w:t>Aukštesnysis (IV)</w:t>
                            </w:r>
                          </w:p>
                        </w:tc>
                      </w:tr>
                      <w:tr w14:paraId="6DFC903A" w14:textId="77777777">
                        <w:trPr>
                          <w:gridAfter w:val="1"/>
                          <w:wAfter w:w="19" w:type="dxa"/>
                          <w:trHeight w:val="283"/>
                        </w:trPr>
                        <w:tc>
                          <w:tcPr>
                            <w:tcW w:w="15135" w:type="dxa"/>
                            <w:gridSpan w:val="4"/>
                            <w:shd w:val="clear" w:color="auto" w:fill="auto"/>
                            <w:vAlign w:val="center"/>
                          </w:tcPr>
                          <w:p w14:paraId="2FE7E302" w14:textId="77777777">
                            <w:pPr>
                              <w:jc w:val="center"/>
                              <w:rPr>
                                <w:szCs w:val="24"/>
                                <w:lang w:eastAsia="lt-LT"/>
                              </w:rPr>
                            </w:pPr>
                            <w:r>
                              <w:rPr>
                                <w:szCs w:val="24"/>
                                <w:lang w:eastAsia="lt-LT"/>
                              </w:rPr>
                              <w:t xml:space="preserve">A. Kalbėjimas, klausymas ir sąveika </w:t>
                            </w:r>
                          </w:p>
                        </w:tc>
                      </w:tr>
                      <w:tr w14:paraId="2C31EF99" w14:textId="77777777">
                        <w:trPr>
                          <w:gridAfter w:val="1"/>
                          <w:wAfter w:w="19" w:type="dxa"/>
                          <w:trHeight w:val="283"/>
                        </w:trPr>
                        <w:tc>
                          <w:tcPr>
                            <w:tcW w:w="3750" w:type="dxa"/>
                          </w:tcPr>
                          <w:p w14:paraId="0D35EC5F" w14:textId="77777777">
                            <w:pPr>
                              <w:rPr>
                                <w:szCs w:val="24"/>
                                <w:lang w:eastAsia="lt-LT"/>
                              </w:rPr>
                            </w:pPr>
                            <w:r>
                              <w:rPr>
                                <w:szCs w:val="24"/>
                                <w:lang w:eastAsia="lt-LT"/>
                              </w:rPr>
                              <w:t>Atsako į klausimus apie įvairaus pobūdžio sakytinių tekstų tiesiogiai pasakytus turinio dalykus (esmę ir detales, pagrindinę mintį, keliamas problemos, reiškiamus požiūrius, pateikiamus argumentus) (A.1.1.1.)</w:t>
                            </w:r>
                          </w:p>
                          <w:p w14:paraId="68B9B02E" w14:textId="77777777">
                            <w:pPr>
                              <w:rPr>
                                <w:szCs w:val="24"/>
                                <w:lang w:eastAsia="lt-LT"/>
                              </w:rPr>
                            </w:pPr>
                          </w:p>
                        </w:tc>
                        <w:tc>
                          <w:tcPr>
                            <w:tcW w:w="3797" w:type="dxa"/>
                            <w:tcBorders>
                              <w:bottom w:val="single" w:sz="4" w:space="0" w:color="000000"/>
                            </w:tcBorders>
                          </w:tcPr>
                          <w:p w14:paraId="05C08966" w14:textId="0C8345D7">
                            <w:pPr>
                              <w:rPr>
                                <w:szCs w:val="24"/>
                                <w:lang w:eastAsia="lt-LT"/>
                              </w:rPr>
                            </w:pPr>
                            <w:r>
                              <w:rPr>
                                <w:szCs w:val="24"/>
                                <w:lang w:eastAsia="lt-LT"/>
                              </w:rPr>
                              <w:t>Aptaria įvairaus pobūdžio sakytinių tekstų turinį (esmę ir detales, pagrindinę mintį, keliamas problemos, reiškiamus požiūrius, pateikiamus argumentus), naudodamasis pagalba paaiškina tiesioginę ir perkeltinę prasmę. (A.1.1.2.)</w:t>
                            </w:r>
                          </w:p>
                        </w:tc>
                        <w:tc>
                          <w:tcPr>
                            <w:tcW w:w="3616" w:type="dxa"/>
                          </w:tcPr>
                          <w:p w14:paraId="4663CAE5" w14:textId="77777777">
                            <w:pPr>
                              <w:rPr>
                                <w:szCs w:val="24"/>
                                <w:lang w:eastAsia="lt-LT"/>
                              </w:rPr>
                            </w:pPr>
                            <w:r>
                              <w:rPr>
                                <w:szCs w:val="24"/>
                                <w:lang w:eastAsia="lt-LT"/>
                              </w:rPr>
                              <w:t>Aptaria įvairaus pobūdžio sakytinių tekstų turinį (esmę ir detales, pagrindinę mintį, keliamas problemos, reiškiamus požiūrius, pateikiamus argumentus), paaiškina tiesioginę ir perkeltinę prasmę. (A.1.1.3.)</w:t>
                            </w:r>
                          </w:p>
                          <w:p w14:paraId="7D6B9FE9" w14:textId="77777777">
                            <w:pPr>
                              <w:rPr>
                                <w:szCs w:val="24"/>
                                <w:lang w:eastAsia="lt-LT"/>
                              </w:rPr>
                            </w:pPr>
                          </w:p>
                        </w:tc>
                        <w:tc>
                          <w:tcPr>
                            <w:tcW w:w="3972" w:type="dxa"/>
                          </w:tcPr>
                          <w:p w14:paraId="24E29CFD" w14:textId="77777777">
                            <w:pPr>
                              <w:rPr>
                                <w:szCs w:val="24"/>
                                <w:lang w:eastAsia="lt-LT"/>
                              </w:rPr>
                            </w:pPr>
                            <w:r>
                              <w:rPr>
                                <w:szCs w:val="24"/>
                                <w:lang w:eastAsia="lt-LT"/>
                              </w:rPr>
                              <w:t>Analizuoja ir interpretuoja įvairaus pobūdžio sakytinių tekstų turinį (esmę ir detales, pagrindinę mintį, keliamas problemos, reiškiamus požiūrius, pateikiamus argumentus), paaiškina tiesioginę ir perkeltinę prasmę. (A.1.1.4.)</w:t>
                            </w:r>
                          </w:p>
                          <w:p w14:paraId="24AD6CC1" w14:textId="77777777">
                            <w:pPr>
                              <w:rPr>
                                <w:szCs w:val="24"/>
                                <w:lang w:eastAsia="lt-LT"/>
                              </w:rPr>
                            </w:pPr>
                          </w:p>
                        </w:tc>
                      </w:tr>
                      <w:tr w14:paraId="7F10EBD0" w14:textId="77777777">
                        <w:trPr>
                          <w:gridAfter w:val="1"/>
                          <w:wAfter w:w="19" w:type="dxa"/>
                          <w:trHeight w:val="283"/>
                        </w:trPr>
                        <w:tc>
                          <w:tcPr>
                            <w:tcW w:w="3750" w:type="dxa"/>
                          </w:tcPr>
                          <w:p w14:paraId="12C17F00" w14:textId="77777777">
                            <w:pPr>
                              <w:pBdr>
                                <w:top w:val="nil"/>
                                <w:left w:val="nil"/>
                                <w:bottom w:val="nil"/>
                                <w:right w:val="nil"/>
                                <w:between w:val="nil"/>
                              </w:pBdr>
                              <w:rPr>
                                <w:szCs w:val="24"/>
                                <w:lang w:eastAsia="lt-LT"/>
                              </w:rPr>
                            </w:pPr>
                            <w:r>
                              <w:rPr>
                                <w:szCs w:val="24"/>
                                <w:lang w:eastAsia="lt-LT"/>
                              </w:rPr>
                              <w:t>Vertina klausomo teksto turinį ir raišką bei kalbėjimo kultūrą: išsako savo požiūrį, jį argumentuoja. (A.1.2.1.)</w:t>
                            </w:r>
                          </w:p>
                        </w:tc>
                        <w:tc>
                          <w:tcPr>
                            <w:tcW w:w="3797" w:type="dxa"/>
                            <w:tcBorders>
                              <w:top w:val="single" w:sz="4" w:space="0" w:color="000000"/>
                              <w:left w:val="single" w:sz="4" w:space="0" w:color="000000"/>
                              <w:bottom w:val="single" w:sz="4" w:space="0" w:color="000000"/>
                              <w:right w:val="single" w:sz="4" w:space="0" w:color="000000"/>
                            </w:tcBorders>
                          </w:tcPr>
                          <w:p w14:paraId="2431E23E" w14:textId="77777777">
                            <w:pPr>
                              <w:rPr>
                                <w:szCs w:val="24"/>
                                <w:lang w:eastAsia="lt-LT"/>
                              </w:rPr>
                            </w:pPr>
                            <w:r>
                              <w:rPr>
                                <w:szCs w:val="24"/>
                                <w:lang w:eastAsia="lt-LT"/>
                              </w:rPr>
                              <w:t xml:space="preserve">Argumentuotai vertina klausomo teksto turinį ir raišką, kalbėjimo kultūrą atpažįsta kalbėtojo  intencijas. (A.1.2.2.)</w:t>
                            </w:r>
                          </w:p>
                        </w:tc>
                        <w:tc>
                          <w:tcPr>
                            <w:tcW w:w="3616" w:type="dxa"/>
                          </w:tcPr>
                          <w:p w14:paraId="28C123B1" w14:textId="77777777">
                            <w:pPr>
                              <w:rPr>
                                <w:szCs w:val="24"/>
                                <w:lang w:eastAsia="lt-LT"/>
                              </w:rPr>
                            </w:pPr>
                            <w:r>
                              <w:rPr>
                                <w:szCs w:val="24"/>
                                <w:lang w:eastAsia="lt-LT"/>
                              </w:rPr>
                              <w:t xml:space="preserve">Argumentuotai vertina klausomo teksto turinį ir raišką, kalbėjimo kultūrą, kalbėtojo  intencijas,  adresatui daromą poveikį. (A.1.2.3.)</w:t>
                            </w:r>
                          </w:p>
                        </w:tc>
                        <w:tc>
                          <w:tcPr>
                            <w:tcW w:w="3972" w:type="dxa"/>
                          </w:tcPr>
                          <w:p w14:paraId="1482F580" w14:textId="77777777">
                            <w:pPr>
                              <w:rPr>
                                <w:szCs w:val="24"/>
                                <w:lang w:eastAsia="lt-LT"/>
                              </w:rPr>
                            </w:pPr>
                            <w:r>
                              <w:rPr>
                                <w:szCs w:val="24"/>
                                <w:lang w:eastAsia="lt-LT"/>
                              </w:rPr>
                              <w:t xml:space="preserve">Argumentuotai vertina klausomo teksto turinį ir raišką, kalbėjimo kultūrą, kalbėtojo  intencijas, naudojamas priemones, adresatui daromą poveikį. (A.1.2.4.)</w:t>
                            </w:r>
                          </w:p>
                        </w:tc>
                      </w:tr>
                      <w:tr w14:paraId="2C56E4E4" w14:textId="77777777">
                        <w:trPr>
                          <w:gridAfter w:val="1"/>
                          <w:wAfter w:w="19" w:type="dxa"/>
                          <w:trHeight w:val="283"/>
                        </w:trPr>
                        <w:tc>
                          <w:tcPr>
                            <w:tcW w:w="3750" w:type="dxa"/>
                          </w:tcPr>
                          <w:p w14:paraId="4733933B" w14:textId="77777777">
                            <w:pPr>
                              <w:pBdr>
                                <w:top w:val="nil"/>
                                <w:left w:val="nil"/>
                                <w:bottom w:val="nil"/>
                                <w:right w:val="nil"/>
                                <w:between w:val="nil"/>
                              </w:pBdr>
                              <w:rPr>
                                <w:szCs w:val="24"/>
                                <w:lang w:eastAsia="lt-LT"/>
                              </w:rPr>
                            </w:pPr>
                            <w:r>
                              <w:rPr>
                                <w:szCs w:val="24"/>
                                <w:lang w:eastAsia="lt-LT"/>
                              </w:rPr>
                              <w:t xml:space="preserve">Tikslingai kalba monologu, konstruktyviai dalyvauja pokalbiuose, diskusijose, klausia, atsako, reiškia savo nuomonę, ją paaiškina ir pagrindžia, tinkamai naudojasi neverbalinės kalbos priemonėmis. Bendrauja  betarpiškai ir virtualiai. (A.2.1.1.)</w:t>
                            </w:r>
                          </w:p>
                        </w:tc>
                        <w:tc>
                          <w:tcPr>
                            <w:tcW w:w="3797" w:type="dxa"/>
                            <w:tcBorders>
                              <w:top w:val="single" w:sz="4" w:space="0" w:color="000000"/>
                              <w:left w:val="single" w:sz="4" w:space="0" w:color="000000"/>
                              <w:bottom w:val="single" w:sz="4" w:space="0" w:color="000000"/>
                              <w:right w:val="single" w:sz="4" w:space="0" w:color="000000"/>
                            </w:tcBorders>
                          </w:tcPr>
                          <w:p w14:paraId="20A42443" w14:textId="77777777">
                            <w:pPr>
                              <w:rPr>
                                <w:szCs w:val="24"/>
                                <w:lang w:eastAsia="lt-LT"/>
                              </w:rPr>
                            </w:pPr>
                            <w:r>
                              <w:rPr>
                                <w:szCs w:val="24"/>
                                <w:lang w:eastAsia="lt-LT"/>
                              </w:rPr>
                              <w:t xml:space="preserve">Tikslingai kalba monologu, konstruktyviai dalyvauja pokalbiuose, diskusijose, debatuose, klausia, atsako, prieštarauja, argumentuoja, tikslingai naudojasi neverbalinės kalbos priemonėmis. Bendrauja  betarpiškai ir virtualiai. (A.2.1.2.)</w:t>
                            </w:r>
                          </w:p>
                          <w:p w14:paraId="540FF269" w14:textId="77777777">
                            <w:pPr>
                              <w:jc w:val="center"/>
                              <w:rPr>
                                <w:szCs w:val="24"/>
                                <w:lang w:eastAsia="lt-LT"/>
                              </w:rPr>
                            </w:pPr>
                          </w:p>
                        </w:tc>
                        <w:tc>
                          <w:tcPr>
                            <w:tcW w:w="3616" w:type="dxa"/>
                          </w:tcPr>
                          <w:p w14:paraId="02D37858" w14:textId="77777777">
                            <w:pPr>
                              <w:rPr>
                                <w:szCs w:val="24"/>
                                <w:lang w:eastAsia="lt-LT"/>
                              </w:rPr>
                            </w:pPr>
                            <w:r>
                              <w:rPr>
                                <w:szCs w:val="24"/>
                                <w:lang w:eastAsia="lt-LT"/>
                              </w:rPr>
                              <w:t xml:space="preserve">Tikslingai kalba monologu, konstruktyviai dalyvauja įvairiuose (ir viešuose) pokalbiuose, diskusijose, debatuose, klausia, atsako, kelia problemas, svarsto, argumentuoja, prieštarauja. Tikslingai naudojasi neverbalinės kalbos ir kitomis priemonėmis.  Bendrauja  betarpiškai ir virtualiai. (A.2.1.3.)</w:t>
                            </w:r>
                          </w:p>
                        </w:tc>
                        <w:tc>
                          <w:tcPr>
                            <w:tcW w:w="3972" w:type="dxa"/>
                          </w:tcPr>
                          <w:p w14:paraId="05BC856A" w14:textId="77777777">
                            <w:pPr>
                              <w:rPr>
                                <w:szCs w:val="24"/>
                                <w:lang w:eastAsia="lt-LT"/>
                              </w:rPr>
                            </w:pPr>
                            <w:r>
                              <w:rPr>
                                <w:szCs w:val="24"/>
                                <w:lang w:eastAsia="lt-LT"/>
                              </w:rPr>
                              <w:t xml:space="preserve">Tikslingai kalba monologu, konstruktyviai dalyvauja įvairiuose (ir viešuose) pokalbiuose, diskusijose, debatuose, klausia, atsako, kelia problemas, svarsto, tinkamai reiškia argumentuotą pritarimą ar prieštaravimą ir kritiką.. Tikslingai naudojasi neverbalinės kalbos ir kitomis priemonėmis.  Tinkamai bendrauja  betarpiškai ir virtualiai. (A.2.1.4.)</w:t>
                            </w:r>
                          </w:p>
                        </w:tc>
                      </w:tr>
                      <w:tr w14:paraId="2E01404F" w14:textId="77777777">
                        <w:trPr>
                          <w:gridAfter w:val="1"/>
                          <w:wAfter w:w="19" w:type="dxa"/>
                          <w:trHeight w:val="283"/>
                        </w:trPr>
                        <w:tc>
                          <w:tcPr>
                            <w:tcW w:w="3750" w:type="dxa"/>
                          </w:tcPr>
                          <w:p w14:paraId="1C97BDD6" w14:textId="77777777">
                            <w:pPr>
                              <w:rPr>
                                <w:szCs w:val="24"/>
                                <w:lang w:eastAsia="lt-LT"/>
                              </w:rPr>
                            </w:pPr>
                            <w:r>
                              <w:rPr>
                                <w:szCs w:val="24"/>
                                <w:lang w:eastAsia="lt-LT"/>
                              </w:rPr>
                              <w:t xml:space="preserve">Klausydamas ir kalbėdamas  atsižvelgia į adresatą (pažįstami ir nepažįstami žmonės), ir komunikavimo situaciją (oficiali ir neoficiali). Daugeliu atvejų pasirenka tinkamą kalbinę raišką, laikosi kalbos etiketo reikalavimų.  (A.2.2.1.)</w:t>
                            </w:r>
                          </w:p>
                        </w:tc>
                        <w:tc>
                          <w:tcPr>
                            <w:tcW w:w="3797" w:type="dxa"/>
                            <w:tcBorders>
                              <w:top w:val="single" w:sz="4" w:space="0" w:color="000000"/>
                              <w:left w:val="single" w:sz="4" w:space="0" w:color="000000"/>
                              <w:bottom w:val="single" w:sz="4" w:space="0" w:color="000000"/>
                              <w:right w:val="single" w:sz="4" w:space="0" w:color="000000"/>
                            </w:tcBorders>
                          </w:tcPr>
                          <w:p w14:paraId="045A7C1F" w14:textId="77777777">
                            <w:pPr>
                              <w:rPr>
                                <w:szCs w:val="24"/>
                                <w:lang w:eastAsia="lt-LT"/>
                              </w:rPr>
                            </w:pPr>
                            <w:r>
                              <w:rPr>
                                <w:szCs w:val="24"/>
                                <w:lang w:eastAsia="lt-LT"/>
                              </w:rPr>
                              <w:t xml:space="preserve">Klausydamas ir kalbėdamas  atsižvelgia į adresatą (pažįstami ir nepažįstami žmonės), dalyvauja įvairiose komunikavimo situacijose (betarpiškose ir virtualiose), tinkamai pasirenka raiškos priemones, laikosi kalbos etiketo reikalavimų. (A.2.2.2.)</w:t>
                            </w:r>
                          </w:p>
                        </w:tc>
                        <w:tc>
                          <w:tcPr>
                            <w:tcW w:w="3616" w:type="dxa"/>
                          </w:tcPr>
                          <w:p w14:paraId="1E586407" w14:textId="77777777">
                            <w:pPr>
                              <w:rPr>
                                <w:szCs w:val="24"/>
                                <w:lang w:eastAsia="lt-LT"/>
                              </w:rPr>
                            </w:pPr>
                            <w:r>
                              <w:rPr>
                                <w:szCs w:val="24"/>
                                <w:lang w:eastAsia="lt-LT"/>
                              </w:rPr>
                              <w:t xml:space="preserve">Klausydamas ir kalbėdamas  atsižvelgia į adresatą (pažįstami ir nepažįstami žmonės), dalyvauja įvairiose komunikavimo situacijose (betarpiškose ir virtualiose), tikslingai pasirenka raiškos priemones, laikosi kalbos etiketo reikalavimų. (A.2.2.3.)</w:t>
                            </w:r>
                          </w:p>
                        </w:tc>
                        <w:tc>
                          <w:tcPr>
                            <w:tcW w:w="3972" w:type="dxa"/>
                          </w:tcPr>
                          <w:p w14:paraId="40022990" w14:textId="77777777">
                            <w:pPr>
                              <w:rPr>
                                <w:szCs w:val="24"/>
                                <w:lang w:eastAsia="lt-LT"/>
                              </w:rPr>
                            </w:pPr>
                            <w:r>
                              <w:rPr>
                                <w:szCs w:val="24"/>
                                <w:lang w:eastAsia="lt-LT"/>
                              </w:rPr>
                              <w:t xml:space="preserve">Klausydamas ir kalbėdamas  atsižvelgia į adresatą (pažįstami ir nepažįstami žmonės), dalyvauja įvairiose komunikavimo situacijose (betarpiškose ir virtualiose), tikslingai pasirenka adresatui tinkantį teksto turinį ir.raiškos priemones, laikosi kalbos etiketo reikalavimų. (A.2.2.4.)</w:t>
                            </w:r>
                          </w:p>
                        </w:tc>
                      </w:tr>
                      <w:tr w14:paraId="371939D2" w14:textId="77777777">
                        <w:trPr>
                          <w:gridAfter w:val="1"/>
                          <w:wAfter w:w="19" w:type="dxa"/>
                          <w:trHeight w:val="283"/>
                        </w:trPr>
                        <w:tc>
                          <w:tcPr>
                            <w:tcW w:w="3750" w:type="dxa"/>
                          </w:tcPr>
                          <w:p w14:paraId="010CE155" w14:textId="77777777">
                            <w:pPr>
                              <w:pBdr>
                                <w:top w:val="nil"/>
                                <w:left w:val="nil"/>
                                <w:bottom w:val="nil"/>
                                <w:right w:val="nil"/>
                                <w:between w:val="nil"/>
                              </w:pBdr>
                              <w:rPr>
                                <w:szCs w:val="24"/>
                                <w:lang w:eastAsia="lt-LT"/>
                              </w:rPr>
                            </w:pPr>
                            <w:r>
                              <w:rPr>
                                <w:szCs w:val="24"/>
                                <w:lang w:eastAsia="lt-LT"/>
                              </w:rPr>
                              <w:t xml:space="preserve">Tiksliai, aiškiai informuoja,  analizuoja procesus, reiškinius. Iš dalies laikydamasis numatytų kriterijų pristato objektą ar veiklą (pvz., knygą, projektą). (A.2.4.1.)</w:t>
                            </w:r>
                          </w:p>
                        </w:tc>
                        <w:tc>
                          <w:tcPr>
                            <w:tcW w:w="3797" w:type="dxa"/>
                            <w:tcBorders>
                              <w:top w:val="single" w:sz="4" w:space="0" w:color="000000"/>
                              <w:left w:val="single" w:sz="4" w:space="0" w:color="000000"/>
                              <w:bottom w:val="single" w:sz="4" w:space="0" w:color="000000"/>
                              <w:right w:val="single" w:sz="4" w:space="0" w:color="000000"/>
                            </w:tcBorders>
                          </w:tcPr>
                          <w:p w14:paraId="662D2A0E" w14:textId="77777777">
                            <w:pPr>
                              <w:jc w:val="both"/>
                              <w:rPr>
                                <w:szCs w:val="24"/>
                                <w:lang w:eastAsia="lt-LT"/>
                              </w:rPr>
                            </w:pPr>
                            <w:r>
                              <w:rPr>
                                <w:szCs w:val="24"/>
                                <w:lang w:eastAsia="lt-LT"/>
                              </w:rPr>
                              <w:t>Tiksliai, aiškiai informuoja, paaiškina sąvokas, analizuoja procesus, reiškinius. Daugeliu atvejų laikydamasis numatytų kriterijų pristato objektą ar veiklą (pvz., knygą, projektą). (A.2.4.2.)</w:t>
                            </w:r>
                          </w:p>
                        </w:tc>
                        <w:tc>
                          <w:tcPr>
                            <w:tcW w:w="3616" w:type="dxa"/>
                          </w:tcPr>
                          <w:p w14:paraId="6DB3536B" w14:textId="77777777">
                            <w:pPr>
                              <w:rPr>
                                <w:szCs w:val="24"/>
                                <w:lang w:eastAsia="lt-LT"/>
                              </w:rPr>
                            </w:pPr>
                            <w:r>
                              <w:rPr>
                                <w:szCs w:val="24"/>
                                <w:lang w:eastAsia="lt-LT"/>
                              </w:rPr>
                              <w:t>Tiksliai, aiškiai informuoja, paaiškina sąvokas, analizuoja procesus, reiškinius. Laikydamasis numatytų kriterijų pristato objektą ar veiklą (pvz., knygą, projektą). (A.2.4.3.)</w:t>
                            </w:r>
                          </w:p>
                        </w:tc>
                        <w:tc>
                          <w:tcPr>
                            <w:tcW w:w="3972" w:type="dxa"/>
                          </w:tcPr>
                          <w:p w14:paraId="1394309A" w14:textId="77777777">
                            <w:pPr>
                              <w:rPr>
                                <w:szCs w:val="24"/>
                                <w:lang w:eastAsia="lt-LT"/>
                              </w:rPr>
                            </w:pPr>
                            <w:r>
                              <w:rPr>
                                <w:szCs w:val="24"/>
                                <w:lang w:eastAsia="lt-LT"/>
                              </w:rPr>
                              <w:t>Tiksliai, aiškiai informuoja, paaiškina sąvokas, analizuoja procesus, reiškinius. Laikydamasis numatytų kriterijų pristato objektą ar veiklą (pvz., knygą, projektą), pasako kalbą. (A.2.4.4.)</w:t>
                            </w:r>
                          </w:p>
                        </w:tc>
                      </w:tr>
                      <w:tr w14:paraId="0897F100" w14:textId="77777777">
                        <w:trPr>
                          <w:gridAfter w:val="1"/>
                          <w:wAfter w:w="19" w:type="dxa"/>
                          <w:trHeight w:val="283"/>
                        </w:trPr>
                        <w:tc>
                          <w:tcPr>
                            <w:tcW w:w="3750" w:type="dxa"/>
                          </w:tcPr>
                          <w:p w14:paraId="5DCBF7C4" w14:textId="77777777">
                            <w:pPr>
                              <w:rPr>
                                <w:szCs w:val="24"/>
                                <w:lang w:eastAsia="lt-LT"/>
                              </w:rPr>
                            </w:pPr>
                            <w:r>
                              <w:rPr>
                                <w:szCs w:val="24"/>
                                <w:lang w:eastAsia="lt-LT"/>
                              </w:rPr>
                              <w:t xml:space="preserve">Išsako savo požiūrį apie gana abstrakčius, bet gerai pažįstamus  dalykus, vertina, argumentuoja remdamasis pasiūlytais šaltiniais. (A.2.5.1.)</w:t>
                            </w:r>
                          </w:p>
                        </w:tc>
                        <w:tc>
                          <w:tcPr>
                            <w:tcW w:w="3797" w:type="dxa"/>
                            <w:tcBorders>
                              <w:top w:val="single" w:sz="4" w:space="0" w:color="000000"/>
                              <w:left w:val="single" w:sz="4" w:space="0" w:color="000000"/>
                              <w:bottom w:val="single" w:sz="4" w:space="0" w:color="000000"/>
                              <w:right w:val="single" w:sz="4" w:space="0" w:color="000000"/>
                            </w:tcBorders>
                          </w:tcPr>
                          <w:p w14:paraId="74ED092B" w14:textId="77777777">
                            <w:pPr>
                              <w:rPr>
                                <w:szCs w:val="24"/>
                                <w:lang w:eastAsia="lt-LT"/>
                              </w:rPr>
                            </w:pPr>
                            <w:r>
                              <w:rPr>
                                <w:szCs w:val="24"/>
                                <w:lang w:eastAsia="lt-LT"/>
                              </w:rPr>
                              <w:t>Išsako savo požiūrį apie gana abstrakčius žinomus dalykus, vertina, argumentuoja remdamasis įvairiais šaltiniais. (A.2.5.2.)</w:t>
                            </w:r>
                          </w:p>
                        </w:tc>
                        <w:tc>
                          <w:tcPr>
                            <w:tcW w:w="3616" w:type="dxa"/>
                          </w:tcPr>
                          <w:p w14:paraId="4485B733" w14:textId="77777777">
                            <w:pPr>
                              <w:rPr>
                                <w:szCs w:val="24"/>
                                <w:lang w:eastAsia="lt-LT"/>
                              </w:rPr>
                            </w:pPr>
                            <w:r>
                              <w:rPr>
                                <w:szCs w:val="24"/>
                                <w:lang w:eastAsia="lt-LT"/>
                              </w:rPr>
                              <w:t>Išsako savo požiūrį apie gana abstrakčius dalykus, vertina, argumentuoja remdamasis įvairiais šaltiniais. (A.2.5.3.)</w:t>
                            </w:r>
                          </w:p>
                        </w:tc>
                        <w:tc>
                          <w:tcPr>
                            <w:tcW w:w="3972" w:type="dxa"/>
                          </w:tcPr>
                          <w:p w14:paraId="58D1EDAD" w14:textId="77777777">
                            <w:pPr>
                              <w:rPr>
                                <w:szCs w:val="24"/>
                                <w:lang w:eastAsia="lt-LT"/>
                              </w:rPr>
                            </w:pPr>
                            <w:r>
                              <w:rPr>
                                <w:szCs w:val="24"/>
                                <w:lang w:eastAsia="lt-LT"/>
                              </w:rPr>
                              <w:t xml:space="preserve">Išsako savo požiūrį apie gana abstrakčius dalykus, vertina, argumentuoja, polemizuoja  remdamasis įvairiais šaltiniais. (A.2.5.4.)</w:t>
                            </w:r>
                          </w:p>
                        </w:tc>
                      </w:tr>
                      <w:tr w14:paraId="2F91E015" w14:textId="77777777">
                        <w:trPr>
                          <w:gridAfter w:val="1"/>
                          <w:wAfter w:w="19" w:type="dxa"/>
                          <w:trHeight w:val="283"/>
                        </w:trPr>
                        <w:tc>
                          <w:tcPr>
                            <w:tcW w:w="3750" w:type="dxa"/>
                          </w:tcPr>
                          <w:p w14:paraId="480536BC" w14:textId="77777777">
                            <w:pPr>
                              <w:pBdr>
                                <w:top w:val="nil"/>
                                <w:left w:val="nil"/>
                                <w:bottom w:val="nil"/>
                                <w:right w:val="nil"/>
                                <w:between w:val="nil"/>
                              </w:pBdr>
                              <w:rPr>
                                <w:szCs w:val="24"/>
                                <w:lang w:eastAsia="lt-LT"/>
                              </w:rPr>
                            </w:pPr>
                            <w:r>
                              <w:rPr>
                                <w:szCs w:val="24"/>
                                <w:lang w:eastAsia="lt-LT"/>
                              </w:rPr>
                              <w:t>Daugeliu atvejų laikosi mokymosi turinyje numatytų kalbos normų, taiko kalbos žin ias, suprasdamas, kad kalbos taisyklingumas, pasirinktų žodžių tikslumas padeda klausytojui geriau suvokti prasmę. Tinkamai intonuoja atsižvelgdamas į kalbėjimo turinį. (A.3.1.1)</w:t>
                            </w:r>
                          </w:p>
                        </w:tc>
                        <w:tc>
                          <w:tcPr>
                            <w:tcW w:w="3797" w:type="dxa"/>
                            <w:tcBorders>
                              <w:top w:val="single" w:sz="4" w:space="0" w:color="000000"/>
                              <w:left w:val="single" w:sz="4" w:space="0" w:color="000000"/>
                              <w:bottom w:val="single" w:sz="4" w:space="0" w:color="000000"/>
                              <w:right w:val="single" w:sz="4" w:space="0" w:color="000000"/>
                            </w:tcBorders>
                          </w:tcPr>
                          <w:p w14:paraId="0B11AACF" w14:textId="77777777">
                            <w:pPr>
                              <w:rPr>
                                <w:szCs w:val="24"/>
                                <w:lang w:eastAsia="lt-LT"/>
                              </w:rPr>
                            </w:pPr>
                            <w:r>
                              <w:rPr>
                                <w:szCs w:val="24"/>
                                <w:lang w:eastAsia="lt-LT"/>
                              </w:rPr>
                              <w:t>Daugeliu atvejų laikosi mokymosi turinyje numatytų kalbos normų, nežinomus atvejus pasitikrina žodynuose, žinynuose. Kalba tinkama intonacija (pvz., iškilmingai, neutraliai, ironiškai) atsižvelgdamas į kalbėjimo tikslą bei situaciją. (A.3.1.2)</w:t>
                            </w:r>
                          </w:p>
                        </w:tc>
                        <w:tc>
                          <w:tcPr>
                            <w:tcW w:w="3616" w:type="dxa"/>
                          </w:tcPr>
                          <w:p w14:paraId="3FD278E1" w14:textId="77777777">
                            <w:pPr>
                              <w:rPr>
                                <w:szCs w:val="24"/>
                                <w:lang w:eastAsia="lt-LT"/>
                              </w:rPr>
                            </w:pPr>
                            <w:r>
                              <w:rPr>
                                <w:szCs w:val="24"/>
                                <w:lang w:eastAsia="lt-LT"/>
                              </w:rPr>
                              <w:t>Laikosi bendrinės lietuvių kalbos normų, nežinomus atvejus pasitikrina žodynuose, žinynuose. Kalba tinkama intonacija (pvz., iškilmingai, neutraliai, ironiškai) atsižvelgdamas į kalbėjimo tikslą bei situaciją. (A.3.1.3.)</w:t>
                            </w:r>
                          </w:p>
                          <w:p w14:paraId="087413A1" w14:textId="77777777">
                            <w:pPr>
                              <w:rPr>
                                <w:szCs w:val="24"/>
                                <w:lang w:eastAsia="lt-LT"/>
                              </w:rPr>
                            </w:pPr>
                          </w:p>
                        </w:tc>
                        <w:tc>
                          <w:tcPr>
                            <w:tcW w:w="3972" w:type="dxa"/>
                          </w:tcPr>
                          <w:p w14:paraId="6821AA54" w14:textId="77777777">
                            <w:pPr>
                              <w:rPr>
                                <w:szCs w:val="24"/>
                                <w:lang w:eastAsia="lt-LT"/>
                              </w:rPr>
                            </w:pPr>
                            <w:r>
                              <w:rPr>
                                <w:szCs w:val="24"/>
                                <w:lang w:eastAsia="lt-LT"/>
                              </w:rPr>
                              <w:t xml:space="preserve">Laikosi bendrinės lietuvių kalbos normų, nežinomus atvejus pasitikrina žodynuose, žinynuose. Tikslingai derina kalbėjimo intonaciją (pvz., iškilmingai, neutraliai, ironiškai) atsižvelgdamas į kalbėjimo tikslą bei situaciją. (A.3.1.4.). </w:t>
                            </w:r>
                          </w:p>
                          <w:p w14:paraId="6E90441C" w14:textId="77777777">
                            <w:pPr>
                              <w:rPr>
                                <w:szCs w:val="24"/>
                                <w:lang w:eastAsia="lt-LT"/>
                              </w:rPr>
                            </w:pPr>
                          </w:p>
                        </w:tc>
                      </w:tr>
                      <w:tr w14:paraId="46F27F0E" w14:textId="77777777">
                        <w:trPr>
                          <w:gridAfter w:val="1"/>
                          <w:wAfter w:w="19" w:type="dxa"/>
                          <w:trHeight w:val="283"/>
                        </w:trPr>
                        <w:tc>
                          <w:tcPr>
                            <w:tcW w:w="3750" w:type="dxa"/>
                          </w:tcPr>
                          <w:p w14:paraId="0A4E4D7D" w14:textId="77777777">
                            <w:pPr>
                              <w:pBdr>
                                <w:top w:val="nil"/>
                                <w:left w:val="nil"/>
                                <w:bottom w:val="nil"/>
                                <w:right w:val="nil"/>
                                <w:between w:val="nil"/>
                              </w:pBdr>
                              <w:rPr>
                                <w:szCs w:val="24"/>
                                <w:lang w:eastAsia="lt-LT"/>
                              </w:rPr>
                            </w:pPr>
                            <w:r>
                              <w:rPr>
                                <w:szCs w:val="24"/>
                                <w:lang w:eastAsia="lt-LT"/>
                              </w:rPr>
                              <w:t xml:space="preserve">Remdamasis skaitoma literatūra ir sektinais viešojo diskurso pavyzdžiais  turtina savo kalbą leksinėmis, sintaksinėmis ir fonetinėmis stiliaus figūromis ir fragmentiškai jas vartoja. (A.3.2.1.)</w:t>
                            </w:r>
                          </w:p>
                        </w:tc>
                        <w:tc>
                          <w:tcPr>
                            <w:tcW w:w="3797" w:type="dxa"/>
                            <w:tcBorders>
                              <w:top w:val="single" w:sz="4" w:space="0" w:color="000000"/>
                              <w:left w:val="single" w:sz="4" w:space="0" w:color="000000"/>
                              <w:bottom w:val="single" w:sz="4" w:space="0" w:color="000000"/>
                              <w:right w:val="single" w:sz="4" w:space="0" w:color="000000"/>
                            </w:tcBorders>
                          </w:tcPr>
                          <w:p w14:paraId="78FF6F4D" w14:textId="77777777">
                            <w:pPr>
                              <w:pBdr>
                                <w:top w:val="nil"/>
                                <w:left w:val="nil"/>
                                <w:bottom w:val="nil"/>
                                <w:right w:val="nil"/>
                                <w:between w:val="nil"/>
                              </w:pBdr>
                              <w:rPr>
                                <w:szCs w:val="24"/>
                                <w:lang w:eastAsia="lt-LT"/>
                              </w:rPr>
                            </w:pPr>
                            <w:r>
                              <w:rPr>
                                <w:szCs w:val="24"/>
                                <w:lang w:eastAsia="lt-LT"/>
                              </w:rPr>
                              <w:t xml:space="preserve">Remdamasis skaitoma literatūra ir sektinais viešojo diskurso pavyzdžiais  turtina savo kalbą leksinėmis, sintaksinėmis ir fonetinėmis stiliaus figūromis ir iš dalies tinkamai jas vartoja. (A.3.2.2.) </w:t>
                            </w:r>
                          </w:p>
                        </w:tc>
                        <w:tc>
                          <w:tcPr>
                            <w:tcW w:w="3616" w:type="dxa"/>
                          </w:tcPr>
                          <w:p w14:paraId="7A5DD455" w14:textId="77777777">
                            <w:pPr>
                              <w:pBdr>
                                <w:top w:val="nil"/>
                                <w:left w:val="nil"/>
                                <w:bottom w:val="nil"/>
                                <w:right w:val="nil"/>
                                <w:between w:val="nil"/>
                              </w:pBdr>
                              <w:rPr>
                                <w:szCs w:val="24"/>
                                <w:lang w:eastAsia="lt-LT"/>
                              </w:rPr>
                            </w:pPr>
                            <w:r>
                              <w:rPr>
                                <w:szCs w:val="24"/>
                                <w:lang w:eastAsia="lt-LT"/>
                              </w:rPr>
                              <w:t xml:space="preserve">Remdamasis skaitoma literatūra ir sektinais viešojo diskurso pavyzdžiais  turtina savo kalbą leksinėmis, sintaksinėmis ir fonetinėmis stiliaus figūromis ir tinkamai jas vartoja. (A.3.2.3.)</w:t>
                            </w:r>
                          </w:p>
                        </w:tc>
                        <w:tc>
                          <w:tcPr>
                            <w:tcW w:w="3972" w:type="dxa"/>
                          </w:tcPr>
                          <w:p w14:paraId="7CA7A85A" w14:textId="77777777">
                            <w:pPr>
                              <w:pBdr>
                                <w:top w:val="nil"/>
                                <w:left w:val="nil"/>
                                <w:bottom w:val="nil"/>
                                <w:right w:val="nil"/>
                                <w:between w:val="nil"/>
                              </w:pBdr>
                              <w:rPr>
                                <w:szCs w:val="24"/>
                                <w:lang w:eastAsia="lt-LT"/>
                              </w:rPr>
                            </w:pPr>
                            <w:r>
                              <w:rPr>
                                <w:szCs w:val="24"/>
                                <w:lang w:eastAsia="lt-LT"/>
                              </w:rPr>
                              <w:t xml:space="preserve">Remdamasis skaitoma literatūra ir sektinais viešojo diskurso pavyzdžiais  turtina savo kalbą leksinėmis, sintaksinėmis ir fonetinėmis stiliaus figūromis ir tikslingai jas vartoja. (A.3.2.4.)</w:t>
                            </w:r>
                          </w:p>
                        </w:tc>
                      </w:tr>
                      <w:tr w14:paraId="57465AC0" w14:textId="77777777">
                        <w:trPr>
                          <w:gridAfter w:val="1"/>
                          <w:wAfter w:w="19" w:type="dxa"/>
                          <w:trHeight w:val="283"/>
                        </w:trPr>
                        <w:tc>
                          <w:tcPr>
                            <w:tcW w:w="3750" w:type="dxa"/>
                          </w:tcPr>
                          <w:p w14:paraId="60010763" w14:textId="77777777">
                            <w:pPr>
                              <w:rPr>
                                <w:szCs w:val="24"/>
                                <w:lang w:eastAsia="lt-LT"/>
                              </w:rPr>
                            </w:pPr>
                            <w:r>
                              <w:rPr>
                                <w:szCs w:val="24"/>
                                <w:lang w:eastAsia="lt-LT"/>
                              </w:rPr>
                              <w:t>Remdamasis savo kalbėjimo veiklos stebėjimu ir kitų suteikta grįžtamąja informacija aiškinasi, kurios iš taikytų rengimosi kalbėti ir kalbėjimo strategijų tinka vienai ar kitai problemai spręsti, numato kalbėjimo gebėjimų tobulinimo sritis. (A.4.1.1.)</w:t>
                            </w:r>
                          </w:p>
                        </w:tc>
                        <w:tc>
                          <w:tcPr>
                            <w:tcW w:w="3797" w:type="dxa"/>
                            <w:tcBorders>
                              <w:top w:val="single" w:sz="4" w:space="0" w:color="000000"/>
                              <w:left w:val="single" w:sz="4" w:space="0" w:color="000000"/>
                              <w:bottom w:val="single" w:sz="4" w:space="0" w:color="000000"/>
                              <w:right w:val="single" w:sz="4" w:space="0" w:color="000000"/>
                            </w:tcBorders>
                          </w:tcPr>
                          <w:p w14:paraId="22854FDC" w14:textId="77777777">
                            <w:pPr>
                              <w:rPr>
                                <w:szCs w:val="24"/>
                                <w:lang w:eastAsia="lt-LT"/>
                              </w:rPr>
                            </w:pPr>
                            <w:r>
                              <w:rPr>
                                <w:szCs w:val="24"/>
                                <w:lang w:eastAsia="lt-LT"/>
                              </w:rPr>
                              <w:t>Remdamasis savo kalbėjimo veiklos stebėjimu ir kitų suteikta grįžtamąja informacija aiškinasi, kurios iš taikytų rengimosi kalbėti ir kalbėjimo strategijų tinka vienai ar kitai problemai spręsti, numato kalbėjimo gebėjimų tobulinimo sritis ir mokytojui padedant išsikelia mokymosi tikslus. (A.4.1.2.)</w:t>
                            </w:r>
                          </w:p>
                        </w:tc>
                        <w:tc>
                          <w:tcPr>
                            <w:tcW w:w="3616" w:type="dxa"/>
                          </w:tcPr>
                          <w:p w14:paraId="6F557E2A" w14:textId="77777777">
                            <w:pPr>
                              <w:rPr>
                                <w:szCs w:val="24"/>
                                <w:lang w:eastAsia="lt-LT"/>
                              </w:rPr>
                            </w:pPr>
                            <w:r>
                              <w:rPr>
                                <w:szCs w:val="24"/>
                                <w:lang w:eastAsia="lt-LT"/>
                              </w:rPr>
                              <w:t>Remdamasis savo kalbėjimo veiklos stebėjimu ir kitų suteikta grįžtamąja informacija aiškinasi, kurios iš taikytų rengimosi kalbėti ir kalbėjimo strategijų tinka vienai ar kitai problemai spręsti, numato kalbėjimo gebėjimų tobulinimo sritis ir išsikelia mokymosi tikslus. (A.4.1.3.)</w:t>
                            </w:r>
                          </w:p>
                        </w:tc>
                        <w:tc>
                          <w:tcPr>
                            <w:tcW w:w="3972" w:type="dxa"/>
                          </w:tcPr>
                          <w:p w14:paraId="3DD609E5" w14:textId="77777777">
                            <w:pPr>
                              <w:rPr>
                                <w:szCs w:val="24"/>
                                <w:lang w:eastAsia="lt-LT"/>
                              </w:rPr>
                            </w:pPr>
                            <w:r>
                              <w:rPr>
                                <w:szCs w:val="24"/>
                                <w:lang w:eastAsia="lt-LT"/>
                              </w:rPr>
                              <w:t>Remdamasis savo kalbėjimo veiklos stebėjimu ir kitų suteikta grįžtamąja informacija aiškinasi, kokios rengimosi kalbėti (kalbos turinio ir paties kalbėjimo planavimo), kalbėjimo strategijos asmeniškai tinkamos, numato kalbėjimo gebėjimų tobulinimo sritis ir išsikelia mokymosi tikslus. (A.4.1.4.)</w:t>
                            </w:r>
                          </w:p>
                        </w:tc>
                      </w:tr>
                      <w:tr w14:paraId="45E5FFE7" w14:textId="77777777">
                        <w:trPr>
                          <w:gridAfter w:val="1"/>
                          <w:wAfter w:w="19" w:type="dxa"/>
                          <w:trHeight w:val="283"/>
                        </w:trPr>
                        <w:tc>
                          <w:tcPr>
                            <w:tcW w:w="3750" w:type="dxa"/>
                          </w:tcPr>
                          <w:p w14:paraId="4114594F" w14:textId="77777777">
                            <w:pPr>
                              <w:pBdr>
                                <w:top w:val="nil"/>
                                <w:left w:val="nil"/>
                                <w:bottom w:val="nil"/>
                                <w:right w:val="nil"/>
                                <w:between w:val="nil"/>
                              </w:pBdr>
                              <w:rPr>
                                <w:szCs w:val="24"/>
                                <w:lang w:eastAsia="lt-LT"/>
                              </w:rPr>
                            </w:pPr>
                            <w:r>
                              <w:rPr>
                                <w:szCs w:val="24"/>
                                <w:lang w:eastAsia="lt-LT"/>
                              </w:rPr>
                              <w:t xml:space="preserve">Klausosi aktyviai: pasižymi reikšmingą informaciją. Išklausęs kalbą pateikia kalbėtojui   klausimų, reikalaujančių tikslinimo, aiškinimo, plėtoja pokalbį. (A.4.2.1.)</w:t>
                            </w:r>
                          </w:p>
                          <w:p w14:paraId="44B2F235" w14:textId="77777777">
                            <w:pPr>
                              <w:pBdr>
                                <w:top w:val="nil"/>
                                <w:left w:val="nil"/>
                                <w:bottom w:val="nil"/>
                                <w:right w:val="nil"/>
                                <w:between w:val="nil"/>
                              </w:pBdr>
                              <w:rPr>
                                <w:szCs w:val="24"/>
                                <w:lang w:eastAsia="lt-LT"/>
                              </w:rPr>
                            </w:pPr>
                          </w:p>
                        </w:tc>
                        <w:tc>
                          <w:tcPr>
                            <w:tcW w:w="3797" w:type="dxa"/>
                            <w:tcBorders>
                              <w:top w:val="single" w:sz="4" w:space="0" w:color="000000"/>
                              <w:left w:val="single" w:sz="4" w:space="0" w:color="000000"/>
                              <w:bottom w:val="single" w:sz="4" w:space="0" w:color="000000"/>
                              <w:right w:val="single" w:sz="4" w:space="0" w:color="000000"/>
                            </w:tcBorders>
                          </w:tcPr>
                          <w:p w14:paraId="2002B22C" w14:textId="77777777">
                            <w:pPr>
                              <w:rPr>
                                <w:szCs w:val="24"/>
                                <w:lang w:eastAsia="lt-LT"/>
                              </w:rPr>
                            </w:pPr>
                            <w:r>
                              <w:rPr>
                                <w:szCs w:val="24"/>
                                <w:lang w:eastAsia="lt-LT"/>
                              </w:rPr>
                              <w:t xml:space="preserve">Klausosi aktyviai: nustato pagrindinę kalbos mintį ir tai, kaip ji plėtojama ir patvirtinama dėstymo dalyje;  užsirašo svarbiausius teiginius, plėtoja pokalbį. (A.4.2.2.)</w:t>
                            </w:r>
                          </w:p>
                        </w:tc>
                        <w:tc>
                          <w:tcPr>
                            <w:tcW w:w="3616" w:type="dxa"/>
                          </w:tcPr>
                          <w:p w14:paraId="3FD552FB" w14:textId="501709E9">
                            <w:pPr>
                              <w:pBdr>
                                <w:top w:val="nil"/>
                                <w:left w:val="nil"/>
                                <w:bottom w:val="nil"/>
                                <w:right w:val="nil"/>
                                <w:between w:val="nil"/>
                              </w:pBdr>
                              <w:rPr>
                                <w:szCs w:val="24"/>
                                <w:lang w:eastAsia="lt-LT"/>
                              </w:rPr>
                            </w:pPr>
                            <w:r>
                              <w:rPr>
                                <w:szCs w:val="24"/>
                                <w:lang w:eastAsia="lt-LT"/>
                              </w:rPr>
                              <w:t xml:space="preserve">Klausosi aktyviai: nustato pagrindinę kalbos mintį ir tai, kaip ji plėtojama ir patvirtinama dėstymo dalyje;  užsirašo svarbiausius teiginius. Išklausęs kalbą atkuria svarbiausias jos dalis; plėtoja pokalbį. (A.4.2.3.)</w:t>
                            </w:r>
                          </w:p>
                        </w:tc>
                        <w:tc>
                          <w:tcPr>
                            <w:tcW w:w="3972" w:type="dxa"/>
                          </w:tcPr>
                          <w:p w14:paraId="75DD4D28" w14:textId="77777777">
                            <w:pPr>
                              <w:pBdr>
                                <w:top w:val="nil"/>
                                <w:left w:val="nil"/>
                                <w:bottom w:val="nil"/>
                                <w:right w:val="nil"/>
                                <w:between w:val="nil"/>
                              </w:pBdr>
                              <w:rPr>
                                <w:szCs w:val="24"/>
                                <w:lang w:eastAsia="lt-LT"/>
                              </w:rPr>
                            </w:pPr>
                            <w:r>
                              <w:rPr>
                                <w:szCs w:val="24"/>
                                <w:lang w:eastAsia="lt-LT"/>
                              </w:rPr>
                              <w:t xml:space="preserve">Klausosi aktyviai: nustato pagrindinę kalbos mintį ir tai, kaip ji plėtojama ir patvirtinama dėstymo dalyje;  užsirašo svarbiausius teiginius ir pasižymi jų ryšį; išklausęs kalbą atkuria svarbiausias jos dalis; plėtoja pokalbį. (A.4.2.4.)</w:t>
                            </w:r>
                          </w:p>
                        </w:tc>
                      </w:tr>
                      <w:tr w14:paraId="7488F190" w14:textId="77777777">
                        <w:trPr>
                          <w:trHeight w:val="283"/>
                        </w:trPr>
                        <w:tc>
                          <w:tcPr>
                            <w:tcW w:w="15154" w:type="dxa"/>
                            <w:gridSpan w:val="5"/>
                          </w:tcPr>
                          <w:p w14:paraId="23970AE0" w14:textId="77777777">
                            <w:pPr>
                              <w:jc w:val="center"/>
                              <w:rPr>
                                <w:szCs w:val="24"/>
                                <w:lang w:eastAsia="lt-LT"/>
                              </w:rPr>
                            </w:pPr>
                            <w:r>
                              <w:rPr>
                                <w:szCs w:val="24"/>
                                <w:lang w:eastAsia="lt-LT"/>
                              </w:rPr>
                              <w:t xml:space="preserve">Skaitymas, teksto supratimas ir literatūros bei kultūros pažinimas  (B)</w:t>
                            </w:r>
                          </w:p>
                        </w:tc>
                      </w:tr>
                      <w:tr w14:paraId="003974A7" w14:textId="77777777">
                        <w:trPr>
                          <w:trHeight w:val="283"/>
                        </w:trPr>
                        <w:tc>
                          <w:tcPr>
                            <w:tcW w:w="3750" w:type="dxa"/>
                          </w:tcPr>
                          <w:p w14:paraId="44A81860" w14:textId="77777777">
                            <w:pPr>
                              <w:rPr>
                                <w:rFonts w:eastAsia="Calibri"/>
                                <w:szCs w:val="24"/>
                                <w:lang w:eastAsia="lt-LT"/>
                              </w:rPr>
                            </w:pPr>
                            <w:r>
                              <w:rPr>
                                <w:szCs w:val="24"/>
                                <w:lang w:eastAsia="lt-LT"/>
                              </w:rPr>
                              <w:t xml:space="preserve">Skaito tikslingai žinomus ir nežinomus tekstus, pasirenka tinkamą skaitymo būdą, atsižvelgdamas į užduotį.  Perteikia balsu tiesiogiai išreikštas grožinių tekstų idėjas, paisydamas skyrybos ženklų, darydamas pauzes. (B.1.1.1.)</w:t>
                            </w:r>
                          </w:p>
                        </w:tc>
                        <w:tc>
                          <w:tcPr>
                            <w:tcW w:w="3797" w:type="dxa"/>
                          </w:tcPr>
                          <w:p w14:paraId="7FBBE679" w14:textId="77777777">
                            <w:pPr>
                              <w:rPr>
                                <w:rFonts w:eastAsia="Calibri"/>
                                <w:szCs w:val="24"/>
                                <w:lang w:eastAsia="lt-LT"/>
                              </w:rPr>
                            </w:pPr>
                            <w:r>
                              <w:rPr>
                                <w:szCs w:val="24"/>
                                <w:lang w:eastAsia="lt-LT"/>
                              </w:rPr>
                              <w:t xml:space="preserve">Skaito tikslingai žinomus ir nežinomus tekstus, pasirenka  tinkamus skaitymo būdus, atsižvelgdamas į  užduotį. Perteikia balsu tiesiogiai išreikštas grožinių tekstų idėjas, paisydamas teksto rūšies ypatybių, ritmo, skyrybos ženklų, darydamas pauzes.  (B.1.1.2.)</w:t>
                            </w:r>
                          </w:p>
                        </w:tc>
                        <w:tc>
                          <w:tcPr>
                            <w:tcW w:w="3616" w:type="dxa"/>
                          </w:tcPr>
                          <w:p w14:paraId="6685BAB9" w14:textId="77777777">
                            <w:pPr>
                              <w:rPr>
                                <w:rFonts w:eastAsia="Calibri"/>
                                <w:szCs w:val="24"/>
                                <w:lang w:eastAsia="lt-LT"/>
                              </w:rPr>
                            </w:pPr>
                            <w:r>
                              <w:rPr>
                                <w:szCs w:val="24"/>
                                <w:lang w:eastAsia="lt-LT"/>
                              </w:rPr>
                              <w:t xml:space="preserve">Skaito tikslingai žinomus ir nežinomus tekstus, pasirenka  tinkamus skaitymo būdus, atsižvelgdamas į  užduotį ir teksto pobūdį. Raiškiai skaito grožinius tekstus, paisydamas jų  rūšies ir žanro ypatybių, tinkamai perteikdamas pasirinktomis intonavimo priemonėmis idėjas ir prasmę. (B.1.1.3.)</w:t>
                            </w:r>
                          </w:p>
                        </w:tc>
                        <w:tc>
                          <w:tcPr>
                            <w:tcW w:w="3991" w:type="dxa"/>
                            <w:gridSpan w:val="2"/>
                          </w:tcPr>
                          <w:p w14:paraId="33593455" w14:textId="77777777">
                            <w:pPr>
                              <w:rPr>
                                <w:rFonts w:eastAsia="Calibri"/>
                                <w:szCs w:val="24"/>
                                <w:lang w:eastAsia="lt-LT"/>
                              </w:rPr>
                            </w:pPr>
                            <w:r>
                              <w:rPr>
                                <w:szCs w:val="24"/>
                                <w:lang w:eastAsia="lt-LT"/>
                              </w:rPr>
                              <w:t xml:space="preserve">Skaito tikslingai žinomus ir nežinomus tekstus, pasirenka tinkamus skaitymo būdus, atsižvelgdamas į  užduotį, teksto pobūdį ir žanrą. Raiškiai skaito grožinius tekstus paisydamas jų  rūšies ir žanro ypatybių, įtaigiai perteikdamas pasirinktomis intonavimo ir nežodinėmis priemonėmis idėjas ir prasmę. (B.1.1.4.)</w:t>
                            </w:r>
                          </w:p>
                        </w:tc>
                      </w:tr>
                      <w:tr w14:paraId="3635F116" w14:textId="77777777">
                        <w:trPr>
                          <w:trHeight w:val="283"/>
                        </w:trPr>
                        <w:tc>
                          <w:tcPr>
                            <w:tcW w:w="3750" w:type="dxa"/>
                          </w:tcPr>
                          <w:p w14:paraId="373CE0FE" w14:textId="77777777">
                            <w:pPr>
                              <w:rPr>
                                <w:rFonts w:eastAsia="Calibri"/>
                                <w:szCs w:val="24"/>
                                <w:lang w:eastAsia="lt-LT"/>
                              </w:rPr>
                            </w:pPr>
                            <w:r>
                              <w:rPr>
                                <w:szCs w:val="24"/>
                                <w:lang w:eastAsia="lt-LT"/>
                              </w:rPr>
                              <w:t xml:space="preserve">Skaito įvairių rūšių ir žanrų grožinius ir negrožinius bei kitų medijų tekstus;  siekdamas įvairių tikslų,  paaiškina kai kuriuos savo pasirinkimus, nurodo pramoginę skaitymo reikšmę. (B.1.2.1.)</w:t>
                            </w:r>
                          </w:p>
                        </w:tc>
                        <w:tc>
                          <w:tcPr>
                            <w:tcW w:w="3797" w:type="dxa"/>
                          </w:tcPr>
                          <w:p w14:paraId="35903E34" w14:textId="77777777">
                            <w:pPr>
                              <w:rPr>
                                <w:rFonts w:eastAsia="Calibri"/>
                                <w:szCs w:val="24"/>
                                <w:lang w:eastAsia="lt-LT"/>
                              </w:rPr>
                            </w:pPr>
                            <w:r>
                              <w:rPr>
                                <w:szCs w:val="24"/>
                                <w:lang w:eastAsia="lt-LT"/>
                              </w:rPr>
                              <w:t xml:space="preserve">Skaito įvairių rūšių ir žanrų grožinius ir negrožinius bei kitų medijų tekstus;  siekdamas įvairių tikslų, daugeliu atvejų paaiškina savo pasirinkimus, nurodo etinę ir emocinę skaitymo reikšmę. (B.1.2.2.)</w:t>
                            </w:r>
                          </w:p>
                        </w:tc>
                        <w:tc>
                          <w:tcPr>
                            <w:tcW w:w="3616" w:type="dxa"/>
                          </w:tcPr>
                          <w:p w14:paraId="79AF0F27" w14:textId="77777777">
                            <w:pPr>
                              <w:rPr>
                                <w:rFonts w:eastAsia="Calibri"/>
                                <w:szCs w:val="24"/>
                                <w:lang w:eastAsia="lt-LT"/>
                              </w:rPr>
                            </w:pPr>
                            <w:r>
                              <w:rPr>
                                <w:szCs w:val="24"/>
                                <w:lang w:eastAsia="lt-LT"/>
                              </w:rPr>
                              <w:t xml:space="preserve">Skaito įvairių rūšių ir žanrų grožinius ir negrožinius bei kitų medijų tekstus;  siekdamas įvairių tikslų, argumentuoja savo pasirinkimus, reflektuoja skaitymo reikšmę asmens savimonei, emociniam augimui, kultūriniam išprusimui. (B.1.2.3.)</w:t>
                            </w:r>
                          </w:p>
                        </w:tc>
                        <w:tc>
                          <w:tcPr>
                            <w:tcW w:w="3991" w:type="dxa"/>
                            <w:gridSpan w:val="2"/>
                          </w:tcPr>
                          <w:p w14:paraId="4BE54932" w14:textId="77777777">
                            <w:pPr>
                              <w:rPr>
                                <w:rFonts w:eastAsia="Calibri"/>
                                <w:szCs w:val="24"/>
                                <w:lang w:eastAsia="lt-LT"/>
                              </w:rPr>
                            </w:pPr>
                            <w:r>
                              <w:rPr>
                                <w:szCs w:val="24"/>
                                <w:lang w:eastAsia="lt-LT"/>
                              </w:rPr>
                              <w:t xml:space="preserve">Skaito įvairių rūšių ir žanrų grožinius ir negrožinius bei kitų medijų tekstus;  siekdamas įvairių tikslų, svariai argumentuoja savo pasirinkimus, išsamiai reflektuoja skaitymo reikšmę asmens savimonei, emociniam augimui, kultūriniam išprusimui. (B.1.2.4.)</w:t>
                            </w:r>
                          </w:p>
                        </w:tc>
                      </w:tr>
                      <w:tr w14:paraId="2488E593" w14:textId="77777777">
                        <w:trPr>
                          <w:trHeight w:val="283"/>
                        </w:trPr>
                        <w:tc>
                          <w:tcPr>
                            <w:tcW w:w="3750" w:type="dxa"/>
                          </w:tcPr>
                          <w:p w14:paraId="4E6E9E60" w14:textId="77777777">
                            <w:pPr>
                              <w:rPr>
                                <w:szCs w:val="24"/>
                                <w:lang w:eastAsia="lt-LT"/>
                              </w:rPr>
                            </w:pPr>
                            <w:r>
                              <w:rPr>
                                <w:szCs w:val="24"/>
                                <w:lang w:eastAsia="lt-LT"/>
                              </w:rPr>
                              <w:t xml:space="preserve">Tikslingai naudojasi bibliotekomis, kai kuriais rekomenduojamais informacijos šaltiniais (žodynais, žinynais, enciklopedijomis,  muziejų medžiaga, mediatekomis, kultūros svetainėmis, portalais).</w:t>
                            </w:r>
                          </w:p>
                          <w:p w14:paraId="04BEAA5C" w14:textId="77777777">
                            <w:pPr>
                              <w:ind w:firstLine="62"/>
                              <w:rPr>
                                <w:rFonts w:eastAsia="Calibri"/>
                                <w:szCs w:val="24"/>
                                <w:lang w:eastAsia="lt-LT"/>
                              </w:rPr>
                            </w:pPr>
                            <w:r>
                              <w:rPr>
                                <w:szCs w:val="24"/>
                                <w:lang w:eastAsia="lt-LT"/>
                              </w:rPr>
                              <w:t>(B.1.3.1.)</w:t>
                            </w:r>
                          </w:p>
                        </w:tc>
                        <w:tc>
                          <w:tcPr>
                            <w:tcW w:w="3797" w:type="dxa"/>
                          </w:tcPr>
                          <w:p w14:paraId="219A4AF7" w14:textId="77777777">
                            <w:pPr>
                              <w:rPr>
                                <w:szCs w:val="24"/>
                                <w:lang w:eastAsia="lt-LT"/>
                              </w:rPr>
                            </w:pPr>
                            <w:r>
                              <w:rPr>
                                <w:szCs w:val="24"/>
                                <w:lang w:eastAsia="lt-LT"/>
                              </w:rPr>
                              <w:t xml:space="preserve">Tikslingai ir atsakingai naudojasi bibliotekomis, daugeliu rekomenduojamų informacijos šaltinių (žodynais, žinynais, enciklopedijomis,  muziejų medžiaga, mediatekomis, kultūros svetainėmis, portalais).</w:t>
                            </w:r>
                          </w:p>
                          <w:p w14:paraId="373A9A68" w14:textId="77777777">
                            <w:pPr>
                              <w:ind w:firstLine="62"/>
                              <w:rPr>
                                <w:rFonts w:eastAsia="Calibri"/>
                                <w:szCs w:val="24"/>
                                <w:lang w:eastAsia="lt-LT"/>
                              </w:rPr>
                            </w:pPr>
                            <w:r>
                              <w:rPr>
                                <w:szCs w:val="24"/>
                                <w:lang w:eastAsia="lt-LT"/>
                              </w:rPr>
                              <w:t>(B.1.3.2.)</w:t>
                            </w:r>
                          </w:p>
                        </w:tc>
                        <w:tc>
                          <w:tcPr>
                            <w:tcW w:w="3616" w:type="dxa"/>
                          </w:tcPr>
                          <w:p w14:paraId="5E4255DB" w14:textId="77777777">
                            <w:pPr>
                              <w:rPr>
                                <w:szCs w:val="24"/>
                                <w:lang w:eastAsia="lt-LT"/>
                              </w:rPr>
                            </w:pPr>
                            <w:r>
                              <w:rPr>
                                <w:szCs w:val="24"/>
                                <w:lang w:eastAsia="lt-LT"/>
                              </w:rPr>
                              <w:t xml:space="preserve">Tikslingai ir atsakingai naudojasi bibliotekomis, įvairiais informacijos šaltiniais (žodynais, žinynais, enciklopedijomis,  muziejų medžiaga, mediatekomis, kultūros svetainėmis, portalais).</w:t>
                            </w:r>
                          </w:p>
                          <w:p w14:paraId="31E496BD" w14:textId="77777777">
                            <w:pPr>
                              <w:ind w:firstLine="62"/>
                              <w:rPr>
                                <w:rFonts w:eastAsia="Calibri"/>
                                <w:szCs w:val="24"/>
                                <w:lang w:eastAsia="lt-LT"/>
                              </w:rPr>
                            </w:pPr>
                            <w:r>
                              <w:rPr>
                                <w:szCs w:val="24"/>
                                <w:lang w:eastAsia="lt-LT"/>
                              </w:rPr>
                              <w:t>(B.1.3.3.)</w:t>
                            </w:r>
                          </w:p>
                        </w:tc>
                        <w:tc>
                          <w:tcPr>
                            <w:tcW w:w="3991" w:type="dxa"/>
                            <w:gridSpan w:val="2"/>
                          </w:tcPr>
                          <w:p w14:paraId="2977A4E2" w14:textId="77777777">
                            <w:pPr>
                              <w:rPr>
                                <w:szCs w:val="24"/>
                                <w:lang w:eastAsia="lt-LT"/>
                              </w:rPr>
                            </w:pPr>
                            <w:r>
                              <w:rPr>
                                <w:szCs w:val="24"/>
                                <w:lang w:eastAsia="lt-LT"/>
                              </w:rPr>
                              <w:t xml:space="preserve">Tikslingai, atsakingai ir sistemingai naudojasi bibliotekomis, įvairiais informacijos šaltiniais (žodynais, žinynais, enciklopedijomis,  muziejų medžiaga, mediatekomis, kultūros svetainėmis, portalais), teikia mokymosi pagalbą kitiems.</w:t>
                            </w:r>
                          </w:p>
                          <w:p w14:paraId="6DFD2BDE" w14:textId="77777777">
                            <w:pPr>
                              <w:ind w:firstLine="62"/>
                              <w:rPr>
                                <w:rFonts w:eastAsia="Calibri"/>
                                <w:szCs w:val="24"/>
                                <w:lang w:eastAsia="lt-LT"/>
                              </w:rPr>
                            </w:pPr>
                            <w:r>
                              <w:rPr>
                                <w:szCs w:val="24"/>
                                <w:lang w:eastAsia="lt-LT"/>
                              </w:rPr>
                              <w:t>(B.1.3.4.)</w:t>
                            </w:r>
                          </w:p>
                        </w:tc>
                      </w:tr>
                      <w:tr w14:paraId="7E08AF68" w14:textId="77777777">
                        <w:trPr>
                          <w:trHeight w:val="283"/>
                        </w:trPr>
                        <w:tc>
                          <w:tcPr>
                            <w:tcW w:w="3750" w:type="dxa"/>
                          </w:tcPr>
                          <w:p w14:paraId="32DC110B" w14:textId="77777777">
                            <w:pPr>
                              <w:rPr>
                                <w:rFonts w:eastAsia="Calibri"/>
                                <w:szCs w:val="24"/>
                                <w:lang w:eastAsia="lt-LT"/>
                              </w:rPr>
                            </w:pPr>
                            <w:r>
                              <w:rPr>
                                <w:szCs w:val="24"/>
                                <w:lang w:eastAsia="lt-LT"/>
                              </w:rPr>
                              <w:t xml:space="preserve">Kritiškai, remdamasis pateiktais kriterijais, vertina informacijos šaltinių tinkamumą ir patikimumą. Tinkamai sistemina tiesioginę informaciją iš vieno šaltinio,  skiria informavimą ir įtikinimą, atpažįsta žinomame kontekste kai kuriuos tiesioginio ir netiesioginio poveikio  (manipuliacijos, propagandos) atvejus, padedamas juos paaiškina. (B.1.4.1.)</w:t>
                            </w:r>
                          </w:p>
                        </w:tc>
                        <w:tc>
                          <w:tcPr>
                            <w:tcW w:w="3797" w:type="dxa"/>
                          </w:tcPr>
                          <w:p w14:paraId="3F86A844" w14:textId="77777777">
                            <w:pPr>
                              <w:rPr>
                                <w:rFonts w:eastAsia="Calibri"/>
                                <w:szCs w:val="24"/>
                                <w:lang w:eastAsia="lt-LT"/>
                              </w:rPr>
                            </w:pPr>
                            <w:r>
                              <w:rPr>
                                <w:szCs w:val="24"/>
                                <w:lang w:eastAsia="lt-LT"/>
                              </w:rPr>
                              <w:t>Kritiškai vertina informacijos šaltinių tinkamumą ir patikimumą, savo vertinimą iš dalies argumentuoja. Tinkamai sistemina tiesiogiai ir netiesiogiai pateiktą informaciją iš vieno šaltinio, skiria informavimą ir įtikinimą, atpažįsta žinomame kontekste dalį tiesioginio ir netiesioginio poveikio (manipuliacijos, propagandos) atvejų, konsultuodamasis dalį jų paaiškina. (B.1.4.2.)</w:t>
                            </w:r>
                          </w:p>
                        </w:tc>
                        <w:tc>
                          <w:tcPr>
                            <w:tcW w:w="3616" w:type="dxa"/>
                          </w:tcPr>
                          <w:p w14:paraId="2BF2074E" w14:textId="77777777">
                            <w:pPr>
                              <w:rPr>
                                <w:rFonts w:eastAsia="Calibri"/>
                                <w:szCs w:val="24"/>
                                <w:lang w:eastAsia="lt-LT"/>
                              </w:rPr>
                            </w:pPr>
                            <w:r>
                              <w:rPr>
                                <w:szCs w:val="24"/>
                                <w:lang w:eastAsia="lt-LT"/>
                              </w:rPr>
                              <w:t>Kritiškai vertina informacijos šaltinių tinkamumą, patikimumą, savo vertinimą argumentuoja. Tinkamai sistemina tiesiogiai ir netiesiogiai pateiktą informaciją iš kelių šaltinių, skiria informavimą ir įtikinimą, naujame kontekste daugeliu atvejų atpažįsta tiesioginio ir netiesioginio poveikio (manipuliacijos, propagandos) atvejus, juos paaiškina. (B.1.4.3.)</w:t>
                            </w:r>
                          </w:p>
                        </w:tc>
                        <w:tc>
                          <w:tcPr>
                            <w:tcW w:w="3991" w:type="dxa"/>
                            <w:gridSpan w:val="2"/>
                          </w:tcPr>
                          <w:p w14:paraId="7F0F0390" w14:textId="77777777">
                            <w:pPr>
                              <w:rPr>
                                <w:rFonts w:eastAsia="Calibri"/>
                                <w:szCs w:val="24"/>
                                <w:lang w:eastAsia="lt-LT"/>
                              </w:rPr>
                            </w:pPr>
                            <w:r>
                              <w:rPr>
                                <w:szCs w:val="24"/>
                                <w:lang w:eastAsia="lt-LT"/>
                              </w:rPr>
                              <w:t>Kritiškai vertina informacijos šaltinių tinkamumą, patikimumą, savo vertinimą svariai argumentuoja. Tinkamai sistemina tiesiogiai ir netiesiogiai pateiktą informaciją iš kelių šaltinių, skiria informavimą ir įtikinimą, naujame kontekste atpažįsta tiesioginio ir netiesioginio poveikio (manipuliacijos, propagandos) atvejus, juos paaiškina. (B.1.4.4.)</w:t>
                            </w:r>
                          </w:p>
                        </w:tc>
                      </w:tr>
                      <w:tr w14:paraId="581D1D01" w14:textId="77777777">
                        <w:trPr>
                          <w:trHeight w:val="283"/>
                        </w:trPr>
                        <w:tc>
                          <w:tcPr>
                            <w:tcW w:w="3750" w:type="dxa"/>
                          </w:tcPr>
                          <w:p w14:paraId="2E3E31FA" w14:textId="77777777">
                            <w:pPr>
                              <w:rPr>
                                <w:szCs w:val="24"/>
                                <w:lang w:eastAsia="lt-LT"/>
                              </w:rPr>
                            </w:pPr>
                            <w:r>
                              <w:rPr>
                                <w:szCs w:val="24"/>
                                <w:lang w:eastAsia="lt-LT"/>
                              </w:rPr>
                              <w:t xml:space="preserve">Skiria  literatūros rūšis (epiką, lyriką, dramą), dalį mokymosi turinyje nurodytų grožinių ir negrožinių tekstų žanrų, nurodo kai kurias eiliuotos kalbos ypatybes. (B.2.1.1.)</w:t>
                            </w:r>
                          </w:p>
                        </w:tc>
                        <w:tc>
                          <w:tcPr>
                            <w:tcW w:w="3797" w:type="dxa"/>
                          </w:tcPr>
                          <w:p w14:paraId="23100DC7" w14:textId="77777777">
                            <w:pPr>
                              <w:rPr>
                                <w:szCs w:val="24"/>
                                <w:lang w:eastAsia="lt-LT"/>
                              </w:rPr>
                            </w:pPr>
                            <w:r>
                              <w:rPr>
                                <w:szCs w:val="24"/>
                                <w:lang w:eastAsia="lt-LT"/>
                              </w:rPr>
                              <w:t xml:space="preserve">Skiria  literatūros rūšis (epiką, lyriką, dramą), mokymosi turinyje nurodytus grožinių ir negrožinių tekstų  žanrus, aptaria kai kurias jų struktūros ypatybes. Nurodo esmines eiliuotos kalbos ypatybes, pavieniais atvejais jas susieja su teksto reikšmėmis. </w:t>
                            </w:r>
                          </w:p>
                          <w:p w14:paraId="39ED497C" w14:textId="77777777">
                            <w:pPr>
                              <w:rPr>
                                <w:rFonts w:eastAsia="Calibri"/>
                                <w:szCs w:val="24"/>
                                <w:lang w:eastAsia="lt-LT"/>
                              </w:rPr>
                            </w:pPr>
                            <w:r>
                              <w:rPr>
                                <w:szCs w:val="24"/>
                                <w:lang w:eastAsia="lt-LT"/>
                              </w:rPr>
                              <w:t>(B.2.1.2.)</w:t>
                            </w:r>
                          </w:p>
                        </w:tc>
                        <w:tc>
                          <w:tcPr>
                            <w:tcW w:w="3616" w:type="dxa"/>
                          </w:tcPr>
                          <w:p w14:paraId="5F28EABE" w14:textId="77777777">
                            <w:pPr>
                              <w:rPr>
                                <w:szCs w:val="24"/>
                                <w:lang w:eastAsia="lt-LT"/>
                              </w:rPr>
                            </w:pPr>
                            <w:r>
                              <w:rPr>
                                <w:szCs w:val="24"/>
                                <w:lang w:eastAsia="lt-LT"/>
                              </w:rPr>
                              <w:t xml:space="preserve">Argumentuodamas skiria  literatūros rūšis (epiką, lyriką, dramą), mokymosi turinyje nurodytus grožinių ir negrožinių tekstų  žanrus, paaiškina jų struktūrą,  remdamasis literatūros žiniomis.  Aptaria eiliuotos kalbos ypatybes, jas susieja su teksto reikšmėmis.   </w:t>
                            </w:r>
                          </w:p>
                          <w:p w14:paraId="3FC26CEA" w14:textId="77777777">
                            <w:pPr>
                              <w:rPr>
                                <w:rFonts w:eastAsia="Calibri"/>
                                <w:szCs w:val="24"/>
                                <w:lang w:eastAsia="lt-LT"/>
                              </w:rPr>
                            </w:pPr>
                            <w:r>
                              <w:rPr>
                                <w:szCs w:val="24"/>
                                <w:lang w:eastAsia="lt-LT"/>
                              </w:rPr>
                              <w:t>(B.2.1.3.)</w:t>
                            </w:r>
                          </w:p>
                        </w:tc>
                        <w:tc>
                          <w:tcPr>
                            <w:tcW w:w="3991" w:type="dxa"/>
                            <w:gridSpan w:val="2"/>
                          </w:tcPr>
                          <w:p w14:paraId="20D92A72" w14:textId="77777777">
                            <w:pPr>
                              <w:rPr>
                                <w:szCs w:val="24"/>
                                <w:lang w:eastAsia="lt-LT"/>
                              </w:rPr>
                            </w:pPr>
                            <w:r>
                              <w:rPr>
                                <w:szCs w:val="24"/>
                                <w:lang w:eastAsia="lt-LT"/>
                              </w:rPr>
                              <w:t xml:space="preserve">Argumentuodamas skiria  literatūros rūšis (epiką, lyriką, dramą), mokymosi turinyje nurodytus grožinių ir negrožinių tekstų  žanrus, išsamiai paaiškina jų struktūrą,  remdamasis literatūros žiniomis.  Detaliai  aptaria eiliuotos kalbos ypatybes, jas susieja su teksto reikšmėmis. </w:t>
                            </w:r>
                          </w:p>
                          <w:p w14:paraId="463E1E4C" w14:textId="77777777">
                            <w:pPr>
                              <w:rPr>
                                <w:rFonts w:eastAsia="Calibri"/>
                                <w:szCs w:val="24"/>
                                <w:lang w:eastAsia="lt-LT"/>
                              </w:rPr>
                            </w:pPr>
                            <w:r>
                              <w:rPr>
                                <w:szCs w:val="24"/>
                                <w:lang w:eastAsia="lt-LT"/>
                              </w:rPr>
                              <w:t>(B.2.1.4.)</w:t>
                            </w:r>
                          </w:p>
                        </w:tc>
                      </w:tr>
                      <w:tr w14:paraId="2C8BB179" w14:textId="77777777">
                        <w:trPr>
                          <w:trHeight w:val="283"/>
                        </w:trPr>
                        <w:tc>
                          <w:tcPr>
                            <w:tcW w:w="3750" w:type="dxa"/>
                          </w:tcPr>
                          <w:p w14:paraId="6FEE8F92" w14:textId="77777777">
                            <w:pPr>
                              <w:rPr>
                                <w:szCs w:val="24"/>
                                <w:lang w:eastAsia="lt-LT"/>
                              </w:rPr>
                            </w:pPr>
                            <w:r>
                              <w:rPr>
                                <w:szCs w:val="24"/>
                                <w:lang w:eastAsia="lt-LT"/>
                              </w:rPr>
                              <w:t xml:space="preserve">Aptaria ryškiausius epikos, dramos tekstų veikėjų charakterio bruožus, lyrikos kūriniuose tiesiogiai išreiškiamus išgyvenimus, įvardytas vertybes, skiria autorių ir pasakotoją, autorių ir lyrinį subjektą, išsako nuomonę apie veikėjus. Remdamasis netiesiogine pagalba, palygina  žinomų kūrinių veikėjus keliais pasirinktais aspektais, kai kuriuos teiginius pagrindžia. (B.2.2.1.)</w:t>
                            </w:r>
                          </w:p>
                        </w:tc>
                        <w:tc>
                          <w:tcPr>
                            <w:tcW w:w="3797" w:type="dxa"/>
                          </w:tcPr>
                          <w:p w14:paraId="2E06B692" w14:textId="77777777">
                            <w:pPr>
                              <w:rPr>
                                <w:szCs w:val="24"/>
                                <w:lang w:eastAsia="lt-LT"/>
                              </w:rPr>
                            </w:pPr>
                            <w:r>
                              <w:rPr>
                                <w:szCs w:val="24"/>
                                <w:lang w:eastAsia="lt-LT"/>
                              </w:rPr>
                              <w:t>Aptaria epikos, dramos tekstų veikėjų charakterius, lyrikos kūriniuose išreiškiamus lyrinio subjekto išgyvenimus, vertybes, paminėdamas kultūros ar istorinį kontekstą; skiria subjektyvų ir objektyvų pasakotoją, kai kurias lyrinio subjekto raiškos formas, vertina veikėjus, iš dalies pagrįsdamas. Konsultuodamasis palygina žinomų kūrinių veikėjus keliais pasirinktais aspektais, dalį teiginių pagrindžia. (B.2.2.2.)</w:t>
                            </w:r>
                          </w:p>
                        </w:tc>
                        <w:tc>
                          <w:tcPr>
                            <w:tcW w:w="3616" w:type="dxa"/>
                          </w:tcPr>
                          <w:p w14:paraId="7F3C0AB8" w14:textId="179C9224">
                            <w:pPr>
                              <w:ind w:firstLine="62"/>
                              <w:rPr>
                                <w:szCs w:val="24"/>
                                <w:lang w:eastAsia="lt-LT"/>
                              </w:rPr>
                            </w:pPr>
                            <w:r>
                              <w:rPr>
                                <w:szCs w:val="24"/>
                                <w:lang w:eastAsia="lt-LT"/>
                              </w:rPr>
                              <w:t xml:space="preserve">Analizuoja ir interpretuoja epikos, dramos tekstų veikėjų charakterius, lyrikos kūriniuose išreiškiamus lyrinio subjekto išgyvenimus, jų kaitą, vertybes, atskleisdamas sąsajas su kultūros ar istoriniu kontekstu, atpažįsta ir  aptaria pasakojimo perspektyvas, veikėjų kūrimo būdus, lyrinio subjekto raiškos formas, daugeliu atvejų argumentuotai vertina veikėjus. Palygina nežinomų kūrinių veikėjus keliais susiformuluotais aspektais, teiginius pagrindžia. (B.2.2.3.)</w:t>
                            </w:r>
                          </w:p>
                        </w:tc>
                        <w:tc>
                          <w:tcPr>
                            <w:tcW w:w="3991" w:type="dxa"/>
                            <w:gridSpan w:val="2"/>
                          </w:tcPr>
                          <w:p w14:paraId="3D742A68" w14:textId="77777777">
                            <w:pPr>
                              <w:rPr>
                                <w:szCs w:val="24"/>
                                <w:lang w:eastAsia="lt-LT"/>
                              </w:rPr>
                            </w:pPr>
                            <w:r>
                              <w:rPr>
                                <w:szCs w:val="24"/>
                                <w:lang w:eastAsia="lt-LT"/>
                              </w:rPr>
                              <w:t xml:space="preserve">Išsamiai analizuoja ir interpretuoja epikos, dramos tekstų veikėjų charakterius, lyrikos kūriniuose išreiškiamus išgyvenimus, jų kaitą, vertybes, atskleisdamas sąsajas su kultūros epocha, istoriniais įvykiais,  aptaria pasakojimo perspektyvas, veikėjų kūrimo būdus, lyrinio subjekto raiškos formas, argumentuotai vertina veikėjus. Palygina kūrinių veikėjus keliais susiformuluotais aspektais, teiginius išsamiai pagrindžia. (B.2.2.4.)</w:t>
                            </w:r>
                          </w:p>
                        </w:tc>
                      </w:tr>
                      <w:tr w14:paraId="7193D392" w14:textId="77777777">
                        <w:trPr>
                          <w:trHeight w:val="283"/>
                        </w:trPr>
                        <w:tc>
                          <w:tcPr>
                            <w:tcW w:w="3750" w:type="dxa"/>
                          </w:tcPr>
                          <w:p w14:paraId="062432B2" w14:textId="77777777">
                            <w:pPr>
                              <w:rPr>
                                <w:szCs w:val="24"/>
                                <w:lang w:eastAsia="lt-LT"/>
                              </w:rPr>
                            </w:pPr>
                            <w:r>
                              <w:rPr>
                                <w:szCs w:val="24"/>
                                <w:lang w:eastAsia="lt-LT"/>
                              </w:rPr>
                              <w:t xml:space="preserve">Įvardija ryškesnius epikos, dramos ir lyrikos kūriniuose vaizduojamo veiksmo / vyksmo epizodus,  atpažįsta  laiko ir erdvės nuorodas, fragmentiškai jas sieja su veikėjo charakteriu / lyrinio subjekto išgyvenimais.</w:t>
                            </w:r>
                          </w:p>
                          <w:p w14:paraId="35B991EF" w14:textId="77777777">
                            <w:pPr>
                              <w:rPr>
                                <w:szCs w:val="24"/>
                                <w:lang w:eastAsia="lt-LT"/>
                              </w:rPr>
                            </w:pPr>
                            <w:r>
                              <w:rPr>
                                <w:szCs w:val="24"/>
                                <w:lang w:eastAsia="lt-LT"/>
                              </w:rPr>
                              <w:t xml:space="preserve">Atpažįsta   vaizduojamas socialines, istorines realijas, kai kurias kultūros epochų ypatybes.</w:t>
                            </w:r>
                          </w:p>
                          <w:p w14:paraId="10F59BC6" w14:textId="57C77612">
                            <w:pPr>
                              <w:rPr>
                                <w:rFonts w:eastAsia="Calibri"/>
                                <w:szCs w:val="24"/>
                                <w:lang w:eastAsia="lt-LT"/>
                              </w:rPr>
                            </w:pPr>
                            <w:r>
                              <w:rPr>
                                <w:szCs w:val="24"/>
                                <w:lang w:eastAsia="lt-LT"/>
                              </w:rPr>
                              <w:t>(B.2.3.1.)</w:t>
                            </w:r>
                          </w:p>
                        </w:tc>
                        <w:tc>
                          <w:tcPr>
                            <w:tcW w:w="3797" w:type="dxa"/>
                          </w:tcPr>
                          <w:p w14:paraId="3965A364" w14:textId="77777777">
                            <w:pPr>
                              <w:rPr>
                                <w:szCs w:val="24"/>
                                <w:lang w:eastAsia="lt-LT"/>
                              </w:rPr>
                            </w:pPr>
                            <w:r>
                              <w:rPr>
                                <w:szCs w:val="24"/>
                                <w:lang w:eastAsia="lt-LT"/>
                              </w:rPr>
                              <w:t xml:space="preserve">Aptaria epikos, dramos ir lyrikos kūriniuose vaizduojamą veiksmą / vyksmą,  iš dalies remdamasis laiko ir erdvės nuorodomis, siedamas su veikėjo charakteriu / lyrinio subjekto išgyvenimais.</w:t>
                            </w:r>
                          </w:p>
                          <w:p w14:paraId="0B3A1078" w14:textId="77777777">
                            <w:pPr>
                              <w:rPr>
                                <w:szCs w:val="24"/>
                                <w:lang w:eastAsia="lt-LT"/>
                              </w:rPr>
                            </w:pPr>
                            <w:r>
                              <w:rPr>
                                <w:szCs w:val="24"/>
                                <w:lang w:eastAsia="lt-LT"/>
                              </w:rPr>
                              <w:t xml:space="preserve">Atpažįsta vaizduojamas socialines, istorines realijas, kultūros epochų ypatybes, dalį jų paaiškina. (B.2.3.2.)  </w:t>
                            </w:r>
                          </w:p>
                          <w:p w14:paraId="4D96769A" w14:textId="77777777">
                            <w:pPr>
                              <w:rPr>
                                <w:rFonts w:eastAsia="Calibri"/>
                                <w:szCs w:val="24"/>
                                <w:lang w:eastAsia="lt-LT"/>
                              </w:rPr>
                            </w:pPr>
                          </w:p>
                        </w:tc>
                        <w:tc>
                          <w:tcPr>
                            <w:tcW w:w="3616" w:type="dxa"/>
                          </w:tcPr>
                          <w:p w14:paraId="2050D5D4" w14:textId="77777777">
                            <w:pPr>
                              <w:rPr>
                                <w:szCs w:val="24"/>
                                <w:lang w:eastAsia="lt-LT"/>
                              </w:rPr>
                            </w:pPr>
                            <w:r>
                              <w:rPr>
                                <w:szCs w:val="24"/>
                                <w:lang w:eastAsia="lt-LT"/>
                              </w:rPr>
                              <w:t xml:space="preserve">Analizuoja  ir interpretuoja epikos, dramos ir lyrikos kūriniuose vaizduojamą veiksmą / vyksmą,  remdamasis laiko ir erdvės nuorodomis, siedamas su veikėjo charakteriu / lyrinio subjekto išgyvenimais. Atpažįsta ir paaiškina vaizduojamas socialines, istorines realijas, kultūros epochų ypatybes.</w:t>
                            </w:r>
                          </w:p>
                          <w:p w14:paraId="0C8A600B" w14:textId="5C8A0C15">
                            <w:pPr>
                              <w:rPr>
                                <w:rFonts w:eastAsia="Calibri"/>
                                <w:szCs w:val="24"/>
                                <w:lang w:eastAsia="lt-LT"/>
                              </w:rPr>
                            </w:pPr>
                            <w:r>
                              <w:rPr>
                                <w:szCs w:val="24"/>
                                <w:lang w:eastAsia="lt-LT"/>
                              </w:rPr>
                              <w:t>(B.2.3.3.)</w:t>
                            </w:r>
                          </w:p>
                        </w:tc>
                        <w:tc>
                          <w:tcPr>
                            <w:tcW w:w="3991" w:type="dxa"/>
                            <w:gridSpan w:val="2"/>
                          </w:tcPr>
                          <w:p w14:paraId="339339B3" w14:textId="77777777">
                            <w:pPr>
                              <w:rPr>
                                <w:szCs w:val="24"/>
                                <w:lang w:eastAsia="lt-LT"/>
                              </w:rPr>
                            </w:pPr>
                            <w:r>
                              <w:rPr>
                                <w:szCs w:val="24"/>
                                <w:lang w:eastAsia="lt-LT"/>
                              </w:rPr>
                              <w:t xml:space="preserve">Išsamiai analizuoja  ir interpretuoja epikos, dramos ir lyrikos kūriniuose vaizduojamą veiksmą / vyksmą,  remdamasis laiko ir erdvės nuorodomis, siedamas su veikėjo charakteriu / lyrinio subjekto išgyvenimais.</w:t>
                            </w:r>
                          </w:p>
                          <w:p w14:paraId="0EF53F8E" w14:textId="7C603337">
                            <w:pPr>
                              <w:rPr>
                                <w:rFonts w:eastAsia="Calibri"/>
                                <w:szCs w:val="24"/>
                                <w:lang w:eastAsia="lt-LT"/>
                              </w:rPr>
                            </w:pPr>
                            <w:r>
                              <w:rPr>
                                <w:szCs w:val="24"/>
                                <w:lang w:eastAsia="lt-LT"/>
                              </w:rPr>
                              <w:t>Atpažįsta ir detaliai paaiškina vaizduojamas socialines, istorines realijas, kultūros epochų ypatybes. (B.2.3.4.)</w:t>
                            </w:r>
                          </w:p>
                        </w:tc>
                      </w:tr>
                      <w:tr w14:paraId="68D2494B" w14:textId="77777777">
                        <w:trPr>
                          <w:trHeight w:val="283"/>
                        </w:trPr>
                        <w:tc>
                          <w:tcPr>
                            <w:tcW w:w="3750" w:type="dxa"/>
                          </w:tcPr>
                          <w:p w14:paraId="4F286F97" w14:textId="77777777">
                            <w:pPr>
                              <w:rPr>
                                <w:szCs w:val="24"/>
                                <w:lang w:eastAsia="lt-LT"/>
                              </w:rPr>
                            </w:pPr>
                            <w:r>
                              <w:rPr>
                                <w:szCs w:val="24"/>
                                <w:lang w:eastAsia="lt-LT"/>
                              </w:rPr>
                              <w:t xml:space="preserve">Nurodo grožinių ir negrožinių  tekstų kalbos ypatybes: atpažįsta kai kurias mokymosi turinyje numatytas kalbinės raiškos priemones ir konsultuodamasis paaiškina jų reikšmes.</w:t>
                            </w:r>
                          </w:p>
                          <w:p w14:paraId="5D4DCEE4" w14:textId="77777777">
                            <w:pPr>
                              <w:rPr>
                                <w:rFonts w:eastAsia="Calibri"/>
                                <w:szCs w:val="24"/>
                                <w:lang w:eastAsia="lt-LT"/>
                              </w:rPr>
                            </w:pPr>
                            <w:r>
                              <w:rPr>
                                <w:szCs w:val="24"/>
                                <w:lang w:eastAsia="lt-LT"/>
                              </w:rPr>
                              <w:t>(B.2.4.1.)</w:t>
                            </w:r>
                          </w:p>
                        </w:tc>
                        <w:tc>
                          <w:tcPr>
                            <w:tcW w:w="3797" w:type="dxa"/>
                          </w:tcPr>
                          <w:p w14:paraId="0D06F545" w14:textId="77777777">
                            <w:pPr>
                              <w:rPr>
                                <w:szCs w:val="24"/>
                                <w:lang w:eastAsia="lt-LT"/>
                              </w:rPr>
                            </w:pPr>
                            <w:r>
                              <w:rPr>
                                <w:szCs w:val="24"/>
                                <w:lang w:eastAsia="lt-LT"/>
                              </w:rPr>
                              <w:t xml:space="preserve">Aptaria grožinių ir negrožinių  tekstų kalbos ypatybes: atpažįsta dalį mokymosi turinyje numatytų kalbinės raiškos priemonių ir paaiškina jų reikšmes. (B.2.4.2.)</w:t>
                            </w:r>
                          </w:p>
                        </w:tc>
                        <w:tc>
                          <w:tcPr>
                            <w:tcW w:w="3616" w:type="dxa"/>
                          </w:tcPr>
                          <w:p w14:paraId="5EFC15E1" w14:textId="77777777">
                            <w:pPr>
                              <w:rPr>
                                <w:szCs w:val="24"/>
                                <w:lang w:eastAsia="lt-LT"/>
                              </w:rPr>
                            </w:pPr>
                            <w:r>
                              <w:rPr>
                                <w:szCs w:val="24"/>
                                <w:lang w:eastAsia="lt-LT"/>
                              </w:rPr>
                              <w:t xml:space="preserve">Analizuoja grožinių ir negrožinių  tekstų kalbos ypatybes: atpažįsta  mokymosi turinyje numatytas kalbinės raiškos priemones, paaiškina jų reikšmes, siedamas su teksto paskirtimi, adresatu.</w:t>
                            </w:r>
                          </w:p>
                          <w:p w14:paraId="07E05353" w14:textId="77777777">
                            <w:pPr>
                              <w:rPr>
                                <w:rFonts w:eastAsia="Calibri"/>
                                <w:szCs w:val="24"/>
                                <w:lang w:eastAsia="lt-LT"/>
                              </w:rPr>
                            </w:pPr>
                            <w:r>
                              <w:rPr>
                                <w:szCs w:val="24"/>
                                <w:lang w:eastAsia="lt-LT"/>
                              </w:rPr>
                              <w:t>(B.2.4.3.)</w:t>
                            </w:r>
                          </w:p>
                        </w:tc>
                        <w:tc>
                          <w:tcPr>
                            <w:tcW w:w="3991" w:type="dxa"/>
                            <w:gridSpan w:val="2"/>
                          </w:tcPr>
                          <w:p w14:paraId="43E950EC" w14:textId="77777777">
                            <w:pPr>
                              <w:rPr>
                                <w:szCs w:val="24"/>
                                <w:lang w:eastAsia="lt-LT"/>
                              </w:rPr>
                            </w:pPr>
                            <w:r>
                              <w:rPr>
                                <w:szCs w:val="24"/>
                                <w:lang w:eastAsia="lt-LT"/>
                              </w:rPr>
                              <w:t xml:space="preserve">Analizuoja grožinių ir negrožinių  tekstų kalbos ypatybes: atpažįsta  mokymosi turinyje numatytas kalbinės raiškos priemones, detaliai paaiškina jų reikšmes, siedamas su teksto paskirtimi, adresatu, epochos kontekstu; nurodo individualias autoriaus stiliaus ypatybes. (B.2.4.4.)</w:t>
                            </w:r>
                          </w:p>
                        </w:tc>
                      </w:tr>
                      <w:tr w14:paraId="6FE73E96" w14:textId="77777777">
                        <w:trPr>
                          <w:trHeight w:val="283"/>
                        </w:trPr>
                        <w:tc>
                          <w:tcPr>
                            <w:tcW w:w="3750" w:type="dxa"/>
                          </w:tcPr>
                          <w:p w14:paraId="6652C119" w14:textId="77777777">
                            <w:pPr>
                              <w:rPr>
                                <w:szCs w:val="24"/>
                                <w:lang w:eastAsia="lt-LT"/>
                              </w:rPr>
                            </w:pPr>
                            <w:r>
                              <w:rPr>
                                <w:szCs w:val="24"/>
                                <w:lang w:eastAsia="lt-LT"/>
                              </w:rPr>
                              <w:t>Žinomame kontekste atpažįsta perkeltines grožinio teksto reikšmes, potekstes, analizuodamas tikroviškus ir sąlygiškus meninio vaizdavimo būdus (simbolinį, satyrinį, groteskišką ir kt.), kai kurias jų paaiškina.</w:t>
                            </w:r>
                          </w:p>
                          <w:p w14:paraId="0FC6C9C8" w14:textId="77777777">
                            <w:pPr>
                              <w:rPr>
                                <w:rFonts w:eastAsia="Calibri"/>
                                <w:szCs w:val="24"/>
                                <w:lang w:eastAsia="lt-LT"/>
                              </w:rPr>
                            </w:pPr>
                            <w:r>
                              <w:rPr>
                                <w:szCs w:val="24"/>
                                <w:lang w:eastAsia="lt-LT"/>
                              </w:rPr>
                              <w:t xml:space="preserve">(B.2.5.1.)  </w:t>
                            </w:r>
                          </w:p>
                        </w:tc>
                        <w:tc>
                          <w:tcPr>
                            <w:tcW w:w="3797" w:type="dxa"/>
                          </w:tcPr>
                          <w:p w14:paraId="5837AE22" w14:textId="77777777">
                            <w:pPr>
                              <w:rPr>
                                <w:szCs w:val="24"/>
                                <w:lang w:eastAsia="lt-LT"/>
                              </w:rPr>
                            </w:pPr>
                            <w:r>
                              <w:rPr>
                                <w:szCs w:val="24"/>
                                <w:lang w:eastAsia="lt-LT"/>
                              </w:rPr>
                              <w:t xml:space="preserve">Žinomame kontekste atpažįsta  perkeltines grožinio teksto reikšmes, potekstes, analizuodamas tikroviškus ir sąlygiškus meninio vaizdavimo būdus (simbolinį, satyrinį, groteskišką ir kt.), dalį jų paaiškina, nurodydamas   kultūros epochai  būdingą vaizdavimą.</w:t>
                            </w:r>
                          </w:p>
                          <w:p w14:paraId="6B203C32" w14:textId="77777777">
                            <w:pPr>
                              <w:rPr>
                                <w:rFonts w:eastAsia="Calibri"/>
                                <w:szCs w:val="24"/>
                                <w:lang w:eastAsia="lt-LT"/>
                              </w:rPr>
                            </w:pPr>
                            <w:r>
                              <w:rPr>
                                <w:szCs w:val="24"/>
                                <w:lang w:eastAsia="lt-LT"/>
                              </w:rPr>
                              <w:t xml:space="preserve">(B.2.5.2.)  </w:t>
                            </w:r>
                          </w:p>
                        </w:tc>
                        <w:tc>
                          <w:tcPr>
                            <w:tcW w:w="3616" w:type="dxa"/>
                          </w:tcPr>
                          <w:p w14:paraId="4EB22EF1" w14:textId="77777777">
                            <w:pPr>
                              <w:rPr>
                                <w:szCs w:val="24"/>
                                <w:lang w:eastAsia="lt-LT"/>
                              </w:rPr>
                            </w:pPr>
                            <w:r>
                              <w:rPr>
                                <w:szCs w:val="24"/>
                                <w:lang w:eastAsia="lt-LT"/>
                              </w:rPr>
                              <w:t xml:space="preserve">Nežinomame kontekste atpažįsta ir  paaiškina perkeltines grožinio teksto reikšmes, potekstes, analizuodamas tikroviškus ir sąlygiškus meninio vaizdavimo būdus (simbolinį, satyrinį, groteskišką ir kt.), tinkamai juos siedamas su  kultūros epochoms  būdingu vaizdavimu.</w:t>
                            </w:r>
                          </w:p>
                          <w:p w14:paraId="24BFB93B" w14:textId="77777777">
                            <w:pPr>
                              <w:rPr>
                                <w:rFonts w:eastAsia="Calibri"/>
                                <w:szCs w:val="24"/>
                                <w:lang w:eastAsia="lt-LT"/>
                              </w:rPr>
                            </w:pPr>
                            <w:r>
                              <w:rPr>
                                <w:szCs w:val="24"/>
                                <w:lang w:eastAsia="lt-LT"/>
                              </w:rPr>
                              <w:t xml:space="preserve">(B.2.5.3.)  </w:t>
                            </w:r>
                          </w:p>
                        </w:tc>
                        <w:tc>
                          <w:tcPr>
                            <w:tcW w:w="3991" w:type="dxa"/>
                            <w:gridSpan w:val="2"/>
                          </w:tcPr>
                          <w:p w14:paraId="6A31D290" w14:textId="77777777">
                            <w:pPr>
                              <w:rPr>
                                <w:szCs w:val="24"/>
                                <w:lang w:eastAsia="lt-LT"/>
                              </w:rPr>
                            </w:pPr>
                            <w:r>
                              <w:rPr>
                                <w:szCs w:val="24"/>
                                <w:lang w:eastAsia="lt-LT"/>
                              </w:rPr>
                              <w:t xml:space="preserve">Nežinomame kontekste atpažįsta ir paaiškina perkeltines grožinio teksto reikšmes, potekstes, išsamiai analizuodamas tikroviškus ir sąlygiškus meninio vaizdavimo būdus (simbolinį, satyrinį, groteskišką ir kt.), tinkamai ir pagrįstai juos siedamas su  kultūros epochoms  būdingu vaizdavimu.</w:t>
                            </w:r>
                          </w:p>
                          <w:p w14:paraId="1467DF1E" w14:textId="77777777">
                            <w:pPr>
                              <w:rPr>
                                <w:rFonts w:eastAsia="Calibri"/>
                                <w:szCs w:val="24"/>
                                <w:lang w:eastAsia="lt-LT"/>
                              </w:rPr>
                            </w:pPr>
                            <w:r>
                              <w:rPr>
                                <w:szCs w:val="24"/>
                                <w:lang w:eastAsia="lt-LT"/>
                              </w:rPr>
                              <w:t xml:space="preserve">(B.2.5.4.)  </w:t>
                            </w:r>
                          </w:p>
                        </w:tc>
                      </w:tr>
                      <w:tr w14:paraId="4A544678" w14:textId="77777777">
                        <w:trPr>
                          <w:trHeight w:val="283"/>
                        </w:trPr>
                        <w:tc>
                          <w:tcPr>
                            <w:tcW w:w="3750" w:type="dxa"/>
                          </w:tcPr>
                          <w:p w14:paraId="155905A5" w14:textId="77777777">
                            <w:pPr>
                              <w:rPr>
                                <w:szCs w:val="24"/>
                                <w:lang w:eastAsia="lt-LT"/>
                              </w:rPr>
                            </w:pPr>
                            <w:r>
                              <w:rPr>
                                <w:szCs w:val="24"/>
                                <w:lang w:eastAsia="lt-LT"/>
                              </w:rPr>
                              <w:t xml:space="preserve">Nurodo tiesiogiai ir kai kuriais atvejais netiesiogiai išreikštas žinomo grožinio ir negrožinio teksto intencijas, tikslus, reiškiamus požiūrius, priežastis ir pasekmes. Suformuluoja žinomo teksto (grožinio ir negrožinio) temą,  problemą, kai kuriais atvejais – pagrindinę mintį, įvardija vertybes, fragmentiškai susieja priežastis ir pasekmes.</w:t>
                            </w:r>
                          </w:p>
                          <w:p w14:paraId="133A35E1" w14:textId="77777777">
                            <w:pPr>
                              <w:rPr>
                                <w:szCs w:val="24"/>
                                <w:lang w:eastAsia="lt-LT"/>
                              </w:rPr>
                            </w:pPr>
                            <w:r>
                              <w:rPr>
                                <w:szCs w:val="24"/>
                                <w:lang w:eastAsia="lt-LT"/>
                              </w:rPr>
                              <w:t>Konsultuodamasis palygina grožinius ir / ar negrožinius tekstus bent dviem pasirinktais aspektais iš siūlomų, kai kuriuos teiginius pagrindžia. (B.2.6.1.)</w:t>
                            </w:r>
                          </w:p>
                        </w:tc>
                        <w:tc>
                          <w:tcPr>
                            <w:tcW w:w="3797" w:type="dxa"/>
                          </w:tcPr>
                          <w:p w14:paraId="3B31AF49" w14:textId="77777777">
                            <w:pPr>
                              <w:rPr>
                                <w:szCs w:val="24"/>
                                <w:lang w:eastAsia="lt-LT"/>
                              </w:rPr>
                            </w:pPr>
                            <w:r>
                              <w:rPr>
                                <w:szCs w:val="24"/>
                                <w:lang w:eastAsia="lt-LT"/>
                              </w:rPr>
                              <w:t xml:space="preserve">Nurodo tiesiogiai ir netiesiogiai išreikštas žinomo grožinio ir negrožinio teksto  intencijas, tikslus, reiškiamus požiūrius.</w:t>
                            </w:r>
                          </w:p>
                          <w:p w14:paraId="7C1E6659" w14:textId="77777777">
                            <w:pPr>
                              <w:rPr>
                                <w:szCs w:val="24"/>
                                <w:lang w:eastAsia="lt-LT"/>
                              </w:rPr>
                            </w:pPr>
                            <w:r>
                              <w:rPr>
                                <w:szCs w:val="24"/>
                                <w:lang w:eastAsia="lt-LT"/>
                              </w:rPr>
                              <w:t xml:space="preserve">Suformuluoja žinomo teksto (grožinio ir negrožinio) temą,  problemą, iš dalies – pagrindinę mintį, aptaria lengvai atpažįstamas vertybes, susieja priežastis ir pasekmes, fragmentiškai remdamasis žiniomis apie kontekstus. Palygina grožinius ir / ar negrožinius tekstus keliais aspektais iš siūlomų, dalį teiginių pagrindžia.  (B.2.6.2.)</w:t>
                            </w:r>
                          </w:p>
                        </w:tc>
                        <w:tc>
                          <w:tcPr>
                            <w:tcW w:w="3616" w:type="dxa"/>
                          </w:tcPr>
                          <w:p w14:paraId="35495493" w14:textId="77777777">
                            <w:pPr>
                              <w:rPr>
                                <w:szCs w:val="24"/>
                                <w:lang w:eastAsia="lt-LT"/>
                              </w:rPr>
                            </w:pPr>
                            <w:r>
                              <w:rPr>
                                <w:szCs w:val="24"/>
                                <w:lang w:eastAsia="lt-LT"/>
                              </w:rPr>
                              <w:t xml:space="preserve">Nurodo ir aptaria  tiesiogiai ir netiesiogiai išreikštas nežinomo grožinio ir negrožinio teksto intencijas, tikslus, reiškiamus požiūrius. Suformuluoja nežinomo teksto (grožinio ir negrožinio) temą, daugeliu atvejų – problemą, pagrindinę mintį, aptaria vertybes, susieja priežastis ir pasekmes, tinkamai remdamasis žiniomis apie kontekstus.  Palygina grožinius ir / ar negrožinius tekstus keliais pasirinktais aspektais, teiginius pagrindžia. (B.2.6.3.)</w:t>
                            </w:r>
                          </w:p>
                        </w:tc>
                        <w:tc>
                          <w:tcPr>
                            <w:tcW w:w="3991" w:type="dxa"/>
                            <w:gridSpan w:val="2"/>
                          </w:tcPr>
                          <w:p w14:paraId="593E6923" w14:textId="77777777">
                            <w:pPr>
                              <w:rPr>
                                <w:szCs w:val="24"/>
                                <w:lang w:eastAsia="lt-LT"/>
                              </w:rPr>
                            </w:pPr>
                            <w:r>
                              <w:rPr>
                                <w:szCs w:val="24"/>
                                <w:lang w:eastAsia="lt-LT"/>
                              </w:rPr>
                              <w:t xml:space="preserve">Nurodo ir argumentuotai aptaria  tiesiogiai ir netiesiogiai išreikštas nežinomo teksto (grožinio ir negrožinio) intencijas, tikslus, reiškiamus požiūrius. Suformuluoja nežinomo teksto temą, problemą, pagrindinę mintį, aptaria vertybes, susieja priežastis ir pasekmes, pagrįstai remdamasis žiniomis apie kontekstus. Palygina grožinius ir / ar negrožinius tekstus keliais susiformuluotais aspektais, teiginius išsamiai pagrindžia. (B.2.6.4.)</w:t>
                            </w:r>
                          </w:p>
                        </w:tc>
                      </w:tr>
                      <w:tr w14:paraId="169A5356" w14:textId="77777777">
                        <w:trPr>
                          <w:trHeight w:val="283"/>
                        </w:trPr>
                        <w:tc>
                          <w:tcPr>
                            <w:tcW w:w="3750" w:type="dxa"/>
                          </w:tcPr>
                          <w:p w14:paraId="1E2052DF" w14:textId="77777777">
                            <w:pPr>
                              <w:rPr>
                                <w:rFonts w:eastAsia="Calibri"/>
                                <w:szCs w:val="24"/>
                                <w:lang w:eastAsia="lt-LT"/>
                              </w:rPr>
                            </w:pPr>
                            <w:r>
                              <w:rPr>
                                <w:szCs w:val="24"/>
                                <w:lang w:eastAsia="lt-LT"/>
                              </w:rPr>
                              <w:t xml:space="preserve">Naudodamasis netiesiogine pagalba aptaria kai kurias grožinės literatūros sąsajas su kitais menais, įvardija žodinės, vaizdinės ir garsinės informacijos paskirtį, pavieniais atvejais – poveikį, padedamas įvardija lengvai atpažįstamus raiškos būdus multimodaliuose tekstuose (reklamose, filmuose ir kt.). (B.2.7.1.)  </w:t>
                            </w:r>
                          </w:p>
                        </w:tc>
                        <w:tc>
                          <w:tcPr>
                            <w:tcW w:w="3797" w:type="dxa"/>
                          </w:tcPr>
                          <w:p w14:paraId="5917F05B" w14:textId="77777777">
                            <w:pPr>
                              <w:rPr>
                                <w:rFonts w:eastAsia="Calibri"/>
                                <w:szCs w:val="24"/>
                                <w:lang w:eastAsia="lt-LT"/>
                              </w:rPr>
                            </w:pPr>
                            <w:r>
                              <w:rPr>
                                <w:szCs w:val="24"/>
                                <w:lang w:eastAsia="lt-LT"/>
                              </w:rPr>
                              <w:t xml:space="preserve">Konsultuodamasis aptaria ryškiausias grožinės literatūros sąsajas su kitais menais, įvardija ir iš dalies paaiškina žodinės, vaizdinės ir garsinės informacijos paskirtį, poveikį; naudodamasis netiesiogine pagalba, atpažįsta raiškos būdus multimodaliuose tekstuose (reklamose, filmuose ir kt.). (B.2.7.2.)  </w:t>
                            </w:r>
                          </w:p>
                        </w:tc>
                        <w:tc>
                          <w:tcPr>
                            <w:tcW w:w="3616" w:type="dxa"/>
                          </w:tcPr>
                          <w:p w14:paraId="066CA782" w14:textId="77777777">
                            <w:pPr>
                              <w:rPr>
                                <w:rFonts w:eastAsia="Calibri"/>
                                <w:szCs w:val="24"/>
                                <w:lang w:eastAsia="lt-LT"/>
                              </w:rPr>
                            </w:pPr>
                            <w:r>
                              <w:rPr>
                                <w:szCs w:val="24"/>
                                <w:lang w:eastAsia="lt-LT"/>
                              </w:rPr>
                              <w:t xml:space="preserve">Analizuoja grožinės literatūros sąsajas su kitais menais, įvardija ir paaiškina žodinės, vaizdinės ir garsinės informacijos paskirtį, poveikį ir dažniausiai naudojamus raiškos būdus multimodaliuose tekstuose (reklamose, filmuose ir kt.). (B.2.7.3.)  </w:t>
                            </w:r>
                          </w:p>
                        </w:tc>
                        <w:tc>
                          <w:tcPr>
                            <w:tcW w:w="3991" w:type="dxa"/>
                            <w:gridSpan w:val="2"/>
                          </w:tcPr>
                          <w:p w14:paraId="1162CE8B" w14:textId="77777777">
                            <w:pPr>
                              <w:rPr>
                                <w:rFonts w:eastAsia="Calibri"/>
                                <w:szCs w:val="24"/>
                                <w:lang w:eastAsia="lt-LT"/>
                              </w:rPr>
                            </w:pPr>
                            <w:r>
                              <w:rPr>
                                <w:szCs w:val="24"/>
                                <w:lang w:eastAsia="lt-LT"/>
                              </w:rPr>
                              <w:t xml:space="preserve">Išsamiai analizuoja grožinės literatūros sąsajas su kitais menais, detaliai aptaria žodinės, vaizdinės ir garsinės informacijos paskirtį, poveikį ir raiškos būdus multimodaliuose tekstuose (reklamose, filmuose ir kt.). (B.2.7.4.)  </w:t>
                            </w:r>
                          </w:p>
                        </w:tc>
                      </w:tr>
                      <w:tr w14:paraId="1267CEC1" w14:textId="77777777">
                        <w:trPr>
                          <w:trHeight w:val="283"/>
                        </w:trPr>
                        <w:tc>
                          <w:tcPr>
                            <w:tcW w:w="3750" w:type="dxa"/>
                          </w:tcPr>
                          <w:p w14:paraId="397BBD7E" w14:textId="77777777">
                            <w:pPr>
                              <w:rPr>
                                <w:szCs w:val="24"/>
                                <w:lang w:eastAsia="lt-LT"/>
                              </w:rPr>
                            </w:pPr>
                            <w:r>
                              <w:rPr>
                                <w:szCs w:val="24"/>
                                <w:lang w:eastAsia="lt-LT"/>
                              </w:rPr>
                              <w:t>Analizuodamas ir interpretuodamas grožinius ir negrožinius tekstus, fragmentiškai vartoja mokymosi turinyje nurodytas literatūros teorijos sąvokas.</w:t>
                            </w:r>
                          </w:p>
                          <w:p w14:paraId="5B216DE7" w14:textId="77777777">
                            <w:pPr>
                              <w:rPr>
                                <w:rFonts w:eastAsia="Calibri"/>
                                <w:szCs w:val="24"/>
                                <w:lang w:eastAsia="lt-LT"/>
                              </w:rPr>
                            </w:pPr>
                            <w:r>
                              <w:rPr>
                                <w:szCs w:val="24"/>
                                <w:lang w:eastAsia="lt-LT"/>
                              </w:rPr>
                              <w:t xml:space="preserve">(B.2.8.1.)  </w:t>
                            </w:r>
                          </w:p>
                        </w:tc>
                        <w:tc>
                          <w:tcPr>
                            <w:tcW w:w="3797" w:type="dxa"/>
                          </w:tcPr>
                          <w:p w14:paraId="2C821CAC" w14:textId="77777777">
                            <w:pPr>
                              <w:rPr>
                                <w:szCs w:val="24"/>
                                <w:lang w:eastAsia="lt-LT"/>
                              </w:rPr>
                            </w:pPr>
                            <w:r>
                              <w:rPr>
                                <w:szCs w:val="24"/>
                                <w:lang w:eastAsia="lt-LT"/>
                              </w:rPr>
                              <w:t xml:space="preserve">Analizuodamas ir interpretuodamas grožinius ir negrožinius tekstus, tinkamai vartoja dalį mokymosi turinyje nurodytų literatūros teorijos sąvokų. (B.2.8.2.)  </w:t>
                            </w:r>
                          </w:p>
                        </w:tc>
                        <w:tc>
                          <w:tcPr>
                            <w:tcW w:w="3616" w:type="dxa"/>
                          </w:tcPr>
                          <w:p w14:paraId="1692BF97" w14:textId="77777777">
                            <w:pPr>
                              <w:rPr>
                                <w:szCs w:val="24"/>
                                <w:lang w:eastAsia="lt-LT"/>
                              </w:rPr>
                            </w:pPr>
                            <w:r>
                              <w:rPr>
                                <w:szCs w:val="24"/>
                                <w:lang w:eastAsia="lt-LT"/>
                              </w:rPr>
                              <w:t>Analizuodamas ir interpretuodamas grožinius ir negrožinius tekstus, daugeliu atvejų tinkamai vartoja mokymosi turinyje nurodytas literatūros teorijos sąvokas.</w:t>
                            </w:r>
                          </w:p>
                          <w:p w14:paraId="16CCB3D0" w14:textId="77777777">
                            <w:pPr>
                              <w:rPr>
                                <w:rFonts w:eastAsia="Calibri"/>
                                <w:szCs w:val="24"/>
                                <w:lang w:eastAsia="lt-LT"/>
                              </w:rPr>
                            </w:pPr>
                            <w:r>
                              <w:rPr>
                                <w:szCs w:val="24"/>
                                <w:lang w:eastAsia="lt-LT"/>
                              </w:rPr>
                              <w:t xml:space="preserve">(B.2.8.3.)  </w:t>
                            </w:r>
                          </w:p>
                        </w:tc>
                        <w:tc>
                          <w:tcPr>
                            <w:tcW w:w="3991" w:type="dxa"/>
                            <w:gridSpan w:val="2"/>
                          </w:tcPr>
                          <w:p w14:paraId="461AEFA1" w14:textId="77777777">
                            <w:pPr>
                              <w:rPr>
                                <w:szCs w:val="24"/>
                                <w:lang w:eastAsia="lt-LT"/>
                              </w:rPr>
                            </w:pPr>
                            <w:r>
                              <w:rPr>
                                <w:szCs w:val="24"/>
                                <w:lang w:eastAsia="lt-LT"/>
                              </w:rPr>
                              <w:t xml:space="preserve">Analizuodamas ir interpretuodamas grožinius ir negrožinius tekstus, tinkamai ir pagrįstai vartoja mokymosi turinyje nurodytas literatūros teorijos sąvokas. (B.2.8.4.)  </w:t>
                            </w:r>
                          </w:p>
                        </w:tc>
                      </w:tr>
                      <w:tr w14:paraId="7A4BABC7" w14:textId="77777777">
                        <w:trPr>
                          <w:trHeight w:val="283"/>
                        </w:trPr>
                        <w:tc>
                          <w:tcPr>
                            <w:tcW w:w="3750" w:type="dxa"/>
                          </w:tcPr>
                          <w:p w14:paraId="33737EBB" w14:textId="77777777">
                            <w:pPr>
                              <w:rPr>
                                <w:szCs w:val="24"/>
                                <w:lang w:eastAsia="lt-LT"/>
                              </w:rPr>
                            </w:pPr>
                            <w:r>
                              <w:rPr>
                                <w:szCs w:val="24"/>
                                <w:lang w:eastAsia="lt-LT"/>
                              </w:rPr>
                              <w:t xml:space="preserve">Padedamas atpažįsta kultūros epochų idėjas, vaizdinius, siužetus skaitomuose  tekstuose. Naudodamasis netiesiogine pagalba įvardija žinomas Antikos tekstų, Biblijos interpretacijas pasirinktuose menuose (literatūroje, dailėje, teatre), jas aptaria vienu aspektu.</w:t>
                            </w:r>
                          </w:p>
                          <w:p w14:paraId="70D1A3BF" w14:textId="77777777">
                            <w:pPr>
                              <w:rPr>
                                <w:rFonts w:eastAsia="Calibri"/>
                                <w:szCs w:val="24"/>
                                <w:lang w:eastAsia="lt-LT"/>
                              </w:rPr>
                            </w:pPr>
                            <w:r>
                              <w:rPr>
                                <w:szCs w:val="24"/>
                                <w:lang w:eastAsia="lt-LT"/>
                              </w:rPr>
                              <w:t>(B.2.9.1.)</w:t>
                            </w:r>
                          </w:p>
                        </w:tc>
                        <w:tc>
                          <w:tcPr>
                            <w:tcW w:w="3797" w:type="dxa"/>
                          </w:tcPr>
                          <w:p w14:paraId="3583D218" w14:textId="77777777">
                            <w:pPr>
                              <w:rPr>
                                <w:szCs w:val="24"/>
                                <w:lang w:eastAsia="lt-LT"/>
                              </w:rPr>
                            </w:pPr>
                            <w:r>
                              <w:rPr>
                                <w:szCs w:val="24"/>
                                <w:lang w:eastAsia="lt-LT"/>
                              </w:rPr>
                              <w:t xml:space="preserve">Konsultuodamasis atpažįsta ir paaiškina kultūros epochų idėjas, vaizdinius, siužetus skaitomuose  tekstuose. Naudodamasis netiesiogine pagalba aptaria Antikos tekstų, Biblijos interpretacijas pasirinktuose  menuose (literatūroje, dailėje, teatre).  (B.2.9.2.)</w:t>
                            </w:r>
                          </w:p>
                        </w:tc>
                        <w:tc>
                          <w:tcPr>
                            <w:tcW w:w="3616" w:type="dxa"/>
                          </w:tcPr>
                          <w:p w14:paraId="1D1FB85D" w14:textId="77777777">
                            <w:pPr>
                              <w:rPr>
                                <w:szCs w:val="24"/>
                                <w:lang w:eastAsia="lt-LT"/>
                              </w:rPr>
                            </w:pPr>
                            <w:r>
                              <w:rPr>
                                <w:szCs w:val="24"/>
                                <w:lang w:eastAsia="lt-LT"/>
                              </w:rPr>
                              <w:t xml:space="preserve">Atpažįsta ir paaiškina kultūros epochų idėjas, vaizdinius, siužetus skaitomuose  tekstuose. Aptaria Antikos tekstų, Biblijos interpretacijas įvairiuose menuose (literatūroje, dailėje, teatre). </w:t>
                            </w:r>
                          </w:p>
                          <w:p w14:paraId="64F092DD" w14:textId="77777777">
                            <w:pPr>
                              <w:rPr>
                                <w:rFonts w:eastAsia="Calibri"/>
                                <w:szCs w:val="24"/>
                                <w:lang w:eastAsia="lt-LT"/>
                              </w:rPr>
                            </w:pPr>
                            <w:r>
                              <w:rPr>
                                <w:szCs w:val="24"/>
                                <w:lang w:eastAsia="lt-LT"/>
                              </w:rPr>
                              <w:t>(B.2.9.3.)</w:t>
                            </w:r>
                          </w:p>
                        </w:tc>
                        <w:tc>
                          <w:tcPr>
                            <w:tcW w:w="3991" w:type="dxa"/>
                            <w:gridSpan w:val="2"/>
                          </w:tcPr>
                          <w:p w14:paraId="7C3F0245" w14:textId="77777777">
                            <w:pPr>
                              <w:rPr>
                                <w:szCs w:val="24"/>
                                <w:lang w:eastAsia="lt-LT"/>
                              </w:rPr>
                            </w:pPr>
                            <w:r>
                              <w:rPr>
                                <w:szCs w:val="24"/>
                                <w:lang w:eastAsia="lt-LT"/>
                              </w:rPr>
                              <w:t xml:space="preserve">Atpažįsta ir išsamiai paaiškina kultūros epochų idėjas, vaizdinius, siužetus skaitomuose  tekstuose. Detaliai aptaria Antikos tekstų, Biblijos interpretacijas įvairiuose menuose (literatūroje, dailėje, teatre). </w:t>
                            </w:r>
                          </w:p>
                          <w:p w14:paraId="1847170A" w14:textId="77777777">
                            <w:pPr>
                              <w:rPr>
                                <w:rFonts w:eastAsia="Calibri"/>
                                <w:szCs w:val="24"/>
                                <w:lang w:eastAsia="lt-LT"/>
                              </w:rPr>
                            </w:pPr>
                            <w:r>
                              <w:rPr>
                                <w:szCs w:val="24"/>
                                <w:lang w:eastAsia="lt-LT"/>
                              </w:rPr>
                              <w:t>(B.2.9.4.)</w:t>
                            </w:r>
                          </w:p>
                        </w:tc>
                      </w:tr>
                      <w:tr w14:paraId="3BB6FE75" w14:textId="77777777">
                        <w:trPr>
                          <w:trHeight w:val="283"/>
                        </w:trPr>
                        <w:tc>
                          <w:tcPr>
                            <w:tcW w:w="3750" w:type="dxa"/>
                          </w:tcPr>
                          <w:p w14:paraId="4409E6A1" w14:textId="77777777">
                            <w:pPr>
                              <w:rPr>
                                <w:szCs w:val="24"/>
                                <w:lang w:eastAsia="lt-LT"/>
                              </w:rPr>
                            </w:pPr>
                            <w:r>
                              <w:rPr>
                                <w:szCs w:val="24"/>
                                <w:lang w:eastAsia="lt-LT"/>
                              </w:rPr>
                              <w:t>Aptaria klasėje ir savarankiškai skaitomų grožinių kūrinių aktualumą, etinę, estetinę, pažintinę reikšmę, remdamasis savo skaitymo patirtimi, kai kuriuos teiginius pagrindžia.</w:t>
                            </w:r>
                          </w:p>
                          <w:p w14:paraId="4AE199B6" w14:textId="77777777">
                            <w:pPr>
                              <w:rPr>
                                <w:rFonts w:eastAsia="Calibri"/>
                                <w:szCs w:val="24"/>
                                <w:lang w:eastAsia="lt-LT"/>
                              </w:rPr>
                            </w:pPr>
                            <w:r>
                              <w:rPr>
                                <w:szCs w:val="24"/>
                                <w:lang w:eastAsia="lt-LT"/>
                              </w:rPr>
                              <w:t xml:space="preserve">Padedamas nurodo klasikos  kūrinio reikšmingumą literatūros istorijai. (B.3.1.1.)  </w:t>
                            </w:r>
                          </w:p>
                        </w:tc>
                        <w:tc>
                          <w:tcPr>
                            <w:tcW w:w="3797" w:type="dxa"/>
                          </w:tcPr>
                          <w:p w14:paraId="4BD2B22F" w14:textId="77777777">
                            <w:pPr>
                              <w:rPr>
                                <w:szCs w:val="24"/>
                                <w:lang w:eastAsia="lt-LT"/>
                              </w:rPr>
                            </w:pPr>
                            <w:r>
                              <w:rPr>
                                <w:szCs w:val="24"/>
                                <w:lang w:eastAsia="lt-LT"/>
                              </w:rPr>
                              <w:t xml:space="preserve">Aptaria klasėje ir savarankiškai skaitomų grožinių kūrinių aktualumą, etinę, estetinę, pažintinę reikšmę, remdamasis savo skaitymo ir literatūrine  patirtimi, dalį teiginių pagrindžia.</w:t>
                            </w:r>
                          </w:p>
                          <w:p w14:paraId="6D0A9175" w14:textId="77777777">
                            <w:pPr>
                              <w:rPr>
                                <w:rFonts w:eastAsia="Calibri"/>
                                <w:szCs w:val="24"/>
                                <w:lang w:eastAsia="lt-LT"/>
                              </w:rPr>
                            </w:pPr>
                            <w:r>
                              <w:rPr>
                                <w:szCs w:val="24"/>
                                <w:lang w:eastAsia="lt-LT"/>
                              </w:rPr>
                              <w:t xml:space="preserve">Remdamasis netiesiogine pagalba, nurodo klasikos  kūrinio reikšmę literatūros istorijai. (B.3.1.2.)  </w:t>
                            </w:r>
                          </w:p>
                        </w:tc>
                        <w:tc>
                          <w:tcPr>
                            <w:tcW w:w="3616" w:type="dxa"/>
                          </w:tcPr>
                          <w:p w14:paraId="497B3448" w14:textId="77777777">
                            <w:pPr>
                              <w:rPr>
                                <w:szCs w:val="24"/>
                                <w:lang w:eastAsia="lt-LT"/>
                              </w:rPr>
                            </w:pPr>
                            <w:r>
                              <w:rPr>
                                <w:szCs w:val="24"/>
                                <w:lang w:eastAsia="lt-LT"/>
                              </w:rPr>
                              <w:t>Samprotauja remdamasis savo gyvenimo ir literatūrine patirtimi apie klasėje ir savarankiškai skaitomų grožinių kūrinių aktualumą, etinę, estetinę, pažintinę reikšmę, teiginius pagrindžia.</w:t>
                            </w:r>
                          </w:p>
                          <w:p w14:paraId="169194E3" w14:textId="77777777">
                            <w:pPr>
                              <w:rPr>
                                <w:rFonts w:eastAsia="Calibri"/>
                                <w:szCs w:val="24"/>
                                <w:lang w:eastAsia="lt-LT"/>
                              </w:rPr>
                            </w:pPr>
                            <w:r>
                              <w:rPr>
                                <w:szCs w:val="24"/>
                                <w:lang w:eastAsia="lt-LT"/>
                              </w:rPr>
                              <w:t xml:space="preserve">Aptaria, remdamasis literatūros istorijos žiniomis, klasikos  kūrinio reikšmę literatūros istorijai. (B.3.1.3.)  </w:t>
                            </w:r>
                          </w:p>
                        </w:tc>
                        <w:tc>
                          <w:tcPr>
                            <w:tcW w:w="3991" w:type="dxa"/>
                            <w:gridSpan w:val="2"/>
                          </w:tcPr>
                          <w:p w14:paraId="6A097D10" w14:textId="77777777">
                            <w:pPr>
                              <w:rPr>
                                <w:szCs w:val="24"/>
                                <w:lang w:eastAsia="lt-LT"/>
                              </w:rPr>
                            </w:pPr>
                            <w:r>
                              <w:rPr>
                                <w:szCs w:val="24"/>
                                <w:lang w:eastAsia="lt-LT"/>
                              </w:rPr>
                              <w:t>Įtikinamai samprotauja remdamasis savo gyvenimo ir literatūrine (kultūrine) patirtimi apie klasėje ir savarankiškai skaitomų grožinių kūrinių aktualumą, etinę, estetinę, pažintinę reikšmę, teiginius svariai pagrindžia.</w:t>
                            </w:r>
                          </w:p>
                          <w:p w14:paraId="090FBC49" w14:textId="77777777">
                            <w:pPr>
                              <w:rPr>
                                <w:rFonts w:eastAsia="Calibri"/>
                                <w:szCs w:val="24"/>
                                <w:lang w:eastAsia="lt-LT"/>
                              </w:rPr>
                            </w:pPr>
                            <w:r>
                              <w:rPr>
                                <w:szCs w:val="24"/>
                                <w:lang w:eastAsia="lt-LT"/>
                              </w:rPr>
                              <w:t xml:space="preserve">Išsamiai aptaria, remdamasis literatūros istorijos žiniomis, klasikos  kūrinio reikšmę literatūros istorijai. (B.3.1.4.)  </w:t>
                            </w:r>
                          </w:p>
                        </w:tc>
                      </w:tr>
                      <w:tr w14:paraId="4DF18CAC" w14:textId="77777777">
                        <w:trPr>
                          <w:trHeight w:val="283"/>
                        </w:trPr>
                        <w:tc>
                          <w:tcPr>
                            <w:tcW w:w="3750" w:type="dxa"/>
                          </w:tcPr>
                          <w:p w14:paraId="764CA258" w14:textId="77777777">
                            <w:pPr>
                              <w:rPr>
                                <w:szCs w:val="24"/>
                                <w:lang w:eastAsia="lt-LT"/>
                              </w:rPr>
                            </w:pPr>
                            <w:r>
                              <w:rPr>
                                <w:szCs w:val="24"/>
                                <w:lang w:eastAsia="lt-LT"/>
                              </w:rPr>
                              <w:t xml:space="preserve">Konsultuodamasis kritiškai vertina negrožinius ir šiuolaikinių medijų  tekstus bent dviem aspektais (pvz., tikslo, poveikio ir jo būdų,  informatyvumo, objektyvumo,  tikrumo, pagrįstumo, patikimumo, įtaigumo), padedamas kai kuriuos savo vertinimus pagrindžia. (B.3.2.1.)</w:t>
                            </w:r>
                          </w:p>
                        </w:tc>
                        <w:tc>
                          <w:tcPr>
                            <w:tcW w:w="3797" w:type="dxa"/>
                          </w:tcPr>
                          <w:p w14:paraId="74FD13FC" w14:textId="77777777">
                            <w:pPr>
                              <w:rPr>
                                <w:szCs w:val="24"/>
                                <w:lang w:eastAsia="lt-LT"/>
                              </w:rPr>
                            </w:pPr>
                            <w:r>
                              <w:rPr>
                                <w:szCs w:val="24"/>
                                <w:lang w:eastAsia="lt-LT"/>
                              </w:rPr>
                              <w:t xml:space="preserve">Kritiškai vertina negrožinius ir šiuolaikinių medijų  tekstus keliais aspektais (pvz, tikslo, poveikio ir jo būdų,  informatyvumo, objektyvumo,  tikrumo, pagrįstumo, patikimumo, įtaigumo), dalį savo vertinimų pagrindžia. (B.3.2.2.)</w:t>
                            </w:r>
                          </w:p>
                        </w:tc>
                        <w:tc>
                          <w:tcPr>
                            <w:tcW w:w="3616" w:type="dxa"/>
                          </w:tcPr>
                          <w:p w14:paraId="2BF49ADE" w14:textId="77777777">
                            <w:pPr>
                              <w:rPr>
                                <w:szCs w:val="24"/>
                                <w:lang w:eastAsia="lt-LT"/>
                              </w:rPr>
                            </w:pPr>
                            <w:r>
                              <w:rPr>
                                <w:szCs w:val="24"/>
                                <w:lang w:eastAsia="lt-LT"/>
                              </w:rPr>
                              <w:t xml:space="preserve">Kritiškai vertina negrožinius ir šiuolaikinių medijų  tekstus įvairiais aspektais (pvz., tikslo, poveikio ir jo būdų,  informatyvumo, objektyvumo,  tikrumo, pagrįstumo, patikimumo, įtaigumo), savo vertinimus pagrindžia. (B.3.2.3.)</w:t>
                            </w:r>
                          </w:p>
                        </w:tc>
                        <w:tc>
                          <w:tcPr>
                            <w:tcW w:w="3991" w:type="dxa"/>
                            <w:gridSpan w:val="2"/>
                          </w:tcPr>
                          <w:p w14:paraId="61E5F4E9" w14:textId="77777777">
                            <w:pPr>
                              <w:rPr>
                                <w:szCs w:val="24"/>
                                <w:lang w:eastAsia="lt-LT"/>
                              </w:rPr>
                            </w:pPr>
                            <w:r>
                              <w:rPr>
                                <w:szCs w:val="24"/>
                                <w:lang w:eastAsia="lt-LT"/>
                              </w:rPr>
                              <w:t xml:space="preserve">Kritiškai vertina negrožinius ir šiuolaikinių medijų  tekstus įvairiais aspektais (pvz, tikslo, poveikio ir jo būdų,  informatyvumo, objektyvumo,  tikrumo, pagrįstumo, patikimumo, įtaigumo), savo vertinimus svariai pagrindžia. (B.3.2.4.)</w:t>
                            </w:r>
                          </w:p>
                        </w:tc>
                      </w:tr>
                      <w:tr w14:paraId="1E5B877B" w14:textId="77777777">
                        <w:trPr>
                          <w:trHeight w:val="283"/>
                        </w:trPr>
                        <w:tc>
                          <w:tcPr>
                            <w:tcW w:w="3750" w:type="dxa"/>
                          </w:tcPr>
                          <w:p w14:paraId="31E0EB6D" w14:textId="29576DCD">
                            <w:pPr>
                              <w:rPr>
                                <w:rFonts w:eastAsia="Calibri"/>
                                <w:szCs w:val="24"/>
                                <w:highlight w:val="cyan"/>
                                <w:lang w:eastAsia="lt-LT"/>
                              </w:rPr>
                            </w:pPr>
                            <w:r>
                              <w:rPr>
                                <w:szCs w:val="24"/>
                                <w:lang w:eastAsia="lt-LT"/>
                              </w:rPr>
                              <w:t xml:space="preserve">Prieš skaitymą kelia hipotezes apie teksto temą, autorių, rūšį, žanrą, epochą, naudodamasis netiesiogine pagalba. Siekdamas suprasti tekstą, jo ypatybes, padedamas aiškinasi tekstų išorinės struktūros skirtumus,  žodinės, vaizdinės, garsinės informacijos paskirtį ir santykį.  (B.4.1.3.)</w:t>
                            </w:r>
                          </w:p>
                        </w:tc>
                        <w:tc>
                          <w:tcPr>
                            <w:tcW w:w="3797" w:type="dxa"/>
                          </w:tcPr>
                          <w:p w14:paraId="1CB477F6" w14:textId="77777777">
                            <w:pPr>
                              <w:rPr>
                                <w:szCs w:val="24"/>
                                <w:lang w:eastAsia="lt-LT"/>
                              </w:rPr>
                            </w:pPr>
                            <w:r>
                              <w:rPr>
                                <w:szCs w:val="24"/>
                                <w:lang w:eastAsia="lt-LT"/>
                              </w:rPr>
                              <w:t xml:space="preserve">Prieš skaitymą kelia hipotezes apie teksto temą, autorių, rūšį, žanrą, epochą. Siekdamas suprasti tekstą, jo ypatybes, konsultuodamasis aiškinasi tekstų išorinės struktūros skirtumus,  žodinės, vaizdinės, garsinės informacijos paskirtį ir santykį.  (B.4.1.3.)</w:t>
                            </w:r>
                          </w:p>
                          <w:p w14:paraId="526AD728" w14:textId="77777777">
                            <w:pPr>
                              <w:rPr>
                                <w:rFonts w:eastAsia="Calibri"/>
                                <w:szCs w:val="24"/>
                                <w:highlight w:val="cyan"/>
                                <w:lang w:eastAsia="lt-LT"/>
                              </w:rPr>
                            </w:pPr>
                          </w:p>
                        </w:tc>
                        <w:tc>
                          <w:tcPr>
                            <w:tcW w:w="3616" w:type="dxa"/>
                          </w:tcPr>
                          <w:p w14:paraId="768F456F" w14:textId="482B4AE5">
                            <w:pPr>
                              <w:rPr>
                                <w:rFonts w:eastAsia="Calibri"/>
                                <w:szCs w:val="24"/>
                                <w:highlight w:val="cyan"/>
                                <w:lang w:eastAsia="lt-LT"/>
                              </w:rPr>
                            </w:pPr>
                            <w:r>
                              <w:rPr>
                                <w:szCs w:val="24"/>
                                <w:lang w:eastAsia="lt-LT"/>
                              </w:rPr>
                              <w:t xml:space="preserve">Prieš skaitymą kelia pagrįstas hipotezes apie teksto temą, autorių, rūšį, žanrą, epochą. Siekdamas suprasti tekstą, jo ypatybes, aiškinasi tekstų išorinės struktūros skirtumus,  žodinės, vaizdinės, garsinės informacijos paskirtį ir santykį.  (B.4.1.3.)</w:t>
                            </w:r>
                          </w:p>
                        </w:tc>
                        <w:tc>
                          <w:tcPr>
                            <w:tcW w:w="3991" w:type="dxa"/>
                            <w:gridSpan w:val="2"/>
                          </w:tcPr>
                          <w:p w14:paraId="7167AAC2" w14:textId="77777777">
                            <w:pPr>
                              <w:rPr>
                                <w:szCs w:val="24"/>
                                <w:lang w:eastAsia="lt-LT"/>
                              </w:rPr>
                            </w:pPr>
                            <w:r>
                              <w:rPr>
                                <w:szCs w:val="24"/>
                                <w:lang w:eastAsia="lt-LT"/>
                              </w:rPr>
                              <w:t xml:space="preserve">Prieš skaitymą tikslingai ir sąmoningai kelia  pagrįstas hipotezes apie teksto temą, autorių, rūšį, žanrą, epochą.</w:t>
                            </w:r>
                          </w:p>
                          <w:p w14:paraId="310EC2FF" w14:textId="77777777">
                            <w:pPr>
                              <w:rPr>
                                <w:szCs w:val="24"/>
                                <w:lang w:eastAsia="lt-LT"/>
                              </w:rPr>
                            </w:pPr>
                            <w:r>
                              <w:rPr>
                                <w:szCs w:val="24"/>
                                <w:lang w:eastAsia="lt-LT"/>
                              </w:rPr>
                              <w:t xml:space="preserve">Siekdamas suprasti tekstą, jo ypatybes, aiškinasi tekstų išorinės struktūros skirtumus,  žodinės, vaizdinės, garsinės informacijos paskirtį ir santykį, konsultuoja kitus.  (B.4.1.3.)</w:t>
                            </w:r>
                          </w:p>
                        </w:tc>
                      </w:tr>
                      <w:tr w14:paraId="23BB2A91" w14:textId="77777777">
                        <w:trPr>
                          <w:trHeight w:val="283"/>
                        </w:trPr>
                        <w:tc>
                          <w:tcPr>
                            <w:tcW w:w="3750" w:type="dxa"/>
                          </w:tcPr>
                          <w:p w14:paraId="3869412A" w14:textId="77777777">
                            <w:pPr>
                              <w:rPr>
                                <w:szCs w:val="24"/>
                                <w:lang w:eastAsia="lt-LT"/>
                              </w:rPr>
                            </w:pPr>
                            <w:r>
                              <w:rPr>
                                <w:szCs w:val="24"/>
                                <w:lang w:eastAsia="lt-LT"/>
                              </w:rPr>
                              <w:t xml:space="preserve">Skaitydamas nežinomą tekstą, skatinamas kelia  hipotezes ir jas tikrina, remdamasis netiesiogine pagalba; komentuoja tekstą, formuluodamas teksto turinio supratimo klausimus, teiginius, išvadas. (B.4.2.1.)</w:t>
                            </w:r>
                          </w:p>
                        </w:tc>
                        <w:tc>
                          <w:tcPr>
                            <w:tcW w:w="3797" w:type="dxa"/>
                          </w:tcPr>
                          <w:p w14:paraId="38F5CD0A" w14:textId="77777777">
                            <w:pPr>
                              <w:rPr>
                                <w:szCs w:val="24"/>
                                <w:lang w:eastAsia="lt-LT"/>
                              </w:rPr>
                            </w:pPr>
                            <w:r>
                              <w:rPr>
                                <w:szCs w:val="24"/>
                                <w:lang w:eastAsia="lt-LT"/>
                              </w:rPr>
                              <w:t xml:space="preserve">Skaitydamas nežinomą tekstą, kelia  hipotezes ir jas tikrina, iš dalies remdamasis  tekstu, literatūros žiniomis ir kontekstu; komentuoja tekstą, formuluodamas  teksto supratimo ir literatūros žinių taikymo klausimus, teiginius, išvadas.</w:t>
                            </w:r>
                          </w:p>
                          <w:p w14:paraId="48C7B7DF" w14:textId="77777777">
                            <w:pPr>
                              <w:rPr>
                                <w:rFonts w:eastAsia="Calibri"/>
                                <w:szCs w:val="24"/>
                                <w:lang w:eastAsia="lt-LT"/>
                              </w:rPr>
                            </w:pPr>
                            <w:r>
                              <w:rPr>
                                <w:szCs w:val="24"/>
                                <w:lang w:eastAsia="lt-LT"/>
                              </w:rPr>
                              <w:t>(B.4.2.2.)</w:t>
                            </w:r>
                          </w:p>
                        </w:tc>
                        <w:tc>
                          <w:tcPr>
                            <w:tcW w:w="3616" w:type="dxa"/>
                          </w:tcPr>
                          <w:p w14:paraId="30E5CB8A" w14:textId="77777777">
                            <w:pPr>
                              <w:rPr>
                                <w:szCs w:val="24"/>
                                <w:lang w:eastAsia="lt-LT"/>
                              </w:rPr>
                            </w:pPr>
                            <w:r>
                              <w:rPr>
                                <w:szCs w:val="24"/>
                                <w:lang w:eastAsia="lt-LT"/>
                              </w:rPr>
                              <w:t xml:space="preserve">Skaitydamas nežinomą tekstą, kelia  pagrįstas hipotezes ir jas tikrina, remdamasis tekstu, literatūros žiniomis, kontekstu; nuosekliai  komentuoja tekstą, formuluodamas teksto analizės ir apibendrinimo klausimus, teiginius, išvadas. (B.4.2.3.)</w:t>
                            </w:r>
                          </w:p>
                        </w:tc>
                        <w:tc>
                          <w:tcPr>
                            <w:tcW w:w="3991" w:type="dxa"/>
                            <w:gridSpan w:val="2"/>
                          </w:tcPr>
                          <w:p w14:paraId="7ABE4BB0" w14:textId="77777777">
                            <w:pPr>
                              <w:rPr>
                                <w:szCs w:val="24"/>
                                <w:lang w:eastAsia="lt-LT"/>
                              </w:rPr>
                            </w:pPr>
                            <w:r>
                              <w:rPr>
                                <w:szCs w:val="24"/>
                                <w:lang w:eastAsia="lt-LT"/>
                              </w:rPr>
                              <w:t xml:space="preserve">Skaitydamas nežinomą tekstą, kelia  svariai pagrįstas hipotezes ir jas tikrina, remdamasis tekstu, literatūros žiniomis, kontekstu; nuosekliai ir detaliai  komentuoja tekstą, formuluodamas teksto analizės ir interpretacijos, apibendrinimo, klausimus, teiginius, išvadas.</w:t>
                            </w:r>
                          </w:p>
                          <w:p w14:paraId="716AA7FB" w14:textId="77777777">
                            <w:pPr>
                              <w:rPr>
                                <w:rFonts w:eastAsia="Calibri"/>
                                <w:szCs w:val="24"/>
                                <w:lang w:eastAsia="lt-LT"/>
                              </w:rPr>
                            </w:pPr>
                            <w:r>
                              <w:rPr>
                                <w:szCs w:val="24"/>
                                <w:lang w:eastAsia="lt-LT"/>
                              </w:rPr>
                              <w:t>(B.4.2.4.)</w:t>
                            </w:r>
                          </w:p>
                        </w:tc>
                      </w:tr>
                      <w:tr w14:paraId="4185CF16" w14:textId="77777777">
                        <w:trPr>
                          <w:trHeight w:val="283"/>
                        </w:trPr>
                        <w:tc>
                          <w:tcPr>
                            <w:tcW w:w="3750" w:type="dxa"/>
                          </w:tcPr>
                          <w:p w14:paraId="5E5CC32F" w14:textId="77777777">
                            <w:pPr>
                              <w:rPr>
                                <w:szCs w:val="24"/>
                                <w:lang w:eastAsia="lt-LT"/>
                              </w:rPr>
                            </w:pPr>
                            <w:r>
                              <w:rPr>
                                <w:szCs w:val="24"/>
                                <w:lang w:eastAsia="lt-LT"/>
                              </w:rPr>
                              <w:t xml:space="preserve">Remdamasis netiesiogine pagalba įvardija ir apmąsto kilusius analizės ir interpretacijos sunkumus, taiko strategijas,  padedančias jas  spręsti  (reikšminių žodžių radimas, klausimų kėlimas, perfrazavimas, konteksto analizė), stebi jų veiksmingumą.</w:t>
                            </w:r>
                          </w:p>
                          <w:p w14:paraId="27B8B8FE" w14:textId="77777777">
                            <w:pPr>
                              <w:rPr>
                                <w:rFonts w:eastAsia="Calibri"/>
                                <w:szCs w:val="24"/>
                                <w:lang w:eastAsia="lt-LT"/>
                              </w:rPr>
                            </w:pPr>
                            <w:r>
                              <w:rPr>
                                <w:szCs w:val="24"/>
                                <w:lang w:eastAsia="lt-LT"/>
                              </w:rPr>
                              <w:t xml:space="preserve">(B.4.3.1.)  </w:t>
                            </w:r>
                          </w:p>
                        </w:tc>
                        <w:tc>
                          <w:tcPr>
                            <w:tcW w:w="3797" w:type="dxa"/>
                          </w:tcPr>
                          <w:p w14:paraId="749DB6B8" w14:textId="77777777">
                            <w:pPr>
                              <w:rPr>
                                <w:szCs w:val="24"/>
                                <w:lang w:eastAsia="lt-LT"/>
                              </w:rPr>
                            </w:pPr>
                            <w:r>
                              <w:rPr>
                                <w:szCs w:val="24"/>
                                <w:lang w:eastAsia="lt-LT"/>
                              </w:rPr>
                              <w:t xml:space="preserve">Konsultuodamasis įvardija ir apmąsto kilusius analizės ir interpretacijos sunkumus, taiko strategijas,  padedančias jas  spręsti  (reikšminių žodžių radimas, klausimų kėlimas, perfrazavimas, konteksto analizė), stebi jų veiksmingumą. (B.4.3.2.)  </w:t>
                            </w:r>
                          </w:p>
                        </w:tc>
                        <w:tc>
                          <w:tcPr>
                            <w:tcW w:w="3616" w:type="dxa"/>
                          </w:tcPr>
                          <w:p w14:paraId="6177B7DD" w14:textId="77777777">
                            <w:pPr>
                              <w:rPr>
                                <w:szCs w:val="24"/>
                                <w:lang w:eastAsia="lt-LT"/>
                              </w:rPr>
                            </w:pPr>
                            <w:r>
                              <w:rPr>
                                <w:szCs w:val="24"/>
                                <w:lang w:eastAsia="lt-LT"/>
                              </w:rPr>
                              <w:t xml:space="preserve">Įvardija ir  apmąsto  kilusius analizės ir interpretacijos sunkumus, taiko strategijas,  padedančias jas  spręsti  (reikšminių žodžių radimas, klausimų kėlimas, perfrazavimas, konteksto analizė), stebi jų veiksmingumą. (B.4.3.3.)  </w:t>
                            </w:r>
                          </w:p>
                        </w:tc>
                        <w:tc>
                          <w:tcPr>
                            <w:tcW w:w="3991" w:type="dxa"/>
                            <w:gridSpan w:val="2"/>
                          </w:tcPr>
                          <w:p w14:paraId="48D57F6A" w14:textId="77777777">
                            <w:pPr>
                              <w:rPr>
                                <w:szCs w:val="24"/>
                                <w:lang w:eastAsia="lt-LT"/>
                              </w:rPr>
                            </w:pPr>
                            <w:r>
                              <w:rPr>
                                <w:szCs w:val="24"/>
                                <w:lang w:eastAsia="lt-LT"/>
                              </w:rPr>
                              <w:t xml:space="preserve">Įvardija ir apmąsto kilusius analizės ir interpretacijos sunkumus, sistemingai taiko strategijas,  padedančias jas  spręsti  (reikšminių žodžių radimas, klausimų kėlimas, perfrazavimas, konteksto analizė), stebi jų veiksmingumą, padeda kitiems. (B.4.3.4.)  </w:t>
                            </w:r>
                          </w:p>
                        </w:tc>
                      </w:tr>
                      <w:tr w14:paraId="5DE18957" w14:textId="77777777">
                        <w:trPr>
                          <w:trHeight w:val="283"/>
                        </w:trPr>
                        <w:tc>
                          <w:tcPr>
                            <w:tcW w:w="3750" w:type="dxa"/>
                          </w:tcPr>
                          <w:p w14:paraId="45666711" w14:textId="77777777">
                            <w:pPr>
                              <w:rPr>
                                <w:szCs w:val="24"/>
                                <w:lang w:eastAsia="lt-LT"/>
                              </w:rPr>
                            </w:pPr>
                            <w:r>
                              <w:rPr>
                                <w:szCs w:val="24"/>
                                <w:lang w:eastAsia="lt-LT"/>
                              </w:rPr>
                              <w:t>Remdamasis netiesiogine pagalba, naujame kontekste taiko strategijas, padedančias žodinį tekstą paversti grafine struktūra, palyginti kūrinius: braižo sąvokų žemėlapius, veiksmo ir erdvės schemas, kūrinio veikėjų ryšių ir santykių tinklą, genealoginį medį; sudaro lenteles ar schemas. (B.4.4.1.)</w:t>
                            </w:r>
                          </w:p>
                        </w:tc>
                        <w:tc>
                          <w:tcPr>
                            <w:tcW w:w="3797" w:type="dxa"/>
                          </w:tcPr>
                          <w:p w14:paraId="048CDC7C" w14:textId="77777777">
                            <w:pPr>
                              <w:rPr>
                                <w:szCs w:val="24"/>
                                <w:lang w:eastAsia="lt-LT"/>
                              </w:rPr>
                            </w:pPr>
                            <w:r>
                              <w:rPr>
                                <w:szCs w:val="24"/>
                                <w:lang w:eastAsia="lt-LT"/>
                              </w:rPr>
                              <w:t>Konsultuodamasis naujame kontekste taiko strategijas, padedančias žodinį tekstą paversti grafine struktūra, palyginti kūrinius: braižo sąvokų žemėlapius, veiksmo ir erdvės schemas, kūrinio veikėjų ryšių ir santykių tinklą, genealoginį medį; sudaro lenteles ar schemas.</w:t>
                            </w:r>
                          </w:p>
                          <w:p w14:paraId="2AF32457" w14:textId="77777777">
                            <w:pPr>
                              <w:rPr>
                                <w:rFonts w:eastAsia="Calibri"/>
                                <w:szCs w:val="24"/>
                                <w:lang w:eastAsia="lt-LT"/>
                              </w:rPr>
                            </w:pPr>
                            <w:r>
                              <w:rPr>
                                <w:szCs w:val="24"/>
                                <w:lang w:eastAsia="lt-LT"/>
                              </w:rPr>
                              <w:t>(B.4.4.2.)</w:t>
                            </w:r>
                          </w:p>
                        </w:tc>
                        <w:tc>
                          <w:tcPr>
                            <w:tcW w:w="3616" w:type="dxa"/>
                          </w:tcPr>
                          <w:p w14:paraId="4CC5E649" w14:textId="77777777">
                            <w:pPr>
                              <w:rPr>
                                <w:szCs w:val="24"/>
                                <w:lang w:eastAsia="lt-LT"/>
                              </w:rPr>
                            </w:pPr>
                            <w:r>
                              <w:rPr>
                                <w:szCs w:val="24"/>
                                <w:lang w:eastAsia="lt-LT"/>
                              </w:rPr>
                              <w:t xml:space="preserve">Naujame kontekste taiko  strategijas, padedančias žodinį tekstą paversti grafine struktūra, palyginti kūrinius: braižo sąvokų žemėlapius, veiksmo ir erdvės schemas, kūrinio veikėjų ryšių ir santykių tinklą, genealoginį medį; sudaro lenteles ar schemas.</w:t>
                            </w:r>
                          </w:p>
                          <w:p w14:paraId="5F205FB3" w14:textId="77777777">
                            <w:pPr>
                              <w:rPr>
                                <w:rFonts w:eastAsia="Calibri"/>
                                <w:szCs w:val="24"/>
                                <w:lang w:eastAsia="lt-LT"/>
                              </w:rPr>
                            </w:pPr>
                            <w:r>
                              <w:rPr>
                                <w:szCs w:val="24"/>
                                <w:lang w:eastAsia="lt-LT"/>
                              </w:rPr>
                              <w:t>(B.4.4.3.)</w:t>
                            </w:r>
                          </w:p>
                        </w:tc>
                        <w:tc>
                          <w:tcPr>
                            <w:tcW w:w="3991" w:type="dxa"/>
                            <w:gridSpan w:val="2"/>
                          </w:tcPr>
                          <w:p w14:paraId="7804466B" w14:textId="77777777">
                            <w:pPr>
                              <w:rPr>
                                <w:szCs w:val="24"/>
                                <w:lang w:eastAsia="lt-LT"/>
                              </w:rPr>
                            </w:pPr>
                            <w:r>
                              <w:rPr>
                                <w:szCs w:val="24"/>
                                <w:lang w:eastAsia="lt-LT"/>
                              </w:rPr>
                              <w:t>Naujame kontekste sistemingai taiko strategijas, padedančias žodinį tekstą paversti grafine struktūra, palyginti kūrinius: braižo sąvokų žemėlapius, veiksmo ir erdvės schemas, kūrinio veikėjų ryšių ir santykių tinklą, genealoginį medį; sudaro lenteles ar schemas.</w:t>
                            </w:r>
                          </w:p>
                          <w:p w14:paraId="570E6264" w14:textId="77777777">
                            <w:pPr>
                              <w:rPr>
                                <w:rFonts w:eastAsia="Calibri"/>
                                <w:szCs w:val="24"/>
                                <w:lang w:eastAsia="lt-LT"/>
                              </w:rPr>
                            </w:pPr>
                            <w:r>
                              <w:rPr>
                                <w:szCs w:val="24"/>
                                <w:lang w:eastAsia="lt-LT"/>
                              </w:rPr>
                              <w:t>(B.4.4.4.)</w:t>
                            </w:r>
                          </w:p>
                        </w:tc>
                      </w:tr>
                      <w:tr w14:paraId="1C1E9C19" w14:textId="77777777">
                        <w:trPr>
                          <w:trHeight w:val="283"/>
                        </w:trPr>
                        <w:tc>
                          <w:tcPr>
                            <w:tcW w:w="3750" w:type="dxa"/>
                          </w:tcPr>
                          <w:p w14:paraId="305EC7D7" w14:textId="77777777">
                            <w:pPr>
                              <w:rPr>
                                <w:szCs w:val="24"/>
                                <w:lang w:eastAsia="lt-LT"/>
                              </w:rPr>
                            </w:pPr>
                            <w:r>
                              <w:rPr>
                                <w:szCs w:val="24"/>
                                <w:lang w:eastAsia="lt-LT"/>
                              </w:rPr>
                              <w:t>Konsultuodamasis planuoja trumpalaikę ir ilgalaikę skaitymo veiklą, dirbdamas individualiai ir su kitais: pasirenka temą, numato skaitymo tikslus, etapus, laiką, analizės kryptį, strategijas, pristato savo darbą, įsivertina. (B.4.5.1.)</w:t>
                            </w:r>
                          </w:p>
                        </w:tc>
                        <w:tc>
                          <w:tcPr>
                            <w:tcW w:w="3797" w:type="dxa"/>
                          </w:tcPr>
                          <w:p w14:paraId="3F2558E6" w14:textId="77777777">
                            <w:pPr>
                              <w:rPr>
                                <w:szCs w:val="24"/>
                                <w:lang w:eastAsia="lt-LT"/>
                              </w:rPr>
                            </w:pPr>
                            <w:r>
                              <w:rPr>
                                <w:szCs w:val="24"/>
                                <w:lang w:eastAsia="lt-LT"/>
                              </w:rPr>
                              <w:t xml:space="preserve">Konsultuodamasis planuoja skaitymo veiklą, dirbdamas individualiai ir su kitais: numato skaitymo tikslus, etapus, analizės      kryptį, pasirenka tinkamas strategijas; aptaria skirtingas teksto interpretacijas, įsivertina pasiektus rezultatus.</w:t>
                            </w:r>
                          </w:p>
                          <w:p w14:paraId="16D04893" w14:textId="77777777">
                            <w:pPr>
                              <w:rPr>
                                <w:rFonts w:eastAsia="Calibri"/>
                                <w:szCs w:val="24"/>
                                <w:lang w:eastAsia="lt-LT"/>
                              </w:rPr>
                            </w:pPr>
                            <w:r>
                              <w:rPr>
                                <w:szCs w:val="24"/>
                                <w:lang w:eastAsia="lt-LT"/>
                              </w:rPr>
                              <w:t>(B.4.5.2.)</w:t>
                            </w:r>
                          </w:p>
                        </w:tc>
                        <w:tc>
                          <w:tcPr>
                            <w:tcW w:w="3616" w:type="dxa"/>
                          </w:tcPr>
                          <w:p w14:paraId="4F7CDAC9" w14:textId="77777777">
                            <w:pPr>
                              <w:rPr>
                                <w:szCs w:val="24"/>
                                <w:lang w:eastAsia="lt-LT"/>
                              </w:rPr>
                            </w:pPr>
                            <w:r>
                              <w:rPr>
                                <w:szCs w:val="24"/>
                                <w:lang w:eastAsia="lt-LT"/>
                              </w:rPr>
                              <w:t xml:space="preserve">Planuoja skaitymo veiklą, dirbdamas individualiai ir su kitais: numato skaitymo tikslus, etapus, analizės      kryptį, pasirenka tinkamas strategijas; aptaria skirtingas teksto interpretacijas, dėl jų diskutuoja, įsivertina pasiektus rezultatus.</w:t>
                            </w:r>
                          </w:p>
                          <w:p w14:paraId="03E23162" w14:textId="77777777">
                            <w:pPr>
                              <w:rPr>
                                <w:rFonts w:eastAsia="Calibri"/>
                                <w:szCs w:val="24"/>
                                <w:lang w:eastAsia="lt-LT"/>
                              </w:rPr>
                            </w:pPr>
                            <w:r>
                              <w:rPr>
                                <w:szCs w:val="24"/>
                                <w:lang w:eastAsia="lt-LT"/>
                              </w:rPr>
                              <w:t>(B.4.5.3.)</w:t>
                            </w:r>
                          </w:p>
                        </w:tc>
                        <w:tc>
                          <w:tcPr>
                            <w:tcW w:w="3991" w:type="dxa"/>
                            <w:gridSpan w:val="2"/>
                          </w:tcPr>
                          <w:p w14:paraId="178D2058" w14:textId="77777777">
                            <w:pPr>
                              <w:rPr>
                                <w:szCs w:val="24"/>
                                <w:lang w:eastAsia="lt-LT"/>
                              </w:rPr>
                            </w:pPr>
                            <w:r>
                              <w:rPr>
                                <w:szCs w:val="24"/>
                                <w:lang w:eastAsia="lt-LT"/>
                              </w:rPr>
                              <w:t xml:space="preserve">Planuoja skaitymo veiklą, dirbdamas individualiai ir su kitais: numato skaitymo tikslus, etapus, analizės  kryptį, pasirenka tinkamas strategijas; aptaria skirtingas teksto interpretacijas, dėl jų diskutuoja, polemizuoja įsivertina pasiektus rezultatus. (B.4.5.4.)</w:t>
                            </w:r>
                          </w:p>
                        </w:tc>
                      </w:tr>
                      <w:tr w14:paraId="73C5DB15" w14:textId="77777777">
                        <w:trPr>
                          <w:trHeight w:val="283"/>
                        </w:trPr>
                        <w:tc>
                          <w:tcPr>
                            <w:tcW w:w="3750" w:type="dxa"/>
                          </w:tcPr>
                          <w:p w14:paraId="5D573389" w14:textId="77777777">
                            <w:pPr>
                              <w:rPr>
                                <w:szCs w:val="24"/>
                                <w:lang w:eastAsia="lt-LT"/>
                              </w:rPr>
                            </w:pPr>
                            <w:r>
                              <w:rPr>
                                <w:szCs w:val="24"/>
                                <w:lang w:eastAsia="lt-LT"/>
                              </w:rPr>
                              <w:t xml:space="preserve">Skaitydamas rekomenduojamą kultūrinę spaudą, žiūrėdamas TV kultūros laidas, įvardija  kai kuriuos Lietuvos, Europos ir pasaulio praeities ir dabarties kultūros reiškinius. Padedamas nurodo kai kurias   šiuolaikinės kultūros tendencijas. (B.5.1.1.)  </w:t>
                            </w:r>
                          </w:p>
                        </w:tc>
                        <w:tc>
                          <w:tcPr>
                            <w:tcW w:w="3797" w:type="dxa"/>
                          </w:tcPr>
                          <w:p w14:paraId="75610168" w14:textId="77777777">
                            <w:pPr>
                              <w:rPr>
                                <w:szCs w:val="24"/>
                                <w:lang w:eastAsia="lt-LT"/>
                              </w:rPr>
                            </w:pPr>
                            <w:r>
                              <w:rPr>
                                <w:szCs w:val="24"/>
                                <w:lang w:eastAsia="lt-LT"/>
                              </w:rPr>
                              <w:t xml:space="preserve">Skaitydamas rekomenduojamą kultūrinę spaudą, žiūrėdamas TV kultūros laidas, įvardija ir iš dalies paaiškina svarbiausius Lietuvos, Europos ir pasaulio praeities ir dabarties kultūros reiškinius. Konsultuodamasis aptaria ryškiausias šiuolaikinės kultūros tendencijas, paaiškina kai kurių jų reikšmę ir įtaką visuomenei. (B.5.1.2.)  </w:t>
                            </w:r>
                          </w:p>
                        </w:tc>
                        <w:tc>
                          <w:tcPr>
                            <w:tcW w:w="3616" w:type="dxa"/>
                          </w:tcPr>
                          <w:p w14:paraId="257FEF8A" w14:textId="77777777">
                            <w:pPr>
                              <w:rPr>
                                <w:szCs w:val="24"/>
                                <w:lang w:eastAsia="lt-LT"/>
                              </w:rPr>
                            </w:pPr>
                            <w:r>
                              <w:rPr>
                                <w:szCs w:val="24"/>
                                <w:lang w:eastAsia="lt-LT"/>
                              </w:rPr>
                              <w:t xml:space="preserve">Skaitydamas kultūrinę spaudą, žiūrėdamas TV kultūros laidas, aptaria  svarbiausius Lietuvos, Europos ir pasaulio praeities ir dabarties kultūros reiškinius. Analizuoja ir vertina  šiuolaikinės kultūros tendencijas, apmąsto jų reikšmę ir įtaką visuomenei.</w:t>
                            </w:r>
                          </w:p>
                          <w:p w14:paraId="3815453E" w14:textId="77777777">
                            <w:pPr>
                              <w:rPr>
                                <w:rFonts w:eastAsia="Calibri"/>
                                <w:szCs w:val="24"/>
                                <w:lang w:eastAsia="lt-LT"/>
                              </w:rPr>
                            </w:pPr>
                            <w:r>
                              <w:rPr>
                                <w:szCs w:val="24"/>
                                <w:lang w:eastAsia="lt-LT"/>
                              </w:rPr>
                              <w:t xml:space="preserve">(B.5.1.3.)  </w:t>
                            </w:r>
                          </w:p>
                        </w:tc>
                        <w:tc>
                          <w:tcPr>
                            <w:tcW w:w="3991" w:type="dxa"/>
                            <w:gridSpan w:val="2"/>
                          </w:tcPr>
                          <w:p w14:paraId="230E39A3" w14:textId="77777777">
                            <w:pPr>
                              <w:rPr>
                                <w:szCs w:val="24"/>
                                <w:lang w:eastAsia="lt-LT"/>
                              </w:rPr>
                            </w:pPr>
                            <w:r>
                              <w:rPr>
                                <w:szCs w:val="24"/>
                                <w:lang w:eastAsia="lt-LT"/>
                              </w:rPr>
                              <w:t xml:space="preserve">Skaitydamas pasirinktą kultūrinę spaudą, žiūrėdamas TV kultūros laidas, išsamiai aptaria  svarbiausius Lietuvos, Europos ir pasaulio praeities ir dabarties kultūros reiškinius. Analizuoja ir kritiškai vertina  šiuolaikinės kultūros tendencijas, apmąsto jų reikšmę ir įtaką visuomenei, remdamasis literatūros (kultūros) žiniomis. (B.5.1.4.)  </w:t>
                            </w:r>
                          </w:p>
                        </w:tc>
                      </w:tr>
                      <w:tr w14:paraId="671A378A" w14:textId="77777777">
                        <w:trPr>
                          <w:trHeight w:val="283"/>
                        </w:trPr>
                        <w:tc>
                          <w:tcPr>
                            <w:tcW w:w="3750" w:type="dxa"/>
                          </w:tcPr>
                          <w:p w14:paraId="0872AFAA" w14:textId="77777777">
                            <w:pPr>
                              <w:rPr>
                                <w:szCs w:val="24"/>
                                <w:lang w:eastAsia="lt-LT"/>
                              </w:rPr>
                            </w:pPr>
                            <w:r>
                              <w:rPr>
                                <w:szCs w:val="24"/>
                                <w:lang w:eastAsia="lt-LT"/>
                              </w:rPr>
                              <w:t xml:space="preserve">Dalyvaudamas mokyklos, bendruomenės, regiono, Lietuvos kultūriniame ir visuomeniniame gyvenime, pažįsta ir išbando, atsižvelgdamas į savo mokymosi galimybes ir polinkius,  kai kurias pasirinktas meninės raiškos formas, išreikšdamas savo santykį su menu, literatūra, kultūra kaip stebėtojas ir  vartotojas. (B.6.1.1.)</w:t>
                            </w:r>
                          </w:p>
                        </w:tc>
                        <w:tc>
                          <w:tcPr>
                            <w:tcW w:w="3797" w:type="dxa"/>
                          </w:tcPr>
                          <w:p w14:paraId="32C9CA20" w14:textId="77777777">
                            <w:pPr>
                              <w:rPr>
                                <w:szCs w:val="24"/>
                                <w:lang w:eastAsia="lt-LT"/>
                              </w:rPr>
                            </w:pPr>
                            <w:r>
                              <w:rPr>
                                <w:szCs w:val="24"/>
                                <w:lang w:eastAsia="lt-LT"/>
                              </w:rPr>
                              <w:t xml:space="preserve">Dalyvaudamas mokyklos, bendruomenės, regiono, Lietuvos kultūriniame ir visuomeniniame gyvenime, pažįsta ir išbando, atsižvelgdamas į savo mokymosi galimybes ir polinkius,  pasirinktas meninės raiškos formas, išreikšdamas savo  santykį menu, literatūra, kultūra kaip stebėtojas, vartotojas, atlikėjas. (B.6.1.2.)</w:t>
                            </w:r>
                          </w:p>
                        </w:tc>
                        <w:tc>
                          <w:tcPr>
                            <w:tcW w:w="3616" w:type="dxa"/>
                          </w:tcPr>
                          <w:p w14:paraId="025BFE67" w14:textId="77777777">
                            <w:pPr>
                              <w:rPr>
                                <w:szCs w:val="24"/>
                                <w:lang w:eastAsia="lt-LT"/>
                              </w:rPr>
                            </w:pPr>
                            <w:r>
                              <w:rPr>
                                <w:szCs w:val="24"/>
                                <w:lang w:eastAsia="lt-LT"/>
                              </w:rPr>
                              <w:t xml:space="preserve">Dalyvaudamas mokyklos, bendruomenės, regiono, Lietuvos kultūriniame ir visuomeniniame gyvenime, pažįsta ir išbando, atsižvelgdamas į savo gebėjimus ir kūrybinius polinkius,  įvairias meninės raiškos formas, išreikšdamas savo interpretacinį santykį su menu, kultūra, literatūra kaip stebėtojas, vartotojas, atlikėjas, kūrėjas ar kritikas.  (B.6.1.3.)</w:t>
                            </w:r>
                          </w:p>
                        </w:tc>
                        <w:tc>
                          <w:tcPr>
                            <w:tcW w:w="3991" w:type="dxa"/>
                            <w:gridSpan w:val="2"/>
                          </w:tcPr>
                          <w:p w14:paraId="1E3B618E" w14:textId="77777777">
                            <w:pPr>
                              <w:rPr>
                                <w:szCs w:val="24"/>
                                <w:lang w:eastAsia="lt-LT"/>
                              </w:rPr>
                            </w:pPr>
                            <w:r>
                              <w:rPr>
                                <w:szCs w:val="24"/>
                                <w:lang w:eastAsia="lt-LT"/>
                              </w:rPr>
                              <w:t xml:space="preserve">Dalyvaudamas mokyklos, bendruomenės, regiono, Lietuvos kultūriniame ir visuomeniniame gyvenime, pažįsta ir išbando, atsižvelgdamas į savo gebėjimus ir kūrybinius polinkius,  įvairias meninės raiškos formas, savitai išreikšdamas savo interpretacinį santykį su menu kaip stebėtojas, vartotojas, atlikėjas, kūrėjas ar kritikas. (B.6.1.4.)</w:t>
                            </w:r>
                          </w:p>
                        </w:tc>
                      </w:tr>
                      <w:tr w14:paraId="4843F480" w14:textId="77777777">
                        <w:trPr>
                          <w:trHeight w:val="283"/>
                        </w:trPr>
                        <w:tc>
                          <w:tcPr>
                            <w:tcW w:w="15154" w:type="dxa"/>
                            <w:gridSpan w:val="5"/>
                          </w:tcPr>
                          <w:p w14:paraId="73D18764" w14:textId="77777777">
                            <w:pPr>
                              <w:jc w:val="center"/>
                              <w:rPr>
                                <w:szCs w:val="24"/>
                                <w:lang w:eastAsia="lt-LT"/>
                              </w:rPr>
                            </w:pPr>
                            <w:r>
                              <w:rPr>
                                <w:szCs w:val="24"/>
                                <w:lang w:eastAsia="lt-LT"/>
                              </w:rPr>
                              <w:t>Rašymas ir teksto kūrimas (C)</w:t>
                            </w:r>
                          </w:p>
                        </w:tc>
                      </w:tr>
                      <w:tr w14:paraId="20F1A700" w14:textId="77777777">
                        <w:trPr>
                          <w:trHeight w:val="283"/>
                        </w:trPr>
                        <w:tc>
                          <w:tcPr>
                            <w:tcW w:w="3750" w:type="dxa"/>
                          </w:tcPr>
                          <w:p w14:paraId="72079F00" w14:textId="77777777">
                            <w:pPr>
                              <w:pBdr>
                                <w:top w:val="nil"/>
                                <w:left w:val="nil"/>
                                <w:bottom w:val="nil"/>
                                <w:right w:val="nil"/>
                                <w:between w:val="nil"/>
                              </w:pBdr>
                              <w:rPr>
                                <w:szCs w:val="24"/>
                                <w:lang w:eastAsia="lt-LT"/>
                              </w:rPr>
                            </w:pPr>
                            <w:r>
                              <w:rPr>
                                <w:szCs w:val="24"/>
                                <w:lang w:eastAsia="lt-LT"/>
                              </w:rPr>
                              <w:t xml:space="preserve">Rašo atsižvelgdamas į adresatą  (įvairaus amžiaus ir patirties adresatams, visuomenei) ir komunikavimo situaciją (neoficiali ir oficiali), naudodamasis pagalba (pvz., tinkamų kreipinių sąvadu).  (C.1.1.1.)</w:t>
                            </w:r>
                          </w:p>
                        </w:tc>
                        <w:tc>
                          <w:tcPr>
                            <w:tcW w:w="3797" w:type="dxa"/>
                            <w:tcBorders>
                              <w:top w:val="single" w:sz="4" w:space="0" w:color="000000"/>
                              <w:left w:val="single" w:sz="4" w:space="0" w:color="000000"/>
                              <w:bottom w:val="single" w:sz="4" w:space="0" w:color="000000"/>
                              <w:right w:val="single" w:sz="4" w:space="0" w:color="000000"/>
                            </w:tcBorders>
                          </w:tcPr>
                          <w:p w14:paraId="296BAE4D" w14:textId="77777777">
                            <w:pPr>
                              <w:rPr>
                                <w:szCs w:val="24"/>
                                <w:lang w:eastAsia="lt-LT"/>
                              </w:rPr>
                            </w:pPr>
                            <w:r>
                              <w:rPr>
                                <w:szCs w:val="24"/>
                                <w:lang w:eastAsia="lt-LT"/>
                              </w:rPr>
                              <w:t xml:space="preserve">Rašo atsižvelgdamas į adresatą  (įvairaus amžiaus ir patirties adresatams, visuomenei) ir komunikavimo situaciją (neoficiali ir oficiali).  (C.1.1.2.)</w:t>
                            </w:r>
                          </w:p>
                          <w:p w14:paraId="230A77A5" w14:textId="77777777">
                            <w:pPr>
                              <w:rPr>
                                <w:szCs w:val="24"/>
                                <w:lang w:eastAsia="lt-LT"/>
                              </w:rPr>
                            </w:pPr>
                          </w:p>
                        </w:tc>
                        <w:tc>
                          <w:tcPr>
                            <w:tcW w:w="3616" w:type="dxa"/>
                          </w:tcPr>
                          <w:p w14:paraId="639CCD35" w14:textId="77777777">
                            <w:pPr>
                              <w:rPr>
                                <w:szCs w:val="24"/>
                                <w:lang w:eastAsia="lt-LT"/>
                              </w:rPr>
                            </w:pPr>
                            <w:r>
                              <w:rPr>
                                <w:szCs w:val="24"/>
                                <w:lang w:eastAsia="lt-LT"/>
                              </w:rPr>
                              <w:t xml:space="preserve">Rašo tikslingai atsižvelgdamas į adresatą  (įvairaus amžiaus ir patirties adresatams, visuomenei) ir komunikavimo situaciją (neoficiali ir oficiali).  (C.1.1.3.)</w:t>
                            </w:r>
                          </w:p>
                          <w:p w14:paraId="1179430C" w14:textId="77777777">
                            <w:pPr>
                              <w:rPr>
                                <w:szCs w:val="24"/>
                                <w:lang w:eastAsia="lt-LT"/>
                              </w:rPr>
                            </w:pPr>
                          </w:p>
                        </w:tc>
                        <w:tc>
                          <w:tcPr>
                            <w:tcW w:w="3991" w:type="dxa"/>
                            <w:gridSpan w:val="2"/>
                          </w:tcPr>
                          <w:p w14:paraId="740DE033" w14:textId="77777777">
                            <w:pPr>
                              <w:rPr>
                                <w:szCs w:val="24"/>
                                <w:lang w:eastAsia="lt-LT"/>
                              </w:rPr>
                            </w:pPr>
                            <w:r>
                              <w:rPr>
                                <w:szCs w:val="24"/>
                                <w:lang w:eastAsia="lt-LT"/>
                              </w:rPr>
                              <w:t xml:space="preserve">Rašo tikslingai ir lanksčiai atsižvelgdamas į adresatą ir komunikavimo situaciją (neoficiali ir oficiali).  (C.1.1.4.)</w:t>
                            </w:r>
                          </w:p>
                          <w:p w14:paraId="535EF13F" w14:textId="77777777">
                            <w:pPr>
                              <w:rPr>
                                <w:szCs w:val="24"/>
                                <w:lang w:eastAsia="lt-LT"/>
                              </w:rPr>
                            </w:pPr>
                          </w:p>
                          <w:p w14:paraId="7C59ED4D" w14:textId="77777777">
                            <w:pPr>
                              <w:rPr>
                                <w:szCs w:val="24"/>
                                <w:lang w:eastAsia="lt-LT"/>
                              </w:rPr>
                            </w:pPr>
                          </w:p>
                        </w:tc>
                      </w:tr>
                      <w:tr w14:paraId="7CA8E869" w14:textId="77777777">
                        <w:trPr>
                          <w:trHeight w:val="283"/>
                        </w:trPr>
                        <w:tc>
                          <w:tcPr>
                            <w:tcW w:w="3750" w:type="dxa"/>
                          </w:tcPr>
                          <w:p w14:paraId="71A06092" w14:textId="77777777">
                            <w:pPr>
                              <w:pBdr>
                                <w:top w:val="nil"/>
                                <w:left w:val="nil"/>
                                <w:bottom w:val="nil"/>
                                <w:right w:val="nil"/>
                                <w:between w:val="nil"/>
                              </w:pBdr>
                              <w:rPr>
                                <w:szCs w:val="24"/>
                                <w:lang w:eastAsia="lt-LT"/>
                              </w:rPr>
                            </w:pPr>
                            <w:r>
                              <w:rPr>
                                <w:szCs w:val="24"/>
                                <w:lang w:eastAsia="lt-LT"/>
                              </w:rPr>
                              <w:t>Siekdamas sudominti į kuriamus aiškinamuosius ir argumentuojamuosius tekstus įterpia pasakojimo, aprašymo elementus nurodytose vietose. C.1.2.1.)</w:t>
                            </w:r>
                          </w:p>
                        </w:tc>
                        <w:tc>
                          <w:tcPr>
                            <w:tcW w:w="3797" w:type="dxa"/>
                            <w:tcBorders>
                              <w:top w:val="single" w:sz="4" w:space="0" w:color="000000"/>
                              <w:left w:val="single" w:sz="4" w:space="0" w:color="000000"/>
                              <w:bottom w:val="single" w:sz="4" w:space="0" w:color="000000"/>
                              <w:right w:val="single" w:sz="4" w:space="0" w:color="000000"/>
                            </w:tcBorders>
                          </w:tcPr>
                          <w:p w14:paraId="30A5BC5F" w14:textId="77777777">
                            <w:pPr>
                              <w:rPr>
                                <w:szCs w:val="24"/>
                                <w:lang w:eastAsia="lt-LT"/>
                              </w:rPr>
                            </w:pPr>
                            <w:r>
                              <w:rPr>
                                <w:szCs w:val="24"/>
                                <w:lang w:eastAsia="lt-LT"/>
                              </w:rPr>
                              <w:t>Siekdamas sudominti į kuriamus aiškinamuosius ir argumentuojamuosius tekstus įterpia pasakojimo, aprašymo elementus. C.1.2.2.)</w:t>
                            </w:r>
                          </w:p>
                        </w:tc>
                        <w:tc>
                          <w:tcPr>
                            <w:tcW w:w="3616" w:type="dxa"/>
                          </w:tcPr>
                          <w:p w14:paraId="613861C0" w14:textId="77777777">
                            <w:pPr>
                              <w:rPr>
                                <w:szCs w:val="24"/>
                                <w:lang w:eastAsia="lt-LT"/>
                              </w:rPr>
                            </w:pPr>
                            <w:r>
                              <w:rPr>
                                <w:szCs w:val="24"/>
                                <w:lang w:eastAsia="lt-LT"/>
                              </w:rPr>
                              <w:t>Siekdamas sudominti į kuriamus aiškinamuosius ir argumentuojamuosius tekstus tinkamai įterpia pasakojimo, aprašymo elementus. C.1.2.3.)</w:t>
                            </w:r>
                          </w:p>
                        </w:tc>
                        <w:tc>
                          <w:tcPr>
                            <w:tcW w:w="3991" w:type="dxa"/>
                            <w:gridSpan w:val="2"/>
                          </w:tcPr>
                          <w:p w14:paraId="4B0AE967" w14:textId="77777777">
                            <w:pPr>
                              <w:rPr>
                                <w:szCs w:val="24"/>
                                <w:lang w:eastAsia="lt-LT"/>
                              </w:rPr>
                            </w:pPr>
                            <w:r>
                              <w:rPr>
                                <w:szCs w:val="24"/>
                                <w:lang w:eastAsia="lt-LT"/>
                              </w:rPr>
                              <w:t>Siekdamas sudominti į kuriamus aiškinamuosius ir argumentuojamuosius tekstus tinkamai ir tikslingai įterpia pasakojimą, aprašymą kaip tam tikrą kontekstą. (C.1.2.4.)</w:t>
                            </w:r>
                          </w:p>
                        </w:tc>
                      </w:tr>
                      <w:tr w14:paraId="102F1E10" w14:textId="77777777">
                        <w:trPr>
                          <w:trHeight w:val="283"/>
                        </w:trPr>
                        <w:tc>
                          <w:tcPr>
                            <w:tcW w:w="3750" w:type="dxa"/>
                          </w:tcPr>
                          <w:p w14:paraId="76E8F5BC" w14:textId="77777777">
                            <w:pPr>
                              <w:pBdr>
                                <w:top w:val="nil"/>
                                <w:left w:val="nil"/>
                                <w:bottom w:val="nil"/>
                                <w:right w:val="nil"/>
                                <w:between w:val="nil"/>
                              </w:pBdr>
                              <w:rPr>
                                <w:szCs w:val="24"/>
                                <w:lang w:eastAsia="lt-LT"/>
                              </w:rPr>
                            </w:pPr>
                            <w:r>
                              <w:rPr>
                                <w:szCs w:val="24"/>
                                <w:lang w:eastAsia="lt-LT"/>
                              </w:rPr>
                              <w:t>Nuosekliai, aiškiai aprašo proceso eigą, paaiškina sąvokas, reiškinius. C.1.3.1.)</w:t>
                            </w:r>
                          </w:p>
                        </w:tc>
                        <w:tc>
                          <w:tcPr>
                            <w:tcW w:w="3797" w:type="dxa"/>
                            <w:tcBorders>
                              <w:top w:val="single" w:sz="4" w:space="0" w:color="000000"/>
                              <w:left w:val="single" w:sz="4" w:space="0" w:color="000000"/>
                              <w:bottom w:val="single" w:sz="4" w:space="0" w:color="000000"/>
                              <w:right w:val="single" w:sz="4" w:space="0" w:color="000000"/>
                            </w:tcBorders>
                          </w:tcPr>
                          <w:p w14:paraId="62281538" w14:textId="77777777">
                            <w:pPr>
                              <w:rPr>
                                <w:szCs w:val="24"/>
                                <w:lang w:eastAsia="lt-LT"/>
                              </w:rPr>
                            </w:pPr>
                            <w:r>
                              <w:rPr>
                                <w:szCs w:val="24"/>
                                <w:lang w:eastAsia="lt-LT"/>
                              </w:rPr>
                              <w:t>Nuosekliai, aiškiai aprašo proceso eigą, paaiškina sąvokas, reiškinius, nurodydamas logines sąsajas, vartodamas dalykinę kalbą. (C.1.3.2.)</w:t>
                            </w:r>
                          </w:p>
                          <w:p w14:paraId="36C30326" w14:textId="77777777">
                            <w:pPr>
                              <w:rPr>
                                <w:szCs w:val="24"/>
                                <w:lang w:eastAsia="lt-LT"/>
                              </w:rPr>
                            </w:pPr>
                          </w:p>
                          <w:p w14:paraId="725CA1AB" w14:textId="77777777">
                            <w:pPr>
                              <w:rPr>
                                <w:szCs w:val="24"/>
                                <w:lang w:eastAsia="lt-LT"/>
                              </w:rPr>
                            </w:pPr>
                          </w:p>
                        </w:tc>
                        <w:tc>
                          <w:tcPr>
                            <w:tcW w:w="3616" w:type="dxa"/>
                          </w:tcPr>
                          <w:p w14:paraId="66B3074B" w14:textId="77777777">
                            <w:pPr>
                              <w:rPr>
                                <w:szCs w:val="24"/>
                                <w:lang w:eastAsia="lt-LT"/>
                              </w:rPr>
                            </w:pPr>
                            <w:r>
                              <w:rPr>
                                <w:szCs w:val="24"/>
                                <w:lang w:eastAsia="lt-LT"/>
                              </w:rPr>
                              <w:t>Paaiškina sudėtingesnius procesus, reiškinius, požiūrius, aiškiai nurodydamas logines sąsajas, vartodamas dalykinę kalbą, tinkamas sąvokas ir terminus. Palygina du objektus, aiškiai nurodydamas lyginimo aspektus. C.1.3.3.)</w:t>
                            </w:r>
                          </w:p>
                        </w:tc>
                        <w:tc>
                          <w:tcPr>
                            <w:tcW w:w="3991" w:type="dxa"/>
                            <w:gridSpan w:val="2"/>
                          </w:tcPr>
                          <w:p w14:paraId="7D2BB0EB" w14:textId="77777777">
                            <w:pPr>
                              <w:rPr>
                                <w:szCs w:val="24"/>
                                <w:lang w:eastAsia="lt-LT"/>
                              </w:rPr>
                            </w:pPr>
                            <w:r>
                              <w:rPr>
                                <w:szCs w:val="24"/>
                                <w:lang w:eastAsia="lt-LT"/>
                              </w:rPr>
                              <w:t>Paaiškina sudėtingesnius procesus, reiškinius, požiūrius, aiškiai nurodydamas logines sąsajas, vartodamas dalykinę kalbą, tinkamas sąvokas ir terminus; tikslingai taiko pasiūlytus aiškinimo būdus. Palygina du objektus, aiškiai nurodydamas lyginimo aspektus. C.1.3.4.)</w:t>
                            </w:r>
                          </w:p>
                        </w:tc>
                      </w:tr>
                      <w:tr w14:paraId="3B41A264" w14:textId="77777777">
                        <w:trPr>
                          <w:trHeight w:val="283"/>
                        </w:trPr>
                        <w:tc>
                          <w:tcPr>
                            <w:tcW w:w="3750" w:type="dxa"/>
                          </w:tcPr>
                          <w:p w14:paraId="7AA0F47F" w14:textId="77777777">
                            <w:pPr>
                              <w:pBdr>
                                <w:top w:val="nil"/>
                                <w:left w:val="nil"/>
                                <w:bottom w:val="nil"/>
                                <w:right w:val="nil"/>
                                <w:between w:val="nil"/>
                              </w:pBdr>
                              <w:rPr>
                                <w:szCs w:val="24"/>
                                <w:lang w:eastAsia="lt-LT"/>
                              </w:rPr>
                            </w:pPr>
                            <w:r>
                              <w:rPr>
                                <w:szCs w:val="24"/>
                                <w:lang w:eastAsia="lt-LT"/>
                              </w:rPr>
                              <w:t>Išsako savo požiūrį, išryškindamas pagrindinę mintį. Argumentuoja remdamasis nurodytais šaltiniais. (C.1.4.1.)</w:t>
                            </w:r>
                          </w:p>
                        </w:tc>
                        <w:tc>
                          <w:tcPr>
                            <w:tcW w:w="3797" w:type="dxa"/>
                            <w:tcBorders>
                              <w:top w:val="single" w:sz="4" w:space="0" w:color="000000"/>
                              <w:left w:val="single" w:sz="4" w:space="0" w:color="000000"/>
                              <w:bottom w:val="single" w:sz="4" w:space="0" w:color="000000"/>
                              <w:right w:val="single" w:sz="4" w:space="0" w:color="000000"/>
                            </w:tcBorders>
                          </w:tcPr>
                          <w:p w14:paraId="0BD09E2E" w14:textId="77777777">
                            <w:pPr>
                              <w:rPr>
                                <w:szCs w:val="24"/>
                                <w:lang w:eastAsia="lt-LT"/>
                              </w:rPr>
                            </w:pPr>
                            <w:r>
                              <w:rPr>
                                <w:szCs w:val="24"/>
                                <w:lang w:eastAsia="lt-LT"/>
                              </w:rPr>
                              <w:t>Išsako savo požiūrį, plėtodamas pagrindinę mintį, Tinkamai argumentuoja remdamasis įvairaus pobūdžio šaltiniais. C.1.4.2.)</w:t>
                            </w:r>
                          </w:p>
                          <w:p w14:paraId="5D510FDE" w14:textId="77777777">
                            <w:pPr>
                              <w:rPr>
                                <w:szCs w:val="24"/>
                                <w:lang w:eastAsia="lt-LT"/>
                              </w:rPr>
                            </w:pPr>
                          </w:p>
                        </w:tc>
                        <w:tc>
                          <w:tcPr>
                            <w:tcW w:w="3616" w:type="dxa"/>
                          </w:tcPr>
                          <w:p w14:paraId="09DAAA98" w14:textId="77777777">
                            <w:pPr>
                              <w:rPr>
                                <w:szCs w:val="24"/>
                                <w:lang w:eastAsia="lt-LT"/>
                              </w:rPr>
                            </w:pPr>
                            <w:r>
                              <w:rPr>
                                <w:szCs w:val="24"/>
                                <w:lang w:eastAsia="lt-LT"/>
                              </w:rPr>
                              <w:t>Išsako savo požiūrį, nuosekliai plėtodamas pagrindinę mintį. Tinkamai argumentuoja remdamasis įvairaus pobūdžio šaltiniais. C.1.4.3.)</w:t>
                            </w:r>
                          </w:p>
                        </w:tc>
                        <w:tc>
                          <w:tcPr>
                            <w:tcW w:w="3991" w:type="dxa"/>
                            <w:gridSpan w:val="2"/>
                          </w:tcPr>
                          <w:p w14:paraId="24CF2EC3" w14:textId="77777777">
                            <w:pPr>
                              <w:rPr>
                                <w:szCs w:val="24"/>
                                <w:lang w:eastAsia="lt-LT"/>
                              </w:rPr>
                            </w:pPr>
                            <w:r>
                              <w:rPr>
                                <w:szCs w:val="24"/>
                                <w:lang w:eastAsia="lt-LT"/>
                              </w:rPr>
                              <w:t>Išsako savo požiūrį, nuosekliai ir išsamiai plėtodamas pagrindinę mintį. argumentuoja tikslingai remdamasis įvairiais šaltiniais.C.1.4.4.)</w:t>
                            </w:r>
                          </w:p>
                        </w:tc>
                      </w:tr>
                      <w:tr w14:paraId="128DDC34" w14:textId="77777777">
                        <w:trPr>
                          <w:trHeight w:val="283"/>
                        </w:trPr>
                        <w:tc>
                          <w:tcPr>
                            <w:tcW w:w="3750" w:type="dxa"/>
                          </w:tcPr>
                          <w:p w14:paraId="5FFFAEF7" w14:textId="77777777">
                            <w:pPr>
                              <w:pBdr>
                                <w:top w:val="nil"/>
                                <w:left w:val="nil"/>
                                <w:bottom w:val="nil"/>
                                <w:right w:val="nil"/>
                                <w:between w:val="nil"/>
                              </w:pBdr>
                              <w:rPr>
                                <w:szCs w:val="24"/>
                                <w:lang w:eastAsia="lt-LT"/>
                              </w:rPr>
                            </w:pPr>
                            <w:r>
                              <w:rPr>
                                <w:szCs w:val="24"/>
                                <w:lang w:eastAsia="lt-LT"/>
                              </w:rPr>
                              <w:t>Kuria įtikinamojo pobūdžio tekstus, pagrindžia savo požiūrį. Tinkamai pasirenka kalbinės raiškos priemones, kai yra suteikiama pagalba. C.1.5.1.)</w:t>
                            </w:r>
                          </w:p>
                        </w:tc>
                        <w:tc>
                          <w:tcPr>
                            <w:tcW w:w="3797" w:type="dxa"/>
                            <w:tcBorders>
                              <w:top w:val="single" w:sz="4" w:space="0" w:color="000000"/>
                              <w:left w:val="single" w:sz="4" w:space="0" w:color="000000"/>
                              <w:bottom w:val="single" w:sz="4" w:space="0" w:color="000000"/>
                              <w:right w:val="single" w:sz="4" w:space="0" w:color="000000"/>
                            </w:tcBorders>
                          </w:tcPr>
                          <w:p w14:paraId="6EE8355C" w14:textId="77777777">
                            <w:pPr>
                              <w:rPr>
                                <w:szCs w:val="24"/>
                                <w:lang w:eastAsia="lt-LT"/>
                              </w:rPr>
                            </w:pPr>
                            <w:r>
                              <w:rPr>
                                <w:szCs w:val="24"/>
                                <w:lang w:eastAsia="lt-LT"/>
                              </w:rPr>
                              <w:t>Kuria įtikinamojo pobūdžio tekstus, pagrindžia savo požiūrį. Tinkamai pasirenka kalbinės raiškos priemones. C.1.5.2.)</w:t>
                            </w:r>
                          </w:p>
                          <w:p w14:paraId="5D53FF62" w14:textId="77777777">
                            <w:pPr>
                              <w:rPr>
                                <w:szCs w:val="24"/>
                                <w:lang w:eastAsia="lt-LT"/>
                              </w:rPr>
                            </w:pPr>
                          </w:p>
                        </w:tc>
                        <w:tc>
                          <w:tcPr>
                            <w:tcW w:w="3616" w:type="dxa"/>
                          </w:tcPr>
                          <w:p w14:paraId="7A794144" w14:textId="77777777">
                            <w:pPr>
                              <w:rPr>
                                <w:szCs w:val="24"/>
                                <w:lang w:eastAsia="lt-LT"/>
                              </w:rPr>
                            </w:pPr>
                            <w:r>
                              <w:rPr>
                                <w:szCs w:val="24"/>
                                <w:lang w:eastAsia="lt-LT"/>
                              </w:rPr>
                              <w:t>Kuria įtikinamojo pobūdžio tekstus, pagrindžia savo požiūrį, pateikia ir aptaria kitų požiūrius. Tinkamai pasirenka kalbinės raiškos priemones. C.1.5.3.)</w:t>
                            </w:r>
                          </w:p>
                        </w:tc>
                        <w:tc>
                          <w:tcPr>
                            <w:tcW w:w="3991" w:type="dxa"/>
                            <w:gridSpan w:val="2"/>
                          </w:tcPr>
                          <w:p w14:paraId="18C9D8C6" w14:textId="77777777">
                            <w:pPr>
                              <w:rPr>
                                <w:szCs w:val="24"/>
                                <w:lang w:eastAsia="lt-LT"/>
                              </w:rPr>
                            </w:pPr>
                            <w:r>
                              <w:rPr>
                                <w:szCs w:val="24"/>
                                <w:lang w:eastAsia="lt-LT"/>
                              </w:rPr>
                              <w:t>Kuria įtikinamojo pobūdžio tekstus, pagrindžia savo požiūrį, polemizuoja su kitų požiūriais. Tikslingai pasirenka kalbinės raiškos ir kitas priemones. C.1.5.4.)</w:t>
                            </w:r>
                          </w:p>
                        </w:tc>
                      </w:tr>
                      <w:tr w14:paraId="48E99B49" w14:textId="77777777">
                        <w:trPr>
                          <w:trHeight w:val="283"/>
                        </w:trPr>
                        <w:tc>
                          <w:tcPr>
                            <w:tcW w:w="3750" w:type="dxa"/>
                          </w:tcPr>
                          <w:p w14:paraId="67457A2D" w14:textId="77777777">
                            <w:pPr>
                              <w:pBdr>
                                <w:top w:val="nil"/>
                                <w:left w:val="nil"/>
                                <w:bottom w:val="nil"/>
                                <w:right w:val="nil"/>
                                <w:between w:val="nil"/>
                              </w:pBdr>
                              <w:rPr>
                                <w:szCs w:val="24"/>
                                <w:lang w:eastAsia="lt-LT"/>
                              </w:rPr>
                            </w:pPr>
                            <w:r>
                              <w:rPr>
                                <w:szCs w:val="24"/>
                                <w:lang w:eastAsia="lt-LT"/>
                              </w:rPr>
                              <w:t>Kuria aiškios struktūros rašytinius tekstus (įžanga, minties plėtojimas, pabaiga). Pagal prasmę sieja sakinius ir išskiria pastraipas. (C.2.1.1.)</w:t>
                            </w:r>
                          </w:p>
                        </w:tc>
                        <w:tc>
                          <w:tcPr>
                            <w:tcW w:w="3797" w:type="dxa"/>
                            <w:tcBorders>
                              <w:top w:val="single" w:sz="4" w:space="0" w:color="000000"/>
                              <w:left w:val="single" w:sz="4" w:space="0" w:color="000000"/>
                              <w:bottom w:val="single" w:sz="4" w:space="0" w:color="000000"/>
                              <w:right w:val="single" w:sz="4" w:space="0" w:color="000000"/>
                            </w:tcBorders>
                          </w:tcPr>
                          <w:p w14:paraId="6F6CEE88" w14:textId="77777777">
                            <w:pPr>
                              <w:rPr>
                                <w:szCs w:val="24"/>
                                <w:lang w:eastAsia="lt-LT"/>
                              </w:rPr>
                            </w:pPr>
                            <w:r>
                              <w:rPr>
                                <w:szCs w:val="24"/>
                                <w:lang w:eastAsia="lt-LT"/>
                              </w:rPr>
                              <w:t xml:space="preserve">Kuria tekstą, kurio įžanga susijusi su dėstymu, dėstymas – su pabaiga, pabaiga apibendrina visą tekstą ir susijusi su įžanga. Pagrįstai išskiria pastraipas.  (C.2.1.2.)</w:t>
                            </w:r>
                          </w:p>
                        </w:tc>
                        <w:tc>
                          <w:tcPr>
                            <w:tcW w:w="3616" w:type="dxa"/>
                          </w:tcPr>
                          <w:p w14:paraId="4107BD9C" w14:textId="77777777">
                            <w:pPr>
                              <w:rPr>
                                <w:szCs w:val="24"/>
                                <w:lang w:eastAsia="lt-LT"/>
                              </w:rPr>
                            </w:pPr>
                            <w:r>
                              <w:rPr>
                                <w:szCs w:val="24"/>
                                <w:lang w:eastAsia="lt-LT"/>
                              </w:rPr>
                              <w:t xml:space="preserve">Komponuoja tekstą kaip visumą, kurios struktūra pagrįsta loginiais atskirų dalių ryšiais:  pasirenka tinkamą medžiagos išdėstymo principą, numato teiginių išdėstymo tvarką, apmąsto įžangą ir pabaigą,  pastraipoje laikosi minčių dėstymo logikos. (C.2.1.3.)</w:t>
                            </w:r>
                          </w:p>
                        </w:tc>
                        <w:tc>
                          <w:tcPr>
                            <w:tcW w:w="3991" w:type="dxa"/>
                            <w:gridSpan w:val="2"/>
                          </w:tcPr>
                          <w:p w14:paraId="6101DA38" w14:textId="77777777">
                            <w:pPr>
                              <w:rPr>
                                <w:szCs w:val="24"/>
                                <w:lang w:eastAsia="lt-LT"/>
                              </w:rPr>
                            </w:pPr>
                            <w:r>
                              <w:rPr>
                                <w:szCs w:val="24"/>
                                <w:lang w:eastAsia="lt-LT"/>
                              </w:rPr>
                              <w:t>Kuria įvairius tekstus laikydamasis atitinkamo žanro teksto struktūros ir vidinės pastraipos struktūros reikalavimų. (C.2.1.4.)</w:t>
                            </w:r>
                          </w:p>
                          <w:p w14:paraId="1F1D7A4D" w14:textId="77777777">
                            <w:pPr>
                              <w:rPr>
                                <w:szCs w:val="24"/>
                                <w:lang w:eastAsia="lt-LT"/>
                              </w:rPr>
                            </w:pPr>
                          </w:p>
                        </w:tc>
                      </w:tr>
                      <w:tr w14:paraId="30BD12E2" w14:textId="77777777">
                        <w:trPr>
                          <w:trHeight w:val="283"/>
                        </w:trPr>
                        <w:tc>
                          <w:tcPr>
                            <w:tcW w:w="3750" w:type="dxa"/>
                          </w:tcPr>
                          <w:p w14:paraId="44F72C04" w14:textId="77777777">
                            <w:pPr>
                              <w:pBdr>
                                <w:top w:val="nil"/>
                                <w:left w:val="nil"/>
                                <w:bottom w:val="nil"/>
                                <w:right w:val="nil"/>
                                <w:between w:val="nil"/>
                              </w:pBdr>
                              <w:rPr>
                                <w:szCs w:val="24"/>
                                <w:lang w:eastAsia="lt-LT"/>
                              </w:rPr>
                            </w:pPr>
                            <w:r>
                              <w:rPr>
                                <w:szCs w:val="24"/>
                                <w:lang w:eastAsia="lt-LT"/>
                              </w:rPr>
                              <w:t>Mintis formuluoja tiksliai ir aiškiai; daugeliu atvejų tinkamai taiko išmoktas rašybos, skyrybos, gramatikos taisykles. (C.2.2.1.)</w:t>
                            </w:r>
                          </w:p>
                        </w:tc>
                        <w:tc>
                          <w:tcPr>
                            <w:tcW w:w="3797" w:type="dxa"/>
                            <w:tcBorders>
                              <w:top w:val="single" w:sz="4" w:space="0" w:color="000000"/>
                              <w:left w:val="single" w:sz="4" w:space="0" w:color="000000"/>
                              <w:bottom w:val="single" w:sz="4" w:space="0" w:color="000000"/>
                              <w:right w:val="single" w:sz="4" w:space="0" w:color="000000"/>
                            </w:tcBorders>
                          </w:tcPr>
                          <w:p w14:paraId="59606FE4" w14:textId="77777777">
                            <w:pPr>
                              <w:rPr>
                                <w:szCs w:val="24"/>
                                <w:lang w:eastAsia="lt-LT"/>
                              </w:rPr>
                            </w:pPr>
                            <w:r>
                              <w:rPr>
                                <w:szCs w:val="24"/>
                                <w:lang w:eastAsia="lt-LT"/>
                              </w:rPr>
                              <w:t>Mintis formuluoja aiškiai, tiksliai, glaustai, logiškai; daugeliu atvejų tinkamai taiko išmoktas rašybos, skyrybos, gramatikos taisykles. (C.2.2.2.)</w:t>
                            </w:r>
                          </w:p>
                        </w:tc>
                        <w:tc>
                          <w:tcPr>
                            <w:tcW w:w="3616" w:type="dxa"/>
                          </w:tcPr>
                          <w:p w14:paraId="63B160E2" w14:textId="77777777">
                            <w:pPr>
                              <w:rPr>
                                <w:szCs w:val="24"/>
                                <w:lang w:eastAsia="lt-LT"/>
                              </w:rPr>
                            </w:pPr>
                            <w:r>
                              <w:rPr>
                                <w:szCs w:val="24"/>
                                <w:lang w:eastAsia="lt-LT"/>
                              </w:rPr>
                              <w:t>Mintis formuluoja aiškiai, tiksliai, glaustai, logiškai; laikosi kalbos normų reikalavimų. (C.2.2.3.)</w:t>
                            </w:r>
                          </w:p>
                          <w:p w14:paraId="26DE9CE3" w14:textId="77777777">
                            <w:pPr>
                              <w:rPr>
                                <w:szCs w:val="24"/>
                                <w:lang w:eastAsia="lt-LT"/>
                              </w:rPr>
                            </w:pPr>
                          </w:p>
                        </w:tc>
                        <w:tc>
                          <w:tcPr>
                            <w:tcW w:w="3991" w:type="dxa"/>
                            <w:gridSpan w:val="2"/>
                          </w:tcPr>
                          <w:p w14:paraId="453581B0" w14:textId="77777777">
                            <w:pPr>
                              <w:rPr>
                                <w:szCs w:val="24"/>
                                <w:lang w:eastAsia="lt-LT"/>
                              </w:rPr>
                            </w:pPr>
                            <w:r>
                              <w:rPr>
                                <w:szCs w:val="24"/>
                                <w:lang w:eastAsia="lt-LT"/>
                              </w:rPr>
                              <w:t>Siekdamas komunikavimo tikslų pasirenka tinkamą kalbinę raišką, paiso bendrųjų stiliaus reikalavimų ir išlaiko stiliaus vientisumą; laikosi kalbos normų reikalavimų. (C.2.2.4.)</w:t>
                            </w:r>
                          </w:p>
                        </w:tc>
                      </w:tr>
                      <w:tr w14:paraId="2511BE9F" w14:textId="77777777">
                        <w:trPr>
                          <w:trHeight w:val="283"/>
                        </w:trPr>
                        <w:tc>
                          <w:tcPr>
                            <w:tcW w:w="3750" w:type="dxa"/>
                          </w:tcPr>
                          <w:p w14:paraId="608A28B0" w14:textId="77777777">
                            <w:pPr>
                              <w:pBdr>
                                <w:top w:val="nil"/>
                                <w:left w:val="nil"/>
                                <w:bottom w:val="nil"/>
                                <w:right w:val="nil"/>
                                <w:between w:val="nil"/>
                              </w:pBdr>
                              <w:rPr>
                                <w:szCs w:val="24"/>
                                <w:lang w:eastAsia="lt-LT"/>
                              </w:rPr>
                            </w:pPr>
                            <w:r>
                              <w:rPr>
                                <w:szCs w:val="24"/>
                                <w:lang w:eastAsia="lt-LT"/>
                              </w:rPr>
                              <w:t>Naudodamasis skaitmeninėmis technologijomis kuria informacinius tekstus. Tinkamai išdėsto tekstą ir iliustracinę medžiagą puslapyje ir skaidrėje. (C.2.3.1.)</w:t>
                            </w:r>
                          </w:p>
                        </w:tc>
                        <w:tc>
                          <w:tcPr>
                            <w:tcW w:w="3797" w:type="dxa"/>
                            <w:tcBorders>
                              <w:top w:val="single" w:sz="4" w:space="0" w:color="000000"/>
                              <w:left w:val="single" w:sz="4" w:space="0" w:color="000000"/>
                              <w:bottom w:val="single" w:sz="4" w:space="0" w:color="000000"/>
                              <w:right w:val="single" w:sz="4" w:space="0" w:color="000000"/>
                            </w:tcBorders>
                          </w:tcPr>
                          <w:p w14:paraId="2F47D7CF" w14:textId="77777777">
                            <w:pPr>
                              <w:rPr>
                                <w:szCs w:val="24"/>
                                <w:lang w:eastAsia="lt-LT"/>
                              </w:rPr>
                            </w:pPr>
                            <w:r>
                              <w:rPr>
                                <w:szCs w:val="24"/>
                                <w:lang w:eastAsia="lt-LT"/>
                              </w:rPr>
                              <w:t xml:space="preserve">Tinkamai ir atsakingai naudodamasis skaitmeninėmis technologijomis kuria įvairius  tekstus. Tinkamai susieja tekstą ir iliustracinę medžiagą. (C.2.3.2.)</w:t>
                            </w:r>
                          </w:p>
                          <w:p w14:paraId="722EDAF1" w14:textId="77777777">
                            <w:pPr>
                              <w:rPr>
                                <w:szCs w:val="24"/>
                                <w:lang w:eastAsia="lt-LT"/>
                              </w:rPr>
                            </w:pPr>
                          </w:p>
                        </w:tc>
                        <w:tc>
                          <w:tcPr>
                            <w:tcW w:w="3616" w:type="dxa"/>
                          </w:tcPr>
                          <w:p w14:paraId="0A9238FA" w14:textId="77777777">
                            <w:pPr>
                              <w:rPr>
                                <w:szCs w:val="24"/>
                                <w:lang w:eastAsia="lt-LT"/>
                              </w:rPr>
                            </w:pPr>
                            <w:r>
                              <w:rPr>
                                <w:szCs w:val="24"/>
                                <w:lang w:eastAsia="lt-LT"/>
                              </w:rPr>
                              <w:t xml:space="preserve">Kūrybiškai  ir atsakingai naudodamasis skaitmeninėmis technologijomis kuria įvairius tekstus. Tikslingai susieja tekstą ir iliustracinę medžiagą. (C.2.3.3.)</w:t>
                            </w:r>
                          </w:p>
                          <w:p w14:paraId="26A0982D" w14:textId="77777777">
                            <w:pPr>
                              <w:rPr>
                                <w:szCs w:val="24"/>
                                <w:lang w:eastAsia="lt-LT"/>
                              </w:rPr>
                            </w:pPr>
                          </w:p>
                        </w:tc>
                        <w:tc>
                          <w:tcPr>
                            <w:tcW w:w="3991" w:type="dxa"/>
                            <w:gridSpan w:val="2"/>
                          </w:tcPr>
                          <w:p w14:paraId="79FAC984" w14:textId="77777777">
                            <w:pPr>
                              <w:rPr>
                                <w:szCs w:val="24"/>
                                <w:lang w:eastAsia="lt-LT"/>
                              </w:rPr>
                            </w:pPr>
                            <w:r>
                              <w:rPr>
                                <w:szCs w:val="24"/>
                                <w:lang w:eastAsia="lt-LT"/>
                              </w:rPr>
                              <w:t xml:space="preserve">Kūrybiškai  ir atsakingai naudodamasis skaitmeninėmis technologijomis kuria įvairius tekstus. Rašydamas kompiuteriu formatuoja ir maketuoja tekstą. Tikslingai susieja tekstą ir iliustracinę medžiagą.  (C.2.3.4.)</w:t>
                            </w:r>
                          </w:p>
                        </w:tc>
                      </w:tr>
                      <w:tr w14:paraId="03D2668F" w14:textId="77777777">
                        <w:trPr>
                          <w:trHeight w:val="283"/>
                        </w:trPr>
                        <w:tc>
                          <w:tcPr>
                            <w:tcW w:w="3750" w:type="dxa"/>
                          </w:tcPr>
                          <w:p w14:paraId="34CAA25E" w14:textId="77777777">
                            <w:pPr>
                              <w:pBdr>
                                <w:top w:val="nil"/>
                                <w:left w:val="nil"/>
                                <w:bottom w:val="nil"/>
                                <w:right w:val="nil"/>
                                <w:between w:val="nil"/>
                              </w:pBdr>
                              <w:rPr>
                                <w:szCs w:val="24"/>
                                <w:lang w:eastAsia="lt-LT"/>
                              </w:rPr>
                            </w:pPr>
                            <w:r>
                              <w:rPr>
                                <w:szCs w:val="24"/>
                                <w:lang w:eastAsia="lt-LT"/>
                              </w:rPr>
                              <w:t>Kaupia medžiagą rašymui ir planuoja naudodamasis pasiūlytomis strategijomis. (C.3.1.1.)</w:t>
                            </w:r>
                          </w:p>
                        </w:tc>
                        <w:tc>
                          <w:tcPr>
                            <w:tcW w:w="3797" w:type="dxa"/>
                            <w:tcBorders>
                              <w:top w:val="single" w:sz="4" w:space="0" w:color="000000"/>
                              <w:left w:val="single" w:sz="4" w:space="0" w:color="000000"/>
                              <w:bottom w:val="single" w:sz="4" w:space="0" w:color="000000"/>
                              <w:right w:val="single" w:sz="4" w:space="0" w:color="000000"/>
                            </w:tcBorders>
                          </w:tcPr>
                          <w:p w14:paraId="5CC3CA5C" w14:textId="77777777">
                            <w:pPr>
                              <w:rPr>
                                <w:szCs w:val="24"/>
                                <w:lang w:eastAsia="lt-LT"/>
                              </w:rPr>
                            </w:pPr>
                            <w:r>
                              <w:rPr>
                                <w:szCs w:val="24"/>
                                <w:lang w:eastAsia="lt-LT"/>
                              </w:rPr>
                              <w:t>Kaupia medžiagą rašymui ir planuoja taikydamas pasirinktas strategijas. Planuoja rašymo užduočiai atlikti skirtą laiką. (C.3.1.2.)</w:t>
                            </w:r>
                          </w:p>
                        </w:tc>
                        <w:tc>
                          <w:tcPr>
                            <w:tcW w:w="3616" w:type="dxa"/>
                          </w:tcPr>
                          <w:p w14:paraId="5E371FEF" w14:textId="77777777">
                            <w:pPr>
                              <w:rPr>
                                <w:szCs w:val="24"/>
                                <w:lang w:eastAsia="lt-LT"/>
                              </w:rPr>
                            </w:pPr>
                            <w:r>
                              <w:rPr>
                                <w:szCs w:val="24"/>
                                <w:lang w:eastAsia="lt-LT"/>
                              </w:rPr>
                              <w:t>Kaupia medžiagą rašymui, planuoja ir rašo taikydamas asmeniškai tinkamas strategijas. Planuoja rašymo užduočiai atlikti skirtą laiką. (C.3.1.3.)</w:t>
                            </w:r>
                          </w:p>
                        </w:tc>
                        <w:tc>
                          <w:tcPr>
                            <w:tcW w:w="3991" w:type="dxa"/>
                            <w:gridSpan w:val="2"/>
                          </w:tcPr>
                          <w:p w14:paraId="03D0FEFA" w14:textId="77777777">
                            <w:pPr>
                              <w:rPr>
                                <w:szCs w:val="24"/>
                                <w:lang w:eastAsia="lt-LT"/>
                              </w:rPr>
                            </w:pPr>
                            <w:r>
                              <w:rPr>
                                <w:szCs w:val="24"/>
                                <w:lang w:eastAsia="lt-LT"/>
                              </w:rPr>
                              <w:t>Kaupia medžiagą rašymui, renka idėjas ir planuoja atsižvelgdamas į savo rašymo patirtį; įvertina rašymo situaciją bei užduočiai atlikti skirtą laiką ir taiko asmeniškai tinkamas strategijas. (C.3.1.4.)</w:t>
                            </w:r>
                          </w:p>
                        </w:tc>
                      </w:tr>
                      <w:tr w14:paraId="4D658144" w14:textId="77777777">
                        <w:trPr>
                          <w:trHeight w:val="283"/>
                        </w:trPr>
                        <w:tc>
                          <w:tcPr>
                            <w:tcW w:w="3750" w:type="dxa"/>
                          </w:tcPr>
                          <w:p w14:paraId="39B53618" w14:textId="77777777">
                            <w:pPr>
                              <w:pBdr>
                                <w:top w:val="nil"/>
                                <w:left w:val="nil"/>
                                <w:bottom w:val="nil"/>
                                <w:right w:val="nil"/>
                                <w:between w:val="nil"/>
                              </w:pBdr>
                              <w:rPr>
                                <w:szCs w:val="24"/>
                                <w:lang w:eastAsia="lt-LT"/>
                              </w:rPr>
                            </w:pPr>
                            <w:r>
                              <w:rPr>
                                <w:szCs w:val="24"/>
                                <w:lang w:eastAsia="lt-LT"/>
                              </w:rPr>
                              <w:t>Atsižvelgdamas į tikslą̨ ir adresatą̨, tobulina tekstą ar jo dalį turinio, kalbinės raiškos ir taisyklingumo aspektais. (C.3.2.1.)</w:t>
                            </w:r>
                          </w:p>
                        </w:tc>
                        <w:tc>
                          <w:tcPr>
                            <w:tcW w:w="3797" w:type="dxa"/>
                            <w:tcBorders>
                              <w:top w:val="single" w:sz="4" w:space="0" w:color="000000"/>
                              <w:left w:val="single" w:sz="4" w:space="0" w:color="000000"/>
                              <w:bottom w:val="single" w:sz="4" w:space="0" w:color="000000"/>
                              <w:right w:val="single" w:sz="4" w:space="0" w:color="000000"/>
                            </w:tcBorders>
                          </w:tcPr>
                          <w:p w14:paraId="77E90EC2" w14:textId="77777777">
                            <w:pPr>
                              <w:rPr>
                                <w:szCs w:val="24"/>
                                <w:lang w:eastAsia="lt-LT"/>
                              </w:rPr>
                            </w:pPr>
                            <w:r>
                              <w:rPr>
                                <w:szCs w:val="24"/>
                                <w:lang w:eastAsia="lt-LT"/>
                              </w:rPr>
                              <w:t>Atsižvelgdamas į tikslą̨ ir adresatą̨, bendruosius stiliaus reikalavimus tobulina tekstą turinio, kalbinės raiškos ir taisyklingumo aspektais.(C.3.2.2.)</w:t>
                            </w:r>
                          </w:p>
                        </w:tc>
                        <w:tc>
                          <w:tcPr>
                            <w:tcW w:w="3616" w:type="dxa"/>
                          </w:tcPr>
                          <w:p w14:paraId="42E812BA" w14:textId="77777777">
                            <w:pPr>
                              <w:rPr>
                                <w:szCs w:val="24"/>
                                <w:lang w:eastAsia="lt-LT"/>
                              </w:rPr>
                            </w:pPr>
                            <w:r>
                              <w:rPr>
                                <w:szCs w:val="24"/>
                                <w:lang w:eastAsia="lt-LT"/>
                              </w:rPr>
                              <w:t>Atsižvelgdamas į tikslą, adresatą, bendruosius stiliaus reikalavimus tobulina tekstą turinio, kalbinės raiškos, struktūros ir taisyklingumo aspektais. (C.3.2.3.)</w:t>
                            </w:r>
                          </w:p>
                        </w:tc>
                        <w:tc>
                          <w:tcPr>
                            <w:tcW w:w="3991" w:type="dxa"/>
                            <w:gridSpan w:val="2"/>
                          </w:tcPr>
                          <w:p w14:paraId="5C2332EC" w14:textId="77777777">
                            <w:pPr>
                              <w:rPr>
                                <w:szCs w:val="24"/>
                                <w:lang w:eastAsia="lt-LT"/>
                              </w:rPr>
                            </w:pPr>
                            <w:r>
                              <w:rPr>
                                <w:szCs w:val="24"/>
                                <w:lang w:eastAsia="lt-LT"/>
                              </w:rPr>
                              <w:t>Atsižvelgdamas į tikslą, adresatą, bendruosius stiliaus reikalavimus redaguoja tekstą tikslo, adresato, turinio, struktūros, stiliaus ir kalbos taisyklingumo aspektais. (C.3.2.4.)</w:t>
                            </w:r>
                          </w:p>
                        </w:tc>
                      </w:tr>
                      <w:tr w14:paraId="4EA980F0" w14:textId="77777777">
                        <w:trPr>
                          <w:trHeight w:val="283"/>
                        </w:trPr>
                        <w:tc>
                          <w:tcPr>
                            <w:tcW w:w="3750" w:type="dxa"/>
                          </w:tcPr>
                          <w:p w14:paraId="4A1CFF5E" w14:textId="77777777">
                            <w:pPr>
                              <w:pBdr>
                                <w:top w:val="nil"/>
                                <w:left w:val="nil"/>
                                <w:bottom w:val="nil"/>
                                <w:right w:val="nil"/>
                                <w:between w:val="nil"/>
                              </w:pBdr>
                              <w:rPr>
                                <w:szCs w:val="24"/>
                                <w:lang w:eastAsia="lt-LT"/>
                              </w:rPr>
                            </w:pPr>
                            <w:r>
                              <w:rPr>
                                <w:szCs w:val="24"/>
                                <w:lang w:eastAsia="lt-LT"/>
                              </w:rPr>
                              <w:t>Remdamasis savo rašymo veiklos stebėjimu ir kitų suteikta grįžtamąja informacija apmąsto savo rašymo veiklą: mokytojui padedant numato tobulintinas rašymo gebėjimų sritis ir išsikelia rašymo gebėjimų tobulinimo tikslus. (C.3.3.1.)</w:t>
                            </w:r>
                          </w:p>
                        </w:tc>
                        <w:tc>
                          <w:tcPr>
                            <w:tcW w:w="3797" w:type="dxa"/>
                            <w:tcBorders>
                              <w:top w:val="single" w:sz="4" w:space="0" w:color="000000"/>
                              <w:left w:val="single" w:sz="4" w:space="0" w:color="000000"/>
                              <w:bottom w:val="single" w:sz="4" w:space="0" w:color="000000"/>
                              <w:right w:val="single" w:sz="4" w:space="0" w:color="000000"/>
                            </w:tcBorders>
                          </w:tcPr>
                          <w:p w14:paraId="557DA80B" w14:textId="77777777">
                            <w:pPr>
                              <w:rPr>
                                <w:szCs w:val="24"/>
                                <w:lang w:eastAsia="lt-LT"/>
                              </w:rPr>
                            </w:pPr>
                            <w:r>
                              <w:rPr>
                                <w:szCs w:val="24"/>
                                <w:lang w:eastAsia="lt-LT"/>
                              </w:rPr>
                              <w:t>Remdamasis savo rašymo veiklos stebėjimu ir kitų suteikta grįžtamąja informacija apmąsto savo rašymo veiklą: numato tobulintinas rašymo gebėjimų sritis, išsikelia rašymo gebėjimų tobulinimo tikslus ir mokytojui padedant jų siekia. (C.3.3.2.)</w:t>
                            </w:r>
                          </w:p>
                        </w:tc>
                        <w:tc>
                          <w:tcPr>
                            <w:tcW w:w="3616" w:type="dxa"/>
                          </w:tcPr>
                          <w:p w14:paraId="50A4813E" w14:textId="77777777">
                            <w:pPr>
                              <w:rPr>
                                <w:szCs w:val="24"/>
                                <w:lang w:eastAsia="lt-LT"/>
                              </w:rPr>
                            </w:pPr>
                            <w:r>
                              <w:rPr>
                                <w:szCs w:val="24"/>
                                <w:lang w:eastAsia="lt-LT"/>
                              </w:rPr>
                              <w:t>Remdamasis savo rašymo veiklos stebėjimu ir kitų suteikta grįžtamąja informacija apmąsto savo rašymo veiklą: numato tobulintinas rašymo gebėjimų sritis, išsikelia rašymo gebėjimų tobulinimo tikslus ir numato, kaip jų sieks. (C.3.3.3.)</w:t>
                            </w:r>
                          </w:p>
                        </w:tc>
                        <w:tc>
                          <w:tcPr>
                            <w:tcW w:w="3991" w:type="dxa"/>
                            <w:gridSpan w:val="2"/>
                          </w:tcPr>
                          <w:p w14:paraId="51FEF9CB" w14:textId="77777777">
                            <w:pPr>
                              <w:rPr>
                                <w:szCs w:val="24"/>
                                <w:lang w:eastAsia="lt-LT"/>
                              </w:rPr>
                            </w:pPr>
                            <w:r>
                              <w:rPr>
                                <w:szCs w:val="24"/>
                                <w:lang w:eastAsia="lt-LT"/>
                              </w:rPr>
                              <w:t xml:space="preserve">Remdamasis savo rašymo veiklos stebėjimu ir kitų suteikta grįžtamąja informacija apmąsto savo rašymo veiklą: įsivertina savo  teksto kūrimo gebėjimus, juos tobulina pasirinkdamas tinkamus būdus.</w:t>
                            </w:r>
                          </w:p>
                          <w:p w14:paraId="3DC1CB85" w14:textId="77777777">
                            <w:pPr>
                              <w:rPr>
                                <w:szCs w:val="24"/>
                                <w:lang w:eastAsia="lt-LT"/>
                              </w:rPr>
                            </w:pPr>
                            <w:r>
                              <w:rPr>
                                <w:szCs w:val="24"/>
                                <w:lang w:eastAsia="lt-LT"/>
                              </w:rPr>
                              <w:t>(C.3.3.4.)</w:t>
                            </w:r>
                          </w:p>
                        </w:tc>
                      </w:tr>
                      <w:tr w14:paraId="1FBBDE5B" w14:textId="77777777">
                        <w:trPr>
                          <w:trHeight w:val="283"/>
                        </w:trPr>
                        <w:tc>
                          <w:tcPr>
                            <w:tcW w:w="15154" w:type="dxa"/>
                            <w:gridSpan w:val="5"/>
                          </w:tcPr>
                          <w:p w14:paraId="57C445F0" w14:textId="77777777">
                            <w:pPr>
                              <w:jc w:val="center"/>
                              <w:rPr>
                                <w:szCs w:val="24"/>
                                <w:lang w:eastAsia="lt-LT"/>
                              </w:rPr>
                            </w:pPr>
                            <w:r>
                              <w:rPr>
                                <w:szCs w:val="24"/>
                                <w:lang w:eastAsia="lt-LT"/>
                              </w:rPr>
                              <w:t>Kalbos pažinimas (D)</w:t>
                            </w:r>
                          </w:p>
                        </w:tc>
                      </w:tr>
                      <w:tr w14:paraId="44788B12" w14:textId="77777777">
                        <w:trPr>
                          <w:trHeight w:val="283"/>
                        </w:trPr>
                        <w:tc>
                          <w:tcPr>
                            <w:tcW w:w="3750" w:type="dxa"/>
                          </w:tcPr>
                          <w:p w14:paraId="054E1E8E" w14:textId="77777777">
                            <w:pPr>
                              <w:rPr>
                                <w:rFonts w:eastAsia="Calibri"/>
                                <w:szCs w:val="24"/>
                                <w:lang w:eastAsia="lt-LT"/>
                              </w:rPr>
                            </w:pPr>
                            <w:r>
                              <w:rPr>
                                <w:rFonts w:eastAsia="Calibri"/>
                                <w:szCs w:val="24"/>
                                <w:lang w:eastAsia="lt-LT"/>
                              </w:rPr>
                              <w:t xml:space="preserve">Naudodamasis pagalba taiko praktines kirčiavimo taisykles, taisyklingai taria ir kirčiuoja dažniau vartojamus mokymo turinyje apibrėžtus atvejus. (D. </w:t>
                            </w:r>
                            <w:r>
                              <w:rPr>
                                <w:rFonts w:eastAsia="Calibri"/>
                                <w:szCs w:val="24"/>
                                <w:lang w:val="en-US" w:eastAsia="lt-LT"/>
                              </w:rPr>
                              <w:t>1.3.1.)</w:t>
                            </w:r>
                          </w:p>
                        </w:tc>
                        <w:tc>
                          <w:tcPr>
                            <w:tcW w:w="3797" w:type="dxa"/>
                            <w:tcBorders>
                              <w:top w:val="single" w:sz="4" w:space="0" w:color="auto"/>
                              <w:left w:val="single" w:sz="4" w:space="0" w:color="auto"/>
                              <w:bottom w:val="single" w:sz="4" w:space="0" w:color="auto"/>
                              <w:right w:val="single" w:sz="4" w:space="0" w:color="auto"/>
                            </w:tcBorders>
                          </w:tcPr>
                          <w:p w14:paraId="20F6EABB" w14:textId="77777777">
                            <w:pPr>
                              <w:rPr>
                                <w:rFonts w:eastAsia="Calibri"/>
                                <w:szCs w:val="24"/>
                                <w:lang w:eastAsia="lt-LT"/>
                              </w:rPr>
                            </w:pPr>
                            <w:r>
                              <w:rPr>
                                <w:rFonts w:eastAsia="Calibri"/>
                                <w:szCs w:val="24"/>
                                <w:lang w:eastAsia="lt-LT"/>
                              </w:rPr>
                              <w:t xml:space="preserve">Konsultuodamasis taiko praktines kirčiavimo taisykles, taisyklingai taria ir kirčiuoja daugumą vartojamų mokymo turinyje apibrėžtų atvejų. (D. </w:t>
                            </w:r>
                            <w:r>
                              <w:rPr>
                                <w:rFonts w:eastAsia="Calibri"/>
                                <w:szCs w:val="24"/>
                                <w:lang w:val="en-US" w:eastAsia="lt-LT"/>
                              </w:rPr>
                              <w:t>1.3.2.)</w:t>
                            </w:r>
                          </w:p>
                        </w:tc>
                        <w:tc>
                          <w:tcPr>
                            <w:tcW w:w="3616" w:type="dxa"/>
                          </w:tcPr>
                          <w:p w14:paraId="3B97C3CD" w14:textId="77777777">
                            <w:pPr>
                              <w:rPr>
                                <w:rFonts w:eastAsia="Calibri"/>
                                <w:szCs w:val="24"/>
                                <w:lang w:eastAsia="lt-LT"/>
                              </w:rPr>
                            </w:pPr>
                            <w:r>
                              <w:rPr>
                                <w:szCs w:val="24"/>
                                <w:lang w:eastAsia="ar-SA"/>
                              </w:rPr>
                              <w:t xml:space="preserve">Susipažįsta su kirčiuotėmis, taisyklingai taria ir kirčiuoja  mokymo turinyje apibrėžtus atvejus. (D.1.3.3.)</w:t>
                            </w:r>
                          </w:p>
                        </w:tc>
                        <w:tc>
                          <w:tcPr>
                            <w:tcW w:w="3991" w:type="dxa"/>
                            <w:gridSpan w:val="2"/>
                          </w:tcPr>
                          <w:p w14:paraId="483F6E55" w14:textId="77777777">
                            <w:pPr>
                              <w:rPr>
                                <w:rFonts w:eastAsia="Calibri"/>
                                <w:szCs w:val="24"/>
                                <w:lang w:eastAsia="lt-LT"/>
                              </w:rPr>
                            </w:pPr>
                            <w:r>
                              <w:rPr>
                                <w:szCs w:val="24"/>
                                <w:lang w:eastAsia="ar-SA"/>
                              </w:rPr>
                              <w:t xml:space="preserve">Susipažįsta su kirčiuotėmis, taisyklingai taria ir kirčiuoja  mokymo turinyje apibrėžtus ir naujus atvejus. (D.1.3.4.)</w:t>
                            </w:r>
                          </w:p>
                        </w:tc>
                      </w:tr>
                      <w:tr w14:paraId="6C939B67" w14:textId="77777777">
                        <w:trPr>
                          <w:trHeight w:val="283"/>
                        </w:trPr>
                        <w:tc>
                          <w:tcPr>
                            <w:tcW w:w="3750" w:type="dxa"/>
                          </w:tcPr>
                          <w:p w14:paraId="5F7C035C" w14:textId="77777777">
                            <w:pPr>
                              <w:rPr>
                                <w:rFonts w:eastAsia="Calibri"/>
                                <w:szCs w:val="24"/>
                                <w:lang w:eastAsia="lt-LT"/>
                              </w:rPr>
                            </w:pPr>
                            <w:r>
                              <w:rPr>
                                <w:rFonts w:eastAsia="Calibri"/>
                                <w:szCs w:val="24"/>
                                <w:lang w:eastAsia="lt-LT"/>
                              </w:rPr>
                              <w:t xml:space="preserve">Konsultuodamasis analizuoja visas kalbos dalis, atpažįsta sudėtingesnius atvejus, fragmentiškai taisyklingai jas vartoja, iš dalies taiko mokymo turinyje numatytas rašybos taisykles. </w:t>
                            </w:r>
                            <w:r>
                              <w:rPr>
                                <w:rFonts w:eastAsia="Calibri"/>
                                <w:szCs w:val="24"/>
                                <w:lang w:val="en-US" w:eastAsia="lt-LT"/>
                              </w:rPr>
                              <w:t>(D. 2.1.1.</w:t>
                            </w:r>
                            <w:r>
                              <w:rPr>
                                <w:rFonts w:eastAsia="Calibri"/>
                                <w:szCs w:val="24"/>
                                <w:lang w:eastAsia="lt-LT"/>
                              </w:rPr>
                              <w:t>)</w:t>
                            </w:r>
                          </w:p>
                        </w:tc>
                        <w:tc>
                          <w:tcPr>
                            <w:tcW w:w="3797" w:type="dxa"/>
                            <w:tcBorders>
                              <w:top w:val="single" w:sz="4" w:space="0" w:color="auto"/>
                              <w:left w:val="single" w:sz="4" w:space="0" w:color="auto"/>
                              <w:bottom w:val="single" w:sz="4" w:space="0" w:color="auto"/>
                              <w:right w:val="single" w:sz="4" w:space="0" w:color="auto"/>
                            </w:tcBorders>
                          </w:tcPr>
                          <w:p w14:paraId="3399C7C0" w14:textId="77777777">
                            <w:pPr>
                              <w:rPr>
                                <w:rFonts w:eastAsia="Calibri"/>
                                <w:szCs w:val="24"/>
                                <w:lang w:eastAsia="lt-LT"/>
                              </w:rPr>
                            </w:pPr>
                            <w:r>
                              <w:rPr>
                                <w:szCs w:val="24"/>
                                <w:lang w:eastAsia="ar-SA"/>
                              </w:rPr>
                              <w:t>Analizuoja ir lygina visas kalbos dalis, paaiškina sudėtingesnius atvejus, daugeliu atvejų taisyklingai jas vartoja. Taiko daugelį mokymo turinyje numatytų rašybos taisyklių.</w:t>
                            </w:r>
                            <w:r>
                              <w:rPr>
                                <w:rFonts w:eastAsia="Calibri"/>
                                <w:szCs w:val="24"/>
                                <w:lang w:eastAsia="lt-LT"/>
                              </w:rPr>
                              <w:t xml:space="preserve"> (D.2.1.2.)</w:t>
                            </w:r>
                          </w:p>
                        </w:tc>
                        <w:tc>
                          <w:tcPr>
                            <w:tcW w:w="3616" w:type="dxa"/>
                          </w:tcPr>
                          <w:p w14:paraId="2D90D6BC" w14:textId="77777777">
                            <w:pPr>
                              <w:suppressAutoHyphens/>
                              <w:rPr>
                                <w:szCs w:val="24"/>
                                <w:lang w:eastAsia="ar-SA"/>
                              </w:rPr>
                            </w:pPr>
                            <w:r>
                              <w:rPr>
                                <w:szCs w:val="24"/>
                                <w:lang w:eastAsia="ar-SA"/>
                              </w:rPr>
                              <w:t>Apibendrina visas kalbos dalis, analizuoja sudėtingesnius atvejus, taisyklingai jas vartoja. Taiko mokymo turinyje numatytas rašybos taisykles.</w:t>
                            </w:r>
                            <w:r>
                              <w:rPr>
                                <w:rFonts w:eastAsia="Calibri"/>
                                <w:szCs w:val="24"/>
                                <w:lang w:eastAsia="lt-LT"/>
                              </w:rPr>
                              <w:t xml:space="preserve"> (D.2.1.3.)</w:t>
                            </w:r>
                          </w:p>
                        </w:tc>
                        <w:tc>
                          <w:tcPr>
                            <w:tcW w:w="3991" w:type="dxa"/>
                            <w:gridSpan w:val="2"/>
                          </w:tcPr>
                          <w:p w14:paraId="288AB6CD" w14:textId="77777777">
                            <w:pPr>
                              <w:rPr>
                                <w:rFonts w:eastAsia="Calibri"/>
                                <w:szCs w:val="24"/>
                                <w:lang w:eastAsia="lt-LT"/>
                              </w:rPr>
                            </w:pPr>
                            <w:r>
                              <w:rPr>
                                <w:szCs w:val="24"/>
                                <w:lang w:eastAsia="ar-SA"/>
                              </w:rPr>
                              <w:t>Klasifikuoja visas kalbos dalis, komentuoja sudėtingesnius atvejus, taisyklingai jas vartoja. Sistemiškai taiko mokymo turinyje numatytas rašybos taisykles.</w:t>
                            </w:r>
                            <w:r>
                              <w:rPr>
                                <w:rFonts w:eastAsia="Calibri"/>
                                <w:szCs w:val="24"/>
                                <w:lang w:eastAsia="lt-LT"/>
                              </w:rPr>
                              <w:t xml:space="preserve"> (D.2.1.4.)</w:t>
                            </w:r>
                          </w:p>
                        </w:tc>
                      </w:tr>
                      <w:tr w14:paraId="0810BE44" w14:textId="77777777">
                        <w:trPr>
                          <w:trHeight w:val="283"/>
                        </w:trPr>
                        <w:tc>
                          <w:tcPr>
                            <w:tcW w:w="3750" w:type="dxa"/>
                          </w:tcPr>
                          <w:p w14:paraId="75BDC2D0" w14:textId="77777777">
                            <w:pPr>
                              <w:rPr>
                                <w:rFonts w:eastAsia="Calibri"/>
                                <w:szCs w:val="24"/>
                                <w:lang w:val="en-US" w:eastAsia="lt-LT"/>
                              </w:rPr>
                            </w:pPr>
                            <w:r>
                              <w:rPr>
                                <w:rFonts w:eastAsia="Calibri"/>
                                <w:szCs w:val="24"/>
                                <w:lang w:eastAsia="lt-LT"/>
                              </w:rPr>
                              <w:t>Konsultuodamasis atpažįsta norminius ir nenorminius skolinius, normines ir nenormines daugiareikšmių žodžių reikšmes. (D.</w:t>
                            </w:r>
                            <w:r>
                              <w:rPr>
                                <w:rFonts w:eastAsia="Calibri"/>
                                <w:szCs w:val="24"/>
                                <w:lang w:val="en-US" w:eastAsia="lt-LT"/>
                              </w:rPr>
                              <w:t>2.2.1.)</w:t>
                            </w:r>
                          </w:p>
                        </w:tc>
                        <w:tc>
                          <w:tcPr>
                            <w:tcW w:w="3797" w:type="dxa"/>
                            <w:tcBorders>
                              <w:top w:val="single" w:sz="4" w:space="0" w:color="auto"/>
                              <w:left w:val="single" w:sz="4" w:space="0" w:color="auto"/>
                              <w:bottom w:val="single" w:sz="4" w:space="0" w:color="auto"/>
                              <w:right w:val="single" w:sz="4" w:space="0" w:color="auto"/>
                            </w:tcBorders>
                          </w:tcPr>
                          <w:p w14:paraId="0BE7A445" w14:textId="77777777">
                            <w:pPr>
                              <w:rPr>
                                <w:rFonts w:eastAsia="Calibri"/>
                                <w:szCs w:val="24"/>
                                <w:lang w:eastAsia="lt-LT"/>
                              </w:rPr>
                            </w:pPr>
                            <w:r>
                              <w:rPr>
                                <w:szCs w:val="24"/>
                                <w:lang w:eastAsia="ar-SA"/>
                              </w:rPr>
                              <w:t>Apibūdina norminius ir nenorminius skolinius, normines ir nenormines daugiareikšmių žodžių reikšmes, atpažįsta, daugeliu atvejų juos tinkamai vartoja.</w:t>
                            </w:r>
                            <w:r>
                              <w:rPr>
                                <w:rFonts w:eastAsia="Calibri"/>
                                <w:szCs w:val="24"/>
                                <w:lang w:eastAsia="lt-LT"/>
                              </w:rPr>
                              <w:t xml:space="preserve"> (D.2.2.</w:t>
                            </w:r>
                            <w:r>
                              <w:rPr>
                                <w:rFonts w:eastAsia="Calibri"/>
                                <w:szCs w:val="24"/>
                                <w:lang w:val="en-US" w:eastAsia="lt-LT"/>
                              </w:rPr>
                              <w:t>2</w:t>
                            </w:r>
                            <w:r>
                              <w:rPr>
                                <w:rFonts w:eastAsia="Calibri"/>
                                <w:szCs w:val="24"/>
                                <w:lang w:eastAsia="lt-LT"/>
                              </w:rPr>
                              <w:t>.)</w:t>
                            </w:r>
                          </w:p>
                        </w:tc>
                        <w:tc>
                          <w:tcPr>
                            <w:tcW w:w="3616" w:type="dxa"/>
                          </w:tcPr>
                          <w:p w14:paraId="5095A489" w14:textId="77777777">
                            <w:pPr>
                              <w:rPr>
                                <w:rFonts w:eastAsia="Calibri"/>
                                <w:szCs w:val="24"/>
                                <w:lang w:eastAsia="lt-LT"/>
                              </w:rPr>
                            </w:pPr>
                            <w:r>
                              <w:rPr>
                                <w:szCs w:val="24"/>
                                <w:lang w:eastAsia="ar-SA"/>
                              </w:rPr>
                              <w:t>Aptaria norminius ir nenorminius skolinius, normines ir nenormines daugiareikšmių žodžių reikšmes, atpažįsta ir taiso, juos tinkamai vartoja.</w:t>
                            </w:r>
                            <w:r>
                              <w:rPr>
                                <w:rFonts w:eastAsia="Calibri"/>
                                <w:szCs w:val="24"/>
                                <w:lang w:eastAsia="lt-LT"/>
                              </w:rPr>
                              <w:t xml:space="preserve"> (D.2.2.3.)</w:t>
                            </w:r>
                          </w:p>
                        </w:tc>
                        <w:tc>
                          <w:tcPr>
                            <w:tcW w:w="3991" w:type="dxa"/>
                            <w:gridSpan w:val="2"/>
                          </w:tcPr>
                          <w:p w14:paraId="17D601D3" w14:textId="77777777">
                            <w:pPr>
                              <w:rPr>
                                <w:rFonts w:eastAsia="Calibri"/>
                                <w:szCs w:val="24"/>
                                <w:lang w:eastAsia="lt-LT"/>
                              </w:rPr>
                            </w:pPr>
                            <w:r>
                              <w:rPr>
                                <w:szCs w:val="24"/>
                                <w:lang w:eastAsia="ar-SA"/>
                              </w:rPr>
                              <w:t>Analizuoja norminius ir nenorminius skolinius, normines ir nenormines daugiareikšmių žodžių reikšmes, atpažįsta taiso, juos tikslingai ir tinkamai vartoja.</w:t>
                            </w:r>
                            <w:r>
                              <w:rPr>
                                <w:rFonts w:eastAsia="Calibri"/>
                                <w:szCs w:val="24"/>
                                <w:lang w:eastAsia="lt-LT"/>
                              </w:rPr>
                              <w:t xml:space="preserve"> (D.2.2.4.)</w:t>
                            </w:r>
                          </w:p>
                        </w:tc>
                      </w:tr>
                      <w:tr w14:paraId="1F891DA9" w14:textId="77777777">
                        <w:trPr>
                          <w:trHeight w:val="283"/>
                        </w:trPr>
                        <w:tc>
                          <w:tcPr>
                            <w:tcW w:w="3750" w:type="dxa"/>
                          </w:tcPr>
                          <w:p w14:paraId="055FFC8A" w14:textId="77777777">
                            <w:pPr>
                              <w:rPr>
                                <w:rFonts w:eastAsia="Calibri"/>
                                <w:szCs w:val="24"/>
                                <w:lang w:val="en-US" w:eastAsia="lt-LT"/>
                              </w:rPr>
                            </w:pPr>
                            <w:r>
                              <w:rPr>
                                <w:rFonts w:eastAsia="Calibri"/>
                                <w:szCs w:val="24"/>
                                <w:lang w:eastAsia="lt-LT"/>
                              </w:rPr>
                              <w:t>Konsultuodamasis sudaro žinomus priešdėlinius ir priesaginius, sudurtinius žodžius. (D.2.3.1.)</w:t>
                            </w:r>
                          </w:p>
                        </w:tc>
                        <w:tc>
                          <w:tcPr>
                            <w:tcW w:w="3797" w:type="dxa"/>
                            <w:tcBorders>
                              <w:top w:val="single" w:sz="4" w:space="0" w:color="auto"/>
                              <w:left w:val="single" w:sz="4" w:space="0" w:color="auto"/>
                              <w:bottom w:val="single" w:sz="4" w:space="0" w:color="auto"/>
                              <w:right w:val="single" w:sz="4" w:space="0" w:color="auto"/>
                            </w:tcBorders>
                          </w:tcPr>
                          <w:p w14:paraId="4E67F8B3" w14:textId="77777777">
                            <w:pPr>
                              <w:rPr>
                                <w:rFonts w:eastAsia="Calibri"/>
                                <w:szCs w:val="24"/>
                                <w:lang w:eastAsia="lt-LT"/>
                              </w:rPr>
                            </w:pPr>
                            <w:r>
                              <w:rPr>
                                <w:szCs w:val="24"/>
                                <w:lang w:eastAsia="ar-SA"/>
                              </w:rPr>
                              <w:t>Tinkamai sudaro ir vartoja naujus nežinomus priesaginės ir priešdėlinės darybos, sudurtinius žodžius.</w:t>
                            </w:r>
                            <w:r>
                              <w:rPr>
                                <w:rFonts w:eastAsia="Calibri"/>
                                <w:szCs w:val="24"/>
                                <w:lang w:eastAsia="lt-LT"/>
                              </w:rPr>
                              <w:t xml:space="preserve"> (D.2.3.</w:t>
                            </w:r>
                            <w:r>
                              <w:rPr>
                                <w:rFonts w:eastAsia="Calibri"/>
                                <w:szCs w:val="24"/>
                                <w:lang w:val="en-US" w:eastAsia="lt-LT"/>
                              </w:rPr>
                              <w:t>2</w:t>
                            </w:r>
                            <w:r>
                              <w:rPr>
                                <w:rFonts w:eastAsia="Calibri"/>
                                <w:szCs w:val="24"/>
                                <w:lang w:eastAsia="lt-LT"/>
                              </w:rPr>
                              <w:t>.)</w:t>
                            </w:r>
                          </w:p>
                        </w:tc>
                        <w:tc>
                          <w:tcPr>
                            <w:tcW w:w="3616" w:type="dxa"/>
                          </w:tcPr>
                          <w:p w14:paraId="05BCB835" w14:textId="77777777">
                            <w:pPr>
                              <w:rPr>
                                <w:rFonts w:eastAsia="Calibri"/>
                                <w:szCs w:val="24"/>
                                <w:lang w:eastAsia="lt-LT"/>
                              </w:rPr>
                            </w:pPr>
                            <w:r>
                              <w:rPr>
                                <w:szCs w:val="24"/>
                                <w:lang w:eastAsia="ar-SA"/>
                              </w:rPr>
                              <w:t>Tinkamai sudaro ir vartoja priesaginės ir priešdėlinės darybos, sudurtinius žodžius.</w:t>
                            </w:r>
                            <w:r>
                              <w:rPr>
                                <w:rFonts w:eastAsia="Calibri"/>
                                <w:szCs w:val="24"/>
                                <w:lang w:eastAsia="lt-LT"/>
                              </w:rPr>
                              <w:t xml:space="preserve"> (D.2.3.3.)</w:t>
                            </w:r>
                          </w:p>
                        </w:tc>
                        <w:tc>
                          <w:tcPr>
                            <w:tcW w:w="3991" w:type="dxa"/>
                            <w:gridSpan w:val="2"/>
                          </w:tcPr>
                          <w:p w14:paraId="33F3802D" w14:textId="77777777">
                            <w:pPr>
                              <w:rPr>
                                <w:rFonts w:eastAsia="Calibri"/>
                                <w:szCs w:val="24"/>
                                <w:lang w:eastAsia="lt-LT"/>
                              </w:rPr>
                            </w:pPr>
                            <w:r>
                              <w:rPr>
                                <w:szCs w:val="24"/>
                                <w:lang w:eastAsia="ar-SA"/>
                              </w:rPr>
                              <w:t>Tinkamai sudaro, taisyklingai ir tikslingai vartoja priesaginės ir priešdėlinės darybos, sudurtinius žodžius.</w:t>
                            </w:r>
                            <w:r>
                              <w:rPr>
                                <w:rFonts w:eastAsia="Calibri"/>
                                <w:szCs w:val="24"/>
                                <w:lang w:eastAsia="lt-LT"/>
                              </w:rPr>
                              <w:t xml:space="preserve"> (D.2.3.</w:t>
                            </w:r>
                            <w:r>
                              <w:rPr>
                                <w:rFonts w:eastAsia="Calibri"/>
                                <w:szCs w:val="24"/>
                                <w:lang w:val="en-US" w:eastAsia="lt-LT"/>
                              </w:rPr>
                              <w:t>4</w:t>
                            </w:r>
                            <w:r>
                              <w:rPr>
                                <w:rFonts w:eastAsia="Calibri"/>
                                <w:szCs w:val="24"/>
                                <w:lang w:eastAsia="lt-LT"/>
                              </w:rPr>
                              <w:t>.)</w:t>
                            </w:r>
                          </w:p>
                        </w:tc>
                      </w:tr>
                      <w:tr w14:paraId="02D3AD9E" w14:textId="77777777">
                        <w:trPr>
                          <w:trHeight w:val="283"/>
                        </w:trPr>
                        <w:tc>
                          <w:tcPr>
                            <w:tcW w:w="3750" w:type="dxa"/>
                          </w:tcPr>
                          <w:p w14:paraId="6A4391AB" w14:textId="77777777">
                            <w:pPr>
                              <w:rPr>
                                <w:rFonts w:eastAsia="Calibri"/>
                                <w:szCs w:val="24"/>
                                <w:lang w:eastAsia="lt-LT"/>
                              </w:rPr>
                            </w:pPr>
                            <w:r>
                              <w:rPr>
                                <w:rFonts w:eastAsia="Calibri"/>
                                <w:szCs w:val="24"/>
                                <w:lang w:eastAsia="lt-LT"/>
                              </w:rPr>
                              <w:t xml:space="preserve">Konsultuodamasis atpažįsta </w:t>
                            </w:r>
                            <w:r>
                              <w:rPr>
                                <w:szCs w:val="24"/>
                                <w:lang w:eastAsia="ar-SA"/>
                              </w:rPr>
                              <w:t>vientisinius ir sudėtinius sakinius, tiesioginę ir netiesioginę kalbą.</w:t>
                            </w:r>
                            <w:r>
                              <w:rPr>
                                <w:rFonts w:eastAsia="Calibri"/>
                                <w:szCs w:val="24"/>
                                <w:lang w:eastAsia="lt-LT"/>
                              </w:rPr>
                              <w:t xml:space="preserve"> (D.3.1.1.)</w:t>
                            </w:r>
                          </w:p>
                        </w:tc>
                        <w:tc>
                          <w:tcPr>
                            <w:tcW w:w="3797" w:type="dxa"/>
                            <w:tcBorders>
                              <w:top w:val="single" w:sz="4" w:space="0" w:color="auto"/>
                              <w:left w:val="single" w:sz="4" w:space="0" w:color="auto"/>
                              <w:bottom w:val="single" w:sz="4" w:space="0" w:color="auto"/>
                              <w:right w:val="single" w:sz="4" w:space="0" w:color="auto"/>
                            </w:tcBorders>
                          </w:tcPr>
                          <w:p w14:paraId="3D382C95" w14:textId="77777777">
                            <w:pPr>
                              <w:rPr>
                                <w:rFonts w:eastAsia="Calibri"/>
                                <w:szCs w:val="24"/>
                                <w:lang w:eastAsia="lt-LT"/>
                              </w:rPr>
                            </w:pPr>
                            <w:r>
                              <w:rPr>
                                <w:szCs w:val="24"/>
                                <w:lang w:eastAsia="ar-SA"/>
                              </w:rPr>
                              <w:t>Atpažįsta ir apibūdina vientisinius ir sudėtinius sakinius, tiesioginę ir netiesioginę kalbą.</w:t>
                            </w:r>
                            <w:r>
                              <w:rPr>
                                <w:rFonts w:eastAsia="Calibri"/>
                                <w:szCs w:val="24"/>
                                <w:lang w:eastAsia="lt-LT"/>
                              </w:rPr>
                              <w:t xml:space="preserve"> (D.3.1.</w:t>
                            </w:r>
                            <w:r>
                              <w:rPr>
                                <w:rFonts w:eastAsia="Calibri"/>
                                <w:szCs w:val="24"/>
                                <w:lang w:val="en-US" w:eastAsia="lt-LT"/>
                              </w:rPr>
                              <w:t>2.</w:t>
                            </w:r>
                            <w:r>
                              <w:rPr>
                                <w:rFonts w:eastAsia="Calibri"/>
                                <w:szCs w:val="24"/>
                                <w:lang w:eastAsia="lt-LT"/>
                              </w:rPr>
                              <w:t>)</w:t>
                            </w:r>
                          </w:p>
                        </w:tc>
                        <w:tc>
                          <w:tcPr>
                            <w:tcW w:w="3616" w:type="dxa"/>
                          </w:tcPr>
                          <w:p w14:paraId="2F131357" w14:textId="77777777">
                            <w:pPr>
                              <w:rPr>
                                <w:rFonts w:eastAsia="Calibri"/>
                                <w:szCs w:val="24"/>
                                <w:lang w:eastAsia="lt-LT"/>
                              </w:rPr>
                            </w:pPr>
                            <w:r>
                              <w:rPr>
                                <w:szCs w:val="24"/>
                                <w:lang w:eastAsia="ar-SA"/>
                              </w:rPr>
                              <w:t>Nagrinėja visų rūšių vientisinius ir sudėtinius sakinius, tiesioginę ir netiesioginę kalbą.</w:t>
                            </w:r>
                            <w:r>
                              <w:rPr>
                                <w:rFonts w:eastAsia="Calibri"/>
                                <w:szCs w:val="24"/>
                                <w:lang w:eastAsia="lt-LT"/>
                              </w:rPr>
                              <w:t xml:space="preserve"> (D.3.1.3.)</w:t>
                            </w:r>
                          </w:p>
                        </w:tc>
                        <w:tc>
                          <w:tcPr>
                            <w:tcW w:w="3991" w:type="dxa"/>
                            <w:gridSpan w:val="2"/>
                          </w:tcPr>
                          <w:p w14:paraId="09D9C7D3" w14:textId="77777777">
                            <w:pPr>
                              <w:rPr>
                                <w:rFonts w:eastAsia="Calibri"/>
                                <w:szCs w:val="24"/>
                                <w:lang w:eastAsia="lt-LT"/>
                              </w:rPr>
                            </w:pPr>
                            <w:r>
                              <w:rPr>
                                <w:szCs w:val="24"/>
                                <w:lang w:eastAsia="ar-SA"/>
                              </w:rPr>
                              <w:t>Analizuoja ir lygina visų rūšių vientisinius ir sudėtinius sakinius, tiesioginę ir netiesioginę kalbą.</w:t>
                            </w:r>
                            <w:r>
                              <w:rPr>
                                <w:rFonts w:eastAsia="Calibri"/>
                                <w:szCs w:val="24"/>
                                <w:lang w:eastAsia="lt-LT"/>
                              </w:rPr>
                              <w:t xml:space="preserve"> (D.3.1.4.)</w:t>
                            </w:r>
                          </w:p>
                        </w:tc>
                      </w:tr>
                      <w:tr w14:paraId="066C0448" w14:textId="77777777">
                        <w:trPr>
                          <w:trHeight w:val="283"/>
                        </w:trPr>
                        <w:tc>
                          <w:tcPr>
                            <w:tcW w:w="3750" w:type="dxa"/>
                          </w:tcPr>
                          <w:p w14:paraId="0DB83036" w14:textId="77777777">
                            <w:pPr>
                              <w:rPr>
                                <w:rFonts w:eastAsia="Calibri"/>
                                <w:szCs w:val="24"/>
                                <w:lang w:eastAsia="lt-LT"/>
                              </w:rPr>
                            </w:pPr>
                            <w:r>
                              <w:rPr>
                                <w:szCs w:val="24"/>
                                <w:lang w:eastAsia="ar-SA"/>
                              </w:rPr>
                              <w:t xml:space="preserve">Naudodamasis pagalba turtina savo kalbą sintaksinėmis teksto komponavimo figūromis.  </w:t>
                            </w:r>
                            <w:r>
                              <w:rPr>
                                <w:rFonts w:eastAsia="Calibri"/>
                                <w:szCs w:val="24"/>
                                <w:lang w:eastAsia="lt-LT"/>
                              </w:rPr>
                              <w:t>(D.3.2.1.)</w:t>
                            </w:r>
                          </w:p>
                        </w:tc>
                        <w:tc>
                          <w:tcPr>
                            <w:tcW w:w="3797" w:type="dxa"/>
                            <w:tcBorders>
                              <w:top w:val="single" w:sz="4" w:space="0" w:color="auto"/>
                              <w:left w:val="single" w:sz="4" w:space="0" w:color="auto"/>
                              <w:bottom w:val="single" w:sz="4" w:space="0" w:color="auto"/>
                              <w:right w:val="single" w:sz="4" w:space="0" w:color="auto"/>
                            </w:tcBorders>
                          </w:tcPr>
                          <w:p w14:paraId="6E1E48BB" w14:textId="77777777">
                            <w:pPr>
                              <w:rPr>
                                <w:rFonts w:eastAsia="Calibri"/>
                                <w:szCs w:val="24"/>
                                <w:lang w:eastAsia="lt-LT"/>
                              </w:rPr>
                            </w:pPr>
                            <w:r>
                              <w:rPr>
                                <w:szCs w:val="24"/>
                                <w:lang w:eastAsia="ar-SA"/>
                              </w:rPr>
                              <w:t xml:space="preserve">Konsultuodamasis turtina savo kalbą ir pagal pavyzdį vartoja sintaksines teksto komponavimo figūras (pvz., sintaksinius sinonimus) kurdamas savo tekstus. </w:t>
                            </w:r>
                            <w:r>
                              <w:rPr>
                                <w:rFonts w:eastAsia="Calibri"/>
                                <w:szCs w:val="24"/>
                                <w:lang w:eastAsia="lt-LT"/>
                              </w:rPr>
                              <w:t>(D.3.2.</w:t>
                            </w:r>
                            <w:r>
                              <w:rPr>
                                <w:rFonts w:eastAsia="Calibri"/>
                                <w:szCs w:val="24"/>
                                <w:lang w:val="en-US" w:eastAsia="lt-LT"/>
                              </w:rPr>
                              <w:t>2</w:t>
                            </w:r>
                            <w:r>
                              <w:rPr>
                                <w:rFonts w:eastAsia="Calibri"/>
                                <w:szCs w:val="24"/>
                                <w:lang w:eastAsia="lt-LT"/>
                              </w:rPr>
                              <w:t>.)</w:t>
                            </w:r>
                          </w:p>
                        </w:tc>
                        <w:tc>
                          <w:tcPr>
                            <w:tcW w:w="3616" w:type="dxa"/>
                          </w:tcPr>
                          <w:p w14:paraId="1AD918DC" w14:textId="77777777">
                            <w:pPr>
                              <w:suppressAutoHyphens/>
                              <w:rPr>
                                <w:szCs w:val="24"/>
                                <w:lang w:eastAsia="ar-SA"/>
                              </w:rPr>
                            </w:pPr>
                            <w:r>
                              <w:rPr>
                                <w:szCs w:val="24"/>
                                <w:lang w:eastAsia="ar-SA"/>
                              </w:rPr>
                              <w:t xml:space="preserve">Turtina savo kalbą ir tinkamai vartoja sintaksines teksto komponavimo figūras (pvz., sintaksinius sinonimus) kurdamas savo tekstus. </w:t>
                            </w:r>
                            <w:r>
                              <w:rPr>
                                <w:rFonts w:eastAsia="Calibri"/>
                                <w:szCs w:val="24"/>
                                <w:lang w:eastAsia="lt-LT"/>
                              </w:rPr>
                              <w:t>(D.3.2.3.)</w:t>
                            </w:r>
                          </w:p>
                        </w:tc>
                        <w:tc>
                          <w:tcPr>
                            <w:tcW w:w="3991" w:type="dxa"/>
                            <w:gridSpan w:val="2"/>
                          </w:tcPr>
                          <w:p w14:paraId="159B6B31" w14:textId="77777777">
                            <w:pPr>
                              <w:rPr>
                                <w:rFonts w:eastAsia="Calibri"/>
                                <w:szCs w:val="24"/>
                                <w:lang w:eastAsia="lt-LT"/>
                              </w:rPr>
                            </w:pPr>
                            <w:r>
                              <w:rPr>
                                <w:szCs w:val="24"/>
                                <w:lang w:eastAsia="ar-SA"/>
                              </w:rPr>
                              <w:t xml:space="preserve">Sąmoningai turtina savo kalbą, tikslingai ir  tinkamai vartoja sintaksines teksto komponavimo figūras (pvz., sintaksinius sinonimus) kurdamas savo tekstus. </w:t>
                            </w:r>
                            <w:r>
                              <w:rPr>
                                <w:rFonts w:eastAsia="Calibri"/>
                                <w:szCs w:val="24"/>
                                <w:lang w:eastAsia="lt-LT"/>
                              </w:rPr>
                              <w:t>(D.3.2.4.)</w:t>
                            </w:r>
                          </w:p>
                        </w:tc>
                      </w:tr>
                      <w:tr w14:paraId="752EAD44" w14:textId="77777777">
                        <w:trPr>
                          <w:trHeight w:val="283"/>
                        </w:trPr>
                        <w:tc>
                          <w:tcPr>
                            <w:tcW w:w="3750" w:type="dxa"/>
                          </w:tcPr>
                          <w:p w14:paraId="78ECEA96" w14:textId="77777777">
                            <w:pPr>
                              <w:rPr>
                                <w:rFonts w:eastAsia="Calibri"/>
                                <w:szCs w:val="24"/>
                                <w:lang w:val="en-US" w:eastAsia="lt-LT"/>
                              </w:rPr>
                            </w:pPr>
                            <w:r>
                              <w:rPr>
                                <w:szCs w:val="24"/>
                                <w:lang w:eastAsia="ar-SA"/>
                              </w:rPr>
                              <w:t>Konsultuodamasis aptaria sakinio dalių ir sakinių jungimo būdus.</w:t>
                            </w:r>
                            <w:r>
                              <w:rPr>
                                <w:rFonts w:eastAsia="Calibri"/>
                                <w:szCs w:val="24"/>
                                <w:lang w:eastAsia="lt-LT"/>
                              </w:rPr>
                              <w:t xml:space="preserve"> Įvardija sakinio dalių ir sakinių jungimo skyrybos taisykles, taiko jas fragmentiškai. (D.3.3.</w:t>
                            </w:r>
                            <w:r>
                              <w:rPr>
                                <w:rFonts w:eastAsia="Calibri"/>
                                <w:szCs w:val="24"/>
                                <w:lang w:val="en-US" w:eastAsia="lt-LT"/>
                              </w:rPr>
                              <w:t>1</w:t>
                            </w:r>
                            <w:r>
                              <w:rPr>
                                <w:rFonts w:eastAsia="Calibri"/>
                                <w:szCs w:val="24"/>
                                <w:lang w:eastAsia="lt-LT"/>
                              </w:rPr>
                              <w:t xml:space="preserve">.) </w:t>
                            </w:r>
                          </w:p>
                        </w:tc>
                        <w:tc>
                          <w:tcPr>
                            <w:tcW w:w="3797" w:type="dxa"/>
                            <w:tcBorders>
                              <w:top w:val="single" w:sz="4" w:space="0" w:color="auto"/>
                              <w:left w:val="single" w:sz="4" w:space="0" w:color="auto"/>
                              <w:bottom w:val="single" w:sz="4" w:space="0" w:color="auto"/>
                              <w:right w:val="single" w:sz="4" w:space="0" w:color="auto"/>
                            </w:tcBorders>
                          </w:tcPr>
                          <w:p w14:paraId="33F071AE" w14:textId="77777777">
                            <w:pPr>
                              <w:rPr>
                                <w:rFonts w:eastAsia="Calibri"/>
                                <w:szCs w:val="24"/>
                                <w:lang w:eastAsia="lt-LT"/>
                              </w:rPr>
                            </w:pPr>
                            <w:r>
                              <w:rPr>
                                <w:szCs w:val="24"/>
                                <w:lang w:eastAsia="ar-SA"/>
                              </w:rPr>
                              <w:t>Analizuoja sakinio dalių ir sakinių jungimo būdus. Daugeliu atvejų t</w:t>
                            </w:r>
                            <w:r>
                              <w:rPr>
                                <w:rFonts w:eastAsia="Calibri"/>
                                <w:szCs w:val="24"/>
                                <w:lang w:eastAsia="lt-LT"/>
                              </w:rPr>
                              <w:t>aiko sakinio dalių ir sakinių jungimo skyrybos taisykles. (D.3.3.2.)</w:t>
                            </w:r>
                          </w:p>
                        </w:tc>
                        <w:tc>
                          <w:tcPr>
                            <w:tcW w:w="3616" w:type="dxa"/>
                          </w:tcPr>
                          <w:p w14:paraId="2A45FD59" w14:textId="77777777">
                            <w:pPr>
                              <w:rPr>
                                <w:rFonts w:eastAsia="Calibri"/>
                                <w:szCs w:val="24"/>
                                <w:lang w:eastAsia="lt-LT"/>
                              </w:rPr>
                            </w:pPr>
                            <w:r>
                              <w:rPr>
                                <w:szCs w:val="24"/>
                                <w:lang w:eastAsia="ar-SA"/>
                              </w:rPr>
                              <w:t>Lygina sakinio dalių ir sakinių jungimo būdus.</w:t>
                            </w:r>
                            <w:r>
                              <w:rPr>
                                <w:rFonts w:eastAsia="Calibri"/>
                                <w:szCs w:val="24"/>
                                <w:lang w:eastAsia="lt-LT"/>
                              </w:rPr>
                              <w:t xml:space="preserve"> Taiko sakinio dalių ir sakinių jungimo skyrybos taisykles. (D.3.3.3.)</w:t>
                            </w:r>
                          </w:p>
                        </w:tc>
                        <w:tc>
                          <w:tcPr>
                            <w:tcW w:w="3991" w:type="dxa"/>
                            <w:gridSpan w:val="2"/>
                          </w:tcPr>
                          <w:p w14:paraId="5A1510B4" w14:textId="77777777">
                            <w:pPr>
                              <w:rPr>
                                <w:rFonts w:eastAsia="Calibri"/>
                                <w:szCs w:val="24"/>
                                <w:lang w:eastAsia="lt-LT"/>
                              </w:rPr>
                            </w:pPr>
                            <w:r>
                              <w:rPr>
                                <w:szCs w:val="24"/>
                                <w:lang w:eastAsia="ar-SA"/>
                              </w:rPr>
                              <w:t>Apibendrina sakinio dalių ir sakinių jungimo būdus.</w:t>
                            </w:r>
                            <w:r>
                              <w:rPr>
                                <w:rFonts w:eastAsia="Calibri"/>
                                <w:szCs w:val="24"/>
                                <w:lang w:eastAsia="lt-LT"/>
                              </w:rPr>
                              <w:t xml:space="preserve"> Sistemiškai taiko sakinio dalių ir sakinių jungimo skyrybos taisykles. (D.3.3.4.)</w:t>
                            </w:r>
                          </w:p>
                        </w:tc>
                      </w:tr>
                      <w:tr w14:paraId="1D11517D" w14:textId="77777777">
                        <w:trPr>
                          <w:trHeight w:val="2129"/>
                        </w:trPr>
                        <w:tc>
                          <w:tcPr>
                            <w:tcW w:w="3750" w:type="dxa"/>
                          </w:tcPr>
                          <w:p w14:paraId="1ABA0EC7" w14:textId="77777777">
                            <w:pPr>
                              <w:rPr>
                                <w:rFonts w:eastAsia="Calibri"/>
                                <w:szCs w:val="24"/>
                                <w:highlight w:val="yellow"/>
                                <w:lang w:eastAsia="lt-LT"/>
                              </w:rPr>
                            </w:pPr>
                            <w:r>
                              <w:rPr>
                                <w:szCs w:val="24"/>
                                <w:lang w:eastAsia="ar-SA"/>
                              </w:rPr>
                              <w:t xml:space="preserve">Naudodamiesi netiesiogine pagalba kalbėdami ir rašydami laikosi bendrųjų stiliaus reikalavimų (tinkamumo, turtingumo). Įvardija mokslinius ir  administracinius tekstus.  </w:t>
                            </w:r>
                            <w:r>
                              <w:rPr>
                                <w:rFonts w:eastAsia="Calibri"/>
                                <w:szCs w:val="24"/>
                                <w:lang w:eastAsia="lt-LT"/>
                              </w:rPr>
                              <w:t>(D.4.1.1.)</w:t>
                            </w:r>
                            <w:r>
                              <w:rPr>
                                <w:szCs w:val="24"/>
                                <w:lang w:eastAsia="ar-SA"/>
                              </w:rPr>
                              <w:t xml:space="preserve"> </w:t>
                            </w:r>
                          </w:p>
                        </w:tc>
                        <w:tc>
                          <w:tcPr>
                            <w:tcW w:w="3797" w:type="dxa"/>
                            <w:tcBorders>
                              <w:top w:val="single" w:sz="4" w:space="0" w:color="auto"/>
                              <w:left w:val="single" w:sz="4" w:space="0" w:color="auto"/>
                              <w:bottom w:val="single" w:sz="4" w:space="0" w:color="auto"/>
                              <w:right w:val="single" w:sz="4" w:space="0" w:color="auto"/>
                            </w:tcBorders>
                          </w:tcPr>
                          <w:p w14:paraId="6ED5B28B" w14:textId="77777777">
                            <w:pPr>
                              <w:rPr>
                                <w:rFonts w:eastAsia="Calibri"/>
                                <w:szCs w:val="24"/>
                                <w:highlight w:val="yellow"/>
                                <w:lang w:eastAsia="lt-LT"/>
                              </w:rPr>
                            </w:pPr>
                            <w:r>
                              <w:rPr>
                                <w:szCs w:val="24"/>
                                <w:lang w:eastAsia="ar-SA"/>
                              </w:rPr>
                              <w:t xml:space="preserve">Kalbėdami ir rašydami laikosi bendrųjų stiliaus reikalavimų (tinkamumo, turtingumo). Konsultuodamiesi atpažįsta mokslinius  ir administracinius  tekstus. </w:t>
                            </w:r>
                            <w:r>
                              <w:rPr>
                                <w:rFonts w:eastAsia="Calibri"/>
                                <w:szCs w:val="24"/>
                                <w:lang w:eastAsia="lt-LT"/>
                              </w:rPr>
                              <w:t>(D.4.1.2.)</w:t>
                            </w:r>
                          </w:p>
                        </w:tc>
                        <w:tc>
                          <w:tcPr>
                            <w:tcW w:w="3616" w:type="dxa"/>
                          </w:tcPr>
                          <w:p w14:paraId="14250A77" w14:textId="7D189F7A">
                            <w:pPr>
                              <w:suppressAutoHyphens/>
                              <w:rPr>
                                <w:szCs w:val="24"/>
                                <w:highlight w:val="yellow"/>
                                <w:lang w:eastAsia="ar-SA"/>
                              </w:rPr>
                            </w:pPr>
                            <w:r>
                              <w:rPr>
                                <w:szCs w:val="24"/>
                                <w:lang w:eastAsia="ar-SA"/>
                              </w:rPr>
                              <w:t xml:space="preserve">Kalbėdami ir rašydami laikosi bendrųjų stiliaus reikalavimų (tinkamumo, turtingumo). </w:t>
                            </w:r>
                            <w:r>
                              <w:rPr>
                                <w:rFonts w:eastAsia="Calibri"/>
                                <w:szCs w:val="24"/>
                                <w:lang w:eastAsia="lt-LT"/>
                              </w:rPr>
                              <w:t xml:space="preserve">Apibūdina mokslinius ir administracinius tekstus, įvardija jų ypatybes. </w:t>
                            </w:r>
                            <w:r>
                              <w:rPr>
                                <w:szCs w:val="24"/>
                                <w:lang w:eastAsia="ar-SA"/>
                              </w:rPr>
                              <w:t xml:space="preserve"> (D.4.1.3.)</w:t>
                            </w:r>
                          </w:p>
                        </w:tc>
                        <w:tc>
                          <w:tcPr>
                            <w:tcW w:w="3991" w:type="dxa"/>
                            <w:gridSpan w:val="2"/>
                          </w:tcPr>
                          <w:p w14:paraId="6C0F2BD4" w14:textId="77777777">
                            <w:pPr>
                              <w:suppressAutoHyphens/>
                              <w:rPr>
                                <w:rFonts w:eastAsia="Calibri"/>
                                <w:szCs w:val="24"/>
                                <w:highlight w:val="yellow"/>
                                <w:lang w:eastAsia="lt-LT"/>
                              </w:rPr>
                            </w:pPr>
                            <w:r>
                              <w:rPr>
                                <w:szCs w:val="24"/>
                                <w:lang w:eastAsia="ar-SA"/>
                              </w:rPr>
                              <w:t xml:space="preserve">Kalbėdami ir rašydami sąmoningai laikosi bendrųjų stiliaus reikalavimų (tinkamumo, turtingumo). </w:t>
                            </w:r>
                            <w:r>
                              <w:rPr>
                                <w:rFonts w:eastAsia="Calibri"/>
                                <w:szCs w:val="24"/>
                                <w:lang w:eastAsia="lt-LT"/>
                              </w:rPr>
                              <w:t xml:space="preserve">Analizuoja mokslinius  ir administracinius tekstus,  įvardija jų ypatybes. </w:t>
                            </w:r>
                            <w:r>
                              <w:rPr>
                                <w:szCs w:val="24"/>
                                <w:lang w:eastAsia="ar-SA"/>
                              </w:rPr>
                              <w:t xml:space="preserve"> </w:t>
                            </w:r>
                            <w:r>
                              <w:rPr>
                                <w:rFonts w:eastAsia="Calibri"/>
                                <w:szCs w:val="24"/>
                                <w:lang w:eastAsia="lt-LT"/>
                              </w:rPr>
                              <w:t>(D.</w:t>
                            </w:r>
                            <w:r>
                              <w:rPr>
                                <w:rFonts w:eastAsia="Calibri"/>
                                <w:szCs w:val="24"/>
                                <w:lang w:val="en-US" w:eastAsia="lt-LT"/>
                              </w:rPr>
                              <w:t>4.1.4.)</w:t>
                            </w:r>
                          </w:p>
                        </w:tc>
                      </w:tr>
                      <w:tr w14:paraId="34E25DC2" w14:textId="77777777">
                        <w:trPr>
                          <w:trHeight w:val="283"/>
                        </w:trPr>
                        <w:tc>
                          <w:tcPr>
                            <w:tcW w:w="3750" w:type="dxa"/>
                          </w:tcPr>
                          <w:p w14:paraId="3C6FEA6C" w14:textId="77777777">
                            <w:pPr>
                              <w:rPr>
                                <w:rFonts w:eastAsia="Calibri"/>
                                <w:szCs w:val="24"/>
                                <w:lang w:eastAsia="lt-LT"/>
                              </w:rPr>
                            </w:pPr>
                            <w:r>
                              <w:rPr>
                                <w:szCs w:val="24"/>
                                <w:lang w:eastAsia="ar-SA"/>
                              </w:rPr>
                              <w:t xml:space="preserve">Konsultuodamasis tyrinėja kalbą (pvz., literatūros kūrinių, nustato tyrimo tikslą, padedamas suformuluoja uždavinius, vadovaujasi pateiktais kriterijais, pasirenka medžiagos šaltinius iš nurodytų; renka duomenis, juos analizuoja, padaro dalines išvadas). Pateikia neišplėtotą tyrinėjimo aprašą  pagal sutartą formą. (D.5.1.1.)</w:t>
                            </w:r>
                          </w:p>
                        </w:tc>
                        <w:tc>
                          <w:tcPr>
                            <w:tcW w:w="3797" w:type="dxa"/>
                            <w:tcBorders>
                              <w:top w:val="single" w:sz="4" w:space="0" w:color="auto"/>
                              <w:left w:val="single" w:sz="4" w:space="0" w:color="auto"/>
                              <w:bottom w:val="single" w:sz="4" w:space="0" w:color="auto"/>
                              <w:right w:val="single" w:sz="4" w:space="0" w:color="auto"/>
                            </w:tcBorders>
                          </w:tcPr>
                          <w:p w14:paraId="2C810C0D" w14:textId="77777777">
                            <w:pPr>
                              <w:rPr>
                                <w:rFonts w:eastAsia="Calibri"/>
                                <w:szCs w:val="24"/>
                                <w:lang w:eastAsia="lt-LT"/>
                              </w:rPr>
                            </w:pPr>
                            <w:r>
                              <w:rPr>
                                <w:szCs w:val="24"/>
                                <w:lang w:eastAsia="ar-SA"/>
                              </w:rPr>
                              <w:t xml:space="preserve">Tyrinėja kalbą (pvz., literatūros kūrinių, nustato tyrimo tikslą, uždavinius, padedamas suformuluoja kriterijus, pasirenka medžiagos šaltinius iš nurodytų; renka duomenis, juos analizuoja ir apibendrina, padaro išvadas; įtraukia literatūros sąrašą ir priedus). Pateikia tyrinėjimo aprašą  pagal sutartą formą. (D.5.1.2.)</w:t>
                            </w:r>
                          </w:p>
                        </w:tc>
                        <w:tc>
                          <w:tcPr>
                            <w:tcW w:w="3616" w:type="dxa"/>
                          </w:tcPr>
                          <w:p w14:paraId="6DB807E4" w14:textId="77777777">
                            <w:pPr>
                              <w:suppressAutoHyphens/>
                              <w:rPr>
                                <w:szCs w:val="24"/>
                                <w:lang w:eastAsia="ar-SA"/>
                              </w:rPr>
                            </w:pPr>
                            <w:r>
                              <w:rPr>
                                <w:szCs w:val="24"/>
                                <w:lang w:eastAsia="ar-SA"/>
                              </w:rPr>
                              <w:t xml:space="preserve">Tyrinėja kalbą (pvz., literatūros kūrinių, nustato tyrimo tikslą, uždavinius ir kriterijus, pasirenka medžiagos šaltinius; renka duomenis, juos analizuoja ir apibendrina, padaro išvadas; įtraukia literatūros sąrašą ir priedus). Pateikia tyrinėjimo aprašą  pagal sutartą formą. (D.5.1.3.)</w:t>
                            </w:r>
                          </w:p>
                        </w:tc>
                        <w:tc>
                          <w:tcPr>
                            <w:tcW w:w="3991" w:type="dxa"/>
                            <w:gridSpan w:val="2"/>
                          </w:tcPr>
                          <w:p w14:paraId="4813A65F" w14:textId="77777777">
                            <w:pPr>
                              <w:rPr>
                                <w:rFonts w:eastAsia="Calibri"/>
                                <w:szCs w:val="24"/>
                                <w:lang w:val="en-US" w:eastAsia="lt-LT"/>
                              </w:rPr>
                            </w:pPr>
                            <w:r>
                              <w:rPr>
                                <w:szCs w:val="24"/>
                                <w:lang w:eastAsia="ar-SA"/>
                              </w:rPr>
                              <w:t xml:space="preserve">Tyrinėja kalbą (pvz., literatūros kūrinių, nustato tyrimo tikslą, uždavinius ir kriterijus, pasirenka medžiagos šaltinius; renka duomenis, juos analizuoja, lygina, apibendrina ir vertina, padaro apibendrinančias išvadas; įtraukia literatūros sąrašą ir priedus). Pateikia tyrinėjimo aprašą  pagal sutartą formą. Pristato tyrimą.(D.5.1.4.)</w:t>
                            </w:r>
                          </w:p>
                        </w:tc>
                      </w:tr>
                      <w:tr w14:paraId="2EF05E73" w14:textId="77777777">
                        <w:trPr>
                          <w:trHeight w:val="283"/>
                        </w:trPr>
                        <w:tc>
                          <w:tcPr>
                            <w:tcW w:w="3750" w:type="dxa"/>
                          </w:tcPr>
                          <w:p w14:paraId="6B33ADBF" w14:textId="77777777">
                            <w:pPr>
                              <w:rPr>
                                <w:rFonts w:eastAsia="Calibri"/>
                                <w:szCs w:val="24"/>
                                <w:lang w:eastAsia="lt-LT"/>
                              </w:rPr>
                            </w:pPr>
                            <w:r>
                              <w:rPr>
                                <w:szCs w:val="24"/>
                                <w:lang w:eastAsia="ar-SA"/>
                              </w:rPr>
                              <w:t>Konsultuodamasis atlieka kalbos vartojimo tyrimus. Stebi kalbos reiškinius, atpažįsta skirtingų kalbų elementus, įvardija kalbų kontaktų poveikį lietuvių kalbai. Supranta globalizacijos procesų poveikį kalbos vartosenai.  (D.5.2.</w:t>
                            </w:r>
                            <w:r>
                              <w:rPr>
                                <w:szCs w:val="24"/>
                                <w:lang w:val="en-US" w:eastAsia="ar-SA"/>
                              </w:rPr>
                              <w:t>1</w:t>
                            </w:r>
                            <w:r>
                              <w:rPr>
                                <w:szCs w:val="24"/>
                                <w:lang w:eastAsia="ar-SA"/>
                              </w:rPr>
                              <w:t>.)</w:t>
                            </w:r>
                          </w:p>
                        </w:tc>
                        <w:tc>
                          <w:tcPr>
                            <w:tcW w:w="3797" w:type="dxa"/>
                            <w:tcBorders>
                              <w:top w:val="single" w:sz="4" w:space="0" w:color="auto"/>
                              <w:left w:val="single" w:sz="4" w:space="0" w:color="auto"/>
                              <w:bottom w:val="single" w:sz="4" w:space="0" w:color="auto"/>
                              <w:right w:val="single" w:sz="4" w:space="0" w:color="auto"/>
                            </w:tcBorders>
                          </w:tcPr>
                          <w:p w14:paraId="389D6329" w14:textId="77777777">
                            <w:pPr>
                              <w:rPr>
                                <w:rFonts w:eastAsia="Calibri"/>
                                <w:szCs w:val="24"/>
                                <w:lang w:eastAsia="lt-LT"/>
                              </w:rPr>
                            </w:pPr>
                            <w:r>
                              <w:rPr>
                                <w:szCs w:val="24"/>
                                <w:lang w:eastAsia="ar-SA"/>
                              </w:rPr>
                              <w:t>Atlieka kalbos vartojimo tyrimus. Stebi nurodytus kalbos reiškinius, gretina pasiūlytus aptarti skirtingų kalbų elementus, atpažįsta kalbų kontaktų poveikį lietuvių kalbai. Apibūdina lietuvių kalbos unikalumą, globalizacijos procesų poveikį kalbos vartosenai. (D.5.2.2.)</w:t>
                            </w:r>
                          </w:p>
                        </w:tc>
                        <w:tc>
                          <w:tcPr>
                            <w:tcW w:w="3616" w:type="dxa"/>
                          </w:tcPr>
                          <w:p w14:paraId="08F1EF98" w14:textId="77777777">
                            <w:pPr>
                              <w:rPr>
                                <w:rFonts w:eastAsia="Calibri"/>
                                <w:szCs w:val="24"/>
                                <w:lang w:eastAsia="lt-LT"/>
                              </w:rPr>
                            </w:pPr>
                            <w:r>
                              <w:rPr>
                                <w:szCs w:val="24"/>
                                <w:lang w:eastAsia="ar-SA"/>
                              </w:rPr>
                              <w:t>Atlieka kalbos vartojimo tyrimus. Sąmoningai stebi kalbos reiškinius, gretina skirtingų kalbų elementus, atpažįsta ir vertina kalbų kontaktų poveikį lietuvių kalbai. Apibūdina lietuvių kalbos unikalumą, globalizacijos procesų poveikį kalbos vartosenai. (D.5.2.3.)</w:t>
                            </w:r>
                          </w:p>
                        </w:tc>
                        <w:tc>
                          <w:tcPr>
                            <w:tcW w:w="3991" w:type="dxa"/>
                            <w:gridSpan w:val="2"/>
                          </w:tcPr>
                          <w:p w14:paraId="44814993" w14:textId="77777777">
                            <w:pPr>
                              <w:rPr>
                                <w:rFonts w:eastAsia="Calibri"/>
                                <w:szCs w:val="24"/>
                                <w:lang w:eastAsia="lt-LT"/>
                              </w:rPr>
                            </w:pPr>
                            <w:r>
                              <w:rPr>
                                <w:szCs w:val="24"/>
                                <w:lang w:eastAsia="ar-SA"/>
                              </w:rPr>
                              <w:t>Atlieka asmeniškai įdomius kalbos vartojimo tyrimus. Sąmoningai ir tikslingai stebi pasirinktus kalbos reiškinius, gretina įvairius skirtingų kalbų elementus, atpažįsta ir vertina kalbų kontaktų poveikį lietuvių kalbai. Aptaria lietuvių kalbos unikalumą, apibendrina globalizacijos procesų poveikį kalbos vartosenai. (D.5.2.4.)</w:t>
                            </w:r>
                          </w:p>
                        </w:tc>
                      </w:tr>
                      <w:tr w14:paraId="2F98F622" w14:textId="77777777">
                        <w:trPr>
                          <w:trHeight w:val="283"/>
                        </w:trPr>
                        <w:tc>
                          <w:tcPr>
                            <w:tcW w:w="3750" w:type="dxa"/>
                          </w:tcPr>
                          <w:p w14:paraId="566437A5" w14:textId="77777777">
                            <w:pPr>
                              <w:rPr>
                                <w:rFonts w:eastAsia="Calibri"/>
                                <w:szCs w:val="24"/>
                                <w:lang w:eastAsia="lt-LT"/>
                              </w:rPr>
                            </w:pPr>
                            <w:r>
                              <w:rPr>
                                <w:szCs w:val="24"/>
                                <w:lang w:eastAsia="ar-SA"/>
                              </w:rPr>
                              <w:t>Konsultuodamasis naudojasi įvairiais elektroniniais žodynais ir skaitmeniniais mokymosi šaltiniais, duomenų bazėmis, kirčiavimo žodynais ir praktinėmis elektroninėmis kirčiuoklėmis, Valstybinės lietuvių kalbos komisijos Konsultacijų banku. (D.5.3.1.)</w:t>
                            </w:r>
                          </w:p>
                        </w:tc>
                        <w:tc>
                          <w:tcPr>
                            <w:tcW w:w="3797" w:type="dxa"/>
                            <w:tcBorders>
                              <w:top w:val="single" w:sz="4" w:space="0" w:color="auto"/>
                              <w:left w:val="single" w:sz="4" w:space="0" w:color="auto"/>
                              <w:bottom w:val="single" w:sz="4" w:space="0" w:color="auto"/>
                              <w:right w:val="single" w:sz="4" w:space="0" w:color="auto"/>
                            </w:tcBorders>
                          </w:tcPr>
                          <w:p w14:paraId="5DB794EC" w14:textId="77777777">
                            <w:pPr>
                              <w:rPr>
                                <w:rFonts w:eastAsia="Calibri"/>
                                <w:szCs w:val="24"/>
                                <w:lang w:eastAsia="lt-LT"/>
                              </w:rPr>
                            </w:pPr>
                            <w:r>
                              <w:rPr>
                                <w:szCs w:val="24"/>
                                <w:lang w:eastAsia="ar-SA"/>
                              </w:rPr>
                              <w:t>Skatinamas naudojasi įvairiais elektroniniais žodynais ir skaitmeniniais mokymosi šaltiniais, duomenų bazėmis, kirčiavimo žodynais ir praktinėmis elektroninėmis kirčiuoklėmis, Valstybinės lietuvių kalbos komisijos Konsultacijų banku. (D.5.3.</w:t>
                            </w:r>
                            <w:r>
                              <w:rPr>
                                <w:szCs w:val="24"/>
                                <w:lang w:val="en-US" w:eastAsia="ar-SA"/>
                              </w:rPr>
                              <w:t>2</w:t>
                            </w:r>
                            <w:r>
                              <w:rPr>
                                <w:szCs w:val="24"/>
                                <w:lang w:eastAsia="ar-SA"/>
                              </w:rPr>
                              <w:t>.)</w:t>
                            </w:r>
                          </w:p>
                        </w:tc>
                        <w:tc>
                          <w:tcPr>
                            <w:tcW w:w="3616" w:type="dxa"/>
                          </w:tcPr>
                          <w:p w14:paraId="66D915B9" w14:textId="77777777">
                            <w:pPr>
                              <w:rPr>
                                <w:rFonts w:eastAsia="Calibri"/>
                                <w:szCs w:val="24"/>
                                <w:lang w:eastAsia="lt-LT"/>
                              </w:rPr>
                            </w:pPr>
                            <w:r>
                              <w:rPr>
                                <w:szCs w:val="24"/>
                                <w:lang w:eastAsia="ar-SA"/>
                              </w:rPr>
                              <w:t>Naudojasi įvairiais elektroniniais žodynais ir skaitmeniniais mokymosi šaltiniais, duomenų bazėmis, kirčiavimo žodynais ir praktinėmis elektroninėmis kirčiuoklėmis, Valstybinės lietuvių kalbos komisijos Konsultacijų banku. (D.5.3.3.)</w:t>
                            </w:r>
                          </w:p>
                        </w:tc>
                        <w:tc>
                          <w:tcPr>
                            <w:tcW w:w="3991" w:type="dxa"/>
                            <w:gridSpan w:val="2"/>
                          </w:tcPr>
                          <w:p w14:paraId="31233AF1" w14:textId="77777777">
                            <w:pPr>
                              <w:rPr>
                                <w:rFonts w:eastAsia="Calibri"/>
                                <w:szCs w:val="24"/>
                                <w:lang w:eastAsia="lt-LT"/>
                              </w:rPr>
                            </w:pPr>
                            <w:r>
                              <w:rPr>
                                <w:szCs w:val="24"/>
                                <w:lang w:eastAsia="ar-SA"/>
                              </w:rPr>
                              <w:t>Atsakingai ir tikslingai naudojasi įvairiais elektroniniais žodynais ir skaitmeniniais mokymosi šaltiniais, duomenų bazėmis, kirčiavimo žodynais ir praktinėmis elektroninėmis kirčiuoklėmis, Valstybinės lietuvių kalbos komisijos Konsultacijų banku. (D.5.3.4.)</w:t>
                            </w:r>
                          </w:p>
                        </w:tc>
                      </w:tr>
                      <w:tr w14:paraId="18CE9514" w14:textId="77777777">
                        <w:trPr>
                          <w:trHeight w:val="283"/>
                        </w:trPr>
                        <w:tc>
                          <w:tcPr>
                            <w:tcW w:w="3750" w:type="dxa"/>
                          </w:tcPr>
                          <w:p w14:paraId="1A27543D" w14:textId="77777777">
                            <w:pPr>
                              <w:suppressAutoHyphens/>
                              <w:rPr>
                                <w:rFonts w:eastAsia="Calibri"/>
                                <w:szCs w:val="24"/>
                                <w:lang w:eastAsia="lt-LT"/>
                              </w:rPr>
                            </w:pPr>
                            <w:r>
                              <w:rPr>
                                <w:rFonts w:eastAsia="Calibri"/>
                                <w:szCs w:val="24"/>
                                <w:lang w:eastAsia="lt-LT"/>
                              </w:rPr>
                              <w:t>Konsultuodamasis atpažįsta keletą socialinio konteksto nulemtų kalbos skirtumų (medialektas, globalizacija). (</w:t>
                            </w:r>
                            <w:r>
                              <w:rPr>
                                <w:szCs w:val="24"/>
                                <w:lang w:eastAsia="ar-SA"/>
                              </w:rPr>
                              <w:t xml:space="preserve">D.6.1.1.) </w:t>
                            </w:r>
                          </w:p>
                        </w:tc>
                        <w:tc>
                          <w:tcPr>
                            <w:tcW w:w="3797" w:type="dxa"/>
                            <w:tcBorders>
                              <w:top w:val="single" w:sz="4" w:space="0" w:color="auto"/>
                              <w:left w:val="single" w:sz="4" w:space="0" w:color="auto"/>
                              <w:bottom w:val="single" w:sz="4" w:space="0" w:color="auto"/>
                              <w:right w:val="single" w:sz="4" w:space="0" w:color="auto"/>
                            </w:tcBorders>
                          </w:tcPr>
                          <w:p w14:paraId="71D7727C" w14:textId="77777777">
                            <w:pPr>
                              <w:suppressAutoHyphens/>
                              <w:rPr>
                                <w:rFonts w:eastAsia="Calibri"/>
                                <w:szCs w:val="24"/>
                                <w:lang w:eastAsia="lt-LT"/>
                              </w:rPr>
                            </w:pPr>
                            <w:r>
                              <w:rPr>
                                <w:rFonts w:eastAsia="Calibri"/>
                                <w:szCs w:val="24"/>
                                <w:lang w:eastAsia="lt-LT"/>
                              </w:rPr>
                              <w:t>Atpažįsta keletą socialinio konteksto nulemtų kalbos skirtumų (medialektas, globalizacija).</w:t>
                            </w:r>
                            <w:r>
                              <w:rPr>
                                <w:szCs w:val="24"/>
                                <w:lang w:eastAsia="ar-SA"/>
                              </w:rPr>
                              <w:t xml:space="preserve"> (D.6.1.2.) </w:t>
                            </w:r>
                          </w:p>
                        </w:tc>
                        <w:tc>
                          <w:tcPr>
                            <w:tcW w:w="3616" w:type="dxa"/>
                          </w:tcPr>
                          <w:p w14:paraId="2613FF95" w14:textId="2DA4EEB4">
                            <w:pPr>
                              <w:suppressAutoHyphens/>
                              <w:rPr>
                                <w:rFonts w:eastAsia="Calibri"/>
                                <w:szCs w:val="24"/>
                                <w:lang w:eastAsia="lt-LT"/>
                              </w:rPr>
                            </w:pPr>
                            <w:r>
                              <w:rPr>
                                <w:rFonts w:eastAsia="Calibri"/>
                                <w:szCs w:val="24"/>
                                <w:lang w:eastAsia="lt-LT"/>
                              </w:rPr>
                              <w:t>Aptaria keletą socialinio konteksto nulemtų kalbos skirtumų (medialektas, globalizacija).</w:t>
                            </w:r>
                            <w:r>
                              <w:rPr>
                                <w:szCs w:val="24"/>
                                <w:lang w:eastAsia="ar-SA"/>
                              </w:rPr>
                              <w:t xml:space="preserve"> (D.6.1.3.)</w:t>
                            </w:r>
                          </w:p>
                        </w:tc>
                        <w:tc>
                          <w:tcPr>
                            <w:tcW w:w="3991" w:type="dxa"/>
                            <w:gridSpan w:val="2"/>
                          </w:tcPr>
                          <w:p w14:paraId="6840CB92" w14:textId="77777777">
                            <w:pPr>
                              <w:suppressAutoHyphens/>
                              <w:rPr>
                                <w:rFonts w:eastAsia="Calibri"/>
                                <w:szCs w:val="24"/>
                                <w:lang w:eastAsia="lt-LT"/>
                              </w:rPr>
                            </w:pPr>
                            <w:r>
                              <w:rPr>
                                <w:rFonts w:eastAsia="Calibri"/>
                                <w:szCs w:val="24"/>
                                <w:lang w:eastAsia="lt-LT"/>
                              </w:rPr>
                              <w:t>Analizuoja ir vertina keletą socialinio konteksto nulemtų kalbos skirtumų (medialektas, globalizacija).</w:t>
                            </w:r>
                            <w:r>
                              <w:rPr>
                                <w:szCs w:val="24"/>
                                <w:lang w:eastAsia="ar-SA"/>
                              </w:rPr>
                              <w:t xml:space="preserve"> (D.6.1.4.) </w:t>
                            </w:r>
                          </w:p>
                        </w:tc>
                      </w:tr>
                    </w:tbl>
                    <w:p w14:paraId="4839EF77" w14:textId="77777777">
                      <w:pPr>
                        <w:rPr>
                          <w:szCs w:val="24"/>
                          <w:lang w:eastAsia="lt-LT"/>
                        </w:rPr>
                      </w:pPr>
                    </w:p>
                  </w:sdtContent>
                </w:sdt>
                <w:sdt>
                  <w:sdtPr>
                    <w:alias w:val="11 pr. 40.6 pp."/>
                    <w:tag w:val="part_869e3e28f9db4fc79feda7b91be76080"/>
                    <w:lock w:val="sdtLocked"/>
                    <w:richText/>
                  </w:sdtPr>
                  <w:sdtContent>
                    <w:p w14:paraId="71A481D8" w14:textId="526FDFEA">
                      <w:pPr>
                        <w:keepNext/>
                        <w:keepLines/>
                        <w:suppressAutoHyphens/>
                        <w:ind w:firstLine="851"/>
                        <w:rPr>
                          <w:szCs w:val="24"/>
                          <w:lang w:eastAsia="lt-LT"/>
                        </w:rPr>
                      </w:pPr>
                      <w:sdt>
                        <w:sdtPr>
                          <w:alias w:val="Numeris"/>
                          <w:tag w:val="nr_869e3e28f9db4fc79feda7b91be76080"/>
                          <w:lock w:val="sdtLocked"/>
                          <w:richText/>
                        </w:sdtPr>
                        <w:sdtContent>
                          <w:r>
                            <w:rPr>
                              <w:szCs w:val="24"/>
                              <w:lang w:eastAsia="lt-LT"/>
                            </w:rPr>
                            <w:t>40.6</w:t>
                          </w:r>
                        </w:sdtContent>
                      </w:sdt>
                      <w:r>
                        <w:rPr>
                          <w:szCs w:val="24"/>
                          <w:lang w:eastAsia="lt-LT"/>
                        </w:rPr>
                        <w:t>. Pasiekimų lygių požymiai. I11–IV gimnazijos klasės. Bendrasis kursas:</w:t>
                      </w:r>
                    </w:p>
                    <w:tbl>
                      <w:tblPr>
                        <w:tblW w:w="15135" w:type="dxa"/>
                        <w:tblInd w:w="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75"/>
                        <w:gridCol w:w="3770"/>
                        <w:gridCol w:w="3615"/>
                        <w:gridCol w:w="3975"/>
                      </w:tblGrid>
                      <w:tr w14:paraId="1EA0B969" w14:textId="77777777">
                        <w:trPr>
                          <w:trHeight w:val="340"/>
                        </w:trPr>
                        <w:tc>
                          <w:tcPr>
                            <w:tcW w:w="15135" w:type="dxa"/>
                            <w:gridSpan w:val="4"/>
                            <w:shd w:val="clear" w:color="auto" w:fill="auto"/>
                            <w:vAlign w:val="center"/>
                          </w:tcPr>
                          <w:p w14:paraId="4F161E99" w14:textId="77777777">
                            <w:pPr>
                              <w:pBdr>
                                <w:top w:val="nil"/>
                                <w:left w:val="nil"/>
                                <w:bottom w:val="nil"/>
                                <w:right w:val="nil"/>
                                <w:between w:val="nil"/>
                              </w:pBdr>
                              <w:jc w:val="center"/>
                              <w:rPr>
                                <w:szCs w:val="24"/>
                                <w:lang w:eastAsia="lt-LT"/>
                              </w:rPr>
                            </w:pPr>
                            <w:r>
                              <w:rPr>
                                <w:szCs w:val="24"/>
                                <w:lang w:eastAsia="lt-LT"/>
                              </w:rPr>
                              <w:t>Pasiekimų lygiai</w:t>
                            </w:r>
                          </w:p>
                        </w:tc>
                      </w:tr>
                      <w:tr w14:paraId="42C9A305" w14:textId="77777777">
                        <w:trPr>
                          <w:trHeight w:val="340"/>
                        </w:trPr>
                        <w:tc>
                          <w:tcPr>
                            <w:tcW w:w="3775" w:type="dxa"/>
                            <w:shd w:val="clear" w:color="auto" w:fill="auto"/>
                            <w:vAlign w:val="center"/>
                          </w:tcPr>
                          <w:p w14:paraId="16F5C538" w14:textId="28EDEF59">
                            <w:pPr>
                              <w:pBdr>
                                <w:top w:val="nil"/>
                                <w:left w:val="nil"/>
                                <w:bottom w:val="nil"/>
                                <w:right w:val="nil"/>
                                <w:between w:val="nil"/>
                              </w:pBdr>
                              <w:jc w:val="center"/>
                              <w:rPr>
                                <w:szCs w:val="24"/>
                                <w:lang w:eastAsia="lt-LT"/>
                              </w:rPr>
                            </w:pPr>
                            <w:r>
                              <w:rPr>
                                <w:szCs w:val="24"/>
                                <w:lang w:eastAsia="lt-LT"/>
                              </w:rPr>
                              <w:t>Slenkstinis (I)</w:t>
                            </w:r>
                          </w:p>
                        </w:tc>
                        <w:tc>
                          <w:tcPr>
                            <w:tcW w:w="3770" w:type="dxa"/>
                            <w:shd w:val="clear" w:color="auto" w:fill="auto"/>
                            <w:vAlign w:val="center"/>
                          </w:tcPr>
                          <w:p w14:paraId="6D9BA12D" w14:textId="4B03ECEB">
                            <w:pPr>
                              <w:pBdr>
                                <w:top w:val="nil"/>
                                <w:left w:val="nil"/>
                                <w:bottom w:val="nil"/>
                                <w:right w:val="nil"/>
                                <w:between w:val="nil"/>
                              </w:pBdr>
                              <w:jc w:val="center"/>
                              <w:rPr>
                                <w:szCs w:val="24"/>
                                <w:lang w:eastAsia="lt-LT"/>
                              </w:rPr>
                            </w:pPr>
                            <w:r>
                              <w:rPr>
                                <w:szCs w:val="24"/>
                                <w:lang w:eastAsia="lt-LT"/>
                              </w:rPr>
                              <w:t>Patenkinamas (II)</w:t>
                            </w:r>
                          </w:p>
                        </w:tc>
                        <w:tc>
                          <w:tcPr>
                            <w:tcW w:w="3615" w:type="dxa"/>
                            <w:shd w:val="clear" w:color="auto" w:fill="auto"/>
                            <w:vAlign w:val="center"/>
                          </w:tcPr>
                          <w:p w14:paraId="06831F28" w14:textId="70A4C710">
                            <w:pPr>
                              <w:pBdr>
                                <w:top w:val="nil"/>
                                <w:left w:val="nil"/>
                                <w:bottom w:val="nil"/>
                                <w:right w:val="nil"/>
                                <w:between w:val="nil"/>
                              </w:pBdr>
                              <w:jc w:val="center"/>
                              <w:rPr>
                                <w:szCs w:val="24"/>
                                <w:lang w:eastAsia="lt-LT"/>
                              </w:rPr>
                            </w:pPr>
                            <w:r>
                              <w:rPr>
                                <w:szCs w:val="24"/>
                                <w:lang w:eastAsia="lt-LT"/>
                              </w:rPr>
                              <w:t>Pagrindinis (III)</w:t>
                            </w:r>
                          </w:p>
                        </w:tc>
                        <w:tc>
                          <w:tcPr>
                            <w:tcW w:w="3975" w:type="dxa"/>
                            <w:shd w:val="clear" w:color="auto" w:fill="auto"/>
                            <w:vAlign w:val="center"/>
                          </w:tcPr>
                          <w:p w14:paraId="6F4EF2E8" w14:textId="7C75ACE4">
                            <w:pPr>
                              <w:pBdr>
                                <w:top w:val="nil"/>
                                <w:left w:val="nil"/>
                                <w:bottom w:val="nil"/>
                                <w:right w:val="nil"/>
                                <w:between w:val="nil"/>
                              </w:pBdr>
                              <w:jc w:val="center"/>
                              <w:rPr>
                                <w:szCs w:val="24"/>
                                <w:lang w:eastAsia="lt-LT"/>
                              </w:rPr>
                            </w:pPr>
                            <w:r>
                              <w:rPr>
                                <w:szCs w:val="24"/>
                                <w:lang w:eastAsia="lt-LT"/>
                              </w:rPr>
                              <w:t>Aukštesnysis (IV)</w:t>
                            </w:r>
                          </w:p>
                        </w:tc>
                      </w:tr>
                      <w:tr w14:paraId="5E748EB4" w14:textId="77777777">
                        <w:trPr>
                          <w:trHeight w:val="283"/>
                        </w:trPr>
                        <w:tc>
                          <w:tcPr>
                            <w:tcW w:w="15135" w:type="dxa"/>
                            <w:gridSpan w:val="4"/>
                            <w:shd w:val="clear" w:color="auto" w:fill="auto"/>
                            <w:vAlign w:val="center"/>
                          </w:tcPr>
                          <w:p w14:paraId="4C7FD0A8" w14:textId="77777777">
                            <w:pPr>
                              <w:jc w:val="center"/>
                              <w:rPr>
                                <w:szCs w:val="24"/>
                                <w:lang w:eastAsia="lt-LT"/>
                              </w:rPr>
                            </w:pPr>
                            <w:r>
                              <w:rPr>
                                <w:szCs w:val="24"/>
                                <w:lang w:eastAsia="lt-LT"/>
                              </w:rPr>
                              <w:t xml:space="preserve">A. Kalbėjimas, klausymas ir sąveika </w:t>
                            </w:r>
                          </w:p>
                        </w:tc>
                      </w:tr>
                      <w:tr w14:paraId="44E2BE15" w14:textId="77777777">
                        <w:trPr>
                          <w:trHeight w:val="283"/>
                        </w:trPr>
                        <w:tc>
                          <w:tcPr>
                            <w:tcW w:w="3775" w:type="dxa"/>
                          </w:tcPr>
                          <w:p w14:paraId="389368C8" w14:textId="77777777">
                            <w:pPr>
                              <w:rPr>
                                <w:szCs w:val="24"/>
                                <w:lang w:eastAsia="lt-LT"/>
                              </w:rPr>
                            </w:pPr>
                            <w:r>
                              <w:rPr>
                                <w:szCs w:val="24"/>
                                <w:lang w:eastAsia="lt-LT"/>
                              </w:rPr>
                              <w:t xml:space="preserve">Analizuoja ir interpretuoja  sakytinio teksto (monologo,  ir dialogo  ir polilogo), turinį remdamasis asmenine patirtimi, visuomeniniu, istoriniu kultūriniu kontekstu, paaiškina tiesioginę ir perkeltinę prasmę. (A.1.1.1.)</w:t>
                            </w:r>
                          </w:p>
                        </w:tc>
                        <w:tc>
                          <w:tcPr>
                            <w:tcW w:w="3770" w:type="dxa"/>
                            <w:tcBorders>
                              <w:bottom w:val="single" w:sz="4" w:space="0" w:color="000000"/>
                            </w:tcBorders>
                          </w:tcPr>
                          <w:p w14:paraId="0A278EE3" w14:textId="77777777">
                            <w:pPr>
                              <w:rPr>
                                <w:szCs w:val="24"/>
                                <w:lang w:eastAsia="lt-LT"/>
                              </w:rPr>
                            </w:pPr>
                            <w:r>
                              <w:rPr>
                                <w:szCs w:val="24"/>
                                <w:lang w:eastAsia="lt-LT"/>
                              </w:rPr>
                              <w:t xml:space="preserve">Analizuoja ir interpretuoja  sakytinį tekstą (monologą,  ir dialogą  ir polilogą), paaiškina, kokią įtaką teksto prasmei daro teksto tikslų, turinio ir konteksto ryšys. (A.1.1.2.)</w:t>
                            </w:r>
                          </w:p>
                          <w:p w14:paraId="2AA13FDB" w14:textId="77777777">
                            <w:pPr>
                              <w:rPr>
                                <w:szCs w:val="24"/>
                                <w:lang w:eastAsia="lt-LT"/>
                              </w:rPr>
                            </w:pPr>
                          </w:p>
                        </w:tc>
                        <w:tc>
                          <w:tcPr>
                            <w:tcW w:w="3615" w:type="dxa"/>
                          </w:tcPr>
                          <w:p w14:paraId="451EE8A7" w14:textId="60BECAED">
                            <w:pPr>
                              <w:rPr>
                                <w:szCs w:val="24"/>
                                <w:lang w:eastAsia="lt-LT"/>
                              </w:rPr>
                            </w:pPr>
                            <w:r>
                              <w:rPr>
                                <w:szCs w:val="24"/>
                                <w:lang w:eastAsia="lt-LT"/>
                              </w:rPr>
                              <w:t xml:space="preserve">Analizuoja ir interpretuoja  sakytinį tekstą (monologą,  ir dialogą  ir polilogą), atskleisdamas, kokią įtaką teksto prasmei daro kalbos, teksto tikslų, konteksto ir adresato ryšys. (A.1.1.3.)</w:t>
                            </w:r>
                          </w:p>
                        </w:tc>
                        <w:tc>
                          <w:tcPr>
                            <w:tcW w:w="3975" w:type="dxa"/>
                          </w:tcPr>
                          <w:p w14:paraId="4DD02330" w14:textId="66C7BD1A">
                            <w:pPr>
                              <w:rPr>
                                <w:szCs w:val="24"/>
                                <w:lang w:eastAsia="lt-LT"/>
                              </w:rPr>
                            </w:pPr>
                            <w:r>
                              <w:rPr>
                                <w:szCs w:val="24"/>
                                <w:lang w:eastAsia="lt-LT"/>
                              </w:rPr>
                              <w:t xml:space="preserve">Analizuoja ir interpretuoja  sakytinį tekstą (monologą, ir dialogą ir polilogą), atskleisdamas, kokią įtaką teksto prasmei turi kalbos, teksto tikslų, konteksto ir adresato ryšys. Palygina skirtingų žanrų tekstus turinio požiūriu. (A.1.1.4.) </w:t>
                            </w:r>
                          </w:p>
                        </w:tc>
                      </w:tr>
                      <w:tr w14:paraId="66D951F9" w14:textId="77777777">
                        <w:trPr>
                          <w:trHeight w:val="283"/>
                        </w:trPr>
                        <w:tc>
                          <w:tcPr>
                            <w:tcW w:w="3775" w:type="dxa"/>
                          </w:tcPr>
                          <w:p w14:paraId="49A2F6B5" w14:textId="77777777">
                            <w:pPr>
                              <w:rPr>
                                <w:szCs w:val="24"/>
                                <w:lang w:eastAsia="lt-LT"/>
                              </w:rPr>
                            </w:pPr>
                            <w:r>
                              <w:rPr>
                                <w:szCs w:val="24"/>
                                <w:lang w:eastAsia="lt-LT"/>
                              </w:rPr>
                              <w:t xml:space="preserve">Vertina klausomo teksto turinį, kalbėjimo kultūrą, kalbėtojo  intencijas,  adresatui daromą poveikį, vertinimo išvadas pagrindžia tekstu. (A.1.2.1.)</w:t>
                            </w:r>
                          </w:p>
                        </w:tc>
                        <w:tc>
                          <w:tcPr>
                            <w:tcW w:w="3770" w:type="dxa"/>
                            <w:tcBorders>
                              <w:top w:val="single" w:sz="4" w:space="0" w:color="000000"/>
                              <w:left w:val="single" w:sz="4" w:space="0" w:color="000000"/>
                              <w:bottom w:val="single" w:sz="4" w:space="0" w:color="000000"/>
                              <w:right w:val="single" w:sz="4" w:space="0" w:color="000000"/>
                            </w:tcBorders>
                          </w:tcPr>
                          <w:p w14:paraId="0BDF57BF" w14:textId="77777777">
                            <w:pPr>
                              <w:rPr>
                                <w:szCs w:val="24"/>
                                <w:lang w:eastAsia="lt-LT"/>
                              </w:rPr>
                            </w:pPr>
                            <w:r>
                              <w:rPr>
                                <w:szCs w:val="24"/>
                                <w:lang w:eastAsia="lt-LT"/>
                              </w:rPr>
                              <w:t xml:space="preserve">Argumentuotai vertina klausomo teksto turinį, kalbėjimo kultūrą, kalbėtojo  intencijas, naudojamas priemones, adresatui daromą poveikį, (A.1.2.2.)</w:t>
                            </w:r>
                          </w:p>
                        </w:tc>
                        <w:tc>
                          <w:tcPr>
                            <w:tcW w:w="3615" w:type="dxa"/>
                          </w:tcPr>
                          <w:p w14:paraId="1235F3A3" w14:textId="77777777">
                            <w:pPr>
                              <w:rPr>
                                <w:szCs w:val="24"/>
                                <w:lang w:eastAsia="lt-LT"/>
                              </w:rPr>
                            </w:pPr>
                            <w:r>
                              <w:rPr>
                                <w:szCs w:val="24"/>
                                <w:lang w:eastAsia="lt-LT"/>
                              </w:rPr>
                              <w:t xml:space="preserve">Argumentuotai vertina idėjas ir požiūrius, įvairių tekstų struktūros, kalbos ir stilistikos panašumus ir skirtumus,  kalbėjimo ir vaizdų poveikį adresatui. (A.1.2.3.)</w:t>
                            </w:r>
                          </w:p>
                        </w:tc>
                        <w:tc>
                          <w:tcPr>
                            <w:tcW w:w="3975" w:type="dxa"/>
                          </w:tcPr>
                          <w:p w14:paraId="3AD05F00" w14:textId="77777777">
                            <w:pPr>
                              <w:rPr>
                                <w:szCs w:val="24"/>
                                <w:lang w:eastAsia="lt-LT"/>
                              </w:rPr>
                            </w:pPr>
                            <w:r>
                              <w:rPr>
                                <w:szCs w:val="24"/>
                                <w:lang w:eastAsia="lt-LT"/>
                              </w:rPr>
                              <w:t xml:space="preserve">Argumentuotai vertina idėjas ir požiūrius, įvairių tekstų struktūros, kalbos ir stilistikos panašumus ir skirtumus,  kalbėjimo ir vaizdų poveikį adresatui,  adresanto santykį su adresatu,. (A.1.2.4.)</w:t>
                            </w:r>
                          </w:p>
                        </w:tc>
                      </w:tr>
                      <w:tr w14:paraId="340D1210" w14:textId="77777777">
                        <w:trPr>
                          <w:trHeight w:val="283"/>
                        </w:trPr>
                        <w:tc>
                          <w:tcPr>
                            <w:tcW w:w="3775" w:type="dxa"/>
                          </w:tcPr>
                          <w:p w14:paraId="3A2AA888" w14:textId="77777777">
                            <w:pPr>
                              <w:pBdr>
                                <w:top w:val="nil"/>
                                <w:left w:val="nil"/>
                                <w:bottom w:val="nil"/>
                                <w:right w:val="nil"/>
                                <w:between w:val="nil"/>
                              </w:pBdr>
                              <w:rPr>
                                <w:szCs w:val="24"/>
                                <w:lang w:eastAsia="lt-LT"/>
                              </w:rPr>
                            </w:pPr>
                            <w:r>
                              <w:rPr>
                                <w:szCs w:val="24"/>
                                <w:lang w:eastAsia="lt-LT"/>
                              </w:rPr>
                              <w:t xml:space="preserve">Kalba monologu, aktyviai dalyvauja įvairiuose pokalbiuose, diskusijose, debatuose, klausia, atsako, kelia problemas, svarsto, argumentuoja, Naudojasi neverbalinės kalbos ir kitomis priemonėmis.  Bendrauja  betarpiškai ir virtualiai. (A.2.1.1.)</w:t>
                            </w:r>
                          </w:p>
                        </w:tc>
                        <w:tc>
                          <w:tcPr>
                            <w:tcW w:w="3770" w:type="dxa"/>
                            <w:tcBorders>
                              <w:top w:val="single" w:sz="4" w:space="0" w:color="000000"/>
                              <w:left w:val="single" w:sz="4" w:space="0" w:color="000000"/>
                              <w:bottom w:val="single" w:sz="4" w:space="0" w:color="000000"/>
                              <w:right w:val="single" w:sz="4" w:space="0" w:color="000000"/>
                            </w:tcBorders>
                          </w:tcPr>
                          <w:p w14:paraId="1190328A" w14:textId="77777777">
                            <w:pPr>
                              <w:rPr>
                                <w:szCs w:val="24"/>
                                <w:lang w:eastAsia="lt-LT"/>
                              </w:rPr>
                            </w:pPr>
                            <w:r>
                              <w:rPr>
                                <w:szCs w:val="24"/>
                                <w:lang w:eastAsia="lt-LT"/>
                              </w:rPr>
                              <w:t xml:space="preserve">Tikslingai kalba monologu, konstruktyviai dalyvauja įvairiuose pokalbiuose, diskusijose, debatuose, klausia, atsako, kelia problemas, tinkamai reiškia savo požiūrį. Tinkamai naudojasi neverbalinės kalbos ir kitomis priemonėmis.  Bendrauja  betarpiškai ir virtualiai. (A.2.1.2.)</w:t>
                            </w:r>
                          </w:p>
                        </w:tc>
                        <w:tc>
                          <w:tcPr>
                            <w:tcW w:w="3615" w:type="dxa"/>
                          </w:tcPr>
                          <w:p w14:paraId="79699EB8" w14:textId="3E61D1F4">
                            <w:pPr>
                              <w:rPr>
                                <w:szCs w:val="24"/>
                                <w:lang w:eastAsia="lt-LT"/>
                              </w:rPr>
                            </w:pPr>
                            <w:r>
                              <w:rPr>
                                <w:szCs w:val="24"/>
                                <w:lang w:eastAsia="lt-LT"/>
                              </w:rPr>
                              <w:t xml:space="preserve">Tikslingai kalba monologu, konstruktyviai dalyvauja įvairiuose pokalbiuose, diskusijose, debatuose, pradeda, plėtoja ir apibendrina pokalbį, tinkamai reiškia argumentuotą pritarimą ar prieštaravimą ir kritiką. Tikslingai naudojasi neverbalinės kalbos ir kitomis priemonėmis Bendrauja  betarpiškai ir virtualiai. (A.2.1.3.)</w:t>
                            </w:r>
                          </w:p>
                        </w:tc>
                        <w:tc>
                          <w:tcPr>
                            <w:tcW w:w="3975" w:type="dxa"/>
                          </w:tcPr>
                          <w:p w14:paraId="63FAE69D" w14:textId="77777777">
                            <w:pPr>
                              <w:rPr>
                                <w:szCs w:val="24"/>
                                <w:lang w:eastAsia="lt-LT"/>
                              </w:rPr>
                            </w:pPr>
                            <w:r>
                              <w:rPr>
                                <w:szCs w:val="24"/>
                                <w:lang w:eastAsia="lt-LT"/>
                              </w:rPr>
                              <w:t xml:space="preserve">Tikslingai kalba monologu, konstruktyviai dalyvauja įvairiuose pokalbiuose, diskusijose, debatuose, pradeda, plėtoja ir apibendrina pokalbį, tinkamai reiškia argumentuotą pritarimą ar prieštaravimą ir kritiką, naudoja būdus ir priemones, tinkamus skirtingų žanrų tekstams. Bendrauja  betarpiškai ir virtualiai.  (A.2.1.4.)</w:t>
                            </w:r>
                          </w:p>
                          <w:p w14:paraId="2B6DF2EC" w14:textId="77777777">
                            <w:pPr>
                              <w:rPr>
                                <w:szCs w:val="24"/>
                                <w:lang w:eastAsia="lt-LT"/>
                              </w:rPr>
                            </w:pPr>
                          </w:p>
                        </w:tc>
                      </w:tr>
                      <w:tr w14:paraId="5FE79F6A" w14:textId="77777777">
                        <w:trPr>
                          <w:trHeight w:val="283"/>
                        </w:trPr>
                        <w:tc>
                          <w:tcPr>
                            <w:tcW w:w="3775" w:type="dxa"/>
                          </w:tcPr>
                          <w:p w14:paraId="747AD0D7" w14:textId="77777777">
                            <w:pPr>
                              <w:rPr>
                                <w:szCs w:val="24"/>
                                <w:lang w:eastAsia="lt-LT"/>
                              </w:rPr>
                            </w:pPr>
                            <w:r>
                              <w:rPr>
                                <w:szCs w:val="24"/>
                                <w:lang w:eastAsia="lt-LT"/>
                              </w:rPr>
                              <w:t>Atsižvelgia į adresatą, dalyvauja įvairiose komunikavimo situacijose (betarpiškose ir virtualiose), pasirenka adresatui tinkančias raiškos priemones. (A.2.2.1.)</w:t>
                            </w:r>
                          </w:p>
                          <w:p w14:paraId="26AAD0ED" w14:textId="77777777">
                            <w:pPr>
                              <w:rPr>
                                <w:szCs w:val="24"/>
                                <w:lang w:eastAsia="lt-LT"/>
                              </w:rPr>
                            </w:pPr>
                          </w:p>
                        </w:tc>
                        <w:tc>
                          <w:tcPr>
                            <w:tcW w:w="3770" w:type="dxa"/>
                            <w:tcBorders>
                              <w:top w:val="single" w:sz="4" w:space="0" w:color="000000"/>
                              <w:left w:val="single" w:sz="4" w:space="0" w:color="000000"/>
                              <w:bottom w:val="single" w:sz="4" w:space="0" w:color="000000"/>
                              <w:right w:val="single" w:sz="4" w:space="0" w:color="000000"/>
                            </w:tcBorders>
                          </w:tcPr>
                          <w:p w14:paraId="021DE1A7" w14:textId="77777777">
                            <w:pPr>
                              <w:rPr>
                                <w:szCs w:val="24"/>
                                <w:lang w:eastAsia="lt-LT"/>
                              </w:rPr>
                            </w:pPr>
                            <w:r>
                              <w:rPr>
                                <w:szCs w:val="24"/>
                                <w:lang w:eastAsia="lt-LT"/>
                              </w:rPr>
                              <w:t>Atsižvelgia į adresatą, dalyvauja įvairiose komunikavimo situacijose (betarpiškose ir virtualiose), pasirenka adresatui tinkantį teksto turinį ir raiškos priemones.(A.2.2.2.)</w:t>
                            </w:r>
                          </w:p>
                        </w:tc>
                        <w:tc>
                          <w:tcPr>
                            <w:tcW w:w="3615" w:type="dxa"/>
                          </w:tcPr>
                          <w:p w14:paraId="4F667711" w14:textId="77777777">
                            <w:pPr>
                              <w:rPr>
                                <w:szCs w:val="24"/>
                                <w:lang w:eastAsia="lt-LT"/>
                              </w:rPr>
                            </w:pPr>
                            <w:r>
                              <w:rPr>
                                <w:szCs w:val="24"/>
                                <w:lang w:eastAsia="lt-LT"/>
                              </w:rPr>
                              <w:t>Tikslingai pasirenka konkrečioje komunikavimo situacijoje adresatui tinkantį teksto turinį, medžiagos išdėstymo principą ir priemones, prisitaiko prie auditorijos poreikių. (A.2.2.3.)</w:t>
                            </w:r>
                          </w:p>
                          <w:p w14:paraId="28F2B83F" w14:textId="77777777">
                            <w:pPr>
                              <w:rPr>
                                <w:szCs w:val="24"/>
                                <w:lang w:eastAsia="lt-LT"/>
                              </w:rPr>
                            </w:pPr>
                          </w:p>
                        </w:tc>
                        <w:tc>
                          <w:tcPr>
                            <w:tcW w:w="3975" w:type="dxa"/>
                          </w:tcPr>
                          <w:p w14:paraId="0293170A" w14:textId="77777777">
                            <w:pPr>
                              <w:rPr>
                                <w:szCs w:val="24"/>
                                <w:lang w:eastAsia="lt-LT"/>
                              </w:rPr>
                            </w:pPr>
                            <w:r>
                              <w:rPr>
                                <w:szCs w:val="24"/>
                                <w:lang w:eastAsia="lt-LT"/>
                              </w:rPr>
                              <w:t xml:space="preserve">Tikslingai pasirenka konkrečioje komunikavimo situacijoje adresatui tinkantį teksto turinį, medžiagos išdėstymo principą, teiginių išdėstymo tvarką  ir priemones, prisitaiko prie auditorijos poreikių ir reakcijų. (A.2.2.4.)</w:t>
                            </w:r>
                          </w:p>
                        </w:tc>
                      </w:tr>
                      <w:tr w14:paraId="2EE9A291" w14:textId="77777777">
                        <w:trPr>
                          <w:trHeight w:val="283"/>
                        </w:trPr>
                        <w:tc>
                          <w:tcPr>
                            <w:tcW w:w="3775" w:type="dxa"/>
                          </w:tcPr>
                          <w:p w14:paraId="53DB9BF9" w14:textId="77777777">
                            <w:pPr>
                              <w:pBdr>
                                <w:top w:val="nil"/>
                                <w:left w:val="nil"/>
                                <w:bottom w:val="nil"/>
                                <w:right w:val="nil"/>
                                <w:between w:val="nil"/>
                              </w:pBdr>
                              <w:rPr>
                                <w:szCs w:val="24"/>
                                <w:lang w:eastAsia="lt-LT"/>
                              </w:rPr>
                            </w:pPr>
                            <w:r>
                              <w:rPr>
                                <w:szCs w:val="24"/>
                                <w:lang w:eastAsia="lt-LT"/>
                              </w:rPr>
                              <w:t xml:space="preserve">Laikydamasis numatytų kriterijų rengia pristatymus, sako informacines kalbas visuomenės gyvenimo temomis, pateikia tinkamų pavyzdžių. (A.2.4.1.) </w:t>
                            </w:r>
                          </w:p>
                        </w:tc>
                        <w:tc>
                          <w:tcPr>
                            <w:tcW w:w="3770" w:type="dxa"/>
                            <w:tcBorders>
                              <w:top w:val="single" w:sz="4" w:space="0" w:color="000000"/>
                              <w:left w:val="single" w:sz="4" w:space="0" w:color="000000"/>
                              <w:bottom w:val="single" w:sz="4" w:space="0" w:color="000000"/>
                              <w:right w:val="single" w:sz="4" w:space="0" w:color="000000"/>
                            </w:tcBorders>
                          </w:tcPr>
                          <w:p w14:paraId="2AFB709B" w14:textId="77777777">
                            <w:pPr>
                              <w:rPr>
                                <w:szCs w:val="24"/>
                                <w:lang w:eastAsia="lt-LT"/>
                              </w:rPr>
                            </w:pPr>
                            <w:r>
                              <w:rPr>
                                <w:szCs w:val="24"/>
                                <w:lang w:eastAsia="lt-LT"/>
                              </w:rPr>
                              <w:t>Laikydamasis numatytų kriterijų rengia aiškius pristatymus, sako informacines kalbas visuomenės gyvenimo temomis, teiginius paremia tinkamais pavyzdžiais. (A.2.4.2.)</w:t>
                            </w:r>
                          </w:p>
                        </w:tc>
                        <w:tc>
                          <w:tcPr>
                            <w:tcW w:w="3615" w:type="dxa"/>
                          </w:tcPr>
                          <w:p w14:paraId="0B1BB949" w14:textId="77777777">
                            <w:pPr>
                              <w:rPr>
                                <w:szCs w:val="24"/>
                                <w:lang w:eastAsia="lt-LT"/>
                              </w:rPr>
                            </w:pPr>
                            <w:r>
                              <w:rPr>
                                <w:szCs w:val="24"/>
                                <w:lang w:eastAsia="lt-LT"/>
                              </w:rPr>
                              <w:t>Laikydamasis numatytų kriterijų rengia aiškius ir tikslingus pristatymus, sako tinkamos struktūros informacines kalbas visuomenės gyvenimo ar kultūros temomis, teiginius paremia tinkamais pavyzdžiais. (A.2.4.3.)</w:t>
                            </w:r>
                          </w:p>
                        </w:tc>
                        <w:tc>
                          <w:tcPr>
                            <w:tcW w:w="3975" w:type="dxa"/>
                          </w:tcPr>
                          <w:p w14:paraId="419FEA3B" w14:textId="77777777">
                            <w:pPr>
                              <w:rPr>
                                <w:szCs w:val="24"/>
                                <w:lang w:eastAsia="lt-LT"/>
                              </w:rPr>
                            </w:pPr>
                            <w:r>
                              <w:rPr>
                                <w:szCs w:val="24"/>
                                <w:lang w:eastAsia="lt-LT"/>
                              </w:rPr>
                              <w:t>Laikydamasis numatytų kriterijų. minčių dėstymo logikos, pasirinktų kalbos kompozicijos principų ir žanro reikalavimų rengia pristatymus, sako kalbas. (A.2.4.4.)</w:t>
                            </w:r>
                          </w:p>
                        </w:tc>
                      </w:tr>
                      <w:tr w14:paraId="49DAA272" w14:textId="77777777">
                        <w:trPr>
                          <w:trHeight w:val="283"/>
                        </w:trPr>
                        <w:tc>
                          <w:tcPr>
                            <w:tcW w:w="3775" w:type="dxa"/>
                          </w:tcPr>
                          <w:p w14:paraId="540E52F1" w14:textId="77777777">
                            <w:pPr>
                              <w:rPr>
                                <w:szCs w:val="24"/>
                                <w:lang w:eastAsia="lt-LT"/>
                              </w:rPr>
                            </w:pPr>
                            <w:r>
                              <w:rPr>
                                <w:szCs w:val="24"/>
                                <w:lang w:eastAsia="lt-LT"/>
                              </w:rPr>
                              <w:t>Išsako savo požiūrį apie gana abstrakčius dalykus, vertina, argumentuoja, remdamasis įvairiais šaltiniais. (A.2.5.1.)</w:t>
                            </w:r>
                          </w:p>
                          <w:p w14:paraId="4490BF38" w14:textId="77777777">
                            <w:pPr>
                              <w:rPr>
                                <w:szCs w:val="24"/>
                                <w:lang w:eastAsia="lt-LT"/>
                              </w:rPr>
                            </w:pPr>
                          </w:p>
                        </w:tc>
                        <w:tc>
                          <w:tcPr>
                            <w:tcW w:w="3770" w:type="dxa"/>
                            <w:tcBorders>
                              <w:top w:val="single" w:sz="4" w:space="0" w:color="000000"/>
                              <w:left w:val="single" w:sz="4" w:space="0" w:color="000000"/>
                              <w:bottom w:val="single" w:sz="4" w:space="0" w:color="000000"/>
                              <w:right w:val="single" w:sz="4" w:space="0" w:color="000000"/>
                            </w:tcBorders>
                          </w:tcPr>
                          <w:p w14:paraId="00048EC1" w14:textId="77777777">
                            <w:pPr>
                              <w:rPr>
                                <w:szCs w:val="24"/>
                                <w:lang w:eastAsia="lt-LT"/>
                              </w:rPr>
                            </w:pPr>
                            <w:r>
                              <w:rPr>
                                <w:szCs w:val="24"/>
                                <w:lang w:eastAsia="lt-LT"/>
                              </w:rPr>
                              <w:t>Sako aiškias įtikinimo kalbas visuomenės gyvenimo temomis, teiginius paremia argumentais ir pavyzdžiais, remiasi įvairiais šaltiniais. (A.2.5.2.)</w:t>
                            </w:r>
                          </w:p>
                          <w:p w14:paraId="49E5398F" w14:textId="77777777">
                            <w:pPr>
                              <w:rPr>
                                <w:szCs w:val="24"/>
                                <w:lang w:eastAsia="lt-LT"/>
                              </w:rPr>
                            </w:pPr>
                          </w:p>
                        </w:tc>
                        <w:tc>
                          <w:tcPr>
                            <w:tcW w:w="3615" w:type="dxa"/>
                          </w:tcPr>
                          <w:p w14:paraId="79DE0CAC" w14:textId="77777777">
                            <w:pPr>
                              <w:rPr>
                                <w:szCs w:val="24"/>
                                <w:lang w:eastAsia="lt-LT"/>
                              </w:rPr>
                            </w:pPr>
                            <w:r>
                              <w:rPr>
                                <w:szCs w:val="24"/>
                                <w:lang w:eastAsia="lt-LT"/>
                              </w:rPr>
                              <w:t>Sako aiškias, tinkamos struktūros įtikinimo kalbas visuomenės gyvenimo ar kultūros temomis, teiginius paremia tinkamais argumentais ir pavyzdžiais, polemizuoja, remiasi įvairiais šaltiniais. (A.2.5.3.)</w:t>
                            </w:r>
                          </w:p>
                        </w:tc>
                        <w:tc>
                          <w:tcPr>
                            <w:tcW w:w="3975" w:type="dxa"/>
                          </w:tcPr>
                          <w:p w14:paraId="56991580" w14:textId="77777777">
                            <w:pPr>
                              <w:rPr>
                                <w:szCs w:val="24"/>
                                <w:lang w:eastAsia="lt-LT"/>
                              </w:rPr>
                            </w:pPr>
                            <w:r>
                              <w:rPr>
                                <w:szCs w:val="24"/>
                                <w:lang w:eastAsia="lt-LT"/>
                              </w:rPr>
                              <w:t xml:space="preserve">Sako aiškias, tinkamos struktūros įtikinimo kalbas visuomenės gyvenimo ar kultūros temomis, teiginius paremia tinkamais argumentais ir pavyzdžiais, polemizuoja, tikslingai remiasi įvairiais šaltiniais.  (A.2.5.4.)</w:t>
                            </w:r>
                          </w:p>
                        </w:tc>
                      </w:tr>
                      <w:tr w14:paraId="14DF2CDB" w14:textId="77777777">
                        <w:trPr>
                          <w:trHeight w:val="283"/>
                        </w:trPr>
                        <w:tc>
                          <w:tcPr>
                            <w:tcW w:w="3775" w:type="dxa"/>
                          </w:tcPr>
                          <w:p w14:paraId="6396CC2C" w14:textId="77777777">
                            <w:pPr>
                              <w:rPr>
                                <w:szCs w:val="24"/>
                                <w:lang w:eastAsia="lt-LT"/>
                              </w:rPr>
                            </w:pPr>
                            <w:r>
                              <w:rPr>
                                <w:szCs w:val="24"/>
                                <w:lang w:eastAsia="lt-LT"/>
                              </w:rPr>
                              <w:t>Daugeliu atvejų laikosi bendrinės lietuvių kalbos normų, nežinomus atvejus pasitikrina žodynuose, žinynuose. Kalba tinkama intonacija atsižvelgdamas į kalbėjimo tikslą bei situaciją. (A.3.1.1.)</w:t>
                            </w:r>
                          </w:p>
                          <w:p w14:paraId="2B23AF3E" w14:textId="77777777">
                            <w:pPr>
                              <w:pBdr>
                                <w:top w:val="nil"/>
                                <w:left w:val="nil"/>
                                <w:bottom w:val="nil"/>
                                <w:right w:val="nil"/>
                                <w:between w:val="nil"/>
                              </w:pBdr>
                              <w:rPr>
                                <w:szCs w:val="24"/>
                                <w:lang w:eastAsia="lt-LT"/>
                              </w:rPr>
                            </w:pPr>
                          </w:p>
                        </w:tc>
                        <w:tc>
                          <w:tcPr>
                            <w:tcW w:w="3770" w:type="dxa"/>
                            <w:tcBorders>
                              <w:top w:val="single" w:sz="4" w:space="0" w:color="000000"/>
                              <w:left w:val="single" w:sz="4" w:space="0" w:color="000000"/>
                              <w:bottom w:val="single" w:sz="4" w:space="0" w:color="000000"/>
                              <w:right w:val="single" w:sz="4" w:space="0" w:color="000000"/>
                            </w:tcBorders>
                          </w:tcPr>
                          <w:p w14:paraId="1306AFA6" w14:textId="77777777">
                            <w:pPr>
                              <w:rPr>
                                <w:szCs w:val="24"/>
                                <w:lang w:eastAsia="lt-LT"/>
                              </w:rPr>
                            </w:pPr>
                            <w:r>
                              <w:rPr>
                                <w:szCs w:val="24"/>
                                <w:lang w:eastAsia="lt-LT"/>
                              </w:rPr>
                              <w:t>Laikosi bendrinės lietuvių kalbos normų, nežinomus atvejus pasitikrina žodynuose, žinynuose. Kalba tinkama intonacija atsižvelgdamas į kalbėjimo tikslą bei situaciją. (A.3.1.2.)</w:t>
                            </w:r>
                          </w:p>
                          <w:p w14:paraId="028D29C8" w14:textId="77777777">
                            <w:pPr>
                              <w:rPr>
                                <w:szCs w:val="24"/>
                                <w:lang w:eastAsia="lt-LT"/>
                              </w:rPr>
                            </w:pPr>
                          </w:p>
                        </w:tc>
                        <w:tc>
                          <w:tcPr>
                            <w:tcW w:w="3615" w:type="dxa"/>
                          </w:tcPr>
                          <w:p w14:paraId="7C889327" w14:textId="77777777">
                            <w:pPr>
                              <w:rPr>
                                <w:szCs w:val="24"/>
                                <w:lang w:eastAsia="lt-LT"/>
                              </w:rPr>
                            </w:pPr>
                            <w:r>
                              <w:rPr>
                                <w:szCs w:val="24"/>
                                <w:lang w:eastAsia="lt-LT"/>
                              </w:rPr>
                              <w:t xml:space="preserve">Laikosi bendrinės lietuvių kalbos normų, nežinomus atvejus pasitikrina žodynuose, žinynuose. Pasirenka tinkamą kalbinę raišką siekdamas komunikavimo tikslų, paiso bendrųjų stiliaus reikalavimų.  (A.3.1.3.)</w:t>
                            </w:r>
                          </w:p>
                          <w:p w14:paraId="1E823389" w14:textId="77777777">
                            <w:pPr>
                              <w:rPr>
                                <w:szCs w:val="24"/>
                                <w:lang w:eastAsia="lt-LT"/>
                              </w:rPr>
                            </w:pPr>
                          </w:p>
                        </w:tc>
                        <w:tc>
                          <w:tcPr>
                            <w:tcW w:w="3975" w:type="dxa"/>
                          </w:tcPr>
                          <w:p w14:paraId="03FFDCA0" w14:textId="77777777">
                            <w:pPr>
                              <w:rPr>
                                <w:szCs w:val="24"/>
                                <w:lang w:eastAsia="lt-LT"/>
                              </w:rPr>
                            </w:pPr>
                            <w:r>
                              <w:rPr>
                                <w:szCs w:val="24"/>
                                <w:lang w:eastAsia="lt-LT"/>
                              </w:rPr>
                              <w:t xml:space="preserve">Laikosi bendrinės lietuvių kalbos normų, nežinomus atvejus pasitikrina žodynuose, žinynuose. Pasirenka tinkamą kalbinę raišką siekdamas komunikavimo tikslų, paiso bendrųjų stiliaus reikalavimų ir išlaiko stiliaus vientisumą.   (A.3.1.4.). </w:t>
                            </w:r>
                          </w:p>
                          <w:p w14:paraId="09BF8F0A" w14:textId="77777777">
                            <w:pPr>
                              <w:rPr>
                                <w:szCs w:val="24"/>
                                <w:lang w:eastAsia="lt-LT"/>
                              </w:rPr>
                            </w:pPr>
                          </w:p>
                        </w:tc>
                      </w:tr>
                      <w:tr w14:paraId="48CA26AC" w14:textId="77777777">
                        <w:trPr>
                          <w:trHeight w:val="283"/>
                        </w:trPr>
                        <w:tc>
                          <w:tcPr>
                            <w:tcW w:w="3775" w:type="dxa"/>
                          </w:tcPr>
                          <w:p w14:paraId="50C88634" w14:textId="77777777">
                            <w:pPr>
                              <w:pBdr>
                                <w:top w:val="nil"/>
                                <w:left w:val="nil"/>
                                <w:bottom w:val="nil"/>
                                <w:right w:val="nil"/>
                                <w:between w:val="nil"/>
                              </w:pBdr>
                              <w:rPr>
                                <w:szCs w:val="24"/>
                                <w:lang w:eastAsia="lt-LT"/>
                              </w:rPr>
                            </w:pPr>
                            <w:r>
                              <w:rPr>
                                <w:szCs w:val="24"/>
                                <w:lang w:eastAsia="lt-LT"/>
                              </w:rPr>
                              <w:t xml:space="preserve">Remdamasis skaitoma literatūra ir sektinais viešojo diskurso pavyzdžiais  turtina savo kalbą leksinėmis, sintaksinėmis ir fonetinėmis stiliaus figūromis ir jas vartoja. (A.3.2.1.)</w:t>
                            </w:r>
                          </w:p>
                        </w:tc>
                        <w:tc>
                          <w:tcPr>
                            <w:tcW w:w="3770" w:type="dxa"/>
                            <w:tcBorders>
                              <w:top w:val="single" w:sz="4" w:space="0" w:color="000000"/>
                              <w:left w:val="single" w:sz="4" w:space="0" w:color="000000"/>
                              <w:bottom w:val="single" w:sz="4" w:space="0" w:color="000000"/>
                              <w:right w:val="single" w:sz="4" w:space="0" w:color="000000"/>
                            </w:tcBorders>
                          </w:tcPr>
                          <w:p w14:paraId="37D15F05" w14:textId="77777777">
                            <w:pPr>
                              <w:pBdr>
                                <w:top w:val="nil"/>
                                <w:left w:val="nil"/>
                                <w:bottom w:val="nil"/>
                                <w:right w:val="nil"/>
                                <w:between w:val="nil"/>
                              </w:pBdr>
                              <w:rPr>
                                <w:szCs w:val="24"/>
                                <w:lang w:eastAsia="lt-LT"/>
                              </w:rPr>
                            </w:pPr>
                            <w:r>
                              <w:rPr>
                                <w:szCs w:val="24"/>
                                <w:lang w:eastAsia="lt-LT"/>
                              </w:rPr>
                              <w:t xml:space="preserve">Remdamasis geriausiais retorikos, literatūros pavyzdžiais turtina savo kalbą įvairiomis kalbinės raiškos priemonėmis ir jas vartoja. (A.3.2.2.)   </w:t>
                            </w:r>
                          </w:p>
                          <w:p w14:paraId="76370C65" w14:textId="77777777">
                            <w:pPr>
                              <w:pBdr>
                                <w:top w:val="nil"/>
                                <w:left w:val="nil"/>
                                <w:bottom w:val="nil"/>
                                <w:right w:val="nil"/>
                                <w:between w:val="nil"/>
                              </w:pBdr>
                              <w:rPr>
                                <w:szCs w:val="24"/>
                                <w:lang w:eastAsia="lt-LT"/>
                              </w:rPr>
                            </w:pPr>
                          </w:p>
                        </w:tc>
                        <w:tc>
                          <w:tcPr>
                            <w:tcW w:w="3615" w:type="dxa"/>
                          </w:tcPr>
                          <w:p w14:paraId="38E366C4" w14:textId="77777777">
                            <w:pPr>
                              <w:pBdr>
                                <w:top w:val="nil"/>
                                <w:left w:val="nil"/>
                                <w:bottom w:val="nil"/>
                                <w:right w:val="nil"/>
                                <w:between w:val="nil"/>
                              </w:pBdr>
                              <w:rPr>
                                <w:szCs w:val="24"/>
                                <w:lang w:eastAsia="lt-LT"/>
                              </w:rPr>
                            </w:pPr>
                            <w:r>
                              <w:rPr>
                                <w:szCs w:val="24"/>
                                <w:lang w:eastAsia="lt-LT"/>
                              </w:rPr>
                              <w:t xml:space="preserve">Remdamasis geriausiais retorikos, literatūros pavyzdžiais turtina savo kalbą įvairiomis kalbinės raiškos priemonėmis ir tinkamai jas vartoja. (A.3.2.3.)   </w:t>
                            </w:r>
                          </w:p>
                          <w:p w14:paraId="06EA5296" w14:textId="77777777">
                            <w:pPr>
                              <w:pBdr>
                                <w:top w:val="nil"/>
                                <w:left w:val="nil"/>
                                <w:bottom w:val="nil"/>
                                <w:right w:val="nil"/>
                                <w:between w:val="nil"/>
                              </w:pBdr>
                              <w:rPr>
                                <w:szCs w:val="24"/>
                                <w:lang w:eastAsia="lt-LT"/>
                              </w:rPr>
                            </w:pPr>
                          </w:p>
                        </w:tc>
                        <w:tc>
                          <w:tcPr>
                            <w:tcW w:w="3975" w:type="dxa"/>
                          </w:tcPr>
                          <w:p w14:paraId="666EEEC0" w14:textId="77777777">
                            <w:pPr>
                              <w:pBdr>
                                <w:top w:val="nil"/>
                                <w:left w:val="nil"/>
                                <w:bottom w:val="nil"/>
                                <w:right w:val="nil"/>
                                <w:between w:val="nil"/>
                              </w:pBdr>
                              <w:rPr>
                                <w:szCs w:val="24"/>
                                <w:lang w:eastAsia="lt-LT"/>
                              </w:rPr>
                            </w:pPr>
                            <w:r>
                              <w:rPr>
                                <w:szCs w:val="24"/>
                                <w:lang w:eastAsia="lt-LT"/>
                              </w:rPr>
                              <w:t>Remdamasis geriausiais retorikos, literatūros pavyzdžiais turtina savo kalbą įvairiomis kalbinės raiškos priemonėmis ir kūrybiškai jas vartoja. (A.3.2.4.)</w:t>
                            </w:r>
                          </w:p>
                        </w:tc>
                      </w:tr>
                      <w:tr w14:paraId="27026C8B" w14:textId="77777777">
                        <w:trPr>
                          <w:trHeight w:val="283"/>
                        </w:trPr>
                        <w:tc>
                          <w:tcPr>
                            <w:tcW w:w="3775" w:type="dxa"/>
                          </w:tcPr>
                          <w:p w14:paraId="0E3A760B" w14:textId="77777777">
                            <w:pPr>
                              <w:rPr>
                                <w:szCs w:val="24"/>
                                <w:lang w:eastAsia="lt-LT"/>
                              </w:rPr>
                            </w:pPr>
                            <w:r>
                              <w:rPr>
                                <w:szCs w:val="24"/>
                                <w:lang w:eastAsia="lt-LT"/>
                              </w:rPr>
                              <w:t>Remdamasis savo kalbėjimo veiklos stebėjimu ir kitų suteikta grįžtamąja informacija aiškinasi, kurios iš taikytų rengimosi kalbėti ir kalbėjimo strategijų tinka vienai ar kitai problemai spręsti, numato kalbėjimo gebėjimų tobulinimo sritis ir išsikelia mokymosi tikslus. (A.4.1.1.)</w:t>
                            </w:r>
                          </w:p>
                        </w:tc>
                        <w:tc>
                          <w:tcPr>
                            <w:tcW w:w="3770" w:type="dxa"/>
                            <w:tcBorders>
                              <w:top w:val="single" w:sz="4" w:space="0" w:color="000000"/>
                              <w:left w:val="single" w:sz="4" w:space="0" w:color="000000"/>
                              <w:bottom w:val="single" w:sz="4" w:space="0" w:color="000000"/>
                              <w:right w:val="single" w:sz="4" w:space="0" w:color="000000"/>
                            </w:tcBorders>
                          </w:tcPr>
                          <w:p w14:paraId="73CF4A80" w14:textId="77777777">
                            <w:pPr>
                              <w:rPr>
                                <w:szCs w:val="24"/>
                                <w:lang w:eastAsia="lt-LT"/>
                              </w:rPr>
                            </w:pPr>
                            <w:r>
                              <w:rPr>
                                <w:szCs w:val="24"/>
                                <w:lang w:eastAsia="lt-LT"/>
                              </w:rPr>
                              <w:t>Remdamasis savo kalbėjimo veiklos stebėjimu ir kitų suteikta grįžtamąja informacija aiškinasi, kokios rengimosi kalbėti (kalbos turinio ir paties kalbėjimo planavimo), kalbėjimo strategijos asmeniškai tinkamos, numato kalbėjimo gebėjimų tobulinimo sritis ir išsikelia mokymosi tikslus. (A.4.1.2.)</w:t>
                            </w:r>
                          </w:p>
                        </w:tc>
                        <w:tc>
                          <w:tcPr>
                            <w:tcW w:w="3615" w:type="dxa"/>
                          </w:tcPr>
                          <w:p w14:paraId="726A0DC7" w14:textId="77777777">
                            <w:pPr>
                              <w:rPr>
                                <w:szCs w:val="24"/>
                                <w:lang w:eastAsia="lt-LT"/>
                              </w:rPr>
                            </w:pPr>
                            <w:r>
                              <w:rPr>
                                <w:szCs w:val="24"/>
                                <w:lang w:eastAsia="lt-LT"/>
                              </w:rPr>
                              <w:t>Remdamasis savo kalbėjimo veiklos stebėjimu ir kitų suteikta grįžtamąja informacija aiškinasi, kokios rengimosi kalbėti (kalbos turinio ir paties kalbėjimo planavimo), kalbėjimo strategijos asmeniškai tinkamos, numato kalbėjimo gebėjimų tobulinimo sritis, išsikelia mokymosi tikslus ir numatyto, kaip jų siekti. (A.4.1.3.)</w:t>
                            </w:r>
                          </w:p>
                        </w:tc>
                        <w:tc>
                          <w:tcPr>
                            <w:tcW w:w="3975" w:type="dxa"/>
                          </w:tcPr>
                          <w:p w14:paraId="699F801B" w14:textId="77777777">
                            <w:pPr>
                              <w:rPr>
                                <w:szCs w:val="24"/>
                                <w:lang w:eastAsia="lt-LT"/>
                              </w:rPr>
                            </w:pPr>
                            <w:r>
                              <w:rPr>
                                <w:szCs w:val="24"/>
                                <w:lang w:eastAsia="lt-LT"/>
                              </w:rPr>
                              <w:t>Apmąsto savo klausymą ir kalbėjimą siekdamas įvertinti, kaip sekasi skirtingais būdais pristatyti panašias idėjas, koks bendravimo būdas geriausiai atspindi individualias jo kaip kalbėtojo savybes, požiūrį, vertybes. (A.4.1.4.)</w:t>
                            </w:r>
                          </w:p>
                        </w:tc>
                      </w:tr>
                      <w:tr w14:paraId="2D22E306" w14:textId="77777777">
                        <w:trPr>
                          <w:trHeight w:val="283"/>
                        </w:trPr>
                        <w:tc>
                          <w:tcPr>
                            <w:tcW w:w="3775" w:type="dxa"/>
                          </w:tcPr>
                          <w:p w14:paraId="71E9F826" w14:textId="295FB686">
                            <w:pPr>
                              <w:pBdr>
                                <w:top w:val="nil"/>
                                <w:left w:val="nil"/>
                                <w:bottom w:val="nil"/>
                                <w:right w:val="nil"/>
                                <w:between w:val="nil"/>
                              </w:pBdr>
                              <w:rPr>
                                <w:szCs w:val="24"/>
                                <w:lang w:eastAsia="lt-LT"/>
                              </w:rPr>
                            </w:pPr>
                            <w:r>
                              <w:rPr>
                                <w:szCs w:val="24"/>
                                <w:lang w:eastAsia="lt-LT"/>
                              </w:rPr>
                              <w:t xml:space="preserve">Klausosi aktyviai: nustato pagrindinę kalbos mintį ir tai, kaip ji plėtojama ir patvirtinama dėstymo dalyje;  užsirašo svarbiausius teiginius. Išklausęs kalbą atkuria svarbiausias jos dalis; plėtoja pokalbį. (A.4.2.1.)</w:t>
                            </w:r>
                          </w:p>
                        </w:tc>
                        <w:tc>
                          <w:tcPr>
                            <w:tcW w:w="3770" w:type="dxa"/>
                            <w:tcBorders>
                              <w:top w:val="single" w:sz="4" w:space="0" w:color="000000"/>
                              <w:left w:val="single" w:sz="4" w:space="0" w:color="000000"/>
                              <w:bottom w:val="single" w:sz="4" w:space="0" w:color="000000"/>
                              <w:right w:val="single" w:sz="4" w:space="0" w:color="000000"/>
                            </w:tcBorders>
                          </w:tcPr>
                          <w:p w14:paraId="37E1BA7F" w14:textId="77777777">
                            <w:pPr>
                              <w:rPr>
                                <w:szCs w:val="24"/>
                                <w:lang w:eastAsia="lt-LT"/>
                              </w:rPr>
                            </w:pPr>
                            <w:r>
                              <w:rPr>
                                <w:szCs w:val="24"/>
                                <w:lang w:eastAsia="lt-LT"/>
                              </w:rPr>
                              <w:t xml:space="preserve">Klausosi aktyviai: nustato pagrindinę kalbos mintį ir tai, kaip ji plėtojama ir patvirtinama dėstymo dalyje;  užsirašo svarbiausius teiginius ir pasižymi jų ryšį; išklausęs kalbą atkuria svarbiausias jos dalis; plėtoja pokalbį. (A.4.2.2.)</w:t>
                            </w:r>
                          </w:p>
                        </w:tc>
                        <w:tc>
                          <w:tcPr>
                            <w:tcW w:w="3615" w:type="dxa"/>
                          </w:tcPr>
                          <w:p w14:paraId="69BC7B2B" w14:textId="77777777">
                            <w:pPr>
                              <w:pBdr>
                                <w:top w:val="nil"/>
                                <w:left w:val="nil"/>
                                <w:bottom w:val="nil"/>
                                <w:right w:val="nil"/>
                                <w:between w:val="nil"/>
                              </w:pBdr>
                              <w:rPr>
                                <w:szCs w:val="24"/>
                                <w:lang w:eastAsia="lt-LT"/>
                              </w:rPr>
                            </w:pPr>
                            <w:r>
                              <w:rPr>
                                <w:szCs w:val="24"/>
                                <w:lang w:eastAsia="lt-LT"/>
                              </w:rPr>
                              <w:t>Klausosi aktyviai: schema pavaizduoja kalbos tezės ir ją pagrindžiančių minčių ryšį, užsirašo esminius žodžius, plėtoja pokalbį. (A.4.2.3.)</w:t>
                            </w:r>
                          </w:p>
                          <w:p w14:paraId="7ECE0313" w14:textId="77777777">
                            <w:pPr>
                              <w:pBdr>
                                <w:top w:val="nil"/>
                                <w:left w:val="nil"/>
                                <w:bottom w:val="nil"/>
                                <w:right w:val="nil"/>
                                <w:between w:val="nil"/>
                              </w:pBdr>
                              <w:rPr>
                                <w:szCs w:val="24"/>
                                <w:lang w:eastAsia="lt-LT"/>
                              </w:rPr>
                            </w:pPr>
                          </w:p>
                        </w:tc>
                        <w:tc>
                          <w:tcPr>
                            <w:tcW w:w="3975" w:type="dxa"/>
                          </w:tcPr>
                          <w:p w14:paraId="4058E3AB" w14:textId="77777777">
                            <w:pPr>
                              <w:pBdr>
                                <w:top w:val="nil"/>
                                <w:left w:val="nil"/>
                                <w:bottom w:val="nil"/>
                                <w:right w:val="nil"/>
                                <w:between w:val="nil"/>
                              </w:pBdr>
                              <w:rPr>
                                <w:szCs w:val="24"/>
                                <w:lang w:eastAsia="lt-LT"/>
                              </w:rPr>
                            </w:pPr>
                            <w:r>
                              <w:rPr>
                                <w:szCs w:val="24"/>
                                <w:lang w:eastAsia="lt-LT"/>
                              </w:rPr>
                              <w:t>Klausosi aktyviai: schema pavaizduoja kalbos tezės ir ją pagrindžiančių minčių ryšį, užsirašo esminius žodžius. Išklausęs kalbą paaiškina, kaip tezė buvo išdėstyta; plėtoja pokalbį. (A.4.2.4.)</w:t>
                            </w:r>
                          </w:p>
                        </w:tc>
                      </w:tr>
                      <w:tr w14:paraId="088A6C5D" w14:textId="77777777">
                        <w:trPr>
                          <w:trHeight w:val="283"/>
                        </w:trPr>
                        <w:tc>
                          <w:tcPr>
                            <w:tcW w:w="15135" w:type="dxa"/>
                            <w:gridSpan w:val="4"/>
                          </w:tcPr>
                          <w:p w14:paraId="2E6C3718" w14:textId="77777777">
                            <w:pPr>
                              <w:pBdr>
                                <w:top w:val="nil"/>
                                <w:left w:val="nil"/>
                                <w:bottom w:val="nil"/>
                                <w:right w:val="nil"/>
                                <w:between w:val="nil"/>
                              </w:pBdr>
                              <w:jc w:val="center"/>
                              <w:rPr>
                                <w:szCs w:val="24"/>
                                <w:lang w:eastAsia="lt-LT"/>
                              </w:rPr>
                            </w:pPr>
                            <w:r>
                              <w:rPr>
                                <w:szCs w:val="24"/>
                                <w:lang w:eastAsia="lt-LT"/>
                              </w:rPr>
                              <w:t xml:space="preserve">Skaitymas, teksto supratimas ir literatūros bei kultūros pažinimas  (B)</w:t>
                            </w:r>
                          </w:p>
                        </w:tc>
                      </w:tr>
                      <w:tr w14:paraId="30E5E642" w14:textId="77777777">
                        <w:trPr>
                          <w:trHeight w:val="283"/>
                        </w:trPr>
                        <w:tc>
                          <w:tcPr>
                            <w:tcW w:w="3775" w:type="dxa"/>
                          </w:tcPr>
                          <w:p w14:paraId="416BDAB1" w14:textId="77777777">
                            <w:pPr>
                              <w:pBdr>
                                <w:top w:val="nil"/>
                                <w:left w:val="nil"/>
                                <w:bottom w:val="nil"/>
                                <w:right w:val="nil"/>
                                <w:between w:val="nil"/>
                              </w:pBdr>
                              <w:rPr>
                                <w:szCs w:val="24"/>
                                <w:lang w:eastAsia="lt-LT"/>
                              </w:rPr>
                            </w:pPr>
                            <w:r>
                              <w:rPr>
                                <w:szCs w:val="24"/>
                                <w:lang w:eastAsia="lt-LT"/>
                              </w:rPr>
                              <w:t>Skaito tikslingai žinomus ir nežinomus tekstus, pasirenka tinkamus skaitymo būdus, atsižvelgdamas į užduotį. Perteikia balsu, paisydamas teksto rūšies ypatybių, taikydamas kai kurias intonavimo priemones, tiesiogiai išreikštas idėjas. (B.1.1.1.)</w:t>
                            </w:r>
                          </w:p>
                          <w:p w14:paraId="61B186E6" w14:textId="77777777">
                            <w:pPr>
                              <w:ind w:firstLine="1296"/>
                              <w:rPr>
                                <w:szCs w:val="24"/>
                                <w:lang w:eastAsia="lt-LT"/>
                              </w:rPr>
                            </w:pPr>
                          </w:p>
                        </w:tc>
                        <w:tc>
                          <w:tcPr>
                            <w:tcW w:w="3770" w:type="dxa"/>
                          </w:tcPr>
                          <w:p w14:paraId="72911425" w14:textId="77777777">
                            <w:pPr>
                              <w:rPr>
                                <w:szCs w:val="24"/>
                                <w:lang w:eastAsia="lt-LT"/>
                              </w:rPr>
                            </w:pPr>
                            <w:r>
                              <w:rPr>
                                <w:szCs w:val="24"/>
                                <w:lang w:eastAsia="lt-LT"/>
                              </w:rPr>
                              <w:t xml:space="preserve">Skaito tikslingai žinomus ir nežinomus tekstus, pasirenka tinkamus skaitymo būdus, atsižvelgdamas į užduotį ir teksto pobūdį. Perteikia balsu, paisydamas teksto rūšies ypatybių,  ritmo, skyrybos ženklų, darydamas pauzes, tiesiogiai išreikštas idėjas.  (B.1.1.2.)</w:t>
                            </w:r>
                          </w:p>
                        </w:tc>
                        <w:tc>
                          <w:tcPr>
                            <w:tcW w:w="3615" w:type="dxa"/>
                          </w:tcPr>
                          <w:p w14:paraId="2DC637F7" w14:textId="78AA686B">
                            <w:pPr>
                              <w:rPr>
                                <w:szCs w:val="24"/>
                                <w:lang w:eastAsia="lt-LT"/>
                              </w:rPr>
                            </w:pPr>
                            <w:r>
                              <w:rPr>
                                <w:szCs w:val="24"/>
                                <w:lang w:eastAsia="lt-LT"/>
                              </w:rPr>
                              <w:t>Skaito tikslingai žinomus ir nežinomus tekstus, pasirenka tinkamus skaitymo būdus, atsižvelgdamas į užduotį, teksto pobūdį ir žanrą. Raiškiai skaito grožinius tekstus, paisydamas jų rūšies ir žanro ypatybių, konteksto, tinkamai perteikdamas pasirinktomis intonavimo priemonėmis idėjas ir prasmę. (B.1.1.3.)</w:t>
                            </w:r>
                          </w:p>
                        </w:tc>
                        <w:tc>
                          <w:tcPr>
                            <w:tcW w:w="3975" w:type="dxa"/>
                          </w:tcPr>
                          <w:p w14:paraId="285DC89D" w14:textId="77777777">
                            <w:pPr>
                              <w:rPr>
                                <w:szCs w:val="24"/>
                                <w:lang w:eastAsia="lt-LT"/>
                              </w:rPr>
                            </w:pPr>
                            <w:r>
                              <w:rPr>
                                <w:szCs w:val="24"/>
                                <w:lang w:eastAsia="lt-LT"/>
                              </w:rPr>
                              <w:t xml:space="preserve">Skaito tikslingai žinomus ir nežinomus tekstus, pasirenka tinkamus skaitymo būdus, atsižvelgdamas į užduotį, teksto pobūdį, žanrą ir kontekstą. Raiškiai skaito grožinius tekstus, paisydamas jų rūšies ir žanro ypatybių, konteksto, įtaigiai perteikdamas  pasirinktomis intonavimo ir nežodinėmis priemonėmis jų idėjas ir prasmę. (B.1.1.4.)</w:t>
                            </w:r>
                          </w:p>
                        </w:tc>
                      </w:tr>
                      <w:tr w14:paraId="3ED0577F" w14:textId="77777777">
                        <w:trPr>
                          <w:trHeight w:val="283"/>
                        </w:trPr>
                        <w:tc>
                          <w:tcPr>
                            <w:tcW w:w="3775" w:type="dxa"/>
                          </w:tcPr>
                          <w:p w14:paraId="7EBF46CB" w14:textId="77777777">
                            <w:pPr>
                              <w:pBdr>
                                <w:top w:val="nil"/>
                                <w:left w:val="nil"/>
                                <w:bottom w:val="nil"/>
                                <w:right w:val="nil"/>
                                <w:between w:val="nil"/>
                              </w:pBdr>
                              <w:rPr>
                                <w:szCs w:val="24"/>
                                <w:lang w:eastAsia="lt-LT"/>
                              </w:rPr>
                            </w:pPr>
                            <w:r>
                              <w:rPr>
                                <w:szCs w:val="24"/>
                                <w:lang w:eastAsia="lt-LT"/>
                              </w:rPr>
                              <w:t>Skaito įvairių laikotarpių ir žanrų grožinius ir negrožinius bei kitų medijų tekstus, siekdamas įvairių tikslų, paaiškina kai kuriuos savo pasirinkimus, nurodo asmeninę skaitymo reikšmę. (B.1.2.1.)</w:t>
                            </w:r>
                          </w:p>
                        </w:tc>
                        <w:tc>
                          <w:tcPr>
                            <w:tcW w:w="3770" w:type="dxa"/>
                          </w:tcPr>
                          <w:p w14:paraId="0B0BCB44" w14:textId="77777777">
                            <w:pPr>
                              <w:rPr>
                                <w:szCs w:val="24"/>
                                <w:lang w:eastAsia="lt-LT"/>
                              </w:rPr>
                            </w:pPr>
                            <w:r>
                              <w:rPr>
                                <w:szCs w:val="24"/>
                                <w:lang w:eastAsia="lt-LT"/>
                              </w:rPr>
                              <w:t xml:space="preserve">Skaito įvairių laikotarpių ir žanrų grožinius ir negrožinius bei kitų medijų tekstus, siekdamas įvairių tikslų, daugeliu atvejų paaiškina savo pasirinkimus, reflektuoja asmeninę skaitymo reikšmę, remdamasis savo skaitymo patirtimi.  (B.1.2.2.)</w:t>
                            </w:r>
                          </w:p>
                        </w:tc>
                        <w:tc>
                          <w:tcPr>
                            <w:tcW w:w="3615" w:type="dxa"/>
                          </w:tcPr>
                          <w:p w14:paraId="5E81AA5F" w14:textId="77777777">
                            <w:pPr>
                              <w:rPr>
                                <w:szCs w:val="24"/>
                                <w:lang w:eastAsia="lt-LT"/>
                              </w:rPr>
                            </w:pPr>
                            <w:r>
                              <w:rPr>
                                <w:szCs w:val="24"/>
                                <w:lang w:eastAsia="lt-LT"/>
                              </w:rPr>
                              <w:t xml:space="preserve">Skaito įvairių laikotarpių ir žanrų grožinius ir negrožinius bei kitų medijų tekstus, siekdamas įvairių tikslų, argumentuoja savo pasirinkimus, reflektuoja asmeninę ir visuomeninę skaitymo reikšmę, remdamasis savo skaitymo ir literatūrine (kultūrine) patirtimi.  (B.1.2.3)</w:t>
                            </w:r>
                          </w:p>
                        </w:tc>
                        <w:tc>
                          <w:tcPr>
                            <w:tcW w:w="3975" w:type="dxa"/>
                          </w:tcPr>
                          <w:p w14:paraId="2F71E0F8" w14:textId="77777777">
                            <w:pPr>
                              <w:rPr>
                                <w:szCs w:val="24"/>
                                <w:lang w:eastAsia="lt-LT"/>
                              </w:rPr>
                            </w:pPr>
                            <w:r>
                              <w:rPr>
                                <w:szCs w:val="24"/>
                                <w:lang w:eastAsia="lt-LT"/>
                              </w:rPr>
                              <w:t xml:space="preserve">Skaito įvairių laikotarpių ir žanrų grožinius ir negrožinius bei kitų medijų tekstus, siekdamas įvairių tikslų, svariai argumentuoja savo pasirinkimus, išsamiai reflektuoja asmeninę ir visuomeninę skaitymo reikšmę, remdamasis savo skaitymo ir literatūrine (kultūrine) patirtimi.  (B.1.2.4.)</w:t>
                            </w:r>
                          </w:p>
                        </w:tc>
                      </w:tr>
                      <w:tr w14:paraId="36CE9ACC" w14:textId="77777777">
                        <w:trPr>
                          <w:trHeight w:val="283"/>
                        </w:trPr>
                        <w:tc>
                          <w:tcPr>
                            <w:tcW w:w="3775" w:type="dxa"/>
                          </w:tcPr>
                          <w:p w14:paraId="59B96EF7" w14:textId="77777777">
                            <w:pPr>
                              <w:pBdr>
                                <w:top w:val="nil"/>
                                <w:left w:val="nil"/>
                                <w:bottom w:val="nil"/>
                                <w:right w:val="nil"/>
                                <w:between w:val="nil"/>
                              </w:pBdr>
                              <w:rPr>
                                <w:szCs w:val="24"/>
                                <w:lang w:eastAsia="lt-LT"/>
                              </w:rPr>
                            </w:pPr>
                            <w:r>
                              <w:rPr>
                                <w:szCs w:val="24"/>
                                <w:lang w:eastAsia="lt-LT"/>
                              </w:rPr>
                              <w:t>Tikslingai naudojasi bibliotekomis, kai kuriais rekomenduojamais informacijos šaltiniais (žodynais, žinynais, enciklopedijomis, muziejų, medžiaga, mediatekomis, kultūros svetainėmis, portalais). (B.1.3.1.)</w:t>
                            </w:r>
                          </w:p>
                        </w:tc>
                        <w:tc>
                          <w:tcPr>
                            <w:tcW w:w="3770" w:type="dxa"/>
                          </w:tcPr>
                          <w:p w14:paraId="39E2CCAD" w14:textId="77777777">
                            <w:pPr>
                              <w:rPr>
                                <w:szCs w:val="24"/>
                                <w:lang w:eastAsia="lt-LT"/>
                              </w:rPr>
                            </w:pPr>
                            <w:r>
                              <w:rPr>
                                <w:szCs w:val="24"/>
                                <w:lang w:eastAsia="lt-LT"/>
                              </w:rPr>
                              <w:t xml:space="preserve">Tikslingai ir tinkamai naudojasi bibliotekomis, daugeliu pasirinktų iš rekomenduojamų informacijos  šaltinių (žodynais, žinynais, enciklopedijomis, muziejų medžiaga,  mediatekomis, kultūros svetainėmis, portalais).  (B.1.3.2.)</w:t>
                            </w:r>
                          </w:p>
                        </w:tc>
                        <w:tc>
                          <w:tcPr>
                            <w:tcW w:w="3615" w:type="dxa"/>
                          </w:tcPr>
                          <w:p w14:paraId="4CD2E59C" w14:textId="77777777">
                            <w:pPr>
                              <w:rPr>
                                <w:szCs w:val="24"/>
                                <w:lang w:eastAsia="lt-LT"/>
                              </w:rPr>
                            </w:pPr>
                            <w:r>
                              <w:rPr>
                                <w:szCs w:val="24"/>
                                <w:lang w:eastAsia="lt-LT"/>
                              </w:rPr>
                              <w:t xml:space="preserve">Tikslingai ir atsakingai naudojasi bibliotekomis, įvairiais susirastais informacijos šaltiniais (žodynais, žinynais, enciklopedijomis,   muziejų medžiaga,  mediatekomis, kultūros svetainėmis, portalais). (B.1.3.3.)</w:t>
                            </w:r>
                          </w:p>
                        </w:tc>
                        <w:tc>
                          <w:tcPr>
                            <w:tcW w:w="3975" w:type="dxa"/>
                          </w:tcPr>
                          <w:p w14:paraId="51BF6691" w14:textId="77777777">
                            <w:pPr>
                              <w:rPr>
                                <w:szCs w:val="24"/>
                                <w:lang w:eastAsia="lt-LT"/>
                              </w:rPr>
                            </w:pPr>
                            <w:r>
                              <w:rPr>
                                <w:szCs w:val="24"/>
                                <w:lang w:eastAsia="lt-LT"/>
                              </w:rPr>
                              <w:t xml:space="preserve">Tikslingai, atsakingai ir sistemingai naudojasi bibliotekomis, įvairiais susirastais informacijos  šaltiniais (žodynais, žinynais, enciklopedijomis, muziejų, medžiaga,  mediatekomis, kultūros svetainėmis, portalais), teikia mokymosi pagalbą kitiems. (B.1.3.4.)</w:t>
                            </w:r>
                          </w:p>
                        </w:tc>
                      </w:tr>
                      <w:tr w14:paraId="32946DD8" w14:textId="77777777">
                        <w:trPr>
                          <w:trHeight w:val="283"/>
                        </w:trPr>
                        <w:tc>
                          <w:tcPr>
                            <w:tcW w:w="3775" w:type="dxa"/>
                          </w:tcPr>
                          <w:p w14:paraId="2F1560F2" w14:textId="77777777">
                            <w:pPr>
                              <w:pBdr>
                                <w:top w:val="nil"/>
                                <w:left w:val="nil"/>
                                <w:bottom w:val="nil"/>
                                <w:right w:val="nil"/>
                                <w:between w:val="nil"/>
                              </w:pBdr>
                              <w:rPr>
                                <w:szCs w:val="24"/>
                                <w:lang w:eastAsia="lt-LT"/>
                              </w:rPr>
                            </w:pPr>
                            <w:r>
                              <w:rPr>
                                <w:szCs w:val="24"/>
                                <w:lang w:eastAsia="lt-LT"/>
                              </w:rPr>
                              <w:t xml:space="preserve">Kritiškai, remdamasis pateiktais kriterijais, vertina informacijos šaltinių tinkamumą ir patikimumą, savo vertinimą fragmentiškai pagrindžia. Sistemina tiesioginę ir netiesioginę informaciją iš vieno šaltinio. Žinomame kontekste atpažįsta aiškius  tiesioginio ir netiesioginio poveikio (manipuliacijos, propagandos) atvejus, kai kuriuos paaiškina.  (B.1.4.1.)</w:t>
                            </w:r>
                          </w:p>
                        </w:tc>
                        <w:tc>
                          <w:tcPr>
                            <w:tcW w:w="3770" w:type="dxa"/>
                          </w:tcPr>
                          <w:p w14:paraId="6234FFC6" w14:textId="77777777">
                            <w:pPr>
                              <w:rPr>
                                <w:szCs w:val="24"/>
                                <w:lang w:eastAsia="lt-LT"/>
                              </w:rPr>
                            </w:pPr>
                            <w:r>
                              <w:rPr>
                                <w:szCs w:val="24"/>
                                <w:lang w:eastAsia="lt-LT"/>
                              </w:rPr>
                              <w:t>Kritiškai vertina informacijos šaltinių tinkamumą, patikimumą, dalį savo vertinimų pagrindžia. Sistemina tiesioginę ir netiesioginę informaciją iš kelių šaltinių, kai kuriais atvejais ją tikrina, lygina. Atpažįsta žinomame kontekste tiesioginio ir netiesioginio poveikio (manipuliacijos, propagandos) atvejus, dalį jų paaiškina. (B.1.4.2.)</w:t>
                            </w:r>
                          </w:p>
                        </w:tc>
                        <w:tc>
                          <w:tcPr>
                            <w:tcW w:w="3615" w:type="dxa"/>
                          </w:tcPr>
                          <w:p w14:paraId="2645434C" w14:textId="77777777">
                            <w:pPr>
                              <w:rPr>
                                <w:szCs w:val="24"/>
                                <w:lang w:eastAsia="lt-LT"/>
                              </w:rPr>
                            </w:pPr>
                            <w:r>
                              <w:rPr>
                                <w:szCs w:val="24"/>
                                <w:lang w:eastAsia="lt-LT"/>
                              </w:rPr>
                              <w:t xml:space="preserve">Kritiškai vertina informacijos šaltinių tinkamumą, patikimumą, savo vertinimą pagrindžia. Sistemina tiesioginę ir netiesioginę informaciją iš kelių šaltinių, ją tikrina, lygina; naujame kontekste daugeliu atvejų atpažįsta prieštaringą informaciją, tiesioginio ir netiesioginio poveikio (manipuliacijos, propagandos) atvejus, juos paaiškina.  (B.1.4.3.)</w:t>
                            </w:r>
                          </w:p>
                        </w:tc>
                        <w:tc>
                          <w:tcPr>
                            <w:tcW w:w="3975" w:type="dxa"/>
                          </w:tcPr>
                          <w:p w14:paraId="4A337175" w14:textId="77777777">
                            <w:pPr>
                              <w:rPr>
                                <w:szCs w:val="24"/>
                                <w:lang w:eastAsia="lt-LT"/>
                              </w:rPr>
                            </w:pPr>
                            <w:r>
                              <w:rPr>
                                <w:szCs w:val="24"/>
                                <w:lang w:eastAsia="lt-LT"/>
                              </w:rPr>
                              <w:t xml:space="preserve">Kritiškai vertina informacijos šaltinių tinkamumą, patikimumą, savo vertinimą svariai pagrindžia.  Sistemina tiesioginę ir netiesioginę informaciją iš kelių šaltinių, ją atsakingai tikrina, lygina; naujame kontekste atpažįsta prieštaringą  informaciją, tiesioginio ir netiesioginio poveikio (manipuliacijos, propagandos) atvejus ir juos išsamiai paaiškina. (B.1.4.4.)</w:t>
                            </w:r>
                          </w:p>
                        </w:tc>
                      </w:tr>
                      <w:tr w14:paraId="13D0E7CB" w14:textId="77777777">
                        <w:trPr>
                          <w:trHeight w:val="283"/>
                        </w:trPr>
                        <w:tc>
                          <w:tcPr>
                            <w:tcW w:w="3775" w:type="dxa"/>
                          </w:tcPr>
                          <w:p w14:paraId="0346D73B" w14:textId="77777777">
                            <w:pPr>
                              <w:pBdr>
                                <w:top w:val="nil"/>
                                <w:left w:val="nil"/>
                                <w:bottom w:val="nil"/>
                                <w:right w:val="nil"/>
                                <w:between w:val="nil"/>
                              </w:pBdr>
                              <w:rPr>
                                <w:szCs w:val="24"/>
                                <w:lang w:eastAsia="lt-LT"/>
                              </w:rPr>
                            </w:pPr>
                            <w:r>
                              <w:rPr>
                                <w:szCs w:val="24"/>
                                <w:lang w:eastAsia="lt-LT"/>
                              </w:rPr>
                              <w:t>Analizuodamas tekstus, remiasi kai kuriomis žiniomis apie grožinių ir negrožinių tekstų rūšį, tipą, žanrą ir kontekstus. Aptaria esmines eiliuotos kalbos ypatybes, fragmentiškai jas susieja su teksto reikšmėmis. (B.2.1.1.)</w:t>
                            </w:r>
                          </w:p>
                        </w:tc>
                        <w:tc>
                          <w:tcPr>
                            <w:tcW w:w="3770" w:type="dxa"/>
                          </w:tcPr>
                          <w:p w14:paraId="4FBBAB27" w14:textId="77777777">
                            <w:pPr>
                              <w:rPr>
                                <w:szCs w:val="24"/>
                                <w:lang w:eastAsia="lt-LT"/>
                              </w:rPr>
                            </w:pPr>
                            <w:r>
                              <w:rPr>
                                <w:szCs w:val="24"/>
                                <w:lang w:eastAsia="lt-LT"/>
                              </w:rPr>
                              <w:t xml:space="preserve">Analizuodamas tekstus, iš dalies tinkamai remiasi žiniomis apie grožinių ir negrožinių tekstų rūšį, tipą, žanrą ir kontekstus. Aptaria esmines eiliuotos kalbos ypatybes,  jas susieja su aiškiomis teksto reikšmėmis. (B.2.1.2.)</w:t>
                            </w:r>
                          </w:p>
                        </w:tc>
                        <w:tc>
                          <w:tcPr>
                            <w:tcW w:w="3615" w:type="dxa"/>
                          </w:tcPr>
                          <w:p w14:paraId="6DA1E443" w14:textId="77777777">
                            <w:pPr>
                              <w:rPr>
                                <w:szCs w:val="24"/>
                                <w:lang w:eastAsia="lt-LT"/>
                              </w:rPr>
                            </w:pPr>
                            <w:r>
                              <w:rPr>
                                <w:szCs w:val="24"/>
                                <w:lang w:eastAsia="lt-LT"/>
                              </w:rPr>
                              <w:t xml:space="preserve">Analizuodamas tekstus, daugeliu atvejų tinkamai  remiasi žiniomis apie grožinių ir negrožinių tekstų rūšį, tipą, žanrą, struktūrą ir kontekstus. Analizuoja eiliuotos kalbos ypatybes, tinkamai susiedamas su teksto reikšmėmis, kontekstais. (B.2.1.3.)</w:t>
                            </w:r>
                          </w:p>
                        </w:tc>
                        <w:tc>
                          <w:tcPr>
                            <w:tcW w:w="3975" w:type="dxa"/>
                          </w:tcPr>
                          <w:p w14:paraId="76BEE129" w14:textId="77777777">
                            <w:pPr>
                              <w:rPr>
                                <w:szCs w:val="24"/>
                                <w:lang w:eastAsia="lt-LT"/>
                              </w:rPr>
                            </w:pPr>
                            <w:r>
                              <w:rPr>
                                <w:szCs w:val="24"/>
                                <w:lang w:eastAsia="lt-LT"/>
                              </w:rPr>
                              <w:t>Analizuodamas tekstus, tikslingai ir tinkamai remiasi žiniomis apie grožinių ir negrožinių tekstų rūšį, tipą, žanrą, struktūrą, genezę ir kontekstus. Išsamiai analizuoja eiliuotos kalbos ypatybes, prasmingai susiedamas su teksto reikšmėmis, kontekstais. (B.2.1.4.)</w:t>
                            </w:r>
                          </w:p>
                        </w:tc>
                      </w:tr>
                      <w:tr w14:paraId="26C25669" w14:textId="77777777">
                        <w:trPr>
                          <w:trHeight w:val="283"/>
                        </w:trPr>
                        <w:tc>
                          <w:tcPr>
                            <w:tcW w:w="3775" w:type="dxa"/>
                          </w:tcPr>
                          <w:p w14:paraId="50592100" w14:textId="77777777">
                            <w:pPr>
                              <w:rPr>
                                <w:szCs w:val="24"/>
                                <w:lang w:eastAsia="lt-LT"/>
                              </w:rPr>
                            </w:pPr>
                            <w:r>
                              <w:rPr>
                                <w:szCs w:val="24"/>
                                <w:lang w:eastAsia="lt-LT"/>
                              </w:rPr>
                              <w:t xml:space="preserve">Aptaria lengvai atpažįstamus prozos ir dramos kūrinių veikėjų charakterio bruožus, poezijos kūrinyje išreiškiamus lyrinio subjekto išgyvenimus, vertybes, paminėdamas kūrinio kontekstą; aptardamas skiria subjektyvų ir objektyvų pasakotoją, kai kurias lyrinio subjekto raiškos formas; vertina veikėjus.  Konsultuodamasis palygina nežinomų tekstų veikėjus keliais susiformuluotais aspektais, kai kuriuos teiginius pagrindžia. (B.2.2.1.)</w:t>
                            </w:r>
                          </w:p>
                        </w:tc>
                        <w:tc>
                          <w:tcPr>
                            <w:tcW w:w="3770" w:type="dxa"/>
                          </w:tcPr>
                          <w:p w14:paraId="0653D711" w14:textId="77777777">
                            <w:pPr>
                              <w:rPr>
                                <w:szCs w:val="24"/>
                                <w:lang w:eastAsia="lt-LT"/>
                              </w:rPr>
                            </w:pPr>
                            <w:r>
                              <w:rPr>
                                <w:szCs w:val="24"/>
                                <w:lang w:eastAsia="lt-LT"/>
                              </w:rPr>
                              <w:t>Aptaria prozos ir dramos kūrinių veikėjų charakterius, poezijos kūrinyje išreiškiamus lyrinio subjekto išgyvenimus, fragmentiškai siedamas su tinkamais kontekstais; atpažįsta ir aptaria lengvai atpažįstamas skirtingas pasakojimo perspektyvas, lyrinio subjekto raiškos formas; kritiškai vertina veikėjus. Palygina nežinomų tekstų veikėjus keliais susiformuluotais aspektais, paminėdamas kontekstą, dalį teiginių pagrindžia. (B.2.2.2.)</w:t>
                            </w:r>
                          </w:p>
                        </w:tc>
                        <w:tc>
                          <w:tcPr>
                            <w:tcW w:w="3615" w:type="dxa"/>
                          </w:tcPr>
                          <w:p w14:paraId="596E6763" w14:textId="77777777">
                            <w:pPr>
                              <w:rPr>
                                <w:szCs w:val="24"/>
                                <w:lang w:eastAsia="lt-LT"/>
                              </w:rPr>
                            </w:pPr>
                            <w:r>
                              <w:rPr>
                                <w:szCs w:val="24"/>
                                <w:lang w:eastAsia="lt-LT"/>
                              </w:rPr>
                              <w:t>Nuosekliai analizuoja ir interpretuoja prozos ir dramos kūrinių veikėjų charakterius, poezijos kūrinyje išreiškiamus lyrinio subjekto išgyvenimus, jų kaitą, vertybes, tinkamai siedamas su kontekstais; analizuodamas aptaria veikėjų kūrimo būdus, skirtingas pasakojimo perspektyvas, lyrinio subjekto raiškos formas; argumentuotai vertina veikėjus. Palygina nežinomų tekstų veikėjus keliais susiformuluotais aspektais, siedamas su kontekstu, teiginius pagrindžia. (B.2.2.3.)</w:t>
                            </w:r>
                          </w:p>
                        </w:tc>
                        <w:tc>
                          <w:tcPr>
                            <w:tcW w:w="3975" w:type="dxa"/>
                          </w:tcPr>
                          <w:p w14:paraId="7B81345A" w14:textId="77777777">
                            <w:pPr>
                              <w:rPr>
                                <w:szCs w:val="24"/>
                                <w:lang w:eastAsia="lt-LT"/>
                              </w:rPr>
                            </w:pPr>
                            <w:r>
                              <w:rPr>
                                <w:szCs w:val="24"/>
                                <w:lang w:eastAsia="lt-LT"/>
                              </w:rPr>
                              <w:t xml:space="preserve">Nuosekliai ir išsamiai analizuoja,  kūrybiškai interpretuoja prozos ir dramos kūrinių veikėjų charakterius, poezijos kūrinyje išreiškiamus lyrinio subjekto išgyvenimus, jų kaitą, vertybes, tinkamai ir pagrįstai siedamas su   kontekstais; analizuodamas išsamiai aptaria veikėjų kūrimo būdus, skirtingas pasakojimo perspektyvas, lyrinio subjekto raiškos formas; argumentuotai vertina veikėjus. Išsamiai palygina nežinomų tekstų veikėjus keliais susiformuluotais aspektais, siedamas su kontekstu, teiginius svariai pagrindžia. (B.2.2.4.)</w:t>
                            </w:r>
                          </w:p>
                        </w:tc>
                      </w:tr>
                      <w:tr w14:paraId="2F80D267" w14:textId="77777777">
                        <w:trPr>
                          <w:trHeight w:val="283"/>
                        </w:trPr>
                        <w:tc>
                          <w:tcPr>
                            <w:tcW w:w="3775" w:type="dxa"/>
                          </w:tcPr>
                          <w:p w14:paraId="0879BB69" w14:textId="77777777">
                            <w:pPr>
                              <w:pBdr>
                                <w:top w:val="nil"/>
                                <w:left w:val="nil"/>
                                <w:bottom w:val="nil"/>
                                <w:right w:val="nil"/>
                                <w:between w:val="nil"/>
                              </w:pBdr>
                              <w:rPr>
                                <w:szCs w:val="24"/>
                                <w:lang w:eastAsia="lt-LT"/>
                              </w:rPr>
                            </w:pPr>
                            <w:r>
                              <w:rPr>
                                <w:szCs w:val="24"/>
                                <w:lang w:eastAsia="lt-LT"/>
                              </w:rPr>
                              <w:t xml:space="preserve">Aptaria svarbiausius prozos ir dramos kūrinių veiksmo, lyrikos vyksmo epizodus, fragmentiškai susiedamas su erdvės ir laiko nuorodomis, veikėjų charakteriais, lyrinio subjekto išgyvenimais, formaliai paminėdamas kontekstą. (B.2.3.1.)  </w:t>
                            </w:r>
                          </w:p>
                        </w:tc>
                        <w:tc>
                          <w:tcPr>
                            <w:tcW w:w="3770" w:type="dxa"/>
                          </w:tcPr>
                          <w:p w14:paraId="411766A3" w14:textId="77777777">
                            <w:pPr>
                              <w:rPr>
                                <w:szCs w:val="24"/>
                                <w:lang w:eastAsia="lt-LT"/>
                              </w:rPr>
                            </w:pPr>
                            <w:r>
                              <w:rPr>
                                <w:szCs w:val="24"/>
                                <w:lang w:eastAsia="lt-LT"/>
                              </w:rPr>
                              <w:t xml:space="preserve">Aptaria prozos ir dramos  kūrinių veiksmą, lyrikos vyksmą, iš dalies susiedamas su erdvės ir laiko reikšmėmis, veikėjų charakteriais, lyrinio subjekto išgyvenimais, tinkamais kontekstais. (B.2.3.2.)  </w:t>
                            </w:r>
                          </w:p>
                        </w:tc>
                        <w:tc>
                          <w:tcPr>
                            <w:tcW w:w="3615" w:type="dxa"/>
                          </w:tcPr>
                          <w:p w14:paraId="39C95D99" w14:textId="77777777">
                            <w:pPr>
                              <w:rPr>
                                <w:szCs w:val="24"/>
                                <w:lang w:eastAsia="lt-LT"/>
                              </w:rPr>
                            </w:pPr>
                            <w:r>
                              <w:rPr>
                                <w:szCs w:val="24"/>
                                <w:lang w:eastAsia="lt-LT"/>
                              </w:rPr>
                              <w:t xml:space="preserve">Nuosekliai analizuoja ir interpretuoja prozos ir dramos  kūrinių veiksmą, lyrikos vyksmą, tinkamai susiedamas su erdvės ir laiko reikšmėmis, veikėjų charakteriais, lyrinio subjekto išgyvenimais, kontekstais. (B.2.3.3.)  </w:t>
                            </w:r>
                          </w:p>
                        </w:tc>
                        <w:tc>
                          <w:tcPr>
                            <w:tcW w:w="3975" w:type="dxa"/>
                          </w:tcPr>
                          <w:p w14:paraId="7D187D03" w14:textId="77777777">
                            <w:pPr>
                              <w:rPr>
                                <w:szCs w:val="24"/>
                                <w:lang w:eastAsia="lt-LT"/>
                              </w:rPr>
                            </w:pPr>
                            <w:r>
                              <w:rPr>
                                <w:szCs w:val="24"/>
                                <w:lang w:eastAsia="lt-LT"/>
                              </w:rPr>
                              <w:t xml:space="preserve">Nuosekliai ir išsamiai analizuoja ir kūrybiškai interpretuoja prozos ir dramos  kūrinių veiksmą, lyrikos vyksmą, erdvę ir laiką, prasmingai susiedamas su erdvės ir laiko reikšmėmis, veikėjų charakteriais, lyrinio subjekto išgyvenimais,  kontekstais. (B.2.3.4.)  </w:t>
                            </w:r>
                          </w:p>
                        </w:tc>
                      </w:tr>
                      <w:tr w14:paraId="4DDC25F0" w14:textId="77777777">
                        <w:trPr>
                          <w:trHeight w:val="283"/>
                        </w:trPr>
                        <w:tc>
                          <w:tcPr>
                            <w:tcW w:w="3775" w:type="dxa"/>
                          </w:tcPr>
                          <w:p w14:paraId="7C148C0F" w14:textId="77777777">
                            <w:pPr>
                              <w:pBdr>
                                <w:top w:val="nil"/>
                                <w:left w:val="nil"/>
                                <w:bottom w:val="nil"/>
                                <w:right w:val="nil"/>
                                <w:between w:val="nil"/>
                              </w:pBdr>
                              <w:rPr>
                                <w:szCs w:val="24"/>
                                <w:lang w:eastAsia="lt-LT"/>
                              </w:rPr>
                            </w:pPr>
                            <w:r>
                              <w:rPr>
                                <w:szCs w:val="24"/>
                                <w:lang w:eastAsia="lt-LT"/>
                              </w:rPr>
                              <w:t xml:space="preserve">Aptaria grožinių ir negrožinių tekstų kalbos ypatybes: atpažįsta kai kurias mokymosi turinyje numatytas kalbinės raiškos priemones žinomuose ir kai kuriuose nežinomuose tekstuose, paaiškina jų reikšmes.  (B.2.4.1.)</w:t>
                            </w:r>
                          </w:p>
                        </w:tc>
                        <w:tc>
                          <w:tcPr>
                            <w:tcW w:w="3770" w:type="dxa"/>
                          </w:tcPr>
                          <w:p w14:paraId="3B4E2910" w14:textId="77777777">
                            <w:pPr>
                              <w:rPr>
                                <w:szCs w:val="24"/>
                                <w:lang w:eastAsia="lt-LT"/>
                              </w:rPr>
                            </w:pPr>
                            <w:r>
                              <w:rPr>
                                <w:szCs w:val="24"/>
                                <w:lang w:eastAsia="lt-LT"/>
                              </w:rPr>
                              <w:t>Aptaria grožinių ir negrožinių tekstų kalbos ypatybes: atpažįsta dalį mokymosi turinyje numatytų kalbinės raiškos priemonių žinomuose ir kai kuriuose nežinomuose tekstuose ir paaiškina jų reikšmes. (B.2.4.2.)</w:t>
                            </w:r>
                          </w:p>
                        </w:tc>
                        <w:tc>
                          <w:tcPr>
                            <w:tcW w:w="3615" w:type="dxa"/>
                          </w:tcPr>
                          <w:p w14:paraId="408A3057" w14:textId="77777777">
                            <w:pPr>
                              <w:rPr>
                                <w:szCs w:val="24"/>
                                <w:lang w:eastAsia="lt-LT"/>
                              </w:rPr>
                            </w:pPr>
                            <w:r>
                              <w:rPr>
                                <w:szCs w:val="24"/>
                                <w:lang w:eastAsia="lt-LT"/>
                              </w:rPr>
                              <w:t>Analizuoja grožinių ir negrožinių tekstų kalbos ypatybes: daugeliu atvejų atpažįsta mokymosi turinyje numatytas kalbinės raiškos priemones nežinomuose tekstuose ir paaiškina jų reikšmes, susiedamas su kultūros epochos, literatūros krypties (srovės) estetika; aptaria autoriaus stiliaus individualumą. (B.2.4.3.)</w:t>
                            </w:r>
                          </w:p>
                        </w:tc>
                        <w:tc>
                          <w:tcPr>
                            <w:tcW w:w="3975" w:type="dxa"/>
                          </w:tcPr>
                          <w:p w14:paraId="106D582B" w14:textId="77777777">
                            <w:pPr>
                              <w:rPr>
                                <w:szCs w:val="24"/>
                                <w:lang w:eastAsia="lt-LT"/>
                              </w:rPr>
                            </w:pPr>
                            <w:r>
                              <w:rPr>
                                <w:szCs w:val="24"/>
                                <w:lang w:eastAsia="lt-LT"/>
                              </w:rPr>
                              <w:t>Išsamiai analizuoja grožinių ir negrožinių tekstų kalbos ypatybes: atpažįsta mokymosi turinyje numatytas kalbinės raiškos priemones nežinomuose tekstuose ir paaiškina jų reikšmes, siedamas su kultūros epochos, literatūros krypties (srovės) estetika; detaliai aptaria autoriaus stiliaus individualumą. (B.2.4.4.)</w:t>
                            </w:r>
                          </w:p>
                        </w:tc>
                      </w:tr>
                      <w:tr w14:paraId="16A22693" w14:textId="77777777">
                        <w:trPr>
                          <w:trHeight w:val="283"/>
                        </w:trPr>
                        <w:tc>
                          <w:tcPr>
                            <w:tcW w:w="3775" w:type="dxa"/>
                          </w:tcPr>
                          <w:p w14:paraId="11A84A7F" w14:textId="77777777">
                            <w:pPr>
                              <w:pBdr>
                                <w:top w:val="nil"/>
                                <w:left w:val="nil"/>
                                <w:bottom w:val="nil"/>
                                <w:right w:val="nil"/>
                                <w:between w:val="nil"/>
                              </w:pBdr>
                              <w:rPr>
                                <w:szCs w:val="24"/>
                                <w:lang w:eastAsia="lt-LT"/>
                              </w:rPr>
                            </w:pPr>
                            <w:r>
                              <w:rPr>
                                <w:szCs w:val="24"/>
                                <w:lang w:eastAsia="lt-LT"/>
                              </w:rPr>
                              <w:t xml:space="preserve">Atpažįsta nežinomuose tekstuose kai kurias perkeltines grožinio teksto reikšmes, potekstes, kuriamas įvairiais tikroviškais ir sąlygiškais meninio vaizdavimo būdais, jas paaiškina. (B.2.5.1.)  </w:t>
                            </w:r>
                          </w:p>
                        </w:tc>
                        <w:tc>
                          <w:tcPr>
                            <w:tcW w:w="3770" w:type="dxa"/>
                          </w:tcPr>
                          <w:p w14:paraId="003EA99B" w14:textId="77777777">
                            <w:pPr>
                              <w:rPr>
                                <w:szCs w:val="24"/>
                                <w:highlight w:val="yellow"/>
                                <w:lang w:eastAsia="lt-LT"/>
                              </w:rPr>
                            </w:pPr>
                            <w:r>
                              <w:rPr>
                                <w:szCs w:val="24"/>
                                <w:lang w:eastAsia="lt-LT"/>
                              </w:rPr>
                              <w:t xml:space="preserve">Paaiškina nežinomuose tekstuose nesunkiai atpažįstamas perkeltines grožinio teksto reikšmes, potekstes, kuriamas įvairiais tikroviškais ir sąlygiškais meninio vaizdavimo būdais, dalį jų  paaiškina, fragmentiškai siedamas su literatūros (kultūros) kontekstais. (B.2.5.2.)  </w:t>
                            </w:r>
                          </w:p>
                        </w:tc>
                        <w:tc>
                          <w:tcPr>
                            <w:tcW w:w="3615" w:type="dxa"/>
                          </w:tcPr>
                          <w:p w14:paraId="7EFD4D03" w14:textId="77777777">
                            <w:pPr>
                              <w:rPr>
                                <w:szCs w:val="24"/>
                                <w:highlight w:val="yellow"/>
                                <w:lang w:eastAsia="lt-LT"/>
                              </w:rPr>
                            </w:pPr>
                            <w:r>
                              <w:rPr>
                                <w:szCs w:val="24"/>
                                <w:lang w:eastAsia="lt-LT"/>
                              </w:rPr>
                              <w:t xml:space="preserve">Analizuoja ir interpretuoja perkeltines grožinio teksto reikšmes, potekstes, kuriamas įvairiais tikroviškais ir sąlygiškais meninio vaizdavimo būdais, tinkamai siedamas su literatūros (kultūros kontekstais). (B.2.5.3.)  </w:t>
                            </w:r>
                          </w:p>
                        </w:tc>
                        <w:tc>
                          <w:tcPr>
                            <w:tcW w:w="3975" w:type="dxa"/>
                          </w:tcPr>
                          <w:p w14:paraId="568064A6" w14:textId="77777777">
                            <w:pPr>
                              <w:rPr>
                                <w:szCs w:val="24"/>
                                <w:highlight w:val="yellow"/>
                                <w:lang w:eastAsia="lt-LT"/>
                              </w:rPr>
                            </w:pPr>
                            <w:r>
                              <w:rPr>
                                <w:szCs w:val="24"/>
                                <w:lang w:eastAsia="lt-LT"/>
                              </w:rPr>
                              <w:t>Išsamiai analizuoja ir kūrybiškai interpretuoja perkeltines grožinio teksto reikšmes, potekstes, kuriamas įvairiais tikroviškais ir sąlygiškais meninio vaizdavimo būdais,</w:t>
                            </w:r>
                            <w:r>
                              <w:rPr>
                                <w:rFonts w:eastAsia="Calibri"/>
                                <w:szCs w:val="24"/>
                                <w:lang w:eastAsia="lt-LT"/>
                              </w:rPr>
                              <w:t xml:space="preserve"> </w:t>
                            </w:r>
                            <w:r>
                              <w:rPr>
                                <w:szCs w:val="24"/>
                                <w:lang w:eastAsia="lt-LT"/>
                              </w:rPr>
                              <w:t xml:space="preserve">tinkamai ir pagrįstai siedamas su literatūros (kultūros) kontekstais. (B.2.5.4.)  </w:t>
                            </w:r>
                          </w:p>
                        </w:tc>
                      </w:tr>
                      <w:tr w14:paraId="082B2C94" w14:textId="77777777">
                        <w:trPr>
                          <w:trHeight w:val="283"/>
                        </w:trPr>
                        <w:tc>
                          <w:tcPr>
                            <w:tcW w:w="3775" w:type="dxa"/>
                          </w:tcPr>
                          <w:p w14:paraId="65AE88F3" w14:textId="77777777">
                            <w:pPr>
                              <w:pBdr>
                                <w:top w:val="nil"/>
                                <w:left w:val="nil"/>
                                <w:bottom w:val="nil"/>
                                <w:right w:val="nil"/>
                                <w:between w:val="nil"/>
                              </w:pBdr>
                              <w:rPr>
                                <w:szCs w:val="24"/>
                                <w:lang w:eastAsia="lt-LT"/>
                              </w:rPr>
                            </w:pPr>
                            <w:r>
                              <w:rPr>
                                <w:szCs w:val="24"/>
                                <w:lang w:eastAsia="lt-LT"/>
                              </w:rPr>
                              <w:t xml:space="preserve">Nurodo tiesiogiai ir kai kuriais atvejais netiesiogiai išreikštas teksto (grožinio ir negrožinio) intencijas, tikslus, reiškiamus požiūrius. Suformuluoja  teksto temą, konsultuodamasis – problemą, pagrindinę mintį, įvardija vertybes, priežastis ir pasekmes. Palygina grožinius ir / ar negrožinius tekstus keliais aspektais iš siūlomų, kai kuriuos teiginius pagrindžia. (B.2.6.1.)</w:t>
                            </w:r>
                          </w:p>
                        </w:tc>
                        <w:tc>
                          <w:tcPr>
                            <w:tcW w:w="3770" w:type="dxa"/>
                          </w:tcPr>
                          <w:p w14:paraId="73C8D147" w14:textId="77777777">
                            <w:pPr>
                              <w:rPr>
                                <w:szCs w:val="24"/>
                                <w:lang w:eastAsia="lt-LT"/>
                              </w:rPr>
                            </w:pPr>
                            <w:r>
                              <w:rPr>
                                <w:szCs w:val="24"/>
                                <w:lang w:eastAsia="lt-LT"/>
                              </w:rPr>
                              <w:t xml:space="preserve">Nurodo tiesiogiai ir netiesiogiai išreikštas teksto (grožinio ir negrožinio) intencijas, tikslus, reiškiamus požiūrius. Suformuluoja  teksto temą, aiškiai atpažįstamą problemą, iš dalies – pagrindinę mintį, įvardija vertybes, priežastis ir pasekmes. Palygina grožinius ir / ar negrožinius tekstus keliais susiformuluotais aspektais, dalį teiginių pagrindžia.  (B.2.6.2.)</w:t>
                            </w:r>
                          </w:p>
                        </w:tc>
                        <w:tc>
                          <w:tcPr>
                            <w:tcW w:w="3615" w:type="dxa"/>
                          </w:tcPr>
                          <w:p w14:paraId="7A118C6C" w14:textId="77777777">
                            <w:pPr>
                              <w:rPr>
                                <w:szCs w:val="24"/>
                                <w:lang w:eastAsia="lt-LT"/>
                              </w:rPr>
                            </w:pPr>
                            <w:r>
                              <w:rPr>
                                <w:szCs w:val="24"/>
                                <w:lang w:eastAsia="lt-LT"/>
                              </w:rPr>
                              <w:t>Nurodo ir aptaria teksto (grožinio ir negrožinio) intencijas, tikslus, reiškiamus požiūrius. Daugeliu atvejų tinkamai suformuluoja teksto temą, problemą, pagrindinę mintį, aptaria vertybes, priežastis ir pasekmes, siedamas su kontekstais. Palygina grožinius ir / ar negrožinius tekstus keliais susiformuluotais aspektais, siedamas su kontekstais, teiginius pagrindžia (B.2.6.3.)</w:t>
                            </w:r>
                          </w:p>
                        </w:tc>
                        <w:tc>
                          <w:tcPr>
                            <w:tcW w:w="3975" w:type="dxa"/>
                          </w:tcPr>
                          <w:p w14:paraId="0E45005A" w14:textId="77777777">
                            <w:pPr>
                              <w:rPr>
                                <w:szCs w:val="24"/>
                                <w:lang w:eastAsia="lt-LT"/>
                              </w:rPr>
                            </w:pPr>
                            <w:r>
                              <w:rPr>
                                <w:szCs w:val="24"/>
                                <w:lang w:eastAsia="lt-LT"/>
                              </w:rPr>
                              <w:t>Nurodo ir išsamiai aptaria teksto (grožinio ir negrožinio) intencijas, tikslus, reiškiamus požiūrius. Tinkamai suformuluoja teksto temą, problemą, pagrindinę mintį, aptaria vertybes, priežastis ir pasekmes, siedamas su kontekstais. Palygina grožinius ir / ar negrožinius tekstus keliais susiformuluotais aspektais, siedamas su kontekstais, teiginius pagrindžia. (B.2.6.4.)</w:t>
                            </w:r>
                          </w:p>
                        </w:tc>
                      </w:tr>
                      <w:tr w14:paraId="69B9BC1E" w14:textId="77777777">
                        <w:trPr>
                          <w:trHeight w:val="283"/>
                        </w:trPr>
                        <w:tc>
                          <w:tcPr>
                            <w:tcW w:w="3775" w:type="dxa"/>
                          </w:tcPr>
                          <w:p w14:paraId="7B59DFDC" w14:textId="77777777">
                            <w:pPr>
                              <w:pBdr>
                                <w:top w:val="nil"/>
                                <w:left w:val="nil"/>
                                <w:bottom w:val="nil"/>
                                <w:right w:val="nil"/>
                                <w:between w:val="nil"/>
                              </w:pBdr>
                              <w:rPr>
                                <w:szCs w:val="24"/>
                                <w:lang w:eastAsia="lt-LT"/>
                              </w:rPr>
                            </w:pPr>
                            <w:r>
                              <w:rPr>
                                <w:szCs w:val="24"/>
                                <w:lang w:eastAsia="lt-LT"/>
                              </w:rPr>
                              <w:t xml:space="preserve">Konsutuodamasis fragmentiškai aptaria grožinės literatūros sąsajas su kai kuriais menais,  vaizdinės ir garsinės informacijos paskirtį, poveikį multimodaliuose tekstuose. Naudodamasis netiesiogine pagalba, palygina žodinius ir multimodalius tekstus vienu siūlomu aspektu, kai kuriuos teiginius pagrindžia. (B.2.7.1.)  </w:t>
                            </w:r>
                          </w:p>
                        </w:tc>
                        <w:tc>
                          <w:tcPr>
                            <w:tcW w:w="3770" w:type="dxa"/>
                          </w:tcPr>
                          <w:p w14:paraId="41EE00AB" w14:textId="77777777">
                            <w:pPr>
                              <w:rPr>
                                <w:szCs w:val="24"/>
                                <w:lang w:eastAsia="lt-LT"/>
                              </w:rPr>
                            </w:pPr>
                            <w:r>
                              <w:rPr>
                                <w:szCs w:val="24"/>
                                <w:lang w:eastAsia="lt-LT"/>
                              </w:rPr>
                              <w:t xml:space="preserve">Aptaria grožinės literatūros sąsajas su pasirinktais menais, paaiškina  lengvai atpažįstamą žodinės, vaizdinės ir garsinės informacijos paskirtį, poveikį multimodaliuose tekstuose. Konsultuodamasis palygina žodinius ir multimodalius tekstus keliais siūlomais aspektais, dalį teiginių pagrindžia. (B.2.7.2.)  </w:t>
                            </w:r>
                          </w:p>
                        </w:tc>
                        <w:tc>
                          <w:tcPr>
                            <w:tcW w:w="3615" w:type="dxa"/>
                          </w:tcPr>
                          <w:p w14:paraId="629C82CD" w14:textId="77777777">
                            <w:pPr>
                              <w:rPr>
                                <w:szCs w:val="24"/>
                                <w:lang w:eastAsia="lt-LT"/>
                              </w:rPr>
                            </w:pPr>
                            <w:r>
                              <w:rPr>
                                <w:szCs w:val="24"/>
                                <w:lang w:eastAsia="lt-LT"/>
                              </w:rPr>
                              <w:t>Analizuoja ir interpretuoja, grožinės literatūros sąsajas su kitais menais, siedamas su tinkamais kontekstais; aptaria žodinės, vaizdinės ir garsinės informacijos paskirtį, poveikį ir raiškos būdus multimodaliuose tekstuose. Palygina žodinius ir multimodalius tekstus keliais susiformuluotais aspektais. teiginius pagrindžia. (B.2.7.3.)</w:t>
                            </w:r>
                          </w:p>
                        </w:tc>
                        <w:tc>
                          <w:tcPr>
                            <w:tcW w:w="3975" w:type="dxa"/>
                          </w:tcPr>
                          <w:p w14:paraId="2952D4C8" w14:textId="77777777">
                            <w:pPr>
                              <w:rPr>
                                <w:szCs w:val="24"/>
                                <w:lang w:eastAsia="lt-LT"/>
                              </w:rPr>
                            </w:pPr>
                            <w:r>
                              <w:rPr>
                                <w:szCs w:val="24"/>
                                <w:lang w:eastAsia="lt-LT"/>
                              </w:rPr>
                              <w:t>Išsamiai ir kūrybiškai analizuoja ir interpretuoja grožinės literatūros sąsajas su kitais menais, siedamas su įvairiais kontekstais. Argumentuodamas aptaria žodinės, vaizdinės ir garsinės informacijos paskirtį, poveikį ir raiškos būdus multimodaliuose tekstuose. Palygina žodinius ir multimodalius tekstus keliais susiformuluotais aspektais, siedamas su kontekstais, teiginius svariai pagrindžia. (B.2.7.4)</w:t>
                            </w:r>
                          </w:p>
                        </w:tc>
                      </w:tr>
                      <w:tr w14:paraId="34A2CD83" w14:textId="77777777">
                        <w:trPr>
                          <w:trHeight w:val="283"/>
                        </w:trPr>
                        <w:tc>
                          <w:tcPr>
                            <w:tcW w:w="3775" w:type="dxa"/>
                          </w:tcPr>
                          <w:p w14:paraId="1572C556" w14:textId="77777777">
                            <w:pPr>
                              <w:pBdr>
                                <w:top w:val="nil"/>
                                <w:left w:val="nil"/>
                                <w:bottom w:val="nil"/>
                                <w:right w:val="nil"/>
                                <w:between w:val="nil"/>
                              </w:pBdr>
                              <w:rPr>
                                <w:szCs w:val="24"/>
                                <w:lang w:eastAsia="lt-LT"/>
                              </w:rPr>
                            </w:pPr>
                            <w:r>
                              <w:rPr>
                                <w:szCs w:val="24"/>
                                <w:lang w:eastAsia="lt-LT"/>
                              </w:rPr>
                              <w:t xml:space="preserve">Analizuodamas ir interpretuodamas  grožinius ir negrožinius tekstus, fragmentiškai vartoja mokymosi turinyje nurodytas literatūros teorijos sąvokas. (B.2.8.1.)  </w:t>
                            </w:r>
                          </w:p>
                        </w:tc>
                        <w:tc>
                          <w:tcPr>
                            <w:tcW w:w="3770" w:type="dxa"/>
                          </w:tcPr>
                          <w:p w14:paraId="6F092013" w14:textId="77777777">
                            <w:pPr>
                              <w:rPr>
                                <w:szCs w:val="24"/>
                                <w:lang w:eastAsia="lt-LT"/>
                              </w:rPr>
                            </w:pPr>
                            <w:r>
                              <w:rPr>
                                <w:szCs w:val="24"/>
                                <w:lang w:eastAsia="lt-LT"/>
                              </w:rPr>
                              <w:t xml:space="preserve">Analizuodamas ir interpretuodamas grožinius ir negrožinius tekstus,  tinkamai vartoja dalį  mokymosi turinyje nurodytų  literatūros teorijos  sąvokų. (B.2.8.2.)  </w:t>
                            </w:r>
                          </w:p>
                        </w:tc>
                        <w:tc>
                          <w:tcPr>
                            <w:tcW w:w="3615" w:type="dxa"/>
                          </w:tcPr>
                          <w:p w14:paraId="4C205CB5" w14:textId="77777777">
                            <w:pPr>
                              <w:rPr>
                                <w:szCs w:val="24"/>
                                <w:lang w:eastAsia="lt-LT"/>
                              </w:rPr>
                            </w:pPr>
                            <w:r>
                              <w:rPr>
                                <w:szCs w:val="24"/>
                                <w:lang w:eastAsia="lt-LT"/>
                              </w:rPr>
                              <w:t xml:space="preserve">Analizuodamas ir interpretuodamas grožinius ir negrožinius tekstus, savarankiškai ir tinkamai vartoja mokymosi turinyje nurodytas  literatūros teorijos sąvokas. (B.2.8.3.)</w:t>
                            </w:r>
                          </w:p>
                        </w:tc>
                        <w:tc>
                          <w:tcPr>
                            <w:tcW w:w="3975" w:type="dxa"/>
                          </w:tcPr>
                          <w:p w14:paraId="10916380" w14:textId="77777777">
                            <w:pPr>
                              <w:rPr>
                                <w:szCs w:val="24"/>
                                <w:lang w:eastAsia="lt-LT"/>
                              </w:rPr>
                            </w:pPr>
                            <w:r>
                              <w:rPr>
                                <w:szCs w:val="24"/>
                                <w:lang w:eastAsia="lt-LT"/>
                              </w:rPr>
                              <w:t xml:space="preserve">Analizuodamas ir interpretuodamas grožinius ir negrožinius tekstus, tinkamai ir pagrįstai vartoja mokymosi turinyje nurodytas  literatūros teorijos sąvokas. (B.2.8.4.)  </w:t>
                            </w:r>
                          </w:p>
                        </w:tc>
                      </w:tr>
                      <w:tr w14:paraId="02808108" w14:textId="77777777">
                        <w:trPr>
                          <w:trHeight w:val="283"/>
                        </w:trPr>
                        <w:tc>
                          <w:tcPr>
                            <w:tcW w:w="3775" w:type="dxa"/>
                          </w:tcPr>
                          <w:p w14:paraId="64B2F447" w14:textId="77777777">
                            <w:pPr>
                              <w:pBdr>
                                <w:top w:val="nil"/>
                                <w:left w:val="nil"/>
                                <w:bottom w:val="nil"/>
                                <w:right w:val="nil"/>
                                <w:between w:val="nil"/>
                              </w:pBdr>
                              <w:rPr>
                                <w:szCs w:val="24"/>
                                <w:lang w:eastAsia="lt-LT"/>
                              </w:rPr>
                            </w:pPr>
                            <w:r>
                              <w:rPr>
                                <w:szCs w:val="24"/>
                                <w:lang w:eastAsia="lt-LT"/>
                              </w:rPr>
                              <w:t>Skaitydami žinomus tekstus, fragmentiškai aptaria juose lengvai atpažįstamas kultūros epochų, literatūros krypčių (srovių) idėjas, temas, motyvus, vaizdinius; padedamas kai kuriuos jų atpažįsta kitų laikotarpių žinomuose grožiniuose ir negrožiniuose tekstuose. (B.2.9.1.)</w:t>
                            </w:r>
                          </w:p>
                        </w:tc>
                        <w:tc>
                          <w:tcPr>
                            <w:tcW w:w="3770" w:type="dxa"/>
                          </w:tcPr>
                          <w:p w14:paraId="405231E4" w14:textId="77777777">
                            <w:pPr>
                              <w:rPr>
                                <w:szCs w:val="24"/>
                                <w:lang w:eastAsia="lt-LT"/>
                              </w:rPr>
                            </w:pPr>
                            <w:r>
                              <w:rPr>
                                <w:szCs w:val="24"/>
                                <w:lang w:eastAsia="lt-LT"/>
                              </w:rPr>
                              <w:t xml:space="preserve">Skaitydami žinomus tekstus, atpažįsta juose kultūros epochų, literatūros krypčių (srovių) idėjas, temas, vaizdinius, dalį jų aptaria;  konsultuodamasis atpažįsta juos kitų laikotarpių žinomuose grožiniuose ir negrožiniuose tekstuose, paaiškina dalies jų reikšmes. (B.2.9.2.)</w:t>
                            </w:r>
                          </w:p>
                          <w:p w14:paraId="2C50D976" w14:textId="77777777">
                            <w:pPr>
                              <w:rPr>
                                <w:szCs w:val="24"/>
                                <w:lang w:eastAsia="lt-LT"/>
                              </w:rPr>
                            </w:pPr>
                          </w:p>
                        </w:tc>
                        <w:tc>
                          <w:tcPr>
                            <w:tcW w:w="3615" w:type="dxa"/>
                          </w:tcPr>
                          <w:p w14:paraId="34B35158" w14:textId="77777777">
                            <w:pPr>
                              <w:rPr>
                                <w:szCs w:val="24"/>
                                <w:lang w:eastAsia="lt-LT"/>
                              </w:rPr>
                            </w:pPr>
                            <w:r>
                              <w:rPr>
                                <w:szCs w:val="24"/>
                                <w:lang w:eastAsia="lt-LT"/>
                              </w:rPr>
                              <w:t xml:space="preserve">Skaitydami žinomus ir nežinomus tekstus, pagrįstai analizuoja ir interpretuoja juose atpažįstamas kultūros epochų, literatūros krypčių  (srovių) idėjas, temas, vaizdinius;  atpažįsta juos kitų laikotarpių grožiniuose ir negrožiniuose tekstuose, daugeliu atvejų paaiškina jų reikšmes. (B.2.9.3.)</w:t>
                            </w:r>
                          </w:p>
                        </w:tc>
                        <w:tc>
                          <w:tcPr>
                            <w:tcW w:w="3975" w:type="dxa"/>
                          </w:tcPr>
                          <w:p w14:paraId="5E446FC3" w14:textId="77777777">
                            <w:pPr>
                              <w:rPr>
                                <w:szCs w:val="24"/>
                                <w:lang w:eastAsia="lt-LT"/>
                              </w:rPr>
                            </w:pPr>
                            <w:r>
                              <w:rPr>
                                <w:szCs w:val="24"/>
                                <w:lang w:eastAsia="lt-LT"/>
                              </w:rPr>
                              <w:t xml:space="preserve">Skaitydami žinomus ir nežinomus tekstus, pagrįstai ir išsamiai analizuoja ir interpretuoja juose atpažįstamas kultūros epochų, literatūros krypčių  (srovių) idėjas, temas, vaizdinius; atpažįsta juos kitų laikotarpių grožiniuose ir negrožiniuose tekstuose,  paaiškina jų reikšmes. (B.2.9.4.)</w:t>
                            </w:r>
                          </w:p>
                        </w:tc>
                      </w:tr>
                      <w:tr w14:paraId="5B1509E4" w14:textId="77777777">
                        <w:trPr>
                          <w:trHeight w:val="283"/>
                        </w:trPr>
                        <w:tc>
                          <w:tcPr>
                            <w:tcW w:w="3775" w:type="dxa"/>
                          </w:tcPr>
                          <w:p w14:paraId="16E2C6AF" w14:textId="77777777">
                            <w:pPr>
                              <w:rPr>
                                <w:szCs w:val="24"/>
                                <w:lang w:eastAsia="lt-LT"/>
                              </w:rPr>
                            </w:pPr>
                            <w:r>
                              <w:rPr>
                                <w:szCs w:val="24"/>
                                <w:lang w:eastAsia="lt-LT"/>
                              </w:rPr>
                              <w:t xml:space="preserve">Aptaria klasėje ir savarankiškai skaitomų kūrinių aktualumą, emocinę, etinę reikšmę, remdamasis savo skaitymo patirtimi, kai kuriuos teiginius pagrindžia, atsako į klausimus; naudodamasis netiesiogine pagalba  nurodo klasikos kūrinių reikšmę literatūros raidai. (B.3.1.1.)  </w:t>
                            </w:r>
                          </w:p>
                          <w:p w14:paraId="14ECD297" w14:textId="77777777">
                            <w:pPr>
                              <w:rPr>
                                <w:szCs w:val="24"/>
                                <w:lang w:eastAsia="lt-LT"/>
                              </w:rPr>
                            </w:pPr>
                          </w:p>
                        </w:tc>
                        <w:tc>
                          <w:tcPr>
                            <w:tcW w:w="3770" w:type="dxa"/>
                          </w:tcPr>
                          <w:p w14:paraId="5C579903" w14:textId="77777777">
                            <w:pPr>
                              <w:rPr>
                                <w:szCs w:val="24"/>
                                <w:lang w:eastAsia="lt-LT"/>
                              </w:rPr>
                            </w:pPr>
                            <w:r>
                              <w:rPr>
                                <w:szCs w:val="24"/>
                                <w:lang w:eastAsia="lt-LT"/>
                              </w:rPr>
                              <w:t xml:space="preserve">Samprotauja apie klasėje ir savarankiškai skaitomų kūrinių aktualumą, emocinę, etinę reikšmę, remdamasis savo skaitymo ir literatūrine patirtimi, dalį teiginių pagrindžia, diskutuoja su kitais; konsultuodamasis paaiškina klasikos  kūrinių reikšmę literatūros raidai. (B.3.1.2.)  </w:t>
                            </w:r>
                          </w:p>
                          <w:p w14:paraId="2795DDBC" w14:textId="77777777">
                            <w:pPr>
                              <w:rPr>
                                <w:szCs w:val="24"/>
                                <w:lang w:eastAsia="lt-LT"/>
                              </w:rPr>
                            </w:pPr>
                          </w:p>
                        </w:tc>
                        <w:tc>
                          <w:tcPr>
                            <w:tcW w:w="3615" w:type="dxa"/>
                          </w:tcPr>
                          <w:p w14:paraId="3B684060" w14:textId="77777777">
                            <w:pPr>
                              <w:rPr>
                                <w:szCs w:val="24"/>
                                <w:lang w:eastAsia="lt-LT"/>
                              </w:rPr>
                            </w:pPr>
                            <w:r>
                              <w:rPr>
                                <w:szCs w:val="24"/>
                                <w:lang w:eastAsia="lt-LT"/>
                              </w:rPr>
                              <w:t xml:space="preserve">Samprotauja apie klasėje ir savarankiškai skaitomų kūrinių aktualumą, emocinę, etinę, estetinę reikšmę, remdamasis savo skaitymo ir literatūrine patirtimi, teiginius pagrindžia, rgumentuotai diskutuoja su kitais; aptaria klasikos  kūrinių reikšmę literatūros raidai. (B.3.1.3.)  </w:t>
                            </w:r>
                          </w:p>
                        </w:tc>
                        <w:tc>
                          <w:tcPr>
                            <w:tcW w:w="3975" w:type="dxa"/>
                          </w:tcPr>
                          <w:p w14:paraId="297A7CDE" w14:textId="77777777">
                            <w:pPr>
                              <w:rPr>
                                <w:szCs w:val="24"/>
                                <w:lang w:eastAsia="lt-LT"/>
                              </w:rPr>
                            </w:pPr>
                            <w:r>
                              <w:rPr>
                                <w:szCs w:val="24"/>
                                <w:lang w:eastAsia="lt-LT"/>
                              </w:rPr>
                              <w:t xml:space="preserve">Samprotauja apie klasėje ir savarankiškai skaitomų kūrinių aktualumą, emocinę, etinę, estetinę reikšmę, remdamasis savo skaitymo ir literatūrine (kultūrine) patirtimi, įtikinamai diskutuoja, polemizuoja su kitais; išsamiai aptaria klasikos kūrinių reikšmę literatūros raidai. (B.3.1.4.)  </w:t>
                            </w:r>
                          </w:p>
                        </w:tc>
                      </w:tr>
                      <w:tr w14:paraId="535A666D" w14:textId="77777777">
                        <w:trPr>
                          <w:trHeight w:val="283"/>
                        </w:trPr>
                        <w:tc>
                          <w:tcPr>
                            <w:tcW w:w="3775" w:type="dxa"/>
                          </w:tcPr>
                          <w:p w14:paraId="51296757" w14:textId="77777777">
                            <w:pPr>
                              <w:pBdr>
                                <w:top w:val="nil"/>
                                <w:left w:val="nil"/>
                                <w:bottom w:val="nil"/>
                                <w:right w:val="nil"/>
                                <w:between w:val="nil"/>
                              </w:pBdr>
                              <w:rPr>
                                <w:szCs w:val="24"/>
                                <w:lang w:eastAsia="lt-LT"/>
                              </w:rPr>
                            </w:pPr>
                            <w:r>
                              <w:rPr>
                                <w:szCs w:val="24"/>
                                <w:lang w:eastAsia="lt-LT"/>
                              </w:rPr>
                              <w:t xml:space="preserve">Kritiškai vertina negrožinius ir kitų šiuolaikinių medijų tekstus  keliais aspektais (pvz., intencijų, tikslo, požiūrių įvairovės, etikos, poveikio, informatyvumo, objektyvumo, pagrįstumo, tikrumo, patikimumo, įtaigumo ir kt.), kai kuriuos savo vertinimus pagrindžia (B.3.2.1.)</w:t>
                            </w:r>
                          </w:p>
                        </w:tc>
                        <w:tc>
                          <w:tcPr>
                            <w:tcW w:w="3770" w:type="dxa"/>
                          </w:tcPr>
                          <w:p w14:paraId="3C6E4395" w14:textId="77777777">
                            <w:pPr>
                              <w:rPr>
                                <w:szCs w:val="24"/>
                                <w:lang w:eastAsia="lt-LT"/>
                              </w:rPr>
                            </w:pPr>
                            <w:r>
                              <w:rPr>
                                <w:szCs w:val="24"/>
                                <w:lang w:eastAsia="lt-LT"/>
                              </w:rPr>
                              <w:t>Kritiškai vertina negrožinius ir kitų šiuolaikinių medijų tekstus keliais aspektais (pvz., intencijų, tikslo, požiūrių įvairovės, etikos, poveikio, informatyvumo, objektyvumo, pagrįstumo, tikrumo, patikimumo, įtaigumo ir kt.), dalį savo vertinimų pagrindžia. (B.3.2.2.)</w:t>
                            </w:r>
                          </w:p>
                        </w:tc>
                        <w:tc>
                          <w:tcPr>
                            <w:tcW w:w="3615" w:type="dxa"/>
                          </w:tcPr>
                          <w:p w14:paraId="6D236FD6" w14:textId="77777777">
                            <w:pPr>
                              <w:rPr>
                                <w:szCs w:val="24"/>
                                <w:lang w:eastAsia="lt-LT"/>
                              </w:rPr>
                            </w:pPr>
                            <w:r>
                              <w:rPr>
                                <w:szCs w:val="24"/>
                                <w:lang w:eastAsia="lt-LT"/>
                              </w:rPr>
                              <w:t>Kritiškai vertina negrožinius ir kitų šiuolaikinių medijų tekstus įvairiais aspektais (pvz., intencijų, tikslo, požiūrių įvairovės, etikos, poveikio, informatyvumo, objektyvumo, pagrįstumo, patikimumo, įtaigumo ir kt.), savo vertinimus pagrindžia. (B.3.2.3.)</w:t>
                            </w:r>
                          </w:p>
                        </w:tc>
                        <w:tc>
                          <w:tcPr>
                            <w:tcW w:w="3975" w:type="dxa"/>
                          </w:tcPr>
                          <w:p w14:paraId="0386543D" w14:textId="77777777">
                            <w:pPr>
                              <w:rPr>
                                <w:szCs w:val="24"/>
                                <w:lang w:eastAsia="lt-LT"/>
                              </w:rPr>
                            </w:pPr>
                            <w:r>
                              <w:rPr>
                                <w:szCs w:val="24"/>
                                <w:lang w:eastAsia="lt-LT"/>
                              </w:rPr>
                              <w:t>Kritiškai vertina negrožinius ir kitų šiuolaikinių medijų tekstus įvairiais aspektais (pvz., intencijų, tikslo, požiūrių įvairovės, etikos, poveikio ir jo būdų, informatyvumo, objektyvumo, pagrįstumo, patikimumo, įtaigumo ir kt.), savo vertinimus svariai pagrindžia. (B.3.2.4.)</w:t>
                            </w:r>
                          </w:p>
                        </w:tc>
                      </w:tr>
                      <w:tr w14:paraId="75758167" w14:textId="77777777">
                        <w:trPr>
                          <w:trHeight w:val="283"/>
                        </w:trPr>
                        <w:tc>
                          <w:tcPr>
                            <w:tcW w:w="3775" w:type="dxa"/>
                          </w:tcPr>
                          <w:p w14:paraId="4E183B43" w14:textId="77777777">
                            <w:pPr>
                              <w:pBdr>
                                <w:top w:val="nil"/>
                                <w:left w:val="nil"/>
                                <w:bottom w:val="nil"/>
                                <w:right w:val="nil"/>
                                <w:between w:val="nil"/>
                              </w:pBdr>
                              <w:rPr>
                                <w:szCs w:val="24"/>
                                <w:lang w:eastAsia="lt-LT"/>
                              </w:rPr>
                            </w:pPr>
                            <w:r>
                              <w:rPr>
                                <w:szCs w:val="24"/>
                                <w:lang w:eastAsia="lt-LT"/>
                              </w:rPr>
                              <w:t xml:space="preserve">Prieš skaitymą kelia hipotezes  apie tekstą, fragmentiškai remdamasis tekstine ir užtekstine informacija. Skaitydamas tekstą, siekia suprasti teksto visumą, padedamas atkreipia dėmesį teksto išorinės ir vidinės struktūros, žodinės ir vaizdinės, grafinės, garsinės informacijos elementus. (B.4.1.1.)</w:t>
                            </w:r>
                          </w:p>
                        </w:tc>
                        <w:tc>
                          <w:tcPr>
                            <w:tcW w:w="3770" w:type="dxa"/>
                          </w:tcPr>
                          <w:p w14:paraId="12A6671D" w14:textId="77777777">
                            <w:pPr>
                              <w:rPr>
                                <w:szCs w:val="24"/>
                                <w:lang w:eastAsia="lt-LT"/>
                              </w:rPr>
                            </w:pPr>
                            <w:r>
                              <w:rPr>
                                <w:szCs w:val="24"/>
                                <w:lang w:eastAsia="lt-LT"/>
                              </w:rPr>
                              <w:t xml:space="preserve">Prieš skaitymą kelia hipotezes  apie tekstą, iš dalies remdamasis tekstine ir užtekstine informacija. Skaitydamas tekstą, siekia suprasti jo visumą, konsultuojasi aiškindamasis teksto išorinę ir vidinę struktūrą, žodinę ir vaizdinę, grafinę, garsinę informaciją, jos paskirtį, santykį. (B.4.1.2.)</w:t>
                            </w:r>
                          </w:p>
                        </w:tc>
                        <w:tc>
                          <w:tcPr>
                            <w:tcW w:w="3615" w:type="dxa"/>
                          </w:tcPr>
                          <w:p w14:paraId="5050D8E8" w14:textId="13429560">
                            <w:pPr>
                              <w:rPr>
                                <w:szCs w:val="24"/>
                                <w:lang w:eastAsia="lt-LT"/>
                              </w:rPr>
                            </w:pPr>
                            <w:r>
                              <w:rPr>
                                <w:szCs w:val="24"/>
                                <w:lang w:eastAsia="lt-LT"/>
                              </w:rPr>
                              <w:t xml:space="preserve">Prieš skaitymą kelia pagrįstas hipotezes  apie tekstą, remdamasis tekstine ir užtekstine informacija. Siekdamas suprasti teksto visumą, analizuoja jo išorinę ir vidinę struktūrą, žodinę ir vaizdinę, grafinę, garsinę informaciją, jos paskirtį, santykį. (B.4.1.3.)</w:t>
                            </w:r>
                          </w:p>
                        </w:tc>
                        <w:tc>
                          <w:tcPr>
                            <w:tcW w:w="3975" w:type="dxa"/>
                          </w:tcPr>
                          <w:p w14:paraId="489E216F" w14:textId="77777777">
                            <w:pPr>
                              <w:rPr>
                                <w:szCs w:val="24"/>
                                <w:lang w:eastAsia="lt-LT"/>
                              </w:rPr>
                            </w:pPr>
                            <w:r>
                              <w:rPr>
                                <w:szCs w:val="24"/>
                                <w:lang w:eastAsia="lt-LT"/>
                              </w:rPr>
                              <w:t xml:space="preserve">Prieš skaitymą kelia tikslingas ir pagrįstas hipotezes  apie tekstą, remdamasis tekstine ir užtekstine informacija. Siekdamas suprasti teksto visumą, detaliai analizuoja jo išorinę ir vidinę struktūrą, žodinę ir vaizdinę, grafinę, garsinę informaciją, jos paskirtį, santykį ir sąsajas; teikia pagalbą kitiems. (B.4.1.4)</w:t>
                            </w:r>
                          </w:p>
                        </w:tc>
                      </w:tr>
                      <w:tr w14:paraId="0094B89A" w14:textId="77777777">
                        <w:trPr>
                          <w:trHeight w:val="283"/>
                        </w:trPr>
                        <w:tc>
                          <w:tcPr>
                            <w:tcW w:w="3775" w:type="dxa"/>
                          </w:tcPr>
                          <w:p w14:paraId="37F243B4" w14:textId="77777777">
                            <w:pPr>
                              <w:pBdr>
                                <w:top w:val="nil"/>
                                <w:left w:val="nil"/>
                                <w:bottom w:val="nil"/>
                                <w:right w:val="nil"/>
                                <w:between w:val="nil"/>
                              </w:pBdr>
                              <w:rPr>
                                <w:szCs w:val="24"/>
                                <w:lang w:eastAsia="lt-LT"/>
                              </w:rPr>
                            </w:pPr>
                            <w:r>
                              <w:rPr>
                                <w:szCs w:val="24"/>
                                <w:lang w:eastAsia="lt-LT"/>
                              </w:rPr>
                              <w:t>Naudodamasis netiesiogine pagalba analizuoja ir interpretuoja tekstą siūlomu analizės ir interpretacijos būdu. (B.4.2.1.)</w:t>
                            </w:r>
                          </w:p>
                        </w:tc>
                        <w:tc>
                          <w:tcPr>
                            <w:tcW w:w="3770" w:type="dxa"/>
                          </w:tcPr>
                          <w:p w14:paraId="641C30D2" w14:textId="77777777">
                            <w:pPr>
                              <w:rPr>
                                <w:szCs w:val="24"/>
                                <w:lang w:eastAsia="lt-LT"/>
                              </w:rPr>
                            </w:pPr>
                            <w:r>
                              <w:rPr>
                                <w:szCs w:val="24"/>
                                <w:lang w:eastAsia="lt-LT"/>
                              </w:rPr>
                              <w:t xml:space="preserve">Konsultuodamasis analizuoja ir interpretuoja tekstą siūlomu analizės ir interpretacijos būdu.  (B.4.2.2.)</w:t>
                            </w:r>
                          </w:p>
                        </w:tc>
                        <w:tc>
                          <w:tcPr>
                            <w:tcW w:w="3615" w:type="dxa"/>
                          </w:tcPr>
                          <w:p w14:paraId="2889DFBA" w14:textId="77777777">
                            <w:pPr>
                              <w:rPr>
                                <w:szCs w:val="24"/>
                                <w:lang w:eastAsia="lt-LT"/>
                              </w:rPr>
                            </w:pPr>
                            <w:r>
                              <w:rPr>
                                <w:szCs w:val="24"/>
                                <w:lang w:eastAsia="lt-LT"/>
                              </w:rPr>
                              <w:t>Kryptingai ir nuosekliai analizuoja ir interpretuoja tekstą pasirinktu ar siūlomu interpretacijos būdu. (B.4.2.3)</w:t>
                            </w:r>
                          </w:p>
                        </w:tc>
                        <w:tc>
                          <w:tcPr>
                            <w:tcW w:w="3975" w:type="dxa"/>
                          </w:tcPr>
                          <w:p w14:paraId="4C58AA93" w14:textId="77777777">
                            <w:pPr>
                              <w:rPr>
                                <w:szCs w:val="24"/>
                                <w:lang w:eastAsia="lt-LT"/>
                              </w:rPr>
                            </w:pPr>
                            <w:r>
                              <w:rPr>
                                <w:szCs w:val="24"/>
                                <w:lang w:eastAsia="lt-LT"/>
                              </w:rPr>
                              <w:t xml:space="preserve">Kryptingai ir nuosekliai  analizuoja ir interpretuoja tekstą tinkamai pasirinktu analizės ir interpretacijos būdu, konsultuoja kitus.  (B.4.2.4.)</w:t>
                            </w:r>
                          </w:p>
                        </w:tc>
                      </w:tr>
                      <w:tr w14:paraId="42EA6303" w14:textId="77777777">
                        <w:trPr>
                          <w:trHeight w:val="283"/>
                        </w:trPr>
                        <w:tc>
                          <w:tcPr>
                            <w:tcW w:w="3775" w:type="dxa"/>
                          </w:tcPr>
                          <w:p w14:paraId="647A8E56" w14:textId="77777777">
                            <w:pPr>
                              <w:pBdr>
                                <w:top w:val="nil"/>
                                <w:left w:val="nil"/>
                                <w:bottom w:val="nil"/>
                                <w:right w:val="nil"/>
                                <w:between w:val="nil"/>
                              </w:pBdr>
                              <w:rPr>
                                <w:szCs w:val="24"/>
                                <w:highlight w:val="yellow"/>
                                <w:lang w:eastAsia="lt-LT"/>
                              </w:rPr>
                            </w:pPr>
                            <w:r>
                              <w:rPr>
                                <w:szCs w:val="24"/>
                                <w:lang w:eastAsia="lt-LT"/>
                              </w:rPr>
                              <w:t xml:space="preserve">Įvardija ir  padedamas apmąsto  kilusius analizės ir interpretacijos sunkumus; naudodamasis netiesiogine pagalba pasirenka ir taiko strategijas,  padedančias jas  spręsti, fragmentiškai stebi ir skatinamas aptaria jų veiksmingumą. (B.4.3.1.)  </w:t>
                            </w:r>
                          </w:p>
                        </w:tc>
                        <w:tc>
                          <w:tcPr>
                            <w:tcW w:w="3770" w:type="dxa"/>
                          </w:tcPr>
                          <w:p w14:paraId="4CB36165" w14:textId="77777777">
                            <w:pPr>
                              <w:rPr>
                                <w:szCs w:val="24"/>
                                <w:highlight w:val="yellow"/>
                                <w:lang w:eastAsia="lt-LT"/>
                              </w:rPr>
                            </w:pPr>
                            <w:r>
                              <w:rPr>
                                <w:szCs w:val="24"/>
                                <w:lang w:eastAsia="lt-LT"/>
                              </w:rPr>
                              <w:t xml:space="preserve">Įvardija ir  apmąsto  kilusius analizės ir interpretacijos sunkumus, konsultuodamasis pasirenka ir taiko strategijas,  padedančias jas  spręsti, stebi ir aptaria jų veiksmingumą. (B.4.3.3.)  </w:t>
                            </w:r>
                          </w:p>
                        </w:tc>
                        <w:tc>
                          <w:tcPr>
                            <w:tcW w:w="3615" w:type="dxa"/>
                          </w:tcPr>
                          <w:p w14:paraId="18AC3111" w14:textId="77777777">
                            <w:pPr>
                              <w:rPr>
                                <w:szCs w:val="24"/>
                                <w:highlight w:val="yellow"/>
                                <w:lang w:eastAsia="lt-LT"/>
                              </w:rPr>
                            </w:pPr>
                            <w:r>
                              <w:rPr>
                                <w:szCs w:val="24"/>
                                <w:lang w:eastAsia="lt-LT"/>
                              </w:rPr>
                              <w:t xml:space="preserve">Įvardija ir  apmąsto  kilusius analizės ir interpretacijos sunkumus, pasirenka ir taiko strategijas,  padedančias jas  spręsti, stebi ir analizuoja jų veiksmingumą. (B.4.3.3.)  </w:t>
                            </w:r>
                          </w:p>
                        </w:tc>
                        <w:tc>
                          <w:tcPr>
                            <w:tcW w:w="3975" w:type="dxa"/>
                          </w:tcPr>
                          <w:p w14:paraId="20E316B2" w14:textId="77777777">
                            <w:pPr>
                              <w:rPr>
                                <w:szCs w:val="24"/>
                                <w:highlight w:val="yellow"/>
                                <w:lang w:eastAsia="lt-LT"/>
                              </w:rPr>
                            </w:pPr>
                            <w:r>
                              <w:rPr>
                                <w:szCs w:val="24"/>
                                <w:lang w:eastAsia="lt-LT"/>
                              </w:rPr>
                              <w:t xml:space="preserve">Įvardija ir  apmąsto  kilusius analizės ir interpretacijos sunkumus, pasirenka ir taiko strategijas,  padedančias jas  spręsti, stebi, analizuoja ir vertina jų veiksmingumą, dalijasi veiksmingo skaitymo patirtimi su kitais. (B.4.3.3.)  </w:t>
                            </w:r>
                          </w:p>
                        </w:tc>
                      </w:tr>
                      <w:tr w14:paraId="6FE68940" w14:textId="77777777">
                        <w:trPr>
                          <w:trHeight w:val="283"/>
                        </w:trPr>
                        <w:tc>
                          <w:tcPr>
                            <w:tcW w:w="3775" w:type="dxa"/>
                          </w:tcPr>
                          <w:p w14:paraId="34E53458" w14:textId="77777777">
                            <w:pPr>
                              <w:pBdr>
                                <w:top w:val="nil"/>
                                <w:left w:val="nil"/>
                                <w:bottom w:val="nil"/>
                                <w:right w:val="nil"/>
                                <w:between w:val="nil"/>
                              </w:pBdr>
                              <w:rPr>
                                <w:szCs w:val="24"/>
                                <w:lang w:eastAsia="lt-LT"/>
                              </w:rPr>
                            </w:pPr>
                            <w:r>
                              <w:rPr>
                                <w:szCs w:val="24"/>
                                <w:lang w:eastAsia="lt-LT"/>
                              </w:rPr>
                              <w:t xml:space="preserve">Analizuodamas tekstą, taiko kai kurias strategijas,  padedančias suprasti žodinio teksto struktūrą, lyginti kūrinius: braižo lenteles, schemas, grafiškai vaizduodamas sukurtą pasaulio modelį, jo elementų ryšius, kontekstą. (B.4.4.1.)</w:t>
                            </w:r>
                          </w:p>
                        </w:tc>
                        <w:tc>
                          <w:tcPr>
                            <w:tcW w:w="3770" w:type="dxa"/>
                          </w:tcPr>
                          <w:p w14:paraId="5815EE08" w14:textId="77777777">
                            <w:pPr>
                              <w:rPr>
                                <w:szCs w:val="24"/>
                                <w:lang w:eastAsia="lt-LT"/>
                              </w:rPr>
                            </w:pPr>
                            <w:r>
                              <w:rPr>
                                <w:szCs w:val="24"/>
                                <w:lang w:eastAsia="lt-LT"/>
                              </w:rPr>
                              <w:t>Analizuodamas tekstą, taiko dalį strategijų, padedančių suprasti žodinio teksto struktūrą, lyginti kūrinius: braižo lenteles, schemas, grafiškai vaizduodamas sukurtą pasaulio modelį, jo elementų ryšius, kontekstą. (B.4.4.2.)</w:t>
                            </w:r>
                          </w:p>
                        </w:tc>
                        <w:tc>
                          <w:tcPr>
                            <w:tcW w:w="3615" w:type="dxa"/>
                          </w:tcPr>
                          <w:p w14:paraId="5C598F7B" w14:textId="77777777">
                            <w:pPr>
                              <w:rPr>
                                <w:szCs w:val="24"/>
                                <w:lang w:eastAsia="lt-LT"/>
                              </w:rPr>
                            </w:pPr>
                            <w:r>
                              <w:rPr>
                                <w:szCs w:val="24"/>
                                <w:lang w:eastAsia="lt-LT"/>
                              </w:rPr>
                              <w:t>Analizuodamas tekstą, taiko įvairias strategijas, padedančias suprasti žodinio teksto struktūrą, lyginti kūrinius: braižo lenteles, schemas, grafiškai vaizduodamas sukurtą pasaulio modelį, jo elementų ryšius, kontekstą. (B.4.4.3.)</w:t>
                            </w:r>
                          </w:p>
                        </w:tc>
                        <w:tc>
                          <w:tcPr>
                            <w:tcW w:w="3975" w:type="dxa"/>
                          </w:tcPr>
                          <w:p w14:paraId="72E25512" w14:textId="77777777">
                            <w:pPr>
                              <w:rPr>
                                <w:szCs w:val="24"/>
                                <w:lang w:eastAsia="lt-LT"/>
                              </w:rPr>
                            </w:pPr>
                            <w:r>
                              <w:rPr>
                                <w:szCs w:val="24"/>
                                <w:lang w:eastAsia="lt-LT"/>
                              </w:rPr>
                              <w:t>Sistemingai taiko įvairias strategijas, padedančias suprasti žodinio teksto struktūrą ir lyginti kūrinius: braižo lenteles, schemas, grafiškai vaizduodamas sukurtą pasaulio modelį, jo elementų ryšius, kontekstą; konsultuoja kitus. (B.4.4.4.)</w:t>
                            </w:r>
                          </w:p>
                        </w:tc>
                      </w:tr>
                      <w:tr w14:paraId="16880AF9" w14:textId="77777777">
                        <w:trPr>
                          <w:trHeight w:val="283"/>
                        </w:trPr>
                        <w:tc>
                          <w:tcPr>
                            <w:tcW w:w="3775" w:type="dxa"/>
                          </w:tcPr>
                          <w:p w14:paraId="7A2C43DF" w14:textId="77777777">
                            <w:pPr>
                              <w:pBdr>
                                <w:top w:val="nil"/>
                                <w:left w:val="nil"/>
                                <w:bottom w:val="nil"/>
                                <w:right w:val="nil"/>
                                <w:between w:val="nil"/>
                              </w:pBdr>
                              <w:rPr>
                                <w:szCs w:val="24"/>
                                <w:lang w:eastAsia="lt-LT"/>
                              </w:rPr>
                            </w:pPr>
                            <w:r>
                              <w:rPr>
                                <w:szCs w:val="24"/>
                                <w:lang w:eastAsia="lt-LT"/>
                              </w:rPr>
                              <w:t>Planuoja kai kurias trumpalaikes ir ilgalaikes skaitymo veiklas (temos pasirinkimas, tikslo, darbo etapų, laiko numatymas, teksto analizės ir interpretacijos krypties ir būdo, strategijų pasirinkimas); fragmentiškai dalyvauja grupės diskusijose, atsako į nesudėtingus klausimus, įsivertina. (B.4.5.1.)</w:t>
                            </w:r>
                          </w:p>
                        </w:tc>
                        <w:tc>
                          <w:tcPr>
                            <w:tcW w:w="3770" w:type="dxa"/>
                          </w:tcPr>
                          <w:p w14:paraId="0F34CA4F" w14:textId="77777777">
                            <w:pPr>
                              <w:rPr>
                                <w:szCs w:val="24"/>
                                <w:lang w:eastAsia="lt-LT"/>
                              </w:rPr>
                            </w:pPr>
                            <w:r>
                              <w:rPr>
                                <w:szCs w:val="24"/>
                                <w:lang w:eastAsia="lt-LT"/>
                              </w:rPr>
                              <w:t>Planuoja dalį trumpalaikių ir ilgalaikių skaitymo veiklą (temos pasirinkimas, tikslo, darbo etapų, laiko numatymas, teksto analizės ir interpretacijos krypties ir būdo, strategijų pasirinkimas); dalyvauja grupės diskusijose, atsako į klausimus, įsivertina. (B.4.5.1.)</w:t>
                            </w:r>
                          </w:p>
                        </w:tc>
                        <w:tc>
                          <w:tcPr>
                            <w:tcW w:w="3615" w:type="dxa"/>
                          </w:tcPr>
                          <w:p w14:paraId="7741FBC2" w14:textId="77777777">
                            <w:pPr>
                              <w:rPr>
                                <w:szCs w:val="24"/>
                                <w:lang w:eastAsia="lt-LT"/>
                              </w:rPr>
                            </w:pPr>
                            <w:r>
                              <w:rPr>
                                <w:szCs w:val="24"/>
                                <w:lang w:eastAsia="lt-LT"/>
                              </w:rPr>
                              <w:t>Nuosekliai planuoja trumpalaikes ir ilgalaikes skaitymo veiklas (temos pasirinkimas, tikslo, darbo etapų, laiko numatymas, teksto analizės ir interpretacijos krypties ir būdo, strategijų pasirinkimas); aktyviai dalyvauja grupės diskusijose, suprasdamas, kad gali būti skirtingos interpretacijos, atsako į įvairaus sudėtingumo klausimus, įsivertina. (B.4.5.1.)</w:t>
                            </w:r>
                          </w:p>
                          <w:p w14:paraId="3964311F" w14:textId="77777777">
                            <w:pPr>
                              <w:rPr>
                                <w:szCs w:val="24"/>
                                <w:lang w:eastAsia="lt-LT"/>
                              </w:rPr>
                            </w:pPr>
                          </w:p>
                          <w:p w14:paraId="53BD3E9D" w14:textId="77777777">
                            <w:pPr>
                              <w:rPr>
                                <w:szCs w:val="24"/>
                                <w:lang w:eastAsia="lt-LT"/>
                              </w:rPr>
                            </w:pPr>
                          </w:p>
                        </w:tc>
                        <w:tc>
                          <w:tcPr>
                            <w:tcW w:w="3975" w:type="dxa"/>
                          </w:tcPr>
                          <w:p w14:paraId="1E17EA66" w14:textId="77777777">
                            <w:pPr>
                              <w:rPr>
                                <w:szCs w:val="24"/>
                                <w:lang w:eastAsia="lt-LT"/>
                              </w:rPr>
                            </w:pPr>
                            <w:r>
                              <w:rPr>
                                <w:szCs w:val="24"/>
                                <w:lang w:eastAsia="lt-LT"/>
                              </w:rPr>
                              <w:t>Nuosekliai, atsakingai ir lanksčiai planuoja trumpalaikes ir ilgalaikes skaitymo veiklas (temos pasirinkimas, tikslo, darbo etapų, laiko numatymas, teksto analizės ir interpretacijos krypties ir būdo, strategijų pasirinkimas); aktyviai dalyvauja grupės diskusijose, suprasdamas, kad gali būti skirtingos interpretacijos, argumentuotai polemizuoja, atsako į įvairaus sudėtingumo klausimus, įsivertina. Konsultuoja kitus. (B.4.5.1.)</w:t>
                            </w:r>
                          </w:p>
                        </w:tc>
                      </w:tr>
                      <w:tr w14:paraId="01372525" w14:textId="77777777">
                        <w:trPr>
                          <w:trHeight w:val="283"/>
                        </w:trPr>
                        <w:tc>
                          <w:tcPr>
                            <w:tcW w:w="3775" w:type="dxa"/>
                          </w:tcPr>
                          <w:p w14:paraId="7C19A39B" w14:textId="77777777">
                            <w:pPr>
                              <w:pBdr>
                                <w:top w:val="nil"/>
                                <w:left w:val="nil"/>
                                <w:bottom w:val="nil"/>
                                <w:right w:val="nil"/>
                                <w:between w:val="nil"/>
                              </w:pBdr>
                              <w:rPr>
                                <w:szCs w:val="24"/>
                                <w:lang w:eastAsia="lt-LT"/>
                              </w:rPr>
                            </w:pPr>
                            <w:r>
                              <w:rPr>
                                <w:szCs w:val="24"/>
                                <w:lang w:eastAsia="lt-LT"/>
                              </w:rPr>
                              <w:t xml:space="preserve">Skaitydamas rekomenduojamą kultūrinę spaudą, atpažįsta ir įvardija kai kuriuos esminius įvairių laikotarpių Lietuvos ir Europos kultūros reiškinius, požiūrius,  paaiškina kai kurių jų poveikį šalies ir Europos kultūros raidai.  (B.5.1.1)  </w:t>
                            </w:r>
                          </w:p>
                        </w:tc>
                        <w:tc>
                          <w:tcPr>
                            <w:tcW w:w="3770" w:type="dxa"/>
                          </w:tcPr>
                          <w:p w14:paraId="7EA67780" w14:textId="77777777">
                            <w:pPr>
                              <w:rPr>
                                <w:szCs w:val="24"/>
                                <w:lang w:eastAsia="lt-LT"/>
                              </w:rPr>
                            </w:pPr>
                            <w:r>
                              <w:rPr>
                                <w:szCs w:val="24"/>
                                <w:lang w:eastAsia="lt-LT"/>
                              </w:rPr>
                              <w:t xml:space="preserve">Skaitydamas rekomenduojamą kultūrinę spaudą, atpažįsta ir įvardija įvairių laikotarpių Lietuvos ir Europos kultūros reiškinius,  požiūrius, įsitikinimus, kai kuriuos aptaria, paaiškina dalies jų poveikį šalies ir Europos kultūros raidai. (B.5.1.2.)</w:t>
                            </w:r>
                          </w:p>
                        </w:tc>
                        <w:tc>
                          <w:tcPr>
                            <w:tcW w:w="3615" w:type="dxa"/>
                          </w:tcPr>
                          <w:p w14:paraId="534375FD" w14:textId="77777777">
                            <w:pPr>
                              <w:rPr>
                                <w:szCs w:val="24"/>
                                <w:lang w:eastAsia="lt-LT"/>
                              </w:rPr>
                            </w:pPr>
                            <w:r>
                              <w:rPr>
                                <w:szCs w:val="24"/>
                                <w:lang w:eastAsia="lt-LT"/>
                              </w:rPr>
                              <w:t xml:space="preserve">Skaitydamas kultūrinę spaudą, analizuoja ir interpretuoja įvairių laikotarpių Lietuvos ir Europos kultūros reiškinius, požiūrius, įsitikinimus, argumentuotai apmąsto jų poveikį šalies ir Europos kultūros raidai. (B.5.1.3.)  </w:t>
                            </w:r>
                          </w:p>
                        </w:tc>
                        <w:tc>
                          <w:tcPr>
                            <w:tcW w:w="3975" w:type="dxa"/>
                          </w:tcPr>
                          <w:p w14:paraId="5E125AED" w14:textId="77777777">
                            <w:pPr>
                              <w:rPr>
                                <w:szCs w:val="24"/>
                                <w:lang w:eastAsia="lt-LT"/>
                              </w:rPr>
                            </w:pPr>
                            <w:r>
                              <w:rPr>
                                <w:szCs w:val="24"/>
                                <w:lang w:eastAsia="lt-LT"/>
                              </w:rPr>
                              <w:t xml:space="preserve">Skaitydamas kultūrinę spaudą, išsamiai analizuoja ir interpretuoja įvairių laikotarpių Lietuvos ir  Europos kultūros reiškinius, požiūrius, įsitikinimus, apmąsto jų poveikį šalies ir Europos kultūros raidai, remdamasis literatūros (kultūros) žiniomis. (B.5.1.4.)  </w:t>
                            </w:r>
                          </w:p>
                        </w:tc>
                      </w:tr>
                      <w:tr w14:paraId="755E4FD4" w14:textId="77777777">
                        <w:trPr>
                          <w:trHeight w:val="283"/>
                        </w:trPr>
                        <w:tc>
                          <w:tcPr>
                            <w:tcW w:w="3775" w:type="dxa"/>
                          </w:tcPr>
                          <w:p w14:paraId="3B98B743" w14:textId="77777777">
                            <w:pPr>
                              <w:rPr>
                                <w:szCs w:val="24"/>
                                <w:lang w:eastAsia="lt-LT"/>
                              </w:rPr>
                            </w:pPr>
                            <w:r>
                              <w:rPr>
                                <w:szCs w:val="24"/>
                                <w:lang w:eastAsia="lt-LT"/>
                              </w:rPr>
                              <w:t xml:space="preserve">Skatinamas dalyvauja mokyklos kultūrinėje bei visuomeninėje veikloje kaip  stebėtojas, interpretuotojas, kritiškas medijų meno vartotojas. (B.6.1.1.)</w:t>
                            </w:r>
                          </w:p>
                          <w:p w14:paraId="6CBB4F5E" w14:textId="77777777">
                            <w:pPr>
                              <w:rPr>
                                <w:szCs w:val="24"/>
                                <w:lang w:eastAsia="lt-LT"/>
                              </w:rPr>
                            </w:pPr>
                          </w:p>
                          <w:p w14:paraId="68E0C022" w14:textId="77777777">
                            <w:pPr>
                              <w:rPr>
                                <w:szCs w:val="24"/>
                                <w:lang w:eastAsia="lt-LT"/>
                              </w:rPr>
                            </w:pPr>
                          </w:p>
                          <w:p w14:paraId="1137C347" w14:textId="77777777">
                            <w:pPr>
                              <w:pBdr>
                                <w:top w:val="nil"/>
                                <w:left w:val="nil"/>
                                <w:bottom w:val="nil"/>
                                <w:right w:val="nil"/>
                                <w:between w:val="nil"/>
                              </w:pBdr>
                              <w:rPr>
                                <w:szCs w:val="24"/>
                                <w:lang w:eastAsia="lt-LT"/>
                              </w:rPr>
                            </w:pPr>
                          </w:p>
                        </w:tc>
                        <w:tc>
                          <w:tcPr>
                            <w:tcW w:w="3770" w:type="dxa"/>
                          </w:tcPr>
                          <w:p w14:paraId="234B35FD" w14:textId="77777777">
                            <w:pPr>
                              <w:rPr>
                                <w:szCs w:val="24"/>
                                <w:lang w:eastAsia="lt-LT"/>
                              </w:rPr>
                            </w:pPr>
                            <w:r>
                              <w:rPr>
                                <w:szCs w:val="24"/>
                                <w:lang w:eastAsia="lt-LT"/>
                              </w:rPr>
                              <w:t xml:space="preserve">Dalyvaudamas mokyklos, bendruomenės kultūrinėse bei visuomeninėse veiklose, atskleidžia kai kuriuos savo literatūrinius ir  kultūrinius polinkius bei gebėjimus kaip stebėtojas, interpretuotojas, kritiškas medijų meno vartotojas. (B.6.1.2.)</w:t>
                            </w:r>
                          </w:p>
                        </w:tc>
                        <w:tc>
                          <w:tcPr>
                            <w:tcW w:w="3615" w:type="dxa"/>
                          </w:tcPr>
                          <w:p w14:paraId="1762F16C" w14:textId="77777777">
                            <w:pPr>
                              <w:rPr>
                                <w:szCs w:val="24"/>
                                <w:lang w:eastAsia="lt-LT"/>
                              </w:rPr>
                            </w:pPr>
                            <w:r>
                              <w:rPr>
                                <w:szCs w:val="24"/>
                                <w:lang w:eastAsia="lt-LT"/>
                              </w:rPr>
                              <w:t xml:space="preserve">Dalyvaudamas įvairiose mokyklos, bendruomenės, regiono, Lietuvos kultūrinėse bei visuomeninėse veiklose, atskleidžia savo literatūrinius ir  kultūrinius polinkius bei gebėjimus kaip aktyvus stebėtojas, interpretuotojas, kritiškas medijų meno vartotojas. (B.6.1.3.)</w:t>
                            </w:r>
                          </w:p>
                        </w:tc>
                        <w:tc>
                          <w:tcPr>
                            <w:tcW w:w="3975" w:type="dxa"/>
                          </w:tcPr>
                          <w:p w14:paraId="49D46CCA" w14:textId="77777777">
                            <w:pPr>
                              <w:rPr>
                                <w:szCs w:val="24"/>
                                <w:lang w:eastAsia="lt-LT"/>
                              </w:rPr>
                            </w:pPr>
                            <w:r>
                              <w:rPr>
                                <w:szCs w:val="24"/>
                                <w:lang w:eastAsia="lt-LT"/>
                              </w:rPr>
                              <w:t xml:space="preserve">Aktyviai dalyvaudamas įvairiose mokyklos, bendruomenės, regiono, Lietuvos kultūrinėse bei visuomeninėse veiklose, atskleidžia savo literatūrinius ir  kultūrinius polinkius bei gebėjimus kaip aktyvus stebėtojas, interpretuotojas, kritiškas medijų meno vartotojas. (B.6.1.4.)</w:t>
                            </w:r>
                          </w:p>
                        </w:tc>
                      </w:tr>
                      <w:tr w14:paraId="58FB6265" w14:textId="77777777">
                        <w:trPr>
                          <w:trHeight w:val="283"/>
                        </w:trPr>
                        <w:tc>
                          <w:tcPr>
                            <w:tcW w:w="15135" w:type="dxa"/>
                            <w:gridSpan w:val="4"/>
                          </w:tcPr>
                          <w:p w14:paraId="3E297F09" w14:textId="77777777">
                            <w:pPr>
                              <w:pBdr>
                                <w:top w:val="nil"/>
                                <w:left w:val="nil"/>
                                <w:bottom w:val="nil"/>
                                <w:right w:val="nil"/>
                                <w:between w:val="nil"/>
                              </w:pBdr>
                              <w:jc w:val="center"/>
                              <w:rPr>
                                <w:szCs w:val="24"/>
                                <w:lang w:eastAsia="lt-LT"/>
                              </w:rPr>
                            </w:pPr>
                            <w:r>
                              <w:rPr>
                                <w:szCs w:val="24"/>
                                <w:lang w:eastAsia="lt-LT"/>
                              </w:rPr>
                              <w:t>Rašymas ir teksto kūrimas (C)</w:t>
                            </w:r>
                          </w:p>
                        </w:tc>
                      </w:tr>
                      <w:tr w14:paraId="55D21995" w14:textId="77777777">
                        <w:trPr>
                          <w:trHeight w:val="283"/>
                        </w:trPr>
                        <w:tc>
                          <w:tcPr>
                            <w:tcW w:w="3775" w:type="dxa"/>
                          </w:tcPr>
                          <w:p w14:paraId="3EFAACA2" w14:textId="77777777">
                            <w:pPr>
                              <w:pBdr>
                                <w:top w:val="nil"/>
                                <w:left w:val="nil"/>
                                <w:bottom w:val="nil"/>
                                <w:right w:val="nil"/>
                                <w:between w:val="nil"/>
                              </w:pBdr>
                              <w:rPr>
                                <w:szCs w:val="24"/>
                                <w:lang w:eastAsia="lt-LT"/>
                              </w:rPr>
                            </w:pPr>
                            <w:r>
                              <w:rPr>
                                <w:szCs w:val="24"/>
                                <w:lang w:eastAsia="lt-LT"/>
                              </w:rPr>
                              <w:t xml:space="preserve">Rašo atsižvelgdamas į adresatą  ir komunikavimo situaciją (neoficiali ir oficiali).  (C.1.1.1.)</w:t>
                            </w:r>
                          </w:p>
                        </w:tc>
                        <w:tc>
                          <w:tcPr>
                            <w:tcW w:w="3770" w:type="dxa"/>
                            <w:tcBorders>
                              <w:top w:val="single" w:sz="4" w:space="0" w:color="000000"/>
                              <w:left w:val="single" w:sz="4" w:space="0" w:color="000000"/>
                              <w:bottom w:val="single" w:sz="4" w:space="0" w:color="000000"/>
                              <w:right w:val="single" w:sz="4" w:space="0" w:color="000000"/>
                            </w:tcBorders>
                          </w:tcPr>
                          <w:p w14:paraId="31BDAAEE" w14:textId="77777777">
                            <w:pPr>
                              <w:rPr>
                                <w:szCs w:val="24"/>
                                <w:lang w:eastAsia="lt-LT"/>
                              </w:rPr>
                            </w:pPr>
                            <w:r>
                              <w:rPr>
                                <w:szCs w:val="24"/>
                                <w:lang w:eastAsia="lt-LT"/>
                              </w:rPr>
                              <w:t xml:space="preserve">Rašo tikslingai atsižvelgdamas į adresatą  ir komunikavimo situaciją (neoficiali ir oficiali).  (C.1.1.2.)</w:t>
                            </w:r>
                          </w:p>
                        </w:tc>
                        <w:tc>
                          <w:tcPr>
                            <w:tcW w:w="3615" w:type="dxa"/>
                          </w:tcPr>
                          <w:p w14:paraId="54532B66" w14:textId="77777777">
                            <w:pPr>
                              <w:pBdr>
                                <w:top w:val="nil"/>
                                <w:left w:val="nil"/>
                                <w:bottom w:val="nil"/>
                                <w:right w:val="nil"/>
                                <w:between w:val="nil"/>
                              </w:pBdr>
                              <w:rPr>
                                <w:szCs w:val="24"/>
                                <w:lang w:eastAsia="lt-LT"/>
                              </w:rPr>
                            </w:pPr>
                            <w:r>
                              <w:rPr>
                                <w:szCs w:val="24"/>
                                <w:lang w:eastAsia="lt-LT"/>
                              </w:rPr>
                              <w:t xml:space="preserve">Rašo tikslingai ir lanksčiai atsižvelgdamas į adresatą ir komunikavimo situaciją (neoficiali ir oficiali).  (C.1.1.3.) </w:t>
                            </w:r>
                          </w:p>
                        </w:tc>
                        <w:tc>
                          <w:tcPr>
                            <w:tcW w:w="3975" w:type="dxa"/>
                          </w:tcPr>
                          <w:p w14:paraId="15B4D813" w14:textId="77777777">
                            <w:pPr>
                              <w:pBdr>
                                <w:top w:val="nil"/>
                                <w:left w:val="nil"/>
                                <w:bottom w:val="nil"/>
                                <w:right w:val="nil"/>
                                <w:between w:val="nil"/>
                              </w:pBdr>
                              <w:rPr>
                                <w:szCs w:val="24"/>
                                <w:lang w:eastAsia="lt-LT"/>
                              </w:rPr>
                            </w:pPr>
                            <w:r>
                              <w:rPr>
                                <w:szCs w:val="24"/>
                                <w:lang w:eastAsia="lt-LT"/>
                              </w:rPr>
                              <w:t xml:space="preserve">Rašo tikslingai ir lanksčiai atsižvelgdamas į adresatą ir komunikavimo situaciją (neoficiali ir oficiali).  Numato ir įvertina adresato poreikius ir patirtį. (C.1.1.4.)</w:t>
                            </w:r>
                          </w:p>
                        </w:tc>
                      </w:tr>
                      <w:tr w14:paraId="2FFB3554" w14:textId="77777777">
                        <w:trPr>
                          <w:trHeight w:val="283"/>
                        </w:trPr>
                        <w:tc>
                          <w:tcPr>
                            <w:tcW w:w="3775" w:type="dxa"/>
                          </w:tcPr>
                          <w:p w14:paraId="782C4A4F" w14:textId="77777777">
                            <w:pPr>
                              <w:pBdr>
                                <w:top w:val="nil"/>
                                <w:left w:val="nil"/>
                                <w:bottom w:val="nil"/>
                                <w:right w:val="nil"/>
                                <w:between w:val="nil"/>
                              </w:pBdr>
                              <w:rPr>
                                <w:szCs w:val="24"/>
                                <w:lang w:eastAsia="lt-LT"/>
                              </w:rPr>
                            </w:pPr>
                            <w:r>
                              <w:rPr>
                                <w:szCs w:val="24"/>
                                <w:lang w:eastAsia="lt-LT"/>
                              </w:rPr>
                              <w:t>Siekdamas sudominti į kuriamus aiškinamuosius ir argumentuojamuosius tekstus tinkamai įterpia pasakojimo, aprašymo elementus. (C.1.2.1.)</w:t>
                            </w:r>
                          </w:p>
                        </w:tc>
                        <w:tc>
                          <w:tcPr>
                            <w:tcW w:w="3770" w:type="dxa"/>
                            <w:tcBorders>
                              <w:top w:val="single" w:sz="4" w:space="0" w:color="000000"/>
                              <w:left w:val="single" w:sz="4" w:space="0" w:color="000000"/>
                              <w:bottom w:val="single" w:sz="4" w:space="0" w:color="000000"/>
                              <w:right w:val="single" w:sz="4" w:space="0" w:color="000000"/>
                            </w:tcBorders>
                          </w:tcPr>
                          <w:p w14:paraId="562BA917" w14:textId="77777777">
                            <w:pPr>
                              <w:rPr>
                                <w:szCs w:val="24"/>
                                <w:lang w:eastAsia="lt-LT"/>
                              </w:rPr>
                            </w:pPr>
                            <w:r>
                              <w:rPr>
                                <w:szCs w:val="24"/>
                                <w:lang w:eastAsia="lt-LT"/>
                              </w:rPr>
                              <w:t>Atsižvelgdamas į rašymo tikslą, adresatą, komunikavimo situaciją į kuriamus tekstus tikslingai įterpia pasakojimą, aprašymą kaip tam tikrą kontekstą. (C.1.2.2.)</w:t>
                            </w:r>
                          </w:p>
                        </w:tc>
                        <w:tc>
                          <w:tcPr>
                            <w:tcW w:w="3615" w:type="dxa"/>
                          </w:tcPr>
                          <w:p w14:paraId="6402C2E0" w14:textId="77777777">
                            <w:pPr>
                              <w:pBdr>
                                <w:top w:val="nil"/>
                                <w:left w:val="nil"/>
                                <w:bottom w:val="nil"/>
                                <w:right w:val="nil"/>
                                <w:between w:val="nil"/>
                              </w:pBdr>
                              <w:rPr>
                                <w:szCs w:val="24"/>
                                <w:lang w:eastAsia="lt-LT"/>
                              </w:rPr>
                            </w:pPr>
                            <w:r>
                              <w:rPr>
                                <w:szCs w:val="24"/>
                                <w:lang w:eastAsia="lt-LT"/>
                              </w:rPr>
                              <w:t>Atsižvelgdamas į rašymo tikslą, adresatą, komunikavimo situaciją ir teksto žanrą į kuriamus tekstus tikslingai įterpia pasakojimą, aprašymą kaip tam tikrą kontekstą. (C.1.2.3.)</w:t>
                            </w:r>
                          </w:p>
                        </w:tc>
                        <w:tc>
                          <w:tcPr>
                            <w:tcW w:w="3975" w:type="dxa"/>
                          </w:tcPr>
                          <w:p w14:paraId="58FAFE50" w14:textId="77777777">
                            <w:pPr>
                              <w:pBdr>
                                <w:top w:val="nil"/>
                                <w:left w:val="nil"/>
                                <w:bottom w:val="nil"/>
                                <w:right w:val="nil"/>
                                <w:between w:val="nil"/>
                              </w:pBdr>
                              <w:rPr>
                                <w:szCs w:val="24"/>
                                <w:lang w:eastAsia="lt-LT"/>
                              </w:rPr>
                            </w:pPr>
                            <w:r>
                              <w:rPr>
                                <w:szCs w:val="24"/>
                                <w:lang w:eastAsia="lt-LT"/>
                              </w:rPr>
                              <w:t xml:space="preserve">Atsižvelgdamas į rašymo tikslą, adresatą, komunikavimo situaciją ir teksto žanrą į kuriamus tekstus tikslingai įterpia pasakojimą, aprašymą  kaip tam tikrą kontekstą ir/ar poveikio adresatui priemonę. (C.1.2.4.)</w:t>
                            </w:r>
                          </w:p>
                        </w:tc>
                      </w:tr>
                      <w:tr w14:paraId="304A8E5C" w14:textId="77777777">
                        <w:trPr>
                          <w:trHeight w:val="283"/>
                        </w:trPr>
                        <w:tc>
                          <w:tcPr>
                            <w:tcW w:w="3775" w:type="dxa"/>
                          </w:tcPr>
                          <w:p w14:paraId="5339B16E" w14:textId="77777777">
                            <w:pPr>
                              <w:pBdr>
                                <w:top w:val="nil"/>
                                <w:left w:val="nil"/>
                                <w:bottom w:val="nil"/>
                                <w:right w:val="nil"/>
                                <w:between w:val="nil"/>
                              </w:pBdr>
                              <w:rPr>
                                <w:szCs w:val="24"/>
                                <w:lang w:eastAsia="lt-LT"/>
                              </w:rPr>
                            </w:pPr>
                            <w:r>
                              <w:rPr>
                                <w:szCs w:val="24"/>
                                <w:lang w:eastAsia="lt-LT"/>
                              </w:rPr>
                              <w:t>Kuria įvairių žanrų aiškinamojo pobūdžio tekstus (pvz., veiklos ar darbo aprašymas), paaiškina procesus, reiškinius, požiūrius. (C.1.3.1.)</w:t>
                            </w:r>
                          </w:p>
                        </w:tc>
                        <w:tc>
                          <w:tcPr>
                            <w:tcW w:w="3770" w:type="dxa"/>
                            <w:tcBorders>
                              <w:top w:val="single" w:sz="4" w:space="0" w:color="000000"/>
                              <w:left w:val="single" w:sz="4" w:space="0" w:color="000000"/>
                              <w:bottom w:val="single" w:sz="4" w:space="0" w:color="000000"/>
                              <w:right w:val="single" w:sz="4" w:space="0" w:color="000000"/>
                            </w:tcBorders>
                          </w:tcPr>
                          <w:p w14:paraId="6758A199" w14:textId="77777777">
                            <w:pPr>
                              <w:rPr>
                                <w:szCs w:val="24"/>
                                <w:lang w:eastAsia="lt-LT"/>
                              </w:rPr>
                            </w:pPr>
                            <w:r>
                              <w:rPr>
                                <w:szCs w:val="24"/>
                                <w:lang w:eastAsia="lt-LT"/>
                              </w:rPr>
                              <w:t>Kuria įvairių žanrų aiškinamojo pobūdžio tekstus (pvz., veiklos ar darbo aprašymas), aiškiai nurodydamas logines sąsajas, vartodamas dalykinę kalbą, tinkamas sąvokas ir terminus. (C.1.3.2.)</w:t>
                            </w:r>
                          </w:p>
                        </w:tc>
                        <w:tc>
                          <w:tcPr>
                            <w:tcW w:w="3615" w:type="dxa"/>
                          </w:tcPr>
                          <w:p w14:paraId="4E3C6637" w14:textId="77777777">
                            <w:pPr>
                              <w:pBdr>
                                <w:top w:val="nil"/>
                                <w:left w:val="nil"/>
                                <w:bottom w:val="nil"/>
                                <w:right w:val="nil"/>
                                <w:between w:val="nil"/>
                              </w:pBdr>
                              <w:rPr>
                                <w:szCs w:val="24"/>
                                <w:lang w:eastAsia="lt-LT"/>
                              </w:rPr>
                            </w:pPr>
                            <w:r>
                              <w:rPr>
                                <w:szCs w:val="24"/>
                                <w:lang w:eastAsia="lt-LT"/>
                              </w:rPr>
                              <w:t>Kuria įvairių žanrų aiškinamojo pobūdžio tekstus (pvz., veiklos ar darbo aprašymas, kūrinio analizė), tikslingai taiko sudėtingesnius aiškinimo būdus (pvz., analogija, kontrastas, iliustravimas). (C.1.3.3.)</w:t>
                            </w:r>
                          </w:p>
                        </w:tc>
                        <w:tc>
                          <w:tcPr>
                            <w:tcW w:w="3975" w:type="dxa"/>
                          </w:tcPr>
                          <w:p w14:paraId="7E2A1A94" w14:textId="77777777">
                            <w:pPr>
                              <w:pBdr>
                                <w:top w:val="nil"/>
                                <w:left w:val="nil"/>
                                <w:bottom w:val="nil"/>
                                <w:right w:val="nil"/>
                                <w:between w:val="nil"/>
                              </w:pBdr>
                              <w:rPr>
                                <w:szCs w:val="24"/>
                                <w:lang w:eastAsia="lt-LT"/>
                              </w:rPr>
                            </w:pPr>
                            <w:r>
                              <w:rPr>
                                <w:szCs w:val="24"/>
                                <w:lang w:eastAsia="lt-LT"/>
                              </w:rPr>
                              <w:t>Kuria įvairių žanrų aiškinamojo pobūdžio tekstus (pvz., veiklos ar darbo aprašymas, kūrinio analizė), tikslingai taiko sudėtingesnius aiškinimo būdus (pvz., analogija, kontrastas, iliustravimas), pagrindžia jų pasirinkimą. (C.1.3.4.)</w:t>
                            </w:r>
                          </w:p>
                        </w:tc>
                      </w:tr>
                      <w:tr w14:paraId="1C9CC296" w14:textId="77777777">
                        <w:trPr>
                          <w:trHeight w:val="283"/>
                        </w:trPr>
                        <w:tc>
                          <w:tcPr>
                            <w:tcW w:w="3775" w:type="dxa"/>
                          </w:tcPr>
                          <w:p w14:paraId="37443D28" w14:textId="77777777">
                            <w:pPr>
                              <w:pBdr>
                                <w:top w:val="nil"/>
                                <w:left w:val="nil"/>
                                <w:bottom w:val="nil"/>
                                <w:right w:val="nil"/>
                                <w:between w:val="nil"/>
                              </w:pBdr>
                              <w:rPr>
                                <w:szCs w:val="24"/>
                                <w:lang w:eastAsia="lt-LT"/>
                              </w:rPr>
                            </w:pPr>
                            <w:r>
                              <w:rPr>
                                <w:szCs w:val="24"/>
                                <w:lang w:eastAsia="lt-LT"/>
                              </w:rPr>
                              <w:t>Išsako savo požiūrį, nuosekliai plėtodamas pagrindinę mintį (pvz., parašo argumentuojamojo pobūdžio rašinį). Argumentuoja remdamasis nurodytais šaltiniais. (C.1.4.1.)</w:t>
                            </w:r>
                          </w:p>
                        </w:tc>
                        <w:tc>
                          <w:tcPr>
                            <w:tcW w:w="3770" w:type="dxa"/>
                            <w:tcBorders>
                              <w:top w:val="single" w:sz="4" w:space="0" w:color="000000"/>
                              <w:left w:val="single" w:sz="4" w:space="0" w:color="000000"/>
                              <w:bottom w:val="single" w:sz="4" w:space="0" w:color="000000"/>
                              <w:right w:val="single" w:sz="4" w:space="0" w:color="000000"/>
                            </w:tcBorders>
                          </w:tcPr>
                          <w:p w14:paraId="4FEB0A49" w14:textId="77777777">
                            <w:pPr>
                              <w:rPr>
                                <w:szCs w:val="24"/>
                                <w:lang w:eastAsia="lt-LT"/>
                              </w:rPr>
                            </w:pPr>
                            <w:r>
                              <w:rPr>
                                <w:szCs w:val="24"/>
                                <w:lang w:eastAsia="lt-LT"/>
                              </w:rPr>
                              <w:t>Išsako savo požiūrį, argumentuoja remdamasis įvairiais šaltiniais (pvz., parašo argumentuojamojo pobūdžio rašinį). (C.1.4.2.)</w:t>
                            </w:r>
                          </w:p>
                        </w:tc>
                        <w:tc>
                          <w:tcPr>
                            <w:tcW w:w="3615" w:type="dxa"/>
                          </w:tcPr>
                          <w:p w14:paraId="06F67BCC" w14:textId="77777777">
                            <w:pPr>
                              <w:pBdr>
                                <w:top w:val="nil"/>
                                <w:left w:val="nil"/>
                                <w:bottom w:val="nil"/>
                                <w:right w:val="nil"/>
                                <w:between w:val="nil"/>
                              </w:pBdr>
                              <w:rPr>
                                <w:szCs w:val="24"/>
                                <w:lang w:eastAsia="lt-LT"/>
                              </w:rPr>
                            </w:pPr>
                            <w:r>
                              <w:rPr>
                                <w:szCs w:val="24"/>
                                <w:lang w:eastAsia="lt-LT"/>
                              </w:rPr>
                              <w:t>Išsako savo požiūrį, argumentuoja tinkamai remdamasis įvairiais šaltiniais (pvz., parašo literatūrinį rašinį, straipsnį visuomenės gyvenimo tema). C.1.4.3.)</w:t>
                            </w:r>
                          </w:p>
                        </w:tc>
                        <w:tc>
                          <w:tcPr>
                            <w:tcW w:w="3975" w:type="dxa"/>
                          </w:tcPr>
                          <w:p w14:paraId="38F7FC74" w14:textId="77777777">
                            <w:pPr>
                              <w:pBdr>
                                <w:top w:val="nil"/>
                                <w:left w:val="nil"/>
                                <w:bottom w:val="nil"/>
                                <w:right w:val="nil"/>
                                <w:between w:val="nil"/>
                              </w:pBdr>
                              <w:rPr>
                                <w:szCs w:val="24"/>
                                <w:lang w:eastAsia="lt-LT"/>
                              </w:rPr>
                            </w:pPr>
                            <w:r>
                              <w:rPr>
                                <w:szCs w:val="24"/>
                                <w:lang w:eastAsia="lt-LT"/>
                              </w:rPr>
                              <w:t>Išsako savo požiūrį, argumentuoja tinkamai remdamasis įvairiais šaltiniais (pvz., parašo literatūrinį rašinį, straipsnį, esė literatūros/ kultūros ar visuomenės gyvenimo tema). (C.1.4.4.)</w:t>
                            </w:r>
                          </w:p>
                        </w:tc>
                      </w:tr>
                      <w:tr w14:paraId="252F74A3" w14:textId="77777777">
                        <w:trPr>
                          <w:trHeight w:val="283"/>
                        </w:trPr>
                        <w:tc>
                          <w:tcPr>
                            <w:tcW w:w="3775" w:type="dxa"/>
                          </w:tcPr>
                          <w:p w14:paraId="44E1C32B" w14:textId="77777777">
                            <w:pPr>
                              <w:pBdr>
                                <w:top w:val="nil"/>
                                <w:left w:val="nil"/>
                                <w:bottom w:val="nil"/>
                                <w:right w:val="nil"/>
                                <w:between w:val="nil"/>
                              </w:pBdr>
                              <w:rPr>
                                <w:szCs w:val="24"/>
                                <w:lang w:eastAsia="lt-LT"/>
                              </w:rPr>
                            </w:pPr>
                            <w:r>
                              <w:rPr>
                                <w:szCs w:val="24"/>
                                <w:lang w:eastAsia="lt-LT"/>
                              </w:rPr>
                              <w:t>Kuria įtikinamojo pobūdžio tekstus, pagrindžia savo požiūrį, pateikia ir aptaria kitų požiūrius, remiasi nurodytais šaltiniais. (C.1.5.1.)</w:t>
                            </w:r>
                          </w:p>
                        </w:tc>
                        <w:tc>
                          <w:tcPr>
                            <w:tcW w:w="3770" w:type="dxa"/>
                            <w:tcBorders>
                              <w:top w:val="single" w:sz="4" w:space="0" w:color="000000"/>
                              <w:left w:val="single" w:sz="4" w:space="0" w:color="000000"/>
                              <w:bottom w:val="single" w:sz="4" w:space="0" w:color="000000"/>
                              <w:right w:val="single" w:sz="4" w:space="0" w:color="000000"/>
                            </w:tcBorders>
                          </w:tcPr>
                          <w:p w14:paraId="240917D3" w14:textId="77777777">
                            <w:pPr>
                              <w:rPr>
                                <w:szCs w:val="24"/>
                                <w:lang w:eastAsia="lt-LT"/>
                              </w:rPr>
                            </w:pPr>
                            <w:r>
                              <w:rPr>
                                <w:szCs w:val="24"/>
                                <w:lang w:eastAsia="lt-LT"/>
                              </w:rPr>
                              <w:t>Kuria įtikinamojo pobūdžio tekstus, pagrindžia savo požiūrį, pateikia ir aptaria kitų požiūrius, apibendrina, remiasi šaltiniais. Tinkamai pasirenka kalbinės raiškos priemones. (C.1.5.2.)</w:t>
                            </w:r>
                          </w:p>
                        </w:tc>
                        <w:tc>
                          <w:tcPr>
                            <w:tcW w:w="3615" w:type="dxa"/>
                          </w:tcPr>
                          <w:p w14:paraId="0BE3ACE8" w14:textId="77777777">
                            <w:pPr>
                              <w:pBdr>
                                <w:top w:val="nil"/>
                                <w:left w:val="nil"/>
                                <w:bottom w:val="nil"/>
                                <w:right w:val="nil"/>
                                <w:between w:val="nil"/>
                              </w:pBdr>
                              <w:rPr>
                                <w:szCs w:val="24"/>
                                <w:lang w:eastAsia="lt-LT"/>
                              </w:rPr>
                            </w:pPr>
                            <w:r>
                              <w:rPr>
                                <w:szCs w:val="24"/>
                                <w:lang w:eastAsia="lt-LT"/>
                              </w:rPr>
                              <w:t>Kuria įtikinamojo pobūdžio tekstus, pagrindžia savo požiūrį, polemizuoja su kitų požiūriais nurodydamas argumentų silpnumą, apibendrina ir daro išvadas, remiasi įvairiais šaltiniais. Tinkamai pasirenka kalbinės raiškos ir kitas priemones. C.1.5.3.)</w:t>
                            </w:r>
                          </w:p>
                        </w:tc>
                        <w:tc>
                          <w:tcPr>
                            <w:tcW w:w="3975" w:type="dxa"/>
                          </w:tcPr>
                          <w:p w14:paraId="386CFD0D" w14:textId="77777777">
                            <w:pPr>
                              <w:pBdr>
                                <w:top w:val="nil"/>
                                <w:left w:val="nil"/>
                                <w:bottom w:val="nil"/>
                                <w:right w:val="nil"/>
                                <w:between w:val="nil"/>
                              </w:pBdr>
                              <w:rPr>
                                <w:szCs w:val="24"/>
                                <w:lang w:eastAsia="lt-LT"/>
                              </w:rPr>
                            </w:pPr>
                            <w:r>
                              <w:rPr>
                                <w:szCs w:val="24"/>
                                <w:lang w:eastAsia="lt-LT"/>
                              </w:rPr>
                              <w:t>Kuria įtikinamojo pobūdžio tekstus, pagrindžia savo požiūrį,</w:t>
                            </w:r>
                          </w:p>
                          <w:p w14:paraId="48349B1D" w14:textId="77777777">
                            <w:pPr>
                              <w:pBdr>
                                <w:top w:val="nil"/>
                                <w:left w:val="nil"/>
                                <w:bottom w:val="nil"/>
                                <w:right w:val="nil"/>
                                <w:between w:val="nil"/>
                              </w:pBdr>
                              <w:rPr>
                                <w:szCs w:val="24"/>
                                <w:lang w:eastAsia="lt-LT"/>
                              </w:rPr>
                            </w:pPr>
                            <w:r>
                              <w:rPr>
                                <w:szCs w:val="24"/>
                                <w:lang w:eastAsia="lt-LT"/>
                              </w:rPr>
                              <w:t>polemizuoja su kitų požiūriais nurodydamas argumentų silpnumą, pasiūlydamas alternatyvų, apibendrina ir daro išvadas, remiasi įvairiais šaltiniais. Tinkamai pasirenka kalbinės raiškos ir kitas priemones. (C.1.5.4.)</w:t>
                            </w:r>
                          </w:p>
                        </w:tc>
                      </w:tr>
                      <w:tr w14:paraId="68B0CCC8" w14:textId="77777777">
                        <w:trPr>
                          <w:trHeight w:val="283"/>
                        </w:trPr>
                        <w:tc>
                          <w:tcPr>
                            <w:tcW w:w="3775" w:type="dxa"/>
                          </w:tcPr>
                          <w:p w14:paraId="289A6789" w14:textId="77777777">
                            <w:pPr>
                              <w:pBdr>
                                <w:top w:val="nil"/>
                                <w:left w:val="nil"/>
                                <w:bottom w:val="nil"/>
                                <w:right w:val="nil"/>
                                <w:between w:val="nil"/>
                              </w:pBdr>
                              <w:rPr>
                                <w:szCs w:val="24"/>
                                <w:lang w:eastAsia="lt-LT"/>
                              </w:rPr>
                            </w:pPr>
                            <w:r>
                              <w:rPr>
                                <w:szCs w:val="24"/>
                                <w:lang w:eastAsia="lt-LT"/>
                              </w:rPr>
                              <w:t>Naudodamasis pagalba kuria įvairius tekstus, laikosi pagrindinių atitinkamo žanro teksto struktūros ir vidinės pastraipos struktūros reikalavimų. (C.2.1.1.)</w:t>
                            </w:r>
                          </w:p>
                        </w:tc>
                        <w:tc>
                          <w:tcPr>
                            <w:tcW w:w="3770" w:type="dxa"/>
                            <w:tcBorders>
                              <w:top w:val="single" w:sz="4" w:space="0" w:color="000000"/>
                              <w:left w:val="single" w:sz="4" w:space="0" w:color="000000"/>
                              <w:bottom w:val="single" w:sz="4" w:space="0" w:color="000000"/>
                              <w:right w:val="single" w:sz="4" w:space="0" w:color="000000"/>
                            </w:tcBorders>
                          </w:tcPr>
                          <w:p w14:paraId="4682AFD6" w14:textId="77777777">
                            <w:pPr>
                              <w:rPr>
                                <w:szCs w:val="24"/>
                                <w:lang w:eastAsia="lt-LT"/>
                              </w:rPr>
                            </w:pPr>
                            <w:r>
                              <w:rPr>
                                <w:szCs w:val="24"/>
                                <w:lang w:eastAsia="lt-LT"/>
                              </w:rPr>
                              <w:t>Kuria įvairius tekstus laikydamasis pagrindinių atitinkamo žanro teksto struktūros ir vidinės pastraipos struktūros reikalavimų. (C.2.1.2.)</w:t>
                            </w:r>
                          </w:p>
                        </w:tc>
                        <w:tc>
                          <w:tcPr>
                            <w:tcW w:w="3615" w:type="dxa"/>
                          </w:tcPr>
                          <w:p w14:paraId="1EA08002" w14:textId="77777777">
                            <w:pPr>
                              <w:pBdr>
                                <w:top w:val="nil"/>
                                <w:left w:val="nil"/>
                                <w:bottom w:val="nil"/>
                                <w:right w:val="nil"/>
                                <w:between w:val="nil"/>
                              </w:pBdr>
                              <w:rPr>
                                <w:szCs w:val="24"/>
                                <w:lang w:eastAsia="lt-LT"/>
                              </w:rPr>
                            </w:pPr>
                            <w:r>
                              <w:rPr>
                                <w:szCs w:val="24"/>
                                <w:lang w:eastAsia="lt-LT"/>
                              </w:rPr>
                              <w:t>Kuria įvairius tekstus laikydamasis atitinkamo žanro teksto struktūros ir vidinės pastraipos struktūros reikalavimų. (C.2.1.3.)</w:t>
                            </w:r>
                          </w:p>
                        </w:tc>
                        <w:tc>
                          <w:tcPr>
                            <w:tcW w:w="3975" w:type="dxa"/>
                          </w:tcPr>
                          <w:p w14:paraId="0E5B8959" w14:textId="77777777">
                            <w:pPr>
                              <w:pBdr>
                                <w:top w:val="nil"/>
                                <w:left w:val="nil"/>
                                <w:bottom w:val="nil"/>
                                <w:right w:val="nil"/>
                                <w:between w:val="nil"/>
                              </w:pBdr>
                              <w:rPr>
                                <w:szCs w:val="24"/>
                                <w:lang w:eastAsia="lt-LT"/>
                              </w:rPr>
                            </w:pPr>
                            <w:r>
                              <w:rPr>
                                <w:szCs w:val="24"/>
                                <w:lang w:eastAsia="lt-LT"/>
                              </w:rPr>
                              <w:t>Kuria įvairius tekstus kūrybiškai taikydamas atitinkamo žanro teksto struktūros ir vidinės pastraipos struktūros reikalavimus. (C.2.1.4.)</w:t>
                            </w:r>
                          </w:p>
                        </w:tc>
                      </w:tr>
                      <w:tr w14:paraId="777A2649" w14:textId="77777777">
                        <w:trPr>
                          <w:trHeight w:val="283"/>
                        </w:trPr>
                        <w:tc>
                          <w:tcPr>
                            <w:tcW w:w="3775" w:type="dxa"/>
                          </w:tcPr>
                          <w:p w14:paraId="61AD105C" w14:textId="77777777">
                            <w:pPr>
                              <w:pBdr>
                                <w:top w:val="nil"/>
                                <w:left w:val="nil"/>
                                <w:bottom w:val="nil"/>
                                <w:right w:val="nil"/>
                                <w:between w:val="nil"/>
                              </w:pBdr>
                              <w:rPr>
                                <w:szCs w:val="24"/>
                                <w:lang w:eastAsia="lt-LT"/>
                              </w:rPr>
                            </w:pPr>
                            <w:r>
                              <w:rPr>
                                <w:szCs w:val="24"/>
                                <w:lang w:eastAsia="lt-LT"/>
                              </w:rPr>
                              <w:t>Siekdamas komunikavimo tikslų mintis formuluoja aiškiai, tiksliai, logiškai; išmoktas rašybos, skyrybos, gramatikos taisykles tinkamai taiko ne visada. (C.2.2.1.)</w:t>
                            </w:r>
                          </w:p>
                          <w:p w14:paraId="4759955A" w14:textId="77777777">
                            <w:pPr>
                              <w:pBdr>
                                <w:top w:val="nil"/>
                                <w:left w:val="nil"/>
                                <w:bottom w:val="nil"/>
                                <w:right w:val="nil"/>
                                <w:between w:val="nil"/>
                              </w:pBdr>
                              <w:rPr>
                                <w:szCs w:val="24"/>
                                <w:lang w:eastAsia="lt-LT"/>
                              </w:rPr>
                            </w:pPr>
                          </w:p>
                        </w:tc>
                        <w:tc>
                          <w:tcPr>
                            <w:tcW w:w="3770" w:type="dxa"/>
                            <w:tcBorders>
                              <w:top w:val="single" w:sz="4" w:space="0" w:color="000000"/>
                              <w:left w:val="single" w:sz="4" w:space="0" w:color="000000"/>
                              <w:bottom w:val="single" w:sz="4" w:space="0" w:color="000000"/>
                              <w:right w:val="single" w:sz="4" w:space="0" w:color="000000"/>
                            </w:tcBorders>
                          </w:tcPr>
                          <w:p w14:paraId="52C3882B" w14:textId="77777777">
                            <w:pPr>
                              <w:rPr>
                                <w:szCs w:val="24"/>
                                <w:lang w:eastAsia="lt-LT"/>
                              </w:rPr>
                            </w:pPr>
                            <w:r>
                              <w:rPr>
                                <w:szCs w:val="24"/>
                                <w:lang w:eastAsia="lt-LT"/>
                              </w:rPr>
                              <w:t>Siekdamas komunikavimo tikslų paiso esminių bendrųjų stiliaus reikalavimų (aiškumo, tikslumo, glaustumo); laikosi bendrinės kalbos normų. (C.2.2.2.)</w:t>
                            </w:r>
                          </w:p>
                        </w:tc>
                        <w:tc>
                          <w:tcPr>
                            <w:tcW w:w="3615" w:type="dxa"/>
                          </w:tcPr>
                          <w:p w14:paraId="324BB7BB" w14:textId="77777777">
                            <w:pPr>
                              <w:pBdr>
                                <w:top w:val="nil"/>
                                <w:left w:val="nil"/>
                                <w:bottom w:val="nil"/>
                                <w:right w:val="nil"/>
                                <w:between w:val="nil"/>
                              </w:pBdr>
                              <w:rPr>
                                <w:szCs w:val="24"/>
                                <w:lang w:eastAsia="lt-LT"/>
                              </w:rPr>
                            </w:pPr>
                            <w:r>
                              <w:rPr>
                                <w:szCs w:val="24"/>
                                <w:lang w:eastAsia="lt-LT"/>
                              </w:rPr>
                              <w:t>Siekdamas komunikavimo tikslų pasirenka tinkamą kalbinę raišką, paiso bendrųjų stiliaus reikalavimų ir išlaiko stiliaus vientisumą; laikosi bendrinės kalbos normų. (C.2.2.3.)</w:t>
                            </w:r>
                          </w:p>
                        </w:tc>
                        <w:tc>
                          <w:tcPr>
                            <w:tcW w:w="3975" w:type="dxa"/>
                          </w:tcPr>
                          <w:p w14:paraId="1DD4602B" w14:textId="77777777">
                            <w:pPr>
                              <w:pBdr>
                                <w:top w:val="nil"/>
                                <w:left w:val="nil"/>
                                <w:bottom w:val="nil"/>
                                <w:right w:val="nil"/>
                                <w:between w:val="nil"/>
                              </w:pBdr>
                              <w:rPr>
                                <w:szCs w:val="24"/>
                                <w:lang w:eastAsia="lt-LT"/>
                              </w:rPr>
                            </w:pPr>
                            <w:r>
                              <w:rPr>
                                <w:szCs w:val="24"/>
                                <w:lang w:eastAsia="lt-LT"/>
                              </w:rPr>
                              <w:t>Siekdamas komunikavimo tikslų pasirenka tinkamą kalbinę raišką, paiso bendrųjų stiliaus reikalavimų ir siekia stiliaus individualumo; laikosi bendrinės kalbos normų, kūrybiškai naudojasi jų variantiškumu. (C.2.2.4.)</w:t>
                            </w:r>
                          </w:p>
                        </w:tc>
                      </w:tr>
                      <w:tr w14:paraId="088BCF4D" w14:textId="77777777">
                        <w:trPr>
                          <w:trHeight w:val="283"/>
                        </w:trPr>
                        <w:tc>
                          <w:tcPr>
                            <w:tcW w:w="3775" w:type="dxa"/>
                          </w:tcPr>
                          <w:p w14:paraId="241BC877" w14:textId="77777777">
                            <w:pPr>
                              <w:pBdr>
                                <w:top w:val="nil"/>
                                <w:left w:val="nil"/>
                                <w:bottom w:val="nil"/>
                                <w:right w:val="nil"/>
                                <w:between w:val="nil"/>
                              </w:pBdr>
                              <w:rPr>
                                <w:szCs w:val="24"/>
                                <w:lang w:eastAsia="lt-LT"/>
                              </w:rPr>
                            </w:pPr>
                            <w:r>
                              <w:rPr>
                                <w:szCs w:val="24"/>
                                <w:lang w:eastAsia="lt-LT"/>
                              </w:rPr>
                              <w:t>Atsakingai naudodamasis skaitmeninėmis technologijomis kuria įvairius tekstus. Tinkamai išdėsto tekstą ir iliustracinę medžiagą.(C.2.3.1.)</w:t>
                            </w:r>
                          </w:p>
                          <w:p w14:paraId="58E64024" w14:textId="77777777">
                            <w:pPr>
                              <w:pBdr>
                                <w:top w:val="nil"/>
                                <w:left w:val="nil"/>
                                <w:bottom w:val="nil"/>
                                <w:right w:val="nil"/>
                                <w:between w:val="nil"/>
                              </w:pBdr>
                              <w:rPr>
                                <w:szCs w:val="24"/>
                                <w:lang w:eastAsia="lt-LT"/>
                              </w:rPr>
                            </w:pPr>
                          </w:p>
                        </w:tc>
                        <w:tc>
                          <w:tcPr>
                            <w:tcW w:w="3770" w:type="dxa"/>
                            <w:tcBorders>
                              <w:top w:val="single" w:sz="4" w:space="0" w:color="000000"/>
                              <w:left w:val="single" w:sz="4" w:space="0" w:color="000000"/>
                              <w:bottom w:val="single" w:sz="4" w:space="0" w:color="000000"/>
                              <w:right w:val="single" w:sz="4" w:space="0" w:color="000000"/>
                            </w:tcBorders>
                          </w:tcPr>
                          <w:p w14:paraId="143786CA" w14:textId="77777777">
                            <w:pPr>
                              <w:rPr>
                                <w:szCs w:val="24"/>
                                <w:lang w:eastAsia="lt-LT"/>
                              </w:rPr>
                            </w:pPr>
                            <w:r>
                              <w:rPr>
                                <w:szCs w:val="24"/>
                                <w:lang w:eastAsia="lt-LT"/>
                              </w:rPr>
                              <w:t xml:space="preserve">Atsakingai naudodamasis skaitmeninėmis technologijomis kuria įvairius tekstus. Tinkamai susieja tekstą ir iliustracinę medžiagą.  (C.2.3.2.)</w:t>
                            </w:r>
                          </w:p>
                        </w:tc>
                        <w:tc>
                          <w:tcPr>
                            <w:tcW w:w="3615" w:type="dxa"/>
                          </w:tcPr>
                          <w:p w14:paraId="313AA177" w14:textId="77777777">
                            <w:pPr>
                              <w:rPr>
                                <w:szCs w:val="24"/>
                                <w:lang w:eastAsia="lt-LT"/>
                              </w:rPr>
                            </w:pPr>
                            <w:r>
                              <w:rPr>
                                <w:szCs w:val="24"/>
                                <w:lang w:eastAsia="lt-LT"/>
                              </w:rPr>
                              <w:t xml:space="preserve">Kūrybiškai  ir atsakingai naudodamasis skaitmeninėmis technologijomis kuria įvairius tekstus. Rašydamas kompiuteriu formatuoja ir maketuoja tekstą. Tikslingai susieja tekstą ir iliustracinę medžiagą.  (C.2.3.3.)</w:t>
                            </w:r>
                          </w:p>
                          <w:p w14:paraId="315120E8" w14:textId="77777777">
                            <w:pPr>
                              <w:pBdr>
                                <w:top w:val="nil"/>
                                <w:left w:val="nil"/>
                                <w:bottom w:val="nil"/>
                                <w:right w:val="nil"/>
                                <w:between w:val="nil"/>
                              </w:pBdr>
                              <w:rPr>
                                <w:szCs w:val="24"/>
                                <w:lang w:eastAsia="lt-LT"/>
                              </w:rPr>
                            </w:pPr>
                          </w:p>
                        </w:tc>
                        <w:tc>
                          <w:tcPr>
                            <w:tcW w:w="3975" w:type="dxa"/>
                          </w:tcPr>
                          <w:p w14:paraId="1068337C" w14:textId="77777777">
                            <w:pPr>
                              <w:pBdr>
                                <w:top w:val="nil"/>
                                <w:left w:val="nil"/>
                                <w:bottom w:val="nil"/>
                                <w:right w:val="nil"/>
                                <w:between w:val="nil"/>
                              </w:pBdr>
                              <w:rPr>
                                <w:szCs w:val="24"/>
                                <w:lang w:eastAsia="lt-LT"/>
                              </w:rPr>
                            </w:pPr>
                            <w:r>
                              <w:rPr>
                                <w:szCs w:val="24"/>
                                <w:lang w:eastAsia="lt-LT"/>
                              </w:rPr>
                              <w:t xml:space="preserve">Kūrybiškai  ir atsakingai naudodamasis skaitmeninėmis technologijomis kuria įvairius tekstus. Rašydamas kompiuteriu formatuoja ir maketuoja tekstą. Tikslingai susieja tekstą ir iliustracinę medžiagą, numatydamas poveikį skaitytojui.  (C.2.3.4.)</w:t>
                            </w:r>
                          </w:p>
                        </w:tc>
                      </w:tr>
                      <w:tr w14:paraId="3655F62A" w14:textId="77777777">
                        <w:trPr>
                          <w:trHeight w:val="283"/>
                        </w:trPr>
                        <w:tc>
                          <w:tcPr>
                            <w:tcW w:w="3775" w:type="dxa"/>
                          </w:tcPr>
                          <w:p w14:paraId="769C79BD" w14:textId="77777777">
                            <w:pPr>
                              <w:pBdr>
                                <w:top w:val="nil"/>
                                <w:left w:val="nil"/>
                                <w:bottom w:val="nil"/>
                                <w:right w:val="nil"/>
                                <w:between w:val="nil"/>
                              </w:pBdr>
                              <w:rPr>
                                <w:szCs w:val="24"/>
                                <w:lang w:eastAsia="lt-LT"/>
                              </w:rPr>
                            </w:pPr>
                            <w:r>
                              <w:rPr>
                                <w:szCs w:val="24"/>
                                <w:lang w:eastAsia="lt-LT"/>
                              </w:rPr>
                              <w:t>Kaupia medžiagą rašymui ir planuoja pasirinkdamas strategijas iš pasiūlytų. (C.3.1.1.)</w:t>
                            </w:r>
                          </w:p>
                        </w:tc>
                        <w:tc>
                          <w:tcPr>
                            <w:tcW w:w="3770" w:type="dxa"/>
                            <w:tcBorders>
                              <w:top w:val="single" w:sz="4" w:space="0" w:color="000000"/>
                              <w:left w:val="single" w:sz="4" w:space="0" w:color="000000"/>
                              <w:bottom w:val="single" w:sz="4" w:space="0" w:color="000000"/>
                              <w:right w:val="single" w:sz="4" w:space="0" w:color="000000"/>
                            </w:tcBorders>
                          </w:tcPr>
                          <w:p w14:paraId="6BF72D69" w14:textId="77777777">
                            <w:pPr>
                              <w:rPr>
                                <w:szCs w:val="24"/>
                                <w:lang w:eastAsia="lt-LT"/>
                              </w:rPr>
                            </w:pPr>
                            <w:r>
                              <w:rPr>
                                <w:szCs w:val="24"/>
                                <w:lang w:eastAsia="lt-LT"/>
                              </w:rPr>
                              <w:t>Kaupia medžiagą rašymui ir planuoja taikydamas asmeniškai tinkamas strategijas. Planuoja rašymo užduočiai atlikti skirtą laiką. (C.3.1.2.)</w:t>
                            </w:r>
                          </w:p>
                          <w:p w14:paraId="049608C3" w14:textId="77777777">
                            <w:pPr>
                              <w:rPr>
                                <w:szCs w:val="24"/>
                                <w:lang w:eastAsia="lt-LT"/>
                              </w:rPr>
                            </w:pPr>
                          </w:p>
                        </w:tc>
                        <w:tc>
                          <w:tcPr>
                            <w:tcW w:w="3615" w:type="dxa"/>
                          </w:tcPr>
                          <w:p w14:paraId="0ADADECF" w14:textId="77777777">
                            <w:pPr>
                              <w:pBdr>
                                <w:top w:val="nil"/>
                                <w:left w:val="nil"/>
                                <w:bottom w:val="nil"/>
                                <w:right w:val="nil"/>
                                <w:between w:val="nil"/>
                              </w:pBdr>
                              <w:rPr>
                                <w:szCs w:val="24"/>
                                <w:lang w:eastAsia="lt-LT"/>
                              </w:rPr>
                            </w:pPr>
                            <w:r>
                              <w:rPr>
                                <w:szCs w:val="24"/>
                                <w:lang w:eastAsia="lt-LT"/>
                              </w:rPr>
                              <w:t>Kaupia medžiagą rašymui, renka idėjas, planuoja ir rašo atsižvelgdamas į savo rašymo patirtį; įvertina rašymo situaciją bei užduočiai atlikti skirtą laiką ir taiko asmeniškai tinkamas strategijas. (C.3.1.3.)</w:t>
                            </w:r>
                          </w:p>
                        </w:tc>
                        <w:tc>
                          <w:tcPr>
                            <w:tcW w:w="3975" w:type="dxa"/>
                          </w:tcPr>
                          <w:p w14:paraId="09A266FF" w14:textId="77777777">
                            <w:pPr>
                              <w:pBdr>
                                <w:top w:val="nil"/>
                                <w:left w:val="nil"/>
                                <w:bottom w:val="nil"/>
                                <w:right w:val="nil"/>
                                <w:between w:val="nil"/>
                              </w:pBdr>
                              <w:rPr>
                                <w:szCs w:val="24"/>
                                <w:lang w:eastAsia="lt-LT"/>
                              </w:rPr>
                            </w:pPr>
                            <w:r>
                              <w:rPr>
                                <w:szCs w:val="24"/>
                                <w:lang w:eastAsia="lt-LT"/>
                              </w:rPr>
                              <w:t>Kaupia medžiagą rašymui, ją tvarko, analizuoja, klasifikuoja, renka idėjas ir planuoja atsižvelgdamas į savo rašymo patirtį; įvertina rašymo situaciją bei užduočiai atlikti skirtą laiką ir taiko asmeniškai tinkamas strategijas. (C.3.1.4.)</w:t>
                            </w:r>
                          </w:p>
                        </w:tc>
                      </w:tr>
                      <w:tr w14:paraId="7C5E7E86" w14:textId="77777777">
                        <w:trPr>
                          <w:trHeight w:val="283"/>
                        </w:trPr>
                        <w:tc>
                          <w:tcPr>
                            <w:tcW w:w="3775" w:type="dxa"/>
                          </w:tcPr>
                          <w:p w14:paraId="1AD18592" w14:textId="77777777">
                            <w:pPr>
                              <w:pBdr>
                                <w:top w:val="nil"/>
                                <w:left w:val="nil"/>
                                <w:bottom w:val="nil"/>
                                <w:right w:val="nil"/>
                                <w:between w:val="nil"/>
                              </w:pBdr>
                              <w:rPr>
                                <w:szCs w:val="24"/>
                                <w:lang w:eastAsia="lt-LT"/>
                              </w:rPr>
                            </w:pPr>
                            <w:r>
                              <w:rPr>
                                <w:szCs w:val="24"/>
                                <w:lang w:eastAsia="lt-LT"/>
                              </w:rPr>
                              <w:t>Pagal pateiktas nuorodas redaguoja tekstą turinio, struktūros, stiliaus ir kalbos taisyklingumo aspektais. (C.3.2.1.)</w:t>
                            </w:r>
                          </w:p>
                          <w:p w14:paraId="72FE037C" w14:textId="77777777">
                            <w:pPr>
                              <w:pBdr>
                                <w:top w:val="nil"/>
                                <w:left w:val="nil"/>
                                <w:bottom w:val="nil"/>
                                <w:right w:val="nil"/>
                                <w:between w:val="nil"/>
                              </w:pBdr>
                              <w:rPr>
                                <w:szCs w:val="24"/>
                                <w:lang w:eastAsia="lt-LT"/>
                              </w:rPr>
                            </w:pPr>
                          </w:p>
                        </w:tc>
                        <w:tc>
                          <w:tcPr>
                            <w:tcW w:w="3770" w:type="dxa"/>
                            <w:tcBorders>
                              <w:top w:val="single" w:sz="4" w:space="0" w:color="000000"/>
                              <w:left w:val="single" w:sz="4" w:space="0" w:color="000000"/>
                              <w:bottom w:val="single" w:sz="4" w:space="0" w:color="000000"/>
                              <w:right w:val="single" w:sz="4" w:space="0" w:color="000000"/>
                            </w:tcBorders>
                          </w:tcPr>
                          <w:p w14:paraId="15D896E6" w14:textId="77777777">
                            <w:pPr>
                              <w:rPr>
                                <w:szCs w:val="24"/>
                                <w:lang w:eastAsia="lt-LT"/>
                              </w:rPr>
                            </w:pPr>
                            <w:r>
                              <w:rPr>
                                <w:szCs w:val="24"/>
                                <w:lang w:eastAsia="lt-LT"/>
                              </w:rPr>
                              <w:t>Atsižvelgdamas į tikslą, adresatą, bendruosius stiliaus reikalavimus redaguoja tekstą turinio, struktūros, stiliaus ir kalbos taisyklingumo aspektais. (C.3.2.2.)</w:t>
                            </w:r>
                          </w:p>
                        </w:tc>
                        <w:tc>
                          <w:tcPr>
                            <w:tcW w:w="3615" w:type="dxa"/>
                          </w:tcPr>
                          <w:p w14:paraId="3121A9EE" w14:textId="77777777">
                            <w:pPr>
                              <w:rPr>
                                <w:szCs w:val="24"/>
                                <w:lang w:eastAsia="lt-LT"/>
                              </w:rPr>
                            </w:pPr>
                            <w:r>
                              <w:rPr>
                                <w:szCs w:val="24"/>
                                <w:lang w:eastAsia="lt-LT"/>
                              </w:rPr>
                              <w:t>Atsižvelgdamas į tikslą, adresatą, bendruosius stiliaus reikalavimus redaguoja tekstą turinio, apimties, struktūros, stiliaus ir kalbos taisyklingumo aspektais. (C.3.2.3.)</w:t>
                            </w:r>
                          </w:p>
                          <w:p w14:paraId="7380E806" w14:textId="77777777">
                            <w:pPr>
                              <w:rPr>
                                <w:szCs w:val="24"/>
                                <w:lang w:eastAsia="lt-LT"/>
                              </w:rPr>
                            </w:pPr>
                          </w:p>
                          <w:p w14:paraId="335222D8" w14:textId="77777777">
                            <w:pPr>
                              <w:pBdr>
                                <w:top w:val="nil"/>
                                <w:left w:val="nil"/>
                                <w:bottom w:val="nil"/>
                                <w:right w:val="nil"/>
                                <w:between w:val="nil"/>
                              </w:pBdr>
                              <w:rPr>
                                <w:szCs w:val="24"/>
                                <w:lang w:eastAsia="lt-LT"/>
                              </w:rPr>
                            </w:pPr>
                          </w:p>
                        </w:tc>
                        <w:tc>
                          <w:tcPr>
                            <w:tcW w:w="3975" w:type="dxa"/>
                          </w:tcPr>
                          <w:p w14:paraId="710F8B43" w14:textId="77777777">
                            <w:pPr>
                              <w:pBdr>
                                <w:top w:val="nil"/>
                                <w:left w:val="nil"/>
                                <w:bottom w:val="nil"/>
                                <w:right w:val="nil"/>
                                <w:between w:val="nil"/>
                              </w:pBdr>
                              <w:rPr>
                                <w:szCs w:val="24"/>
                                <w:lang w:eastAsia="lt-LT"/>
                              </w:rPr>
                            </w:pPr>
                            <w:r>
                              <w:rPr>
                                <w:szCs w:val="24"/>
                                <w:lang w:eastAsia="lt-LT"/>
                              </w:rPr>
                              <w:t xml:space="preserve">Atsižvelgdamas į tikslą, adresatą, bendruosius stiliaus reikalavimus redaguoja tekstą turinio, apimties, struktūros, stiliaus ir kalbos taisyklingumo aspektais. Siekdamas sudominti skaitytoją įvertina teksto  patrauklumą, kultūrinius aspektus. (C.3.2.4.)</w:t>
                            </w:r>
                          </w:p>
                        </w:tc>
                      </w:tr>
                      <w:tr w14:paraId="25F143A5" w14:textId="77777777">
                        <w:trPr>
                          <w:trHeight w:val="283"/>
                        </w:trPr>
                        <w:tc>
                          <w:tcPr>
                            <w:tcW w:w="3775" w:type="dxa"/>
                          </w:tcPr>
                          <w:p w14:paraId="5028DE2E" w14:textId="77777777">
                            <w:pPr>
                              <w:pBdr>
                                <w:top w:val="nil"/>
                                <w:left w:val="nil"/>
                                <w:bottom w:val="nil"/>
                                <w:right w:val="nil"/>
                                <w:between w:val="nil"/>
                              </w:pBdr>
                              <w:rPr>
                                <w:szCs w:val="24"/>
                                <w:lang w:eastAsia="lt-LT"/>
                              </w:rPr>
                            </w:pPr>
                            <w:r>
                              <w:rPr>
                                <w:szCs w:val="24"/>
                                <w:lang w:eastAsia="lt-LT"/>
                              </w:rPr>
                              <w:t>Remdamasis savo rašymo veiklos stebėjimu ir kitų suteikta grįžtamąja informacija apmąsto savo rašymo veiklą: numato tobulintinas rašymo gebėjimų sritis, išsikelia rašymo gebėjimų tobulinimo tikslus ir mokytojui padedant jų siekia. (C.3.3.1.)</w:t>
                            </w:r>
                          </w:p>
                        </w:tc>
                        <w:tc>
                          <w:tcPr>
                            <w:tcW w:w="3770" w:type="dxa"/>
                            <w:tcBorders>
                              <w:top w:val="single" w:sz="4" w:space="0" w:color="000000"/>
                              <w:left w:val="single" w:sz="4" w:space="0" w:color="000000"/>
                              <w:bottom w:val="single" w:sz="4" w:space="0" w:color="000000"/>
                              <w:right w:val="single" w:sz="4" w:space="0" w:color="000000"/>
                            </w:tcBorders>
                          </w:tcPr>
                          <w:p w14:paraId="4AE05C28" w14:textId="77777777">
                            <w:pPr>
                              <w:rPr>
                                <w:szCs w:val="24"/>
                                <w:lang w:eastAsia="lt-LT"/>
                              </w:rPr>
                            </w:pPr>
                            <w:r>
                              <w:rPr>
                                <w:szCs w:val="24"/>
                                <w:lang w:eastAsia="lt-LT"/>
                              </w:rPr>
                              <w:t>Remdamasis savo rašymo veiklos stebėjimu ir kitų suteikta grįžtamąja informacija apmąsto savo rašymo veiklą: numato tobulintinas rašymo gebėjimų sritis, išsikelia rašymo gebėjimų tobulinimo tikslus ir numato, kaip jų sieks. (C.3.3.2.)</w:t>
                            </w:r>
                          </w:p>
                        </w:tc>
                        <w:tc>
                          <w:tcPr>
                            <w:tcW w:w="3615" w:type="dxa"/>
                          </w:tcPr>
                          <w:p w14:paraId="1C3C5562" w14:textId="77777777">
                            <w:pPr>
                              <w:pBdr>
                                <w:top w:val="nil"/>
                                <w:left w:val="nil"/>
                                <w:bottom w:val="nil"/>
                                <w:right w:val="nil"/>
                                <w:between w:val="nil"/>
                              </w:pBdr>
                              <w:rPr>
                                <w:szCs w:val="24"/>
                                <w:lang w:eastAsia="lt-LT"/>
                              </w:rPr>
                            </w:pPr>
                            <w:r>
                              <w:rPr>
                                <w:szCs w:val="24"/>
                                <w:lang w:eastAsia="lt-LT"/>
                              </w:rPr>
                              <w:t xml:space="preserve">Remdamasis savo rašymo veiklos stebėjimu ir kitų suteikta grįžtamąja informacija apmąsto savo rašymo veiklą: įsivertina savo  teksto kūrimo gebėjimus, juos tobulina pasirinkdamas tinkamus būdus. (C.3.3.3.)</w:t>
                            </w:r>
                          </w:p>
                        </w:tc>
                        <w:tc>
                          <w:tcPr>
                            <w:tcW w:w="3975" w:type="dxa"/>
                          </w:tcPr>
                          <w:p w14:paraId="51A444D3" w14:textId="77777777">
                            <w:pPr>
                              <w:pBdr>
                                <w:top w:val="nil"/>
                                <w:left w:val="nil"/>
                                <w:bottom w:val="nil"/>
                                <w:right w:val="nil"/>
                                <w:between w:val="nil"/>
                              </w:pBdr>
                              <w:rPr>
                                <w:szCs w:val="24"/>
                                <w:lang w:eastAsia="lt-LT"/>
                              </w:rPr>
                            </w:pPr>
                            <w:r>
                              <w:rPr>
                                <w:szCs w:val="24"/>
                                <w:lang w:eastAsia="lt-LT"/>
                              </w:rPr>
                              <w:t xml:space="preserve">Remdamasis savo rašymo veiklos stebėjimu ir kitų suteikta grįžtamąja informacija apmąsto savo rašymo veiklą: adekvačiai vertina savo  teksto kūrimo gebėjimus, kryptingai juos tobulina pasirinkdamas tinkamus būdus.  (C.3.3.4.)</w:t>
                            </w:r>
                          </w:p>
                        </w:tc>
                      </w:tr>
                      <w:tr w14:paraId="71095204" w14:textId="77777777">
                        <w:trPr>
                          <w:trHeight w:val="283"/>
                        </w:trPr>
                        <w:tc>
                          <w:tcPr>
                            <w:tcW w:w="15135" w:type="dxa"/>
                            <w:gridSpan w:val="4"/>
                          </w:tcPr>
                          <w:p w14:paraId="33BCE77C" w14:textId="77777777">
                            <w:pPr>
                              <w:pBdr>
                                <w:top w:val="nil"/>
                                <w:left w:val="nil"/>
                                <w:bottom w:val="nil"/>
                                <w:right w:val="nil"/>
                                <w:between w:val="nil"/>
                              </w:pBdr>
                              <w:jc w:val="center"/>
                              <w:rPr>
                                <w:szCs w:val="24"/>
                                <w:lang w:eastAsia="lt-LT"/>
                              </w:rPr>
                            </w:pPr>
                            <w:r>
                              <w:rPr>
                                <w:szCs w:val="24"/>
                                <w:lang w:eastAsia="lt-LT"/>
                              </w:rPr>
                              <w:t>Kalbos pažinimas (D)</w:t>
                            </w:r>
                          </w:p>
                        </w:tc>
                      </w:tr>
                      <w:tr w14:paraId="6DABBF2E" w14:textId="77777777">
                        <w:trPr>
                          <w:trHeight w:val="283"/>
                        </w:trPr>
                        <w:tc>
                          <w:tcPr>
                            <w:tcW w:w="3775" w:type="dxa"/>
                          </w:tcPr>
                          <w:p w14:paraId="0D9C58B8" w14:textId="77777777">
                            <w:pPr>
                              <w:pBdr>
                                <w:top w:val="nil"/>
                                <w:left w:val="nil"/>
                                <w:bottom w:val="nil"/>
                                <w:right w:val="nil"/>
                                <w:between w:val="nil"/>
                              </w:pBdr>
                              <w:rPr>
                                <w:rFonts w:eastAsia="Calibri"/>
                                <w:szCs w:val="24"/>
                                <w:lang w:eastAsia="lt-LT"/>
                              </w:rPr>
                            </w:pPr>
                            <w:r>
                              <w:rPr>
                                <w:szCs w:val="24"/>
                                <w:lang w:eastAsia="ar-SA"/>
                              </w:rPr>
                              <w:t>Naudodamasis netiesiogine pagalba taiko įgytas morfologijos ir rašybos žinias, vartodamas kalbą.(D.2.1.1).</w:t>
                            </w:r>
                          </w:p>
                        </w:tc>
                        <w:tc>
                          <w:tcPr>
                            <w:tcW w:w="3770" w:type="dxa"/>
                            <w:tcBorders>
                              <w:top w:val="single" w:sz="4" w:space="0" w:color="auto"/>
                              <w:left w:val="single" w:sz="4" w:space="0" w:color="auto"/>
                              <w:bottom w:val="single" w:sz="4" w:space="0" w:color="auto"/>
                              <w:right w:val="single" w:sz="4" w:space="0" w:color="auto"/>
                            </w:tcBorders>
                          </w:tcPr>
                          <w:p w14:paraId="420448A9" w14:textId="77777777">
                            <w:pPr>
                              <w:rPr>
                                <w:rFonts w:eastAsia="Calibri"/>
                                <w:szCs w:val="24"/>
                                <w:lang w:eastAsia="lt-LT"/>
                              </w:rPr>
                            </w:pPr>
                            <w:r>
                              <w:rPr>
                                <w:szCs w:val="24"/>
                                <w:lang w:eastAsia="ar-SA"/>
                              </w:rPr>
                              <w:t>Konsultuodamasis taiko įgytas morfologijos ir rašybos žinias, taisyklingai vartodamas kalbą.(D.2.1.2).</w:t>
                            </w:r>
                          </w:p>
                        </w:tc>
                        <w:tc>
                          <w:tcPr>
                            <w:tcW w:w="3615" w:type="dxa"/>
                            <w:tcBorders>
                              <w:top w:val="single" w:sz="4" w:space="0" w:color="000000"/>
                              <w:left w:val="single" w:sz="4" w:space="0" w:color="000000"/>
                              <w:bottom w:val="single" w:sz="4" w:space="0" w:color="000000"/>
                              <w:right w:val="single" w:sz="4" w:space="0" w:color="000000"/>
                            </w:tcBorders>
                          </w:tcPr>
                          <w:p w14:paraId="39644F9D" w14:textId="77777777">
                            <w:pPr>
                              <w:suppressAutoHyphens/>
                              <w:rPr>
                                <w:szCs w:val="24"/>
                                <w:lang w:eastAsia="ar-SA"/>
                              </w:rPr>
                            </w:pPr>
                            <w:r>
                              <w:rPr>
                                <w:szCs w:val="24"/>
                                <w:lang w:eastAsia="ar-SA"/>
                              </w:rPr>
                              <w:t xml:space="preserve">Taiko įgytas morfologijos ir rašybos žinias, taisyklingai ir atsakingai  vartodamas kalbą.(D.2.1.3).</w:t>
                            </w:r>
                          </w:p>
                        </w:tc>
                        <w:tc>
                          <w:tcPr>
                            <w:tcW w:w="3975" w:type="dxa"/>
                          </w:tcPr>
                          <w:p w14:paraId="584F1A2B" w14:textId="77777777">
                            <w:pPr>
                              <w:pBdr>
                                <w:top w:val="nil"/>
                                <w:left w:val="nil"/>
                                <w:bottom w:val="nil"/>
                                <w:right w:val="nil"/>
                                <w:between w:val="nil"/>
                              </w:pBdr>
                              <w:rPr>
                                <w:rFonts w:eastAsia="Calibri"/>
                                <w:szCs w:val="24"/>
                                <w:lang w:eastAsia="lt-LT"/>
                              </w:rPr>
                            </w:pPr>
                            <w:r>
                              <w:rPr>
                                <w:szCs w:val="24"/>
                                <w:lang w:eastAsia="ar-SA"/>
                              </w:rPr>
                              <w:t xml:space="preserve">Apibendrina ir sąmoningai taiko įgytas morfologijos ir rašybos žinias, taisyklingai ir atsakingai  vartodamas kalbą.(D.2.1.4).</w:t>
                            </w:r>
                          </w:p>
                        </w:tc>
                      </w:tr>
                      <w:tr w14:paraId="3373C031" w14:textId="77777777">
                        <w:trPr>
                          <w:trHeight w:val="283"/>
                        </w:trPr>
                        <w:tc>
                          <w:tcPr>
                            <w:tcW w:w="3775" w:type="dxa"/>
                          </w:tcPr>
                          <w:p w14:paraId="70D24690" w14:textId="77777777">
                            <w:pPr>
                              <w:pBdr>
                                <w:top w:val="nil"/>
                                <w:left w:val="nil"/>
                                <w:bottom w:val="nil"/>
                                <w:right w:val="nil"/>
                                <w:between w:val="nil"/>
                              </w:pBdr>
                              <w:rPr>
                                <w:rFonts w:eastAsia="Calibri"/>
                                <w:szCs w:val="24"/>
                                <w:lang w:eastAsia="lt-LT"/>
                              </w:rPr>
                            </w:pPr>
                            <w:r>
                              <w:rPr>
                                <w:szCs w:val="24"/>
                                <w:lang w:eastAsia="ar-SA"/>
                              </w:rPr>
                              <w:t xml:space="preserve">Naudodamasis netiesiogine pagalba fragmentiškai taiko įgytas leksikos žinias, minimaliai turtina  savo žodyną leksinėmis raiškos priemonėmis (pvz., dalykiniam stiliui būdinga leksika).</w:t>
                            </w:r>
                            <w:r>
                              <w:rPr>
                                <w:rFonts w:eastAsia="Calibri"/>
                                <w:szCs w:val="24"/>
                                <w:lang w:eastAsia="lt-LT"/>
                              </w:rPr>
                              <w:t xml:space="preserve"> (D.2.2.1.)</w:t>
                            </w:r>
                          </w:p>
                        </w:tc>
                        <w:tc>
                          <w:tcPr>
                            <w:tcW w:w="3770" w:type="dxa"/>
                            <w:tcBorders>
                              <w:top w:val="single" w:sz="4" w:space="0" w:color="auto"/>
                              <w:left w:val="single" w:sz="4" w:space="0" w:color="auto"/>
                              <w:bottom w:val="single" w:sz="4" w:space="0" w:color="auto"/>
                              <w:right w:val="single" w:sz="4" w:space="0" w:color="auto"/>
                            </w:tcBorders>
                          </w:tcPr>
                          <w:p w14:paraId="4DE9F015" w14:textId="77777777">
                            <w:pPr>
                              <w:rPr>
                                <w:rFonts w:eastAsia="Calibri"/>
                                <w:szCs w:val="24"/>
                                <w:lang w:eastAsia="lt-LT"/>
                              </w:rPr>
                            </w:pPr>
                            <w:r>
                              <w:rPr>
                                <w:szCs w:val="24"/>
                                <w:lang w:eastAsia="ar-SA"/>
                              </w:rPr>
                              <w:t xml:space="preserve">Konsultuodamasis taiko įgytas leksikos žinias, turtina  savo žodyną leksinėmis raiškos priemonėmis (pvz., dalykiniam stiliui būdinga leksika).</w:t>
                            </w:r>
                            <w:r>
                              <w:rPr>
                                <w:rFonts w:eastAsia="Calibri"/>
                                <w:szCs w:val="24"/>
                                <w:lang w:eastAsia="lt-LT"/>
                              </w:rPr>
                              <w:t xml:space="preserve"> (D.2.2.2.)</w:t>
                            </w:r>
                          </w:p>
                        </w:tc>
                        <w:tc>
                          <w:tcPr>
                            <w:tcW w:w="3615" w:type="dxa"/>
                            <w:tcBorders>
                              <w:top w:val="single" w:sz="4" w:space="0" w:color="000000"/>
                              <w:left w:val="single" w:sz="4" w:space="0" w:color="000000"/>
                              <w:bottom w:val="single" w:sz="4" w:space="0" w:color="000000"/>
                              <w:right w:val="single" w:sz="4" w:space="0" w:color="000000"/>
                            </w:tcBorders>
                          </w:tcPr>
                          <w:p w14:paraId="22AC3384" w14:textId="77777777">
                            <w:pPr>
                              <w:pBdr>
                                <w:top w:val="nil"/>
                                <w:left w:val="nil"/>
                                <w:bottom w:val="nil"/>
                                <w:right w:val="nil"/>
                                <w:between w:val="nil"/>
                              </w:pBdr>
                              <w:suppressAutoHyphens/>
                              <w:rPr>
                                <w:szCs w:val="24"/>
                                <w:lang w:eastAsia="ar-SA"/>
                              </w:rPr>
                            </w:pPr>
                            <w:r>
                              <w:rPr>
                                <w:szCs w:val="24"/>
                                <w:lang w:eastAsia="ar-SA"/>
                              </w:rPr>
                              <w:t xml:space="preserve">Taiko įgytas leksikos žinias, turtina  savo žodyną leksinėmis raiškos priemonėmis (pvz., dalykiniam stiliui būdinga leksika).</w:t>
                            </w:r>
                            <w:r>
                              <w:rPr>
                                <w:rFonts w:eastAsia="Calibri"/>
                                <w:szCs w:val="24"/>
                                <w:lang w:eastAsia="lt-LT"/>
                              </w:rPr>
                              <w:t xml:space="preserve"> (D.2.2.3.)</w:t>
                            </w:r>
                          </w:p>
                        </w:tc>
                        <w:tc>
                          <w:tcPr>
                            <w:tcW w:w="3975" w:type="dxa"/>
                          </w:tcPr>
                          <w:p w14:paraId="43411948" w14:textId="77777777">
                            <w:pPr>
                              <w:pBdr>
                                <w:top w:val="nil"/>
                                <w:left w:val="nil"/>
                                <w:bottom w:val="nil"/>
                                <w:right w:val="nil"/>
                                <w:between w:val="nil"/>
                              </w:pBdr>
                              <w:rPr>
                                <w:rFonts w:eastAsia="Calibri"/>
                                <w:szCs w:val="24"/>
                                <w:lang w:eastAsia="lt-LT"/>
                              </w:rPr>
                            </w:pPr>
                            <w:r>
                              <w:rPr>
                                <w:szCs w:val="24"/>
                                <w:lang w:eastAsia="ar-SA"/>
                              </w:rPr>
                              <w:t xml:space="preserve">Apibendrina ir taiko įgytas leksikos žinias, sistemiškai ir tikslingai turtina  savo žodyną leksinėmis raiškos priemonėmis (pvz., dalykiniam stiliui būdinga leksika).</w:t>
                            </w:r>
                            <w:r>
                              <w:rPr>
                                <w:rFonts w:eastAsia="Calibri"/>
                                <w:szCs w:val="24"/>
                                <w:lang w:eastAsia="lt-LT"/>
                              </w:rPr>
                              <w:t xml:space="preserve"> (D.2.2.</w:t>
                            </w:r>
                            <w:r>
                              <w:rPr>
                                <w:rFonts w:eastAsia="Calibri"/>
                                <w:szCs w:val="24"/>
                                <w:lang w:val="en-US" w:eastAsia="lt-LT"/>
                              </w:rPr>
                              <w:t>4</w:t>
                            </w:r>
                            <w:r>
                              <w:rPr>
                                <w:rFonts w:eastAsia="Calibri"/>
                                <w:szCs w:val="24"/>
                                <w:lang w:eastAsia="lt-LT"/>
                              </w:rPr>
                              <w:t>.)</w:t>
                            </w:r>
                          </w:p>
                        </w:tc>
                      </w:tr>
                      <w:tr w14:paraId="0C4AFDFE" w14:textId="77777777">
                        <w:trPr>
                          <w:trHeight w:val="283"/>
                        </w:trPr>
                        <w:tc>
                          <w:tcPr>
                            <w:tcW w:w="3775" w:type="dxa"/>
                          </w:tcPr>
                          <w:p w14:paraId="7AA0D3E4" w14:textId="77777777">
                            <w:pPr>
                              <w:pBdr>
                                <w:top w:val="nil"/>
                                <w:left w:val="nil"/>
                                <w:bottom w:val="nil"/>
                                <w:right w:val="nil"/>
                                <w:between w:val="nil"/>
                              </w:pBdr>
                              <w:rPr>
                                <w:rFonts w:eastAsia="Calibri"/>
                                <w:szCs w:val="24"/>
                                <w:lang w:eastAsia="lt-LT"/>
                              </w:rPr>
                            </w:pPr>
                            <w:r>
                              <w:rPr>
                                <w:szCs w:val="24"/>
                                <w:lang w:eastAsia="ar-SA"/>
                              </w:rPr>
                              <w:t xml:space="preserve">Naudodamasis netiesiogine pagalba taiko įgytas žodžių darybos žinias, tikslina, grynina savo žodyną, analizuodamas grožinių tekstų kalbą. </w:t>
                            </w:r>
                            <w:r>
                              <w:rPr>
                                <w:rFonts w:eastAsia="Calibri"/>
                                <w:szCs w:val="24"/>
                                <w:lang w:eastAsia="lt-LT"/>
                              </w:rPr>
                              <w:t>(D.2.3.1.)</w:t>
                            </w:r>
                          </w:p>
                        </w:tc>
                        <w:tc>
                          <w:tcPr>
                            <w:tcW w:w="3770" w:type="dxa"/>
                            <w:tcBorders>
                              <w:top w:val="single" w:sz="4" w:space="0" w:color="auto"/>
                              <w:left w:val="single" w:sz="4" w:space="0" w:color="auto"/>
                              <w:bottom w:val="single" w:sz="4" w:space="0" w:color="auto"/>
                              <w:right w:val="single" w:sz="4" w:space="0" w:color="auto"/>
                            </w:tcBorders>
                          </w:tcPr>
                          <w:p w14:paraId="06EDC599" w14:textId="77777777">
                            <w:pPr>
                              <w:rPr>
                                <w:rFonts w:eastAsia="Calibri"/>
                                <w:szCs w:val="24"/>
                                <w:lang w:eastAsia="lt-LT"/>
                              </w:rPr>
                            </w:pPr>
                            <w:r>
                              <w:rPr>
                                <w:szCs w:val="24"/>
                                <w:lang w:eastAsia="ar-SA"/>
                              </w:rPr>
                              <w:t xml:space="preserve">Konsultuodamasis taiko įgytas žodžių darybos žinias,  tikslina, grynina ir plečia savo žodyną, analizuodamas grožinių tekstų kalbą. </w:t>
                            </w:r>
                            <w:r>
                              <w:rPr>
                                <w:rFonts w:eastAsia="Calibri"/>
                                <w:szCs w:val="24"/>
                                <w:lang w:eastAsia="lt-LT"/>
                              </w:rPr>
                              <w:t>(D.2.3.2.)</w:t>
                            </w:r>
                          </w:p>
                        </w:tc>
                        <w:tc>
                          <w:tcPr>
                            <w:tcW w:w="3615" w:type="dxa"/>
                            <w:tcBorders>
                              <w:top w:val="single" w:sz="4" w:space="0" w:color="000000"/>
                              <w:left w:val="single" w:sz="4" w:space="0" w:color="000000"/>
                              <w:bottom w:val="single" w:sz="4" w:space="0" w:color="000000"/>
                              <w:right w:val="single" w:sz="4" w:space="0" w:color="000000"/>
                            </w:tcBorders>
                          </w:tcPr>
                          <w:p w14:paraId="6AC2241E" w14:textId="77777777">
                            <w:pPr>
                              <w:pBdr>
                                <w:top w:val="nil"/>
                                <w:left w:val="nil"/>
                                <w:bottom w:val="nil"/>
                                <w:right w:val="nil"/>
                                <w:between w:val="nil"/>
                              </w:pBdr>
                              <w:suppressAutoHyphens/>
                              <w:rPr>
                                <w:szCs w:val="24"/>
                                <w:lang w:eastAsia="ar-SA"/>
                              </w:rPr>
                            </w:pPr>
                            <w:r>
                              <w:rPr>
                                <w:szCs w:val="24"/>
                                <w:lang w:eastAsia="ar-SA"/>
                              </w:rPr>
                              <w:t xml:space="preserve">Taiko įgytas žodžių darybos žinias,  tikslina, grynina ir plečia savo žodyną, tikslingai analizuodamas grožinių ir negrožinių tekstų kalbą. </w:t>
                            </w:r>
                            <w:r>
                              <w:rPr>
                                <w:rFonts w:eastAsia="Calibri"/>
                                <w:szCs w:val="24"/>
                                <w:lang w:eastAsia="lt-LT"/>
                              </w:rPr>
                              <w:t>(D.2.3.3.)</w:t>
                            </w:r>
                          </w:p>
                        </w:tc>
                        <w:tc>
                          <w:tcPr>
                            <w:tcW w:w="3975" w:type="dxa"/>
                          </w:tcPr>
                          <w:p w14:paraId="34F0932D" w14:textId="77777777">
                            <w:pPr>
                              <w:pBdr>
                                <w:top w:val="nil"/>
                                <w:left w:val="nil"/>
                                <w:bottom w:val="nil"/>
                                <w:right w:val="nil"/>
                                <w:between w:val="nil"/>
                              </w:pBdr>
                              <w:rPr>
                                <w:rFonts w:eastAsia="Calibri"/>
                                <w:szCs w:val="24"/>
                                <w:lang w:eastAsia="lt-LT"/>
                              </w:rPr>
                            </w:pPr>
                            <w:r>
                              <w:rPr>
                                <w:szCs w:val="24"/>
                                <w:lang w:eastAsia="ar-SA"/>
                              </w:rPr>
                              <w:t xml:space="preserve">Apibendrina ir taiko įgytas žodžių darybos žinias,  kryptingai tikslina, grynina ir plečia savo žodyną, tikslingai analizuodamas grožinių ir negrožinių tekstų kalbą. </w:t>
                            </w:r>
                            <w:r>
                              <w:rPr>
                                <w:rFonts w:eastAsia="Calibri"/>
                                <w:szCs w:val="24"/>
                                <w:lang w:eastAsia="lt-LT"/>
                              </w:rPr>
                              <w:t>(D.2.3.</w:t>
                            </w:r>
                            <w:r>
                              <w:rPr>
                                <w:rFonts w:eastAsia="Calibri"/>
                                <w:szCs w:val="24"/>
                                <w:lang w:val="en-US" w:eastAsia="lt-LT"/>
                              </w:rPr>
                              <w:t>4</w:t>
                            </w:r>
                            <w:r>
                              <w:rPr>
                                <w:rFonts w:eastAsia="Calibri"/>
                                <w:szCs w:val="24"/>
                                <w:lang w:eastAsia="lt-LT"/>
                              </w:rPr>
                              <w:t>.)</w:t>
                            </w:r>
                          </w:p>
                        </w:tc>
                      </w:tr>
                      <w:tr w14:paraId="6E6D45F0" w14:textId="77777777">
                        <w:trPr>
                          <w:trHeight w:val="283"/>
                        </w:trPr>
                        <w:tc>
                          <w:tcPr>
                            <w:tcW w:w="3775" w:type="dxa"/>
                          </w:tcPr>
                          <w:p w14:paraId="33FEA82E" w14:textId="77777777">
                            <w:pPr>
                              <w:pBdr>
                                <w:top w:val="nil"/>
                                <w:left w:val="nil"/>
                                <w:bottom w:val="nil"/>
                                <w:right w:val="nil"/>
                                <w:between w:val="nil"/>
                              </w:pBdr>
                              <w:rPr>
                                <w:rFonts w:eastAsia="Calibri"/>
                                <w:szCs w:val="24"/>
                                <w:lang w:eastAsia="lt-LT"/>
                              </w:rPr>
                            </w:pPr>
                            <w:r>
                              <w:rPr>
                                <w:szCs w:val="24"/>
                                <w:lang w:eastAsia="ar-SA"/>
                              </w:rPr>
                              <w:t>Konsultuodamasis taiko įgytas sintaksės žinias, fragmentiškai taisyklingai vartodamas žinomas sintaksines konstrukcijas.</w:t>
                            </w:r>
                            <w:r>
                              <w:rPr>
                                <w:rFonts w:eastAsia="Calibri"/>
                                <w:szCs w:val="24"/>
                                <w:lang w:eastAsia="lt-LT"/>
                              </w:rPr>
                              <w:t xml:space="preserve"> (D.3.1.1.)</w:t>
                            </w:r>
                          </w:p>
                        </w:tc>
                        <w:tc>
                          <w:tcPr>
                            <w:tcW w:w="3770" w:type="dxa"/>
                            <w:tcBorders>
                              <w:top w:val="single" w:sz="4" w:space="0" w:color="auto"/>
                              <w:left w:val="single" w:sz="4" w:space="0" w:color="auto"/>
                              <w:bottom w:val="single" w:sz="4" w:space="0" w:color="auto"/>
                              <w:right w:val="single" w:sz="4" w:space="0" w:color="auto"/>
                            </w:tcBorders>
                          </w:tcPr>
                          <w:p w14:paraId="4B86BB4F" w14:textId="77777777">
                            <w:pPr>
                              <w:rPr>
                                <w:rFonts w:eastAsia="Calibri"/>
                                <w:szCs w:val="24"/>
                                <w:lang w:eastAsia="lt-LT"/>
                              </w:rPr>
                            </w:pPr>
                            <w:r>
                              <w:rPr>
                                <w:szCs w:val="24"/>
                                <w:lang w:eastAsia="ar-SA"/>
                              </w:rPr>
                              <w:t xml:space="preserve">Taiko įgytas sintaksės žinias, daugeliu atvejų taisyklingai vartodamas žinomas sintaksines konstrukcijas. </w:t>
                            </w:r>
                            <w:r>
                              <w:rPr>
                                <w:rFonts w:eastAsia="Calibri"/>
                                <w:szCs w:val="24"/>
                                <w:lang w:eastAsia="lt-LT"/>
                              </w:rPr>
                              <w:t>(D.3.1.2.)</w:t>
                            </w:r>
                          </w:p>
                        </w:tc>
                        <w:tc>
                          <w:tcPr>
                            <w:tcW w:w="3615" w:type="dxa"/>
                            <w:tcBorders>
                              <w:top w:val="single" w:sz="4" w:space="0" w:color="000000"/>
                              <w:left w:val="single" w:sz="4" w:space="0" w:color="000000"/>
                              <w:bottom w:val="single" w:sz="4" w:space="0" w:color="000000"/>
                              <w:right w:val="single" w:sz="4" w:space="0" w:color="000000"/>
                            </w:tcBorders>
                          </w:tcPr>
                          <w:p w14:paraId="0ACCB44C" w14:textId="77777777">
                            <w:pPr>
                              <w:suppressAutoHyphens/>
                              <w:rPr>
                                <w:szCs w:val="24"/>
                                <w:lang w:eastAsia="ar-SA"/>
                              </w:rPr>
                            </w:pPr>
                            <w:r>
                              <w:rPr>
                                <w:szCs w:val="24"/>
                                <w:lang w:eastAsia="ar-SA"/>
                              </w:rPr>
                              <w:t>Taiko įgytas sintaksės žinias, taisyklingai ir atsakingai vartodamas kalbą.</w:t>
                            </w:r>
                            <w:r>
                              <w:rPr>
                                <w:rFonts w:eastAsia="Calibri"/>
                                <w:szCs w:val="24"/>
                                <w:lang w:eastAsia="lt-LT"/>
                              </w:rPr>
                              <w:t xml:space="preserve"> (D.3.1.3.)</w:t>
                            </w:r>
                          </w:p>
                        </w:tc>
                        <w:tc>
                          <w:tcPr>
                            <w:tcW w:w="3975" w:type="dxa"/>
                          </w:tcPr>
                          <w:p w14:paraId="6A2D7EFB" w14:textId="77777777">
                            <w:pPr>
                              <w:pBdr>
                                <w:top w:val="nil"/>
                                <w:left w:val="nil"/>
                                <w:bottom w:val="nil"/>
                                <w:right w:val="nil"/>
                                <w:between w:val="nil"/>
                              </w:pBdr>
                              <w:rPr>
                                <w:rFonts w:eastAsia="Calibri"/>
                                <w:szCs w:val="24"/>
                                <w:lang w:eastAsia="lt-LT"/>
                              </w:rPr>
                            </w:pPr>
                            <w:r>
                              <w:rPr>
                                <w:szCs w:val="24"/>
                                <w:lang w:eastAsia="ar-SA"/>
                              </w:rPr>
                              <w:t>Apibendrina ir sistemiškai taiko įgytas sintaksės žinias, taisyklingai ir atsakingai vartodamas kalbą.</w:t>
                            </w:r>
                            <w:r>
                              <w:rPr>
                                <w:rFonts w:eastAsia="Calibri"/>
                                <w:szCs w:val="24"/>
                                <w:lang w:eastAsia="lt-LT"/>
                              </w:rPr>
                              <w:t xml:space="preserve"> (D.3.1.4.)</w:t>
                            </w:r>
                          </w:p>
                        </w:tc>
                      </w:tr>
                      <w:tr w14:paraId="6A7DAF84" w14:textId="77777777">
                        <w:trPr>
                          <w:trHeight w:val="283"/>
                        </w:trPr>
                        <w:tc>
                          <w:tcPr>
                            <w:tcW w:w="3775" w:type="dxa"/>
                          </w:tcPr>
                          <w:p w14:paraId="7120F176" w14:textId="77777777">
                            <w:pPr>
                              <w:pBdr>
                                <w:top w:val="nil"/>
                                <w:left w:val="nil"/>
                                <w:bottom w:val="nil"/>
                                <w:right w:val="nil"/>
                                <w:between w:val="nil"/>
                              </w:pBdr>
                              <w:rPr>
                                <w:rFonts w:eastAsia="Calibri"/>
                                <w:szCs w:val="24"/>
                                <w:lang w:eastAsia="lt-LT"/>
                              </w:rPr>
                            </w:pPr>
                            <w:r>
                              <w:rPr>
                                <w:szCs w:val="24"/>
                                <w:lang w:eastAsia="ar-SA"/>
                              </w:rPr>
                              <w:t>Konsultuodamasis turtina savo kalbą ir padedamas vartoja tekstui būdingas sintaksines raiškos priemones (pvz., pakartojimas, nutylėjimas) kurdamas savo tekstus.</w:t>
                            </w:r>
                            <w:r>
                              <w:rPr>
                                <w:rFonts w:eastAsia="Calibri"/>
                                <w:szCs w:val="24"/>
                                <w:lang w:eastAsia="lt-LT"/>
                              </w:rPr>
                              <w:t xml:space="preserve"> (D.3.2.1.)</w:t>
                            </w:r>
                          </w:p>
                        </w:tc>
                        <w:tc>
                          <w:tcPr>
                            <w:tcW w:w="3770" w:type="dxa"/>
                            <w:tcBorders>
                              <w:top w:val="single" w:sz="4" w:space="0" w:color="auto"/>
                              <w:left w:val="single" w:sz="4" w:space="0" w:color="auto"/>
                              <w:bottom w:val="single" w:sz="4" w:space="0" w:color="auto"/>
                              <w:right w:val="single" w:sz="4" w:space="0" w:color="auto"/>
                            </w:tcBorders>
                          </w:tcPr>
                          <w:p w14:paraId="17DC1DA7" w14:textId="77777777">
                            <w:pPr>
                              <w:rPr>
                                <w:rFonts w:eastAsia="Calibri"/>
                                <w:szCs w:val="24"/>
                                <w:lang w:eastAsia="lt-LT"/>
                              </w:rPr>
                            </w:pPr>
                            <w:r>
                              <w:rPr>
                                <w:szCs w:val="24"/>
                                <w:lang w:eastAsia="ar-SA"/>
                              </w:rPr>
                              <w:t xml:space="preserve">Turtina savo kalbą ir padedamas vartoja  tekstui būdingas sintaksines raiškos priemones (pvz., pakartojimas, nutylėjimas, retorinės figūros) kurdamas savo tekstus.</w:t>
                            </w:r>
                            <w:r>
                              <w:rPr>
                                <w:rFonts w:eastAsia="Calibri"/>
                                <w:szCs w:val="24"/>
                                <w:lang w:eastAsia="lt-LT"/>
                              </w:rPr>
                              <w:t xml:space="preserve"> (D.3.2.2.)</w:t>
                            </w:r>
                          </w:p>
                        </w:tc>
                        <w:tc>
                          <w:tcPr>
                            <w:tcW w:w="3615" w:type="dxa"/>
                            <w:tcBorders>
                              <w:top w:val="single" w:sz="4" w:space="0" w:color="000000"/>
                              <w:left w:val="single" w:sz="4" w:space="0" w:color="000000"/>
                              <w:bottom w:val="single" w:sz="4" w:space="0" w:color="000000"/>
                              <w:right w:val="single" w:sz="4" w:space="0" w:color="000000"/>
                            </w:tcBorders>
                          </w:tcPr>
                          <w:p w14:paraId="726A44CA" w14:textId="77777777">
                            <w:pPr>
                              <w:suppressAutoHyphens/>
                              <w:rPr>
                                <w:szCs w:val="24"/>
                                <w:lang w:eastAsia="ar-SA"/>
                              </w:rPr>
                            </w:pPr>
                            <w:r>
                              <w:rPr>
                                <w:szCs w:val="24"/>
                                <w:lang w:eastAsia="ar-SA"/>
                              </w:rPr>
                              <w:t xml:space="preserve">Turtina savo kalbą ir tinkamai vartoja  tekstui būdingas sintaksines raiškos priemones (pvz., pakartojimas, nutylėjimas, retorinės figūros) kurdamas savo tekstus.</w:t>
                            </w:r>
                            <w:r>
                              <w:rPr>
                                <w:rFonts w:eastAsia="Calibri"/>
                                <w:szCs w:val="24"/>
                                <w:lang w:eastAsia="lt-LT"/>
                              </w:rPr>
                              <w:t xml:space="preserve"> (D.3.2.3.)</w:t>
                            </w:r>
                          </w:p>
                        </w:tc>
                        <w:tc>
                          <w:tcPr>
                            <w:tcW w:w="3975" w:type="dxa"/>
                          </w:tcPr>
                          <w:p w14:paraId="71DDF144" w14:textId="77777777">
                            <w:pPr>
                              <w:pBdr>
                                <w:top w:val="nil"/>
                                <w:left w:val="nil"/>
                                <w:bottom w:val="nil"/>
                                <w:right w:val="nil"/>
                                <w:between w:val="nil"/>
                              </w:pBdr>
                              <w:rPr>
                                <w:rFonts w:eastAsia="Calibri"/>
                                <w:szCs w:val="24"/>
                                <w:lang w:eastAsia="lt-LT"/>
                              </w:rPr>
                            </w:pPr>
                            <w:r>
                              <w:rPr>
                                <w:szCs w:val="24"/>
                                <w:lang w:eastAsia="ar-SA"/>
                              </w:rPr>
                              <w:t xml:space="preserve">Tikslingai ir sąmoningai turtina savo kalbą ir tinkamai vartoja  tekstui būdingas sintaksines raiškos priemones (pvz., pakartojimas, nutylėjimas, retorinės figūros) kurdamas savo tekstus.</w:t>
                            </w:r>
                            <w:r>
                              <w:rPr>
                                <w:rFonts w:eastAsia="Calibri"/>
                                <w:szCs w:val="24"/>
                                <w:lang w:eastAsia="lt-LT"/>
                              </w:rPr>
                              <w:t xml:space="preserve"> (D.3.2.</w:t>
                            </w:r>
                            <w:r>
                              <w:rPr>
                                <w:rFonts w:eastAsia="Calibri"/>
                                <w:szCs w:val="24"/>
                                <w:lang w:val="en-US" w:eastAsia="lt-LT"/>
                              </w:rPr>
                              <w:t>4</w:t>
                            </w:r>
                            <w:r>
                              <w:rPr>
                                <w:rFonts w:eastAsia="Calibri"/>
                                <w:szCs w:val="24"/>
                                <w:lang w:eastAsia="lt-LT"/>
                              </w:rPr>
                              <w:t>.)</w:t>
                            </w:r>
                          </w:p>
                        </w:tc>
                      </w:tr>
                      <w:tr w14:paraId="5D66A1E7" w14:textId="77777777">
                        <w:trPr>
                          <w:trHeight w:val="283"/>
                        </w:trPr>
                        <w:tc>
                          <w:tcPr>
                            <w:tcW w:w="3775" w:type="dxa"/>
                          </w:tcPr>
                          <w:p w14:paraId="72C357DB" w14:textId="77777777">
                            <w:pPr>
                              <w:pBdr>
                                <w:top w:val="nil"/>
                                <w:left w:val="nil"/>
                                <w:bottom w:val="nil"/>
                                <w:right w:val="nil"/>
                                <w:between w:val="nil"/>
                              </w:pBdr>
                              <w:rPr>
                                <w:rFonts w:eastAsia="Calibri"/>
                                <w:szCs w:val="24"/>
                                <w:lang w:eastAsia="lt-LT"/>
                              </w:rPr>
                            </w:pPr>
                            <w:r>
                              <w:rPr>
                                <w:szCs w:val="24"/>
                                <w:lang w:eastAsia="ar-SA"/>
                              </w:rPr>
                              <w:t>Konsultuodamasis taiko skyrybos taisykles atpažįstamose sintaksinėse konstrukcijose. (D.</w:t>
                            </w:r>
                            <w:r>
                              <w:rPr>
                                <w:szCs w:val="24"/>
                                <w:lang w:val="en-US" w:eastAsia="ar-SA"/>
                              </w:rPr>
                              <w:t>3.3.1.)</w:t>
                            </w:r>
                          </w:p>
                        </w:tc>
                        <w:tc>
                          <w:tcPr>
                            <w:tcW w:w="3770" w:type="dxa"/>
                            <w:tcBorders>
                              <w:top w:val="single" w:sz="4" w:space="0" w:color="auto"/>
                              <w:left w:val="single" w:sz="4" w:space="0" w:color="auto"/>
                              <w:bottom w:val="single" w:sz="4" w:space="0" w:color="auto"/>
                              <w:right w:val="single" w:sz="4" w:space="0" w:color="auto"/>
                            </w:tcBorders>
                          </w:tcPr>
                          <w:p w14:paraId="4B0E64E5" w14:textId="77777777">
                            <w:pPr>
                              <w:rPr>
                                <w:rFonts w:eastAsia="Calibri"/>
                                <w:szCs w:val="24"/>
                                <w:lang w:eastAsia="lt-LT"/>
                              </w:rPr>
                            </w:pPr>
                            <w:r>
                              <w:rPr>
                                <w:szCs w:val="24"/>
                                <w:lang w:eastAsia="ar-SA"/>
                              </w:rPr>
                              <w:t>Taiko daugelį skyrybos taisyklių atpažįstamose ir naujose sintaksinėse konstrukcijose. (D.</w:t>
                            </w:r>
                            <w:r>
                              <w:rPr>
                                <w:szCs w:val="24"/>
                                <w:lang w:val="en-US" w:eastAsia="ar-SA"/>
                              </w:rPr>
                              <w:t>3.3.2.)</w:t>
                            </w:r>
                          </w:p>
                        </w:tc>
                        <w:tc>
                          <w:tcPr>
                            <w:tcW w:w="3615" w:type="dxa"/>
                            <w:tcBorders>
                              <w:top w:val="single" w:sz="4" w:space="0" w:color="000000"/>
                              <w:left w:val="single" w:sz="4" w:space="0" w:color="000000"/>
                              <w:bottom w:val="single" w:sz="4" w:space="0" w:color="000000"/>
                              <w:right w:val="single" w:sz="4" w:space="0" w:color="000000"/>
                            </w:tcBorders>
                          </w:tcPr>
                          <w:p w14:paraId="0241743F" w14:textId="77777777">
                            <w:pPr>
                              <w:suppressAutoHyphens/>
                              <w:rPr>
                                <w:szCs w:val="24"/>
                                <w:lang w:val="en-US" w:eastAsia="ar-SA"/>
                              </w:rPr>
                            </w:pPr>
                            <w:r>
                              <w:rPr>
                                <w:szCs w:val="24"/>
                                <w:lang w:eastAsia="ar-SA"/>
                              </w:rPr>
                              <w:t>Taiko visas skyrybos taisykles atsakingai vartodamas kalbą. (D.</w:t>
                            </w:r>
                            <w:r>
                              <w:rPr>
                                <w:szCs w:val="24"/>
                                <w:lang w:val="en-US" w:eastAsia="ar-SA"/>
                              </w:rPr>
                              <w:t>3.3.3.)</w:t>
                            </w:r>
                          </w:p>
                        </w:tc>
                        <w:tc>
                          <w:tcPr>
                            <w:tcW w:w="3975" w:type="dxa"/>
                          </w:tcPr>
                          <w:p w14:paraId="24153A34" w14:textId="77777777">
                            <w:pPr>
                              <w:pBdr>
                                <w:top w:val="nil"/>
                                <w:left w:val="nil"/>
                                <w:bottom w:val="nil"/>
                                <w:right w:val="nil"/>
                                <w:between w:val="nil"/>
                              </w:pBdr>
                              <w:rPr>
                                <w:rFonts w:eastAsia="Calibri"/>
                                <w:szCs w:val="24"/>
                                <w:lang w:eastAsia="lt-LT"/>
                              </w:rPr>
                            </w:pPr>
                            <w:r>
                              <w:rPr>
                                <w:szCs w:val="24"/>
                                <w:lang w:eastAsia="ar-SA"/>
                              </w:rPr>
                              <w:t>Sąmoningai taiko visas skyrybos taisykles atsakingai vartodamas kalbą. (D.</w:t>
                            </w:r>
                            <w:r>
                              <w:rPr>
                                <w:szCs w:val="24"/>
                                <w:lang w:val="en-US" w:eastAsia="ar-SA"/>
                              </w:rPr>
                              <w:t>3.3.4.)</w:t>
                            </w:r>
                          </w:p>
                        </w:tc>
                      </w:tr>
                      <w:tr w14:paraId="4594126B" w14:textId="77777777">
                        <w:trPr>
                          <w:trHeight w:val="283"/>
                        </w:trPr>
                        <w:tc>
                          <w:tcPr>
                            <w:tcW w:w="3775" w:type="dxa"/>
                          </w:tcPr>
                          <w:p w14:paraId="455DF090" w14:textId="77777777">
                            <w:pPr>
                              <w:pBdr>
                                <w:top w:val="nil"/>
                                <w:left w:val="nil"/>
                                <w:bottom w:val="nil"/>
                                <w:right w:val="nil"/>
                                <w:between w:val="nil"/>
                              </w:pBdr>
                              <w:rPr>
                                <w:rFonts w:eastAsia="Calibri"/>
                                <w:szCs w:val="24"/>
                                <w:lang w:eastAsia="lt-LT"/>
                              </w:rPr>
                            </w:pPr>
                            <w:r>
                              <w:rPr>
                                <w:szCs w:val="24"/>
                                <w:lang w:eastAsia="ar-SA"/>
                              </w:rPr>
                              <w:t>Naudodamiesi netiesiogine pagalba kalbėdami ir rašydami laikosi bendrųjų stiliaus reikalavimų (tinkamumo, tikslingumo, aiškumo, tikslumo). Atpažįsta skirtingų stilių (publicistinio, dalykinio, meninio) tekstus. Apibūdina grožinį ir publicistinį tekstus.</w:t>
                            </w:r>
                            <w:r>
                              <w:rPr>
                                <w:rFonts w:eastAsia="Calibri"/>
                                <w:szCs w:val="24"/>
                                <w:lang w:eastAsia="lt-LT"/>
                              </w:rPr>
                              <w:t xml:space="preserve"> (</w:t>
                            </w:r>
                            <w:r>
                              <w:rPr>
                                <w:szCs w:val="24"/>
                                <w:lang w:eastAsia="ar-SA"/>
                              </w:rPr>
                              <w:t>D.4.1.1.)</w:t>
                            </w:r>
                          </w:p>
                        </w:tc>
                        <w:tc>
                          <w:tcPr>
                            <w:tcW w:w="3770" w:type="dxa"/>
                            <w:tcBorders>
                              <w:top w:val="single" w:sz="4" w:space="0" w:color="auto"/>
                              <w:left w:val="single" w:sz="4" w:space="0" w:color="auto"/>
                              <w:bottom w:val="single" w:sz="4" w:space="0" w:color="auto"/>
                              <w:right w:val="single" w:sz="4" w:space="0" w:color="auto"/>
                            </w:tcBorders>
                          </w:tcPr>
                          <w:p w14:paraId="3FE28F64" w14:textId="77777777">
                            <w:pPr>
                              <w:rPr>
                                <w:rFonts w:eastAsia="Calibri"/>
                                <w:szCs w:val="24"/>
                                <w:lang w:eastAsia="lt-LT"/>
                              </w:rPr>
                            </w:pPr>
                            <w:r>
                              <w:rPr>
                                <w:szCs w:val="24"/>
                                <w:lang w:eastAsia="ar-SA"/>
                              </w:rPr>
                              <w:t>Konsultuodamiesi kalbėdami ir rašydami laikosi bendrųjų stiliaus reikalavimų (tinkamumo, tikslingumo, aiškumo, tikslumo, sklandumo, vientisumo,). Atpažįsta skirtingų stilių (publicistinio, dalykinio, meninio) tekstus. Aptaria grožinį ir publicistinį tekstus.</w:t>
                            </w:r>
                            <w:r>
                              <w:rPr>
                                <w:rFonts w:eastAsia="Calibri"/>
                                <w:szCs w:val="24"/>
                                <w:lang w:eastAsia="lt-LT"/>
                              </w:rPr>
                              <w:t xml:space="preserve"> (</w:t>
                            </w:r>
                            <w:r>
                              <w:rPr>
                                <w:szCs w:val="24"/>
                                <w:lang w:eastAsia="ar-SA"/>
                              </w:rPr>
                              <w:t>D.4.1.2.)</w:t>
                            </w:r>
                          </w:p>
                        </w:tc>
                        <w:tc>
                          <w:tcPr>
                            <w:tcW w:w="3615" w:type="dxa"/>
                            <w:tcBorders>
                              <w:top w:val="single" w:sz="4" w:space="0" w:color="000000"/>
                              <w:left w:val="single" w:sz="4" w:space="0" w:color="000000"/>
                              <w:bottom w:val="single" w:sz="4" w:space="0" w:color="000000"/>
                              <w:right w:val="single" w:sz="4" w:space="0" w:color="000000"/>
                            </w:tcBorders>
                          </w:tcPr>
                          <w:p w14:paraId="71A3C950" w14:textId="77777777">
                            <w:pPr>
                              <w:suppressAutoHyphens/>
                              <w:rPr>
                                <w:szCs w:val="24"/>
                                <w:lang w:eastAsia="ar-SA"/>
                              </w:rPr>
                            </w:pPr>
                            <w:r>
                              <w:rPr>
                                <w:szCs w:val="24"/>
                                <w:lang w:eastAsia="ar-SA"/>
                              </w:rPr>
                              <w:t>Kalbėdami ir rašydami laikosi bendrųjų stiliaus reikalavimų (tinkamumo, tikslingumo, aiškumo, tikslumo, sklandumo, vientisumo, logiškumo). Atpažįsta skirtingų stilių (publicistinio, dalykinio, meninio) tekstus. Analizuoja grožinį ir publicistinį tekstus.</w:t>
                            </w:r>
                            <w:r>
                              <w:rPr>
                                <w:rFonts w:eastAsia="Calibri"/>
                                <w:szCs w:val="24"/>
                                <w:lang w:eastAsia="lt-LT"/>
                              </w:rPr>
                              <w:t xml:space="preserve"> (</w:t>
                            </w:r>
                            <w:r>
                              <w:rPr>
                                <w:szCs w:val="24"/>
                                <w:lang w:eastAsia="ar-SA"/>
                              </w:rPr>
                              <w:t>D.4.1.3.)</w:t>
                            </w:r>
                          </w:p>
                        </w:tc>
                        <w:tc>
                          <w:tcPr>
                            <w:tcW w:w="3975" w:type="dxa"/>
                          </w:tcPr>
                          <w:p w14:paraId="336F0809" w14:textId="77777777">
                            <w:pPr>
                              <w:pBdr>
                                <w:top w:val="nil"/>
                                <w:left w:val="nil"/>
                                <w:bottom w:val="nil"/>
                                <w:right w:val="nil"/>
                                <w:between w:val="nil"/>
                              </w:pBdr>
                              <w:rPr>
                                <w:rFonts w:eastAsia="Calibri"/>
                                <w:szCs w:val="24"/>
                                <w:lang w:eastAsia="lt-LT"/>
                              </w:rPr>
                            </w:pPr>
                            <w:r>
                              <w:rPr>
                                <w:szCs w:val="24"/>
                                <w:lang w:eastAsia="ar-SA"/>
                              </w:rPr>
                              <w:t>Kalbėdami ir rašydami tikslingai laikosi bendrųjų stiliaus reikalavimų (tinkamumo, tikslingumo, aiškumo, tikslumo, sklandumo, vientisumo, logiškumo). Lygina skirtingų stilių (publicistinio, dalykinio, meninio) tekstus. Analizuoja grožinį ir publicistinį tekstus.</w:t>
                            </w:r>
                            <w:r>
                              <w:rPr>
                                <w:rFonts w:eastAsia="Calibri"/>
                                <w:szCs w:val="24"/>
                                <w:lang w:eastAsia="lt-LT"/>
                              </w:rPr>
                              <w:t xml:space="preserve"> (</w:t>
                            </w:r>
                            <w:r>
                              <w:rPr>
                                <w:szCs w:val="24"/>
                                <w:lang w:eastAsia="ar-SA"/>
                              </w:rPr>
                              <w:t>D.4.1.4.)</w:t>
                            </w:r>
                          </w:p>
                        </w:tc>
                      </w:tr>
                      <w:tr w14:paraId="46134CC8" w14:textId="77777777">
                        <w:trPr>
                          <w:trHeight w:val="283"/>
                        </w:trPr>
                        <w:tc>
                          <w:tcPr>
                            <w:tcW w:w="3775" w:type="dxa"/>
                          </w:tcPr>
                          <w:p w14:paraId="5C9361D8" w14:textId="77777777">
                            <w:pPr>
                              <w:pBdr>
                                <w:top w:val="nil"/>
                                <w:left w:val="nil"/>
                                <w:bottom w:val="nil"/>
                                <w:right w:val="nil"/>
                                <w:between w:val="nil"/>
                              </w:pBdr>
                              <w:rPr>
                                <w:rFonts w:eastAsia="Calibri"/>
                                <w:szCs w:val="24"/>
                                <w:lang w:eastAsia="lt-LT"/>
                              </w:rPr>
                            </w:pPr>
                            <w:r>
                              <w:rPr>
                                <w:rFonts w:eastAsia="Calibri"/>
                                <w:szCs w:val="24"/>
                                <w:lang w:eastAsia="lt-LT"/>
                              </w:rPr>
                              <w:t xml:space="preserve">Skiria ir  naudodamasis pagalba tyrinėja dalykiniams ir grožiniams tekstams būdingą raišką (leksiką, sintaksę, morfologiją), apibūdina, formuluoja dalines išvadas. Pateikia neišplėtotą tyrimo aprašą pagal sutartą formą.</w:t>
                            </w:r>
                            <w:r>
                              <w:rPr>
                                <w:szCs w:val="24"/>
                                <w:lang w:eastAsia="ar-SA"/>
                              </w:rPr>
                              <w:t xml:space="preserve"> (D.5.1.1.)</w:t>
                            </w:r>
                          </w:p>
                        </w:tc>
                        <w:tc>
                          <w:tcPr>
                            <w:tcW w:w="3770" w:type="dxa"/>
                            <w:tcBorders>
                              <w:top w:val="single" w:sz="4" w:space="0" w:color="auto"/>
                              <w:left w:val="single" w:sz="4" w:space="0" w:color="auto"/>
                              <w:bottom w:val="single" w:sz="4" w:space="0" w:color="auto"/>
                              <w:right w:val="single" w:sz="4" w:space="0" w:color="auto"/>
                            </w:tcBorders>
                          </w:tcPr>
                          <w:p w14:paraId="1D1D868B" w14:textId="77777777">
                            <w:pPr>
                              <w:rPr>
                                <w:rFonts w:eastAsia="Calibri"/>
                                <w:szCs w:val="24"/>
                                <w:lang w:eastAsia="lt-LT"/>
                              </w:rPr>
                            </w:pPr>
                            <w:r>
                              <w:rPr>
                                <w:rFonts w:eastAsia="Calibri"/>
                                <w:szCs w:val="24"/>
                                <w:lang w:eastAsia="lt-LT"/>
                              </w:rPr>
                              <w:t>Tyrinėja dalykiniams ir grožiniams tekstams būdingą raišką (leksiką, sintaksę, morfologiją), analizuoja, formuluoja dalines išvadas. Pateikia tyrimo aprašą pagal sutartą formą.</w:t>
                            </w:r>
                            <w:r>
                              <w:rPr>
                                <w:szCs w:val="24"/>
                                <w:lang w:eastAsia="ar-SA"/>
                              </w:rPr>
                              <w:t xml:space="preserve"> (D.5.1.</w:t>
                            </w:r>
                            <w:r>
                              <w:rPr>
                                <w:szCs w:val="24"/>
                                <w:lang w:val="en-US" w:eastAsia="ar-SA"/>
                              </w:rPr>
                              <w:t>2</w:t>
                            </w:r>
                            <w:r>
                              <w:rPr>
                                <w:szCs w:val="24"/>
                                <w:lang w:eastAsia="ar-SA"/>
                              </w:rPr>
                              <w:t>.)</w:t>
                            </w:r>
                          </w:p>
                        </w:tc>
                        <w:tc>
                          <w:tcPr>
                            <w:tcW w:w="3615" w:type="dxa"/>
                            <w:tcBorders>
                              <w:top w:val="single" w:sz="4" w:space="0" w:color="000000"/>
                              <w:left w:val="single" w:sz="4" w:space="0" w:color="000000"/>
                              <w:bottom w:val="single" w:sz="4" w:space="0" w:color="000000"/>
                              <w:right w:val="single" w:sz="4" w:space="0" w:color="000000"/>
                            </w:tcBorders>
                          </w:tcPr>
                          <w:p w14:paraId="10BF4BA1" w14:textId="77777777">
                            <w:pPr>
                              <w:suppressAutoHyphens/>
                              <w:rPr>
                                <w:szCs w:val="24"/>
                                <w:lang w:eastAsia="ar-SA"/>
                              </w:rPr>
                            </w:pPr>
                            <w:r>
                              <w:rPr>
                                <w:rFonts w:eastAsia="Calibri"/>
                                <w:szCs w:val="24"/>
                                <w:lang w:eastAsia="lt-LT"/>
                              </w:rPr>
                              <w:t>Tyrinėja dalykiniams ir grožiniams tekstams būdingą raišką (leksiką, sintaksę, morfologiją), apibendrina, formuluoja išvadas. Pateikia tyrimo aprašą pagal sutartą formą.</w:t>
                            </w:r>
                            <w:r>
                              <w:rPr>
                                <w:szCs w:val="24"/>
                                <w:lang w:eastAsia="ar-SA"/>
                              </w:rPr>
                              <w:t xml:space="preserve"> (D.5.1.3.) </w:t>
                            </w:r>
                          </w:p>
                        </w:tc>
                        <w:tc>
                          <w:tcPr>
                            <w:tcW w:w="3975" w:type="dxa"/>
                          </w:tcPr>
                          <w:p w14:paraId="15C51DC2" w14:textId="77777777">
                            <w:pPr>
                              <w:pBdr>
                                <w:top w:val="nil"/>
                                <w:left w:val="nil"/>
                                <w:bottom w:val="nil"/>
                                <w:right w:val="nil"/>
                                <w:between w:val="nil"/>
                              </w:pBdr>
                              <w:rPr>
                                <w:rFonts w:eastAsia="Calibri"/>
                                <w:szCs w:val="24"/>
                                <w:lang w:eastAsia="lt-LT"/>
                              </w:rPr>
                            </w:pPr>
                            <w:r>
                              <w:rPr>
                                <w:rFonts w:eastAsia="Calibri"/>
                                <w:szCs w:val="24"/>
                                <w:lang w:eastAsia="lt-LT"/>
                              </w:rPr>
                              <w:t>Kryptingai tyrinėja dalykiniams ir grožiniams tekstams būdingą raišką (leksiką, sintaksę, morfologiją), apibendrina, formuluoja išvadas. Pateikia tyrimo aprašą pagal sutartą formą.</w:t>
                            </w:r>
                            <w:r>
                              <w:rPr>
                                <w:szCs w:val="24"/>
                                <w:lang w:eastAsia="ar-SA"/>
                              </w:rPr>
                              <w:t xml:space="preserve"> (D.5.1.</w:t>
                            </w:r>
                            <w:r>
                              <w:rPr>
                                <w:szCs w:val="24"/>
                                <w:lang w:val="en-US" w:eastAsia="ar-SA"/>
                              </w:rPr>
                              <w:t>4</w:t>
                            </w:r>
                            <w:r>
                              <w:rPr>
                                <w:szCs w:val="24"/>
                                <w:lang w:eastAsia="ar-SA"/>
                              </w:rPr>
                              <w:t>.)</w:t>
                            </w:r>
                          </w:p>
                        </w:tc>
                      </w:tr>
                      <w:tr w14:paraId="5579A8C2" w14:textId="77777777">
                        <w:trPr>
                          <w:trHeight w:val="283"/>
                        </w:trPr>
                        <w:tc>
                          <w:tcPr>
                            <w:tcW w:w="3775" w:type="dxa"/>
                          </w:tcPr>
                          <w:p w14:paraId="6D755C0F" w14:textId="77777777">
                            <w:pPr>
                              <w:pBdr>
                                <w:top w:val="nil"/>
                                <w:left w:val="nil"/>
                                <w:bottom w:val="nil"/>
                                <w:right w:val="nil"/>
                                <w:between w:val="nil"/>
                              </w:pBdr>
                              <w:rPr>
                                <w:rFonts w:eastAsia="Calibri"/>
                                <w:szCs w:val="24"/>
                                <w:lang w:eastAsia="lt-LT"/>
                              </w:rPr>
                            </w:pPr>
                            <w:r>
                              <w:rPr>
                                <w:szCs w:val="24"/>
                                <w:lang w:eastAsia="ar-SA"/>
                              </w:rPr>
                              <w:t>Naudodamasis pagalba stebi kalbos reiškinius, apibūdina lietuviškų grožinių kūrinių kalbą nurodytu aspektu. (D.5.2.1.)</w:t>
                            </w:r>
                          </w:p>
                        </w:tc>
                        <w:tc>
                          <w:tcPr>
                            <w:tcW w:w="3770" w:type="dxa"/>
                            <w:tcBorders>
                              <w:top w:val="single" w:sz="4" w:space="0" w:color="auto"/>
                              <w:left w:val="single" w:sz="4" w:space="0" w:color="auto"/>
                              <w:bottom w:val="single" w:sz="4" w:space="0" w:color="auto"/>
                              <w:right w:val="single" w:sz="4" w:space="0" w:color="auto"/>
                            </w:tcBorders>
                          </w:tcPr>
                          <w:p w14:paraId="4A59AF9F" w14:textId="77777777">
                            <w:pPr>
                              <w:rPr>
                                <w:rFonts w:eastAsia="Calibri"/>
                                <w:szCs w:val="24"/>
                                <w:lang w:eastAsia="lt-LT"/>
                              </w:rPr>
                            </w:pPr>
                            <w:r>
                              <w:rPr>
                                <w:szCs w:val="24"/>
                                <w:lang w:eastAsia="ar-SA"/>
                              </w:rPr>
                              <w:t>Stebi kalbos reiškinius, analizuoja lietuviškų grožinių kūrinių kalbą nurodytais aspektais. (D.5.2.2.)</w:t>
                            </w:r>
                          </w:p>
                        </w:tc>
                        <w:tc>
                          <w:tcPr>
                            <w:tcW w:w="3615" w:type="dxa"/>
                            <w:tcBorders>
                              <w:top w:val="single" w:sz="4" w:space="0" w:color="000000"/>
                              <w:left w:val="single" w:sz="4" w:space="0" w:color="000000"/>
                              <w:bottom w:val="single" w:sz="4" w:space="0" w:color="000000"/>
                              <w:right w:val="single" w:sz="4" w:space="0" w:color="000000"/>
                            </w:tcBorders>
                          </w:tcPr>
                          <w:p w14:paraId="6DB3507C" w14:textId="77777777">
                            <w:pPr>
                              <w:suppressAutoHyphens/>
                              <w:rPr>
                                <w:szCs w:val="24"/>
                                <w:lang w:eastAsia="ar-SA"/>
                              </w:rPr>
                            </w:pPr>
                            <w:r>
                              <w:rPr>
                                <w:szCs w:val="24"/>
                                <w:lang w:eastAsia="ar-SA"/>
                              </w:rPr>
                              <w:t>Tikslingai stebi kalbos reiškinius, analizuoja lietuviškų grožinių kūrinių kalbą. (D.5.2.3.)</w:t>
                            </w:r>
                          </w:p>
                        </w:tc>
                        <w:tc>
                          <w:tcPr>
                            <w:tcW w:w="3975" w:type="dxa"/>
                          </w:tcPr>
                          <w:p w14:paraId="13238A34" w14:textId="77777777">
                            <w:pPr>
                              <w:pBdr>
                                <w:top w:val="nil"/>
                                <w:left w:val="nil"/>
                                <w:bottom w:val="nil"/>
                                <w:right w:val="nil"/>
                                <w:between w:val="nil"/>
                              </w:pBdr>
                              <w:rPr>
                                <w:rFonts w:eastAsia="Calibri"/>
                                <w:szCs w:val="24"/>
                                <w:lang w:eastAsia="lt-LT"/>
                              </w:rPr>
                            </w:pPr>
                            <w:r>
                              <w:rPr>
                                <w:szCs w:val="24"/>
                                <w:lang w:eastAsia="ar-SA"/>
                              </w:rPr>
                              <w:t>Tikslingai stebi kalbos reiškinius, analizuoja ir vertina lietuviškų grožinių kūrinių kalbą. (D.5.2.</w:t>
                            </w:r>
                            <w:r>
                              <w:rPr>
                                <w:szCs w:val="24"/>
                                <w:lang w:val="en-US" w:eastAsia="ar-SA"/>
                              </w:rPr>
                              <w:t>4</w:t>
                            </w:r>
                            <w:r>
                              <w:rPr>
                                <w:szCs w:val="24"/>
                                <w:lang w:eastAsia="ar-SA"/>
                              </w:rPr>
                              <w:t>.)</w:t>
                            </w:r>
                          </w:p>
                        </w:tc>
                      </w:tr>
                      <w:tr w14:paraId="5B5BB98C" w14:textId="77777777">
                        <w:trPr>
                          <w:trHeight w:val="283"/>
                        </w:trPr>
                        <w:tc>
                          <w:tcPr>
                            <w:tcW w:w="3775" w:type="dxa"/>
                          </w:tcPr>
                          <w:p w14:paraId="374BF956" w14:textId="77777777">
                            <w:pPr>
                              <w:pBdr>
                                <w:top w:val="nil"/>
                                <w:left w:val="nil"/>
                                <w:bottom w:val="nil"/>
                                <w:right w:val="nil"/>
                                <w:between w:val="nil"/>
                              </w:pBdr>
                              <w:rPr>
                                <w:rFonts w:eastAsia="Calibri"/>
                                <w:szCs w:val="24"/>
                                <w:lang w:eastAsia="lt-LT"/>
                              </w:rPr>
                            </w:pPr>
                            <w:r>
                              <w:rPr>
                                <w:szCs w:val="24"/>
                                <w:lang w:eastAsia="ar-SA"/>
                              </w:rPr>
                              <w:t>Konsultuodamasis naudojasi įvairiais elektroniniais žodynais, žinynais, Valstybinės lietuvių kalbos komisijos Konsultacijų banku, duomenų bazėmis ir skaitmeniniais mokymosi šaltiniais. (D.5.3.1.)</w:t>
                            </w:r>
                          </w:p>
                        </w:tc>
                        <w:tc>
                          <w:tcPr>
                            <w:tcW w:w="3770" w:type="dxa"/>
                            <w:tcBorders>
                              <w:top w:val="single" w:sz="4" w:space="0" w:color="auto"/>
                              <w:left w:val="single" w:sz="4" w:space="0" w:color="auto"/>
                              <w:bottom w:val="single" w:sz="4" w:space="0" w:color="auto"/>
                              <w:right w:val="single" w:sz="4" w:space="0" w:color="auto"/>
                            </w:tcBorders>
                          </w:tcPr>
                          <w:p w14:paraId="78A9306E" w14:textId="77777777">
                            <w:pPr>
                              <w:rPr>
                                <w:rFonts w:eastAsia="Calibri"/>
                                <w:szCs w:val="24"/>
                                <w:lang w:eastAsia="lt-LT"/>
                              </w:rPr>
                            </w:pPr>
                            <w:r>
                              <w:rPr>
                                <w:szCs w:val="24"/>
                                <w:lang w:eastAsia="ar-SA"/>
                              </w:rPr>
                              <w:t>Skatinamas naudojasi įvairiais elektroniniais žodynais, žinynais, Valstybinės lietuvių kalbos komisijos Konsultacijų banku, duomenų bazėmis ir skaitmeniniais mokymosi šaltiniais. (D.5.3.2.)</w:t>
                            </w:r>
                          </w:p>
                        </w:tc>
                        <w:tc>
                          <w:tcPr>
                            <w:tcW w:w="3615" w:type="dxa"/>
                            <w:tcBorders>
                              <w:top w:val="single" w:sz="4" w:space="0" w:color="000000"/>
                              <w:left w:val="single" w:sz="4" w:space="0" w:color="000000"/>
                              <w:bottom w:val="single" w:sz="4" w:space="0" w:color="000000"/>
                              <w:right w:val="single" w:sz="4" w:space="0" w:color="000000"/>
                            </w:tcBorders>
                          </w:tcPr>
                          <w:p w14:paraId="0DB3E426" w14:textId="77777777">
                            <w:pPr>
                              <w:suppressAutoHyphens/>
                              <w:rPr>
                                <w:szCs w:val="24"/>
                                <w:lang w:eastAsia="ar-SA"/>
                              </w:rPr>
                            </w:pPr>
                            <w:r>
                              <w:rPr>
                                <w:szCs w:val="24"/>
                                <w:lang w:eastAsia="ar-SA"/>
                              </w:rPr>
                              <w:t>Naudojasi įvairiais elektroniniais žodynais, žinynais, Valstybinės lietuvių kalbos komisijos Konsultacijų banku, duomenų bazėmis ir skaitmeniniais mokymosi šaltiniais. (D.5.3.3.)</w:t>
                            </w:r>
                          </w:p>
                        </w:tc>
                        <w:tc>
                          <w:tcPr>
                            <w:tcW w:w="3975" w:type="dxa"/>
                          </w:tcPr>
                          <w:p w14:paraId="494446C4" w14:textId="77777777">
                            <w:pPr>
                              <w:pBdr>
                                <w:top w:val="nil"/>
                                <w:left w:val="nil"/>
                                <w:bottom w:val="nil"/>
                                <w:right w:val="nil"/>
                                <w:between w:val="nil"/>
                              </w:pBdr>
                              <w:rPr>
                                <w:rFonts w:eastAsia="Calibri"/>
                                <w:szCs w:val="24"/>
                                <w:lang w:eastAsia="lt-LT"/>
                              </w:rPr>
                            </w:pPr>
                            <w:r>
                              <w:rPr>
                                <w:szCs w:val="24"/>
                                <w:lang w:eastAsia="ar-SA"/>
                              </w:rPr>
                              <w:t>Atsakingai ir tikslingai naudojasi įvairiais elektroniniais žodynais, žinynais, Valstybinės lietuvių kalbos komisijos Konsultacijų banku, duomenų bazėmis ir skaitmeniniais mokymosi šaltiniais. (D.5.3.</w:t>
                            </w:r>
                            <w:r>
                              <w:rPr>
                                <w:szCs w:val="24"/>
                                <w:lang w:val="en-US" w:eastAsia="ar-SA"/>
                              </w:rPr>
                              <w:t>4</w:t>
                            </w:r>
                            <w:r>
                              <w:rPr>
                                <w:szCs w:val="24"/>
                                <w:lang w:eastAsia="ar-SA"/>
                              </w:rPr>
                              <w:t>.)</w:t>
                            </w:r>
                          </w:p>
                        </w:tc>
                      </w:tr>
                      <w:tr w14:paraId="5E42E4D6" w14:textId="77777777">
                        <w:trPr>
                          <w:trHeight w:val="283"/>
                        </w:trPr>
                        <w:tc>
                          <w:tcPr>
                            <w:tcW w:w="3775" w:type="dxa"/>
                          </w:tcPr>
                          <w:p w14:paraId="68EA22B9" w14:textId="77777777">
                            <w:pPr>
                              <w:suppressAutoHyphens/>
                              <w:rPr>
                                <w:szCs w:val="24"/>
                                <w:lang w:eastAsia="ar-SA"/>
                              </w:rPr>
                            </w:pPr>
                            <w:r>
                              <w:rPr>
                                <w:szCs w:val="24"/>
                                <w:lang w:eastAsia="ar-SA"/>
                              </w:rPr>
                              <w:t>Naudodamasis pagalba apibūdina, koks yra kalbos</w:t>
                            </w:r>
                          </w:p>
                          <w:p w14:paraId="7942FE80" w14:textId="77777777">
                            <w:pPr>
                              <w:suppressAutoHyphens/>
                              <w:rPr>
                                <w:szCs w:val="24"/>
                                <w:lang w:eastAsia="ar-SA"/>
                              </w:rPr>
                            </w:pPr>
                            <w:r>
                              <w:rPr>
                                <w:szCs w:val="24"/>
                                <w:lang w:eastAsia="ar-SA"/>
                              </w:rPr>
                              <w:t>ryšys su asmens</w:t>
                            </w:r>
                          </w:p>
                          <w:p w14:paraId="1A2A78E7" w14:textId="77777777">
                            <w:pPr>
                              <w:suppressAutoHyphens/>
                              <w:rPr>
                                <w:szCs w:val="24"/>
                                <w:lang w:eastAsia="ar-SA"/>
                              </w:rPr>
                            </w:pPr>
                            <w:r>
                              <w:rPr>
                                <w:szCs w:val="24"/>
                                <w:lang w:eastAsia="ar-SA"/>
                              </w:rPr>
                              <w:t>vertybinėmis nuostatomis,</w:t>
                            </w:r>
                          </w:p>
                          <w:p w14:paraId="6A6CE7E5" w14:textId="77777777">
                            <w:pPr>
                              <w:suppressAutoHyphens/>
                              <w:rPr>
                                <w:szCs w:val="24"/>
                                <w:lang w:eastAsia="ar-SA"/>
                              </w:rPr>
                            </w:pPr>
                            <w:r>
                              <w:rPr>
                                <w:szCs w:val="24"/>
                                <w:lang w:eastAsia="ar-SA"/>
                              </w:rPr>
                              <w:t>tautos kultūra ir</w:t>
                            </w:r>
                          </w:p>
                          <w:p w14:paraId="6F091BF2" w14:textId="77777777">
                            <w:pPr>
                              <w:suppressAutoHyphens/>
                              <w:rPr>
                                <w:szCs w:val="24"/>
                                <w:lang w:eastAsia="ar-SA"/>
                              </w:rPr>
                            </w:pPr>
                            <w:r>
                              <w:rPr>
                                <w:szCs w:val="24"/>
                                <w:lang w:eastAsia="ar-SA"/>
                              </w:rPr>
                              <w:t>valstybingumu, fragmentiškai remdamasis literatūros, kultūros istorijos, biografiniais kontekstais pateikia</w:t>
                            </w:r>
                          </w:p>
                          <w:p w14:paraId="4B82185C" w14:textId="77777777">
                            <w:pPr>
                              <w:pBdr>
                                <w:top w:val="nil"/>
                                <w:left w:val="nil"/>
                                <w:bottom w:val="nil"/>
                                <w:right w:val="nil"/>
                                <w:between w:val="nil"/>
                              </w:pBdr>
                              <w:rPr>
                                <w:rFonts w:eastAsia="Calibri"/>
                                <w:szCs w:val="24"/>
                                <w:lang w:eastAsia="lt-LT"/>
                              </w:rPr>
                            </w:pPr>
                            <w:r>
                              <w:rPr>
                                <w:szCs w:val="24"/>
                                <w:lang w:eastAsia="ar-SA"/>
                              </w:rPr>
                              <w:t>pavyzdžių. (D.</w:t>
                            </w:r>
                            <w:r>
                              <w:rPr>
                                <w:szCs w:val="24"/>
                                <w:lang w:val="en-US" w:eastAsia="ar-SA"/>
                              </w:rPr>
                              <w:t>6.1.1.)</w:t>
                            </w:r>
                          </w:p>
                        </w:tc>
                        <w:tc>
                          <w:tcPr>
                            <w:tcW w:w="3770" w:type="dxa"/>
                            <w:tcBorders>
                              <w:top w:val="single" w:sz="4" w:space="0" w:color="auto"/>
                              <w:left w:val="single" w:sz="4" w:space="0" w:color="auto"/>
                              <w:bottom w:val="single" w:sz="4" w:space="0" w:color="auto"/>
                              <w:right w:val="single" w:sz="4" w:space="0" w:color="auto"/>
                            </w:tcBorders>
                          </w:tcPr>
                          <w:p w14:paraId="58ED6E97" w14:textId="77777777">
                            <w:pPr>
                              <w:suppressAutoHyphens/>
                              <w:rPr>
                                <w:szCs w:val="24"/>
                                <w:lang w:eastAsia="ar-SA"/>
                              </w:rPr>
                            </w:pPr>
                            <w:r>
                              <w:rPr>
                                <w:szCs w:val="24"/>
                                <w:lang w:eastAsia="ar-SA"/>
                              </w:rPr>
                              <w:t>Apibūdina, koks yra kalbos</w:t>
                            </w:r>
                          </w:p>
                          <w:p w14:paraId="27B889A6" w14:textId="77777777">
                            <w:pPr>
                              <w:suppressAutoHyphens/>
                              <w:rPr>
                                <w:szCs w:val="24"/>
                                <w:lang w:eastAsia="ar-SA"/>
                              </w:rPr>
                            </w:pPr>
                            <w:r>
                              <w:rPr>
                                <w:szCs w:val="24"/>
                                <w:lang w:eastAsia="ar-SA"/>
                              </w:rPr>
                              <w:t>ryšys su asmens</w:t>
                            </w:r>
                          </w:p>
                          <w:p w14:paraId="6D856345" w14:textId="77777777">
                            <w:pPr>
                              <w:suppressAutoHyphens/>
                              <w:rPr>
                                <w:szCs w:val="24"/>
                                <w:lang w:eastAsia="ar-SA"/>
                              </w:rPr>
                            </w:pPr>
                            <w:r>
                              <w:rPr>
                                <w:szCs w:val="24"/>
                                <w:lang w:eastAsia="ar-SA"/>
                              </w:rPr>
                              <w:t>vertybinėmis nuostatomis,</w:t>
                            </w:r>
                          </w:p>
                          <w:p w14:paraId="313E3039" w14:textId="77777777">
                            <w:pPr>
                              <w:suppressAutoHyphens/>
                              <w:rPr>
                                <w:szCs w:val="24"/>
                                <w:lang w:eastAsia="ar-SA"/>
                              </w:rPr>
                            </w:pPr>
                            <w:r>
                              <w:rPr>
                                <w:szCs w:val="24"/>
                                <w:lang w:eastAsia="ar-SA"/>
                              </w:rPr>
                              <w:t>tautos kultūra ir</w:t>
                            </w:r>
                          </w:p>
                          <w:p w14:paraId="39CCD2C0" w14:textId="77777777">
                            <w:pPr>
                              <w:suppressAutoHyphens/>
                              <w:rPr>
                                <w:szCs w:val="24"/>
                                <w:lang w:eastAsia="ar-SA"/>
                              </w:rPr>
                            </w:pPr>
                            <w:r>
                              <w:rPr>
                                <w:szCs w:val="24"/>
                                <w:lang w:eastAsia="ar-SA"/>
                              </w:rPr>
                              <w:t>valstybingumu, remdamasis literatūros, kultūros istorijos, biografiniais kontekstais pateikia</w:t>
                            </w:r>
                          </w:p>
                          <w:p w14:paraId="01BDD3A4" w14:textId="77777777">
                            <w:pPr>
                              <w:rPr>
                                <w:rFonts w:eastAsia="Calibri"/>
                                <w:szCs w:val="24"/>
                                <w:lang w:eastAsia="lt-LT"/>
                              </w:rPr>
                            </w:pPr>
                            <w:r>
                              <w:rPr>
                                <w:szCs w:val="24"/>
                                <w:lang w:eastAsia="ar-SA"/>
                              </w:rPr>
                              <w:t>pavyzdžių. (D.</w:t>
                            </w:r>
                            <w:r>
                              <w:rPr>
                                <w:szCs w:val="24"/>
                                <w:lang w:val="en-US" w:eastAsia="ar-SA"/>
                              </w:rPr>
                              <w:t>6.1.2.)</w:t>
                            </w:r>
                          </w:p>
                        </w:tc>
                        <w:tc>
                          <w:tcPr>
                            <w:tcW w:w="3615" w:type="dxa"/>
                            <w:tcBorders>
                              <w:top w:val="single" w:sz="4" w:space="0" w:color="000000"/>
                              <w:left w:val="single" w:sz="4" w:space="0" w:color="000000"/>
                              <w:bottom w:val="single" w:sz="4" w:space="0" w:color="000000"/>
                              <w:right w:val="single" w:sz="4" w:space="0" w:color="000000"/>
                            </w:tcBorders>
                          </w:tcPr>
                          <w:p w14:paraId="6A6CDD6B" w14:textId="77777777">
                            <w:pPr>
                              <w:suppressAutoHyphens/>
                              <w:rPr>
                                <w:szCs w:val="24"/>
                                <w:lang w:eastAsia="ar-SA"/>
                              </w:rPr>
                            </w:pPr>
                            <w:r>
                              <w:rPr>
                                <w:szCs w:val="24"/>
                                <w:lang w:eastAsia="ar-SA"/>
                              </w:rPr>
                              <w:t>Aptaria, koks yra kalbos</w:t>
                            </w:r>
                          </w:p>
                          <w:p w14:paraId="6D773D78" w14:textId="77777777">
                            <w:pPr>
                              <w:suppressAutoHyphens/>
                              <w:rPr>
                                <w:szCs w:val="24"/>
                                <w:lang w:eastAsia="ar-SA"/>
                              </w:rPr>
                            </w:pPr>
                            <w:r>
                              <w:rPr>
                                <w:szCs w:val="24"/>
                                <w:lang w:eastAsia="ar-SA"/>
                              </w:rPr>
                              <w:t>ryšys su asmens</w:t>
                            </w:r>
                          </w:p>
                          <w:p w14:paraId="127E0F25" w14:textId="77777777">
                            <w:pPr>
                              <w:suppressAutoHyphens/>
                              <w:rPr>
                                <w:szCs w:val="24"/>
                                <w:lang w:eastAsia="ar-SA"/>
                              </w:rPr>
                            </w:pPr>
                            <w:r>
                              <w:rPr>
                                <w:szCs w:val="24"/>
                                <w:lang w:eastAsia="ar-SA"/>
                              </w:rPr>
                              <w:t>vertybinėmis nuostatomis,</w:t>
                            </w:r>
                          </w:p>
                          <w:p w14:paraId="0917BD4F" w14:textId="77777777">
                            <w:pPr>
                              <w:suppressAutoHyphens/>
                              <w:rPr>
                                <w:szCs w:val="24"/>
                                <w:lang w:eastAsia="ar-SA"/>
                              </w:rPr>
                            </w:pPr>
                            <w:r>
                              <w:rPr>
                                <w:szCs w:val="24"/>
                                <w:lang w:eastAsia="ar-SA"/>
                              </w:rPr>
                              <w:t>tautos kultūra ir</w:t>
                            </w:r>
                          </w:p>
                          <w:p w14:paraId="6EC64262" w14:textId="77777777">
                            <w:pPr>
                              <w:suppressAutoHyphens/>
                              <w:rPr>
                                <w:szCs w:val="24"/>
                                <w:lang w:eastAsia="ar-SA"/>
                              </w:rPr>
                            </w:pPr>
                            <w:r>
                              <w:rPr>
                                <w:szCs w:val="24"/>
                                <w:lang w:eastAsia="ar-SA"/>
                              </w:rPr>
                              <w:t>valstybingumu, remdamasis literatūros, kultūros istorijos, biografiniais kontekstais pateikia</w:t>
                            </w:r>
                          </w:p>
                          <w:p w14:paraId="46ED9CC4" w14:textId="77777777">
                            <w:pPr>
                              <w:suppressAutoHyphens/>
                              <w:rPr>
                                <w:szCs w:val="24"/>
                                <w:highlight w:val="yellow"/>
                                <w:lang w:val="en-US" w:eastAsia="ar-SA"/>
                              </w:rPr>
                            </w:pPr>
                            <w:r>
                              <w:rPr>
                                <w:szCs w:val="24"/>
                                <w:lang w:eastAsia="ar-SA"/>
                              </w:rPr>
                              <w:t>pavyzdžių. (D.</w:t>
                            </w:r>
                            <w:r>
                              <w:rPr>
                                <w:szCs w:val="24"/>
                                <w:lang w:val="en-US" w:eastAsia="ar-SA"/>
                              </w:rPr>
                              <w:t>6.1.3.)</w:t>
                            </w:r>
                          </w:p>
                        </w:tc>
                        <w:tc>
                          <w:tcPr>
                            <w:tcW w:w="3975" w:type="dxa"/>
                          </w:tcPr>
                          <w:p w14:paraId="24A3EC16" w14:textId="77777777">
                            <w:pPr>
                              <w:suppressAutoHyphens/>
                              <w:rPr>
                                <w:szCs w:val="24"/>
                                <w:lang w:eastAsia="ar-SA"/>
                              </w:rPr>
                            </w:pPr>
                            <w:r>
                              <w:rPr>
                                <w:szCs w:val="24"/>
                                <w:lang w:eastAsia="ar-SA"/>
                              </w:rPr>
                              <w:t>Analizuoja, koks yra kalbos</w:t>
                            </w:r>
                          </w:p>
                          <w:p w14:paraId="3FA4DC83" w14:textId="77777777">
                            <w:pPr>
                              <w:suppressAutoHyphens/>
                              <w:rPr>
                                <w:szCs w:val="24"/>
                                <w:lang w:eastAsia="ar-SA"/>
                              </w:rPr>
                            </w:pPr>
                            <w:r>
                              <w:rPr>
                                <w:szCs w:val="24"/>
                                <w:lang w:eastAsia="ar-SA"/>
                              </w:rPr>
                              <w:t>ryšys su asmens</w:t>
                            </w:r>
                          </w:p>
                          <w:p w14:paraId="32AC633C" w14:textId="77777777">
                            <w:pPr>
                              <w:suppressAutoHyphens/>
                              <w:rPr>
                                <w:szCs w:val="24"/>
                                <w:lang w:eastAsia="ar-SA"/>
                              </w:rPr>
                            </w:pPr>
                            <w:r>
                              <w:rPr>
                                <w:szCs w:val="24"/>
                                <w:lang w:eastAsia="ar-SA"/>
                              </w:rPr>
                              <w:t>vertybinėmis nuostatomis,</w:t>
                            </w:r>
                          </w:p>
                          <w:p w14:paraId="1A67BFE1" w14:textId="77777777">
                            <w:pPr>
                              <w:suppressAutoHyphens/>
                              <w:rPr>
                                <w:szCs w:val="24"/>
                                <w:lang w:eastAsia="ar-SA"/>
                              </w:rPr>
                            </w:pPr>
                            <w:r>
                              <w:rPr>
                                <w:szCs w:val="24"/>
                                <w:lang w:eastAsia="ar-SA"/>
                              </w:rPr>
                              <w:t>tautos kultūra ir</w:t>
                            </w:r>
                          </w:p>
                          <w:p w14:paraId="1938CE5E" w14:textId="77777777">
                            <w:pPr>
                              <w:suppressAutoHyphens/>
                              <w:rPr>
                                <w:szCs w:val="24"/>
                                <w:lang w:eastAsia="ar-SA"/>
                              </w:rPr>
                            </w:pPr>
                            <w:r>
                              <w:rPr>
                                <w:szCs w:val="24"/>
                                <w:lang w:eastAsia="ar-SA"/>
                              </w:rPr>
                              <w:t>valstybingumu, remdamasis literatūros, kultūros istorijos, biografiniais kontekstais pateikia</w:t>
                            </w:r>
                          </w:p>
                          <w:p w14:paraId="3351A565" w14:textId="77777777">
                            <w:pPr>
                              <w:pBdr>
                                <w:top w:val="nil"/>
                                <w:left w:val="nil"/>
                                <w:bottom w:val="nil"/>
                                <w:right w:val="nil"/>
                                <w:between w:val="nil"/>
                              </w:pBdr>
                              <w:rPr>
                                <w:rFonts w:eastAsia="Calibri"/>
                                <w:szCs w:val="24"/>
                                <w:lang w:eastAsia="lt-LT"/>
                              </w:rPr>
                            </w:pPr>
                            <w:r>
                              <w:rPr>
                                <w:szCs w:val="24"/>
                                <w:lang w:eastAsia="ar-SA"/>
                              </w:rPr>
                              <w:t>pavyzdžių. (D.</w:t>
                            </w:r>
                            <w:r>
                              <w:rPr>
                                <w:szCs w:val="24"/>
                                <w:lang w:val="en-US" w:eastAsia="ar-SA"/>
                              </w:rPr>
                              <w:t>6.1.4.)</w:t>
                            </w:r>
                          </w:p>
                        </w:tc>
                      </w:tr>
                    </w:tbl>
                    <w:p w14:paraId="4751DB14" w14:textId="77777777">
                      <w:pPr>
                        <w:rPr>
                          <w:szCs w:val="24"/>
                          <w:lang w:eastAsia="lt-LT"/>
                        </w:rPr>
                      </w:pPr>
                    </w:p>
                  </w:sdtContent>
                </w:sdt>
                <w:sdt>
                  <w:sdtPr>
                    <w:alias w:val="11 pr. 40.7 pp."/>
                    <w:tag w:val="part_5b7999841d1743bf973aa6e380e98bce"/>
                    <w:lock w:val="sdtLocked"/>
                    <w:richText/>
                  </w:sdtPr>
                  <w:sdtContent>
                    <w:p w14:paraId="2A4E7957" w14:textId="17AE7566">
                      <w:pPr>
                        <w:keepNext/>
                        <w:keepLines/>
                        <w:suppressAutoHyphens/>
                        <w:ind w:firstLine="851"/>
                        <w:rPr>
                          <w:szCs w:val="24"/>
                          <w:lang w:eastAsia="lt-LT"/>
                        </w:rPr>
                      </w:pPr>
                      <w:sdt>
                        <w:sdtPr>
                          <w:alias w:val="Numeris"/>
                          <w:tag w:val="nr_5b7999841d1743bf973aa6e380e98bce"/>
                          <w:lock w:val="sdtLocked"/>
                          <w:richText/>
                        </w:sdtPr>
                        <w:sdtContent>
                          <w:r>
                            <w:rPr>
                              <w:szCs w:val="24"/>
                              <w:lang w:eastAsia="lt-LT"/>
                            </w:rPr>
                            <w:t>40.7</w:t>
                          </w:r>
                        </w:sdtContent>
                      </w:sdt>
                      <w:r>
                        <w:rPr>
                          <w:szCs w:val="24"/>
                          <w:lang w:eastAsia="lt-LT"/>
                        </w:rPr>
                        <w:t>. Pasiekimų lygių požymiai. I11–IV gimnazijos klasės. Išplėstinis kursas:</w:t>
                      </w:r>
                    </w:p>
                    <w:tbl>
                      <w:tblPr>
                        <w:tblW w:w="15135" w:type="dxa"/>
                        <w:tblInd w:w="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75"/>
                        <w:gridCol w:w="3770"/>
                        <w:gridCol w:w="3615"/>
                        <w:gridCol w:w="3975"/>
                      </w:tblGrid>
                      <w:tr w14:paraId="36A85BED" w14:textId="77777777">
                        <w:trPr>
                          <w:trHeight w:val="340"/>
                        </w:trPr>
                        <w:tc>
                          <w:tcPr>
                            <w:tcW w:w="15135" w:type="dxa"/>
                            <w:gridSpan w:val="4"/>
                            <w:shd w:val="clear" w:color="auto" w:fill="auto"/>
                            <w:vAlign w:val="center"/>
                          </w:tcPr>
                          <w:p w14:paraId="1F91C7BD" w14:textId="77777777">
                            <w:pPr>
                              <w:pBdr>
                                <w:top w:val="nil"/>
                                <w:left w:val="nil"/>
                                <w:bottom w:val="nil"/>
                                <w:right w:val="nil"/>
                                <w:between w:val="nil"/>
                              </w:pBdr>
                              <w:jc w:val="center"/>
                              <w:rPr>
                                <w:szCs w:val="24"/>
                                <w:lang w:eastAsia="lt-LT"/>
                              </w:rPr>
                            </w:pPr>
                            <w:r>
                              <w:rPr>
                                <w:szCs w:val="24"/>
                                <w:lang w:eastAsia="lt-LT"/>
                              </w:rPr>
                              <w:t>Pasiekimų lygiai</w:t>
                            </w:r>
                          </w:p>
                        </w:tc>
                      </w:tr>
                      <w:tr w14:paraId="435AD2D3" w14:textId="77777777">
                        <w:trPr>
                          <w:trHeight w:val="340"/>
                        </w:trPr>
                        <w:tc>
                          <w:tcPr>
                            <w:tcW w:w="3775" w:type="dxa"/>
                            <w:shd w:val="clear" w:color="auto" w:fill="auto"/>
                            <w:vAlign w:val="center"/>
                          </w:tcPr>
                          <w:p w14:paraId="73DB6AC3" w14:textId="1ADA9390">
                            <w:pPr>
                              <w:pBdr>
                                <w:top w:val="nil"/>
                                <w:left w:val="nil"/>
                                <w:bottom w:val="nil"/>
                                <w:right w:val="nil"/>
                                <w:between w:val="nil"/>
                              </w:pBdr>
                              <w:jc w:val="center"/>
                              <w:rPr>
                                <w:szCs w:val="24"/>
                                <w:lang w:eastAsia="lt-LT"/>
                              </w:rPr>
                            </w:pPr>
                            <w:r>
                              <w:rPr>
                                <w:szCs w:val="24"/>
                                <w:lang w:eastAsia="lt-LT"/>
                              </w:rPr>
                              <w:t>Slenkstinis (I)</w:t>
                            </w:r>
                          </w:p>
                        </w:tc>
                        <w:tc>
                          <w:tcPr>
                            <w:tcW w:w="3770" w:type="dxa"/>
                            <w:shd w:val="clear" w:color="auto" w:fill="auto"/>
                            <w:vAlign w:val="center"/>
                          </w:tcPr>
                          <w:p w14:paraId="439BA89C" w14:textId="4E5BB60E">
                            <w:pPr>
                              <w:pBdr>
                                <w:top w:val="nil"/>
                                <w:left w:val="nil"/>
                                <w:bottom w:val="nil"/>
                                <w:right w:val="nil"/>
                                <w:between w:val="nil"/>
                              </w:pBdr>
                              <w:jc w:val="center"/>
                              <w:rPr>
                                <w:szCs w:val="24"/>
                                <w:lang w:eastAsia="lt-LT"/>
                              </w:rPr>
                            </w:pPr>
                            <w:r>
                              <w:rPr>
                                <w:szCs w:val="24"/>
                                <w:lang w:eastAsia="lt-LT"/>
                              </w:rPr>
                              <w:t>Patenkinamas (II)</w:t>
                            </w:r>
                          </w:p>
                        </w:tc>
                        <w:tc>
                          <w:tcPr>
                            <w:tcW w:w="3615" w:type="dxa"/>
                            <w:shd w:val="clear" w:color="auto" w:fill="auto"/>
                            <w:vAlign w:val="center"/>
                          </w:tcPr>
                          <w:p w14:paraId="45A0468F" w14:textId="2F642083">
                            <w:pPr>
                              <w:pBdr>
                                <w:top w:val="nil"/>
                                <w:left w:val="nil"/>
                                <w:bottom w:val="nil"/>
                                <w:right w:val="nil"/>
                                <w:between w:val="nil"/>
                              </w:pBdr>
                              <w:jc w:val="center"/>
                              <w:rPr>
                                <w:szCs w:val="24"/>
                                <w:lang w:eastAsia="lt-LT"/>
                              </w:rPr>
                            </w:pPr>
                            <w:r>
                              <w:rPr>
                                <w:szCs w:val="24"/>
                                <w:lang w:eastAsia="lt-LT"/>
                              </w:rPr>
                              <w:t>Pagrindinis (III)</w:t>
                            </w:r>
                          </w:p>
                        </w:tc>
                        <w:tc>
                          <w:tcPr>
                            <w:tcW w:w="3975" w:type="dxa"/>
                            <w:shd w:val="clear" w:color="auto" w:fill="auto"/>
                            <w:vAlign w:val="center"/>
                          </w:tcPr>
                          <w:p w14:paraId="30BFA648" w14:textId="2F400ADF">
                            <w:pPr>
                              <w:pBdr>
                                <w:top w:val="nil"/>
                                <w:left w:val="nil"/>
                                <w:bottom w:val="nil"/>
                                <w:right w:val="nil"/>
                                <w:between w:val="nil"/>
                              </w:pBdr>
                              <w:jc w:val="center"/>
                              <w:rPr>
                                <w:szCs w:val="24"/>
                                <w:lang w:eastAsia="lt-LT"/>
                              </w:rPr>
                            </w:pPr>
                            <w:r>
                              <w:rPr>
                                <w:szCs w:val="24"/>
                                <w:lang w:eastAsia="lt-LT"/>
                              </w:rPr>
                              <w:t>Aukštesnysis (IV)</w:t>
                            </w:r>
                          </w:p>
                        </w:tc>
                      </w:tr>
                      <w:tr w14:paraId="32BABE93" w14:textId="77777777">
                        <w:trPr>
                          <w:trHeight w:val="283"/>
                        </w:trPr>
                        <w:tc>
                          <w:tcPr>
                            <w:tcW w:w="15135" w:type="dxa"/>
                            <w:gridSpan w:val="4"/>
                            <w:shd w:val="clear" w:color="auto" w:fill="auto"/>
                            <w:vAlign w:val="center"/>
                          </w:tcPr>
                          <w:p w14:paraId="0E56CB1D" w14:textId="77777777">
                            <w:pPr>
                              <w:jc w:val="center"/>
                              <w:rPr>
                                <w:szCs w:val="24"/>
                                <w:lang w:eastAsia="lt-LT"/>
                              </w:rPr>
                            </w:pPr>
                            <w:r>
                              <w:rPr>
                                <w:szCs w:val="24"/>
                                <w:lang w:eastAsia="lt-LT"/>
                              </w:rPr>
                              <w:t xml:space="preserve">A. Kalbėjimas, klausymas ir sąveika </w:t>
                            </w:r>
                          </w:p>
                        </w:tc>
                      </w:tr>
                      <w:tr w14:paraId="721DB1E5" w14:textId="77777777">
                        <w:trPr>
                          <w:trHeight w:val="283"/>
                        </w:trPr>
                        <w:tc>
                          <w:tcPr>
                            <w:tcW w:w="3775" w:type="dxa"/>
                          </w:tcPr>
                          <w:p w14:paraId="412DD93B" w14:textId="77777777">
                            <w:pPr>
                              <w:rPr>
                                <w:szCs w:val="24"/>
                                <w:lang w:eastAsia="lt-LT"/>
                              </w:rPr>
                            </w:pPr>
                            <w:r>
                              <w:rPr>
                                <w:szCs w:val="24"/>
                                <w:lang w:eastAsia="lt-LT"/>
                              </w:rPr>
                              <w:t xml:space="preserve">Analizuoja ir interpretuoja  sakytinį tekstą (monologą,  ir dialogą  ir polilogą), paaiškina, kokią įtaką teksto prasmei daro kontekstas. (A.1.1.1.)</w:t>
                            </w:r>
                          </w:p>
                          <w:p w14:paraId="16F37F62" w14:textId="77777777">
                            <w:pPr>
                              <w:rPr>
                                <w:szCs w:val="24"/>
                                <w:lang w:eastAsia="lt-LT"/>
                              </w:rPr>
                            </w:pPr>
                          </w:p>
                        </w:tc>
                        <w:tc>
                          <w:tcPr>
                            <w:tcW w:w="3770" w:type="dxa"/>
                            <w:tcBorders>
                              <w:bottom w:val="single" w:sz="4" w:space="0" w:color="000000"/>
                            </w:tcBorders>
                          </w:tcPr>
                          <w:p w14:paraId="166A8901" w14:textId="77777777">
                            <w:pPr>
                              <w:rPr>
                                <w:szCs w:val="24"/>
                                <w:lang w:eastAsia="lt-LT"/>
                              </w:rPr>
                            </w:pPr>
                            <w:r>
                              <w:rPr>
                                <w:szCs w:val="24"/>
                                <w:lang w:eastAsia="lt-LT"/>
                              </w:rPr>
                              <w:t>Analizuoja ir interpretuoja sakytinį tekstą (monologą, dialogą ir polilogą), atskleisdamas, kokią įtaką teksto prasmei daro kontekstas ir pasirinktas kalbos žanras. (A.1.1.3.)</w:t>
                            </w:r>
                          </w:p>
                        </w:tc>
                        <w:tc>
                          <w:tcPr>
                            <w:tcW w:w="3615" w:type="dxa"/>
                          </w:tcPr>
                          <w:p w14:paraId="101699E6" w14:textId="77777777">
                            <w:pPr>
                              <w:rPr>
                                <w:szCs w:val="24"/>
                                <w:lang w:eastAsia="lt-LT"/>
                              </w:rPr>
                            </w:pPr>
                            <w:r>
                              <w:rPr>
                                <w:szCs w:val="24"/>
                                <w:lang w:eastAsia="lt-LT"/>
                              </w:rPr>
                              <w:t>Analizuoja ir interpretuoja sakytinį tekstą (monologą, dialogą ir polilogą), atskleisdamas, kokią įtaką teksto prasmei daro kontekstas, kalba ir pasirinktas kalbos žanras. (A.1.1.3.)</w:t>
                            </w:r>
                          </w:p>
                        </w:tc>
                        <w:tc>
                          <w:tcPr>
                            <w:tcW w:w="3975" w:type="dxa"/>
                          </w:tcPr>
                          <w:p w14:paraId="4E1AB850" w14:textId="77777777">
                            <w:pPr>
                              <w:rPr>
                                <w:szCs w:val="24"/>
                                <w:lang w:eastAsia="lt-LT"/>
                              </w:rPr>
                            </w:pPr>
                            <w:r>
                              <w:rPr>
                                <w:szCs w:val="24"/>
                                <w:lang w:eastAsia="lt-LT"/>
                              </w:rPr>
                              <w:t xml:space="preserve">Analizuoja ir interpretuoja  sakytinį tekstą (monologą,  ir dialogą  ir polilogą), atskleisdamas, kokią įtaką teksto prasmei turi kalbos, teksto, tikslo, konteksto ir adresato ryšys. Palygina skirtingų žanrų tekstus turinio požiūriu. (A.1.1.4.) </w:t>
                            </w:r>
                          </w:p>
                        </w:tc>
                      </w:tr>
                      <w:tr w14:paraId="1C24036B" w14:textId="77777777">
                        <w:trPr>
                          <w:trHeight w:val="283"/>
                        </w:trPr>
                        <w:tc>
                          <w:tcPr>
                            <w:tcW w:w="3775" w:type="dxa"/>
                          </w:tcPr>
                          <w:p w14:paraId="783EA06A" w14:textId="77777777">
                            <w:pPr>
                              <w:rPr>
                                <w:szCs w:val="24"/>
                                <w:lang w:eastAsia="lt-LT"/>
                              </w:rPr>
                            </w:pPr>
                            <w:r>
                              <w:rPr>
                                <w:szCs w:val="24"/>
                                <w:lang w:eastAsia="lt-LT"/>
                              </w:rPr>
                              <w:t xml:space="preserve">Vertina klausomo teksto turinį, kalbėjimo kultūrą, kalbėtojo  intencijas,  adresatui daromą poveikį, vertinimo išvadas pagrindžia tekstu. (A.1.2.1.)</w:t>
                            </w:r>
                          </w:p>
                        </w:tc>
                        <w:tc>
                          <w:tcPr>
                            <w:tcW w:w="3770" w:type="dxa"/>
                            <w:tcBorders>
                              <w:top w:val="single" w:sz="4" w:space="0" w:color="000000"/>
                              <w:left w:val="single" w:sz="4" w:space="0" w:color="000000"/>
                              <w:bottom w:val="single" w:sz="4" w:space="0" w:color="000000"/>
                              <w:right w:val="single" w:sz="4" w:space="0" w:color="000000"/>
                            </w:tcBorders>
                          </w:tcPr>
                          <w:p w14:paraId="159CF706" w14:textId="77777777">
                            <w:pPr>
                              <w:rPr>
                                <w:szCs w:val="24"/>
                                <w:lang w:eastAsia="lt-LT"/>
                              </w:rPr>
                            </w:pPr>
                            <w:r>
                              <w:rPr>
                                <w:szCs w:val="24"/>
                                <w:lang w:eastAsia="lt-LT"/>
                              </w:rPr>
                              <w:t xml:space="preserve">Argumentuotai vertina klausomo teksto turinį, kalbėjimo kultūrą, kalbėtojo  intencijas, naudojamas priemones, adresatui daromą poveikį, (A.1.2.2.)</w:t>
                            </w:r>
                          </w:p>
                        </w:tc>
                        <w:tc>
                          <w:tcPr>
                            <w:tcW w:w="3615" w:type="dxa"/>
                          </w:tcPr>
                          <w:p w14:paraId="41BD660A" w14:textId="77777777">
                            <w:pPr>
                              <w:rPr>
                                <w:szCs w:val="24"/>
                                <w:lang w:eastAsia="lt-LT"/>
                              </w:rPr>
                            </w:pPr>
                            <w:r>
                              <w:rPr>
                                <w:szCs w:val="24"/>
                                <w:lang w:eastAsia="lt-LT"/>
                              </w:rPr>
                              <w:t xml:space="preserve">Argumentuotai vertina idėjas ir požiūrius, įvairių tekstų struktūros, kalbos ir stilistikos panašumus ir skirtumus,  kalbėjimo ir vaizdų poveikį adresatui. (A.1.2.3.)</w:t>
                            </w:r>
                          </w:p>
                        </w:tc>
                        <w:tc>
                          <w:tcPr>
                            <w:tcW w:w="3975" w:type="dxa"/>
                          </w:tcPr>
                          <w:p w14:paraId="1A0064B4" w14:textId="77777777">
                            <w:pPr>
                              <w:rPr>
                                <w:szCs w:val="24"/>
                                <w:lang w:eastAsia="lt-LT"/>
                              </w:rPr>
                            </w:pPr>
                            <w:r>
                              <w:rPr>
                                <w:szCs w:val="24"/>
                                <w:lang w:eastAsia="lt-LT"/>
                              </w:rPr>
                              <w:t xml:space="preserve">Argumentuotai vertina idėjas ir požiūrius, įvairių tekstų struktūros, kalbos ir stilistikos panašumus ir skirtumus,  kalbėjimo ir vaizdų poveikį adresatui,  adresanto santykį su adresatu,. (A.1.2.4.)</w:t>
                            </w:r>
                          </w:p>
                        </w:tc>
                      </w:tr>
                      <w:tr w14:paraId="3A3DB914" w14:textId="77777777">
                        <w:trPr>
                          <w:trHeight w:val="283"/>
                        </w:trPr>
                        <w:tc>
                          <w:tcPr>
                            <w:tcW w:w="3775" w:type="dxa"/>
                          </w:tcPr>
                          <w:p w14:paraId="2CA3D1ED" w14:textId="77777777">
                            <w:pPr>
                              <w:pBdr>
                                <w:top w:val="nil"/>
                                <w:left w:val="nil"/>
                                <w:bottom w:val="nil"/>
                                <w:right w:val="nil"/>
                                <w:between w:val="nil"/>
                              </w:pBdr>
                              <w:rPr>
                                <w:szCs w:val="24"/>
                                <w:lang w:eastAsia="lt-LT"/>
                              </w:rPr>
                            </w:pPr>
                            <w:r>
                              <w:rPr>
                                <w:szCs w:val="24"/>
                                <w:lang w:eastAsia="lt-LT"/>
                              </w:rPr>
                              <w:t xml:space="preserve">Kalba monologu, aktyviai dalyvauja įvairiuose pokalbiuose, diskusijose, debatuose, klausia, atsako, kelia problemas, svarsto, argumentuoja, Naudojasi neverbalinės kalbos ir kitomis priemonėmis.  Bendrauja  betarpiškai ir virtualiai. (A.2.1.1.)</w:t>
                            </w:r>
                          </w:p>
                        </w:tc>
                        <w:tc>
                          <w:tcPr>
                            <w:tcW w:w="3770" w:type="dxa"/>
                            <w:tcBorders>
                              <w:top w:val="single" w:sz="4" w:space="0" w:color="000000"/>
                              <w:left w:val="single" w:sz="4" w:space="0" w:color="000000"/>
                              <w:bottom w:val="single" w:sz="4" w:space="0" w:color="000000"/>
                              <w:right w:val="single" w:sz="4" w:space="0" w:color="000000"/>
                            </w:tcBorders>
                          </w:tcPr>
                          <w:p w14:paraId="23B93177" w14:textId="77777777">
                            <w:pPr>
                              <w:rPr>
                                <w:szCs w:val="24"/>
                                <w:lang w:eastAsia="lt-LT"/>
                              </w:rPr>
                            </w:pPr>
                            <w:r>
                              <w:rPr>
                                <w:szCs w:val="24"/>
                                <w:lang w:eastAsia="lt-LT"/>
                              </w:rPr>
                              <w:t xml:space="preserve">Tikslingai kalba monologu, konstruktyviai dalyvauja įvairiuose pokalbiuose, diskusijose, debatuose, klausia, atsako, kelia problemas, tinkamai reiškia savo požiūrį. Tinkamai naudojasi neverbalinės kalbos ir kitomis priemonėmis.  Bendrauja  betarpiškai ir virtualiai. (A.2.1.2.)</w:t>
                            </w:r>
                          </w:p>
                        </w:tc>
                        <w:tc>
                          <w:tcPr>
                            <w:tcW w:w="3615" w:type="dxa"/>
                          </w:tcPr>
                          <w:p w14:paraId="12AB56D5" w14:textId="77777777">
                            <w:pPr>
                              <w:rPr>
                                <w:szCs w:val="24"/>
                                <w:lang w:eastAsia="lt-LT"/>
                              </w:rPr>
                            </w:pPr>
                            <w:r>
                              <w:rPr>
                                <w:szCs w:val="24"/>
                                <w:lang w:eastAsia="lt-LT"/>
                              </w:rPr>
                              <w:t xml:space="preserve">Tikslingai kalba monologu, konstruktyviai dalyvauja įvairiuose pokalbiuose, diskusijose, debatuose, pradeda, plėtoja ir apibendrina pokalbį, tinkamai reiškia argumentuotą pritarimą ar prieštaravimą ir kritiką. Tikslingai naudojasi neverbalinės kalbos ir kitomis priemonėmis Bendrauja  betarpiškai ir virtualiai. (A.2.1.3.)</w:t>
                            </w:r>
                          </w:p>
                          <w:p w14:paraId="522EF07C" w14:textId="77777777">
                            <w:pPr>
                              <w:rPr>
                                <w:szCs w:val="24"/>
                                <w:lang w:eastAsia="lt-LT"/>
                              </w:rPr>
                            </w:pPr>
                          </w:p>
                        </w:tc>
                        <w:tc>
                          <w:tcPr>
                            <w:tcW w:w="3975" w:type="dxa"/>
                          </w:tcPr>
                          <w:p w14:paraId="6DCCAD58" w14:textId="77777777">
                            <w:pPr>
                              <w:rPr>
                                <w:szCs w:val="24"/>
                                <w:lang w:eastAsia="lt-LT"/>
                              </w:rPr>
                            </w:pPr>
                            <w:r>
                              <w:rPr>
                                <w:szCs w:val="24"/>
                                <w:lang w:eastAsia="lt-LT"/>
                              </w:rPr>
                              <w:t xml:space="preserve">Tikslingai kalba monologu, konstruktyviai dalyvauja įvairiuose pokalbiuose, diskusijose, debatuose, pradeda, plėtoja ir apibendrina pokalbį, tinkamai reiškia argumentuotą pritarimą ar prieštaravimą ir kritiką, naudoja būdus ir priemones, tinkamus skirtingų žanrų tekstams. Bendrauja  betarpiškai ir virtualiai.  (A.2.1.4.)</w:t>
                            </w:r>
                          </w:p>
                          <w:p w14:paraId="6023032D" w14:textId="77777777">
                            <w:pPr>
                              <w:rPr>
                                <w:szCs w:val="24"/>
                                <w:lang w:eastAsia="lt-LT"/>
                              </w:rPr>
                            </w:pPr>
                          </w:p>
                        </w:tc>
                      </w:tr>
                      <w:tr w14:paraId="3037D5DC" w14:textId="77777777">
                        <w:trPr>
                          <w:trHeight w:val="283"/>
                        </w:trPr>
                        <w:tc>
                          <w:tcPr>
                            <w:tcW w:w="3775" w:type="dxa"/>
                          </w:tcPr>
                          <w:p w14:paraId="6CF20509" w14:textId="77777777">
                            <w:pPr>
                              <w:rPr>
                                <w:szCs w:val="24"/>
                                <w:lang w:eastAsia="lt-LT"/>
                              </w:rPr>
                            </w:pPr>
                            <w:r>
                              <w:rPr>
                                <w:szCs w:val="24"/>
                                <w:lang w:eastAsia="lt-LT"/>
                              </w:rPr>
                              <w:t>Atsižvelgia į adresatą, dalyvauja įvairiose komunikavimo situacijose (betarpiškose ir virtualiose), pasirenka adresatui tinkančias raiškos priemones. (A.2.2.1.)</w:t>
                            </w:r>
                          </w:p>
                          <w:p w14:paraId="1BB82322" w14:textId="77777777">
                            <w:pPr>
                              <w:rPr>
                                <w:szCs w:val="24"/>
                                <w:lang w:eastAsia="lt-LT"/>
                              </w:rPr>
                            </w:pPr>
                          </w:p>
                        </w:tc>
                        <w:tc>
                          <w:tcPr>
                            <w:tcW w:w="3770" w:type="dxa"/>
                            <w:tcBorders>
                              <w:top w:val="single" w:sz="4" w:space="0" w:color="000000"/>
                              <w:left w:val="single" w:sz="4" w:space="0" w:color="000000"/>
                              <w:bottom w:val="single" w:sz="4" w:space="0" w:color="000000"/>
                              <w:right w:val="single" w:sz="4" w:space="0" w:color="000000"/>
                            </w:tcBorders>
                          </w:tcPr>
                          <w:p w14:paraId="02288262" w14:textId="77777777">
                            <w:pPr>
                              <w:rPr>
                                <w:szCs w:val="24"/>
                                <w:lang w:eastAsia="lt-LT"/>
                              </w:rPr>
                            </w:pPr>
                            <w:r>
                              <w:rPr>
                                <w:szCs w:val="24"/>
                                <w:lang w:eastAsia="lt-LT"/>
                              </w:rPr>
                              <w:t>Atsižvelgia į adresatą, dalyvauja įvairiose komunikavimo situacijose (betarpiškose ir virtualiose), pasirenka adresatui tinkantį teksto turinį ir raiškos priemones.(A.2.2.2.)</w:t>
                            </w:r>
                          </w:p>
                        </w:tc>
                        <w:tc>
                          <w:tcPr>
                            <w:tcW w:w="3615" w:type="dxa"/>
                          </w:tcPr>
                          <w:p w14:paraId="671E9176" w14:textId="77777777">
                            <w:pPr>
                              <w:rPr>
                                <w:szCs w:val="24"/>
                                <w:lang w:eastAsia="lt-LT"/>
                              </w:rPr>
                            </w:pPr>
                            <w:r>
                              <w:rPr>
                                <w:szCs w:val="24"/>
                                <w:lang w:eastAsia="lt-LT"/>
                              </w:rPr>
                              <w:t>Tikslingai pasirenka konkrečioje komunikavimo situacijoje adresatui tinkantį teksto turinį, medžiagos išdėstymo principą ir priemones, prisitaiko prie auditorijos poreikių. (A.2.2.3.)</w:t>
                            </w:r>
                          </w:p>
                          <w:p w14:paraId="1ABF4DFD" w14:textId="77777777">
                            <w:pPr>
                              <w:rPr>
                                <w:szCs w:val="24"/>
                                <w:lang w:eastAsia="lt-LT"/>
                              </w:rPr>
                            </w:pPr>
                          </w:p>
                        </w:tc>
                        <w:tc>
                          <w:tcPr>
                            <w:tcW w:w="3975" w:type="dxa"/>
                          </w:tcPr>
                          <w:p w14:paraId="381F9F87" w14:textId="77777777">
                            <w:pPr>
                              <w:rPr>
                                <w:szCs w:val="24"/>
                                <w:lang w:eastAsia="lt-LT"/>
                              </w:rPr>
                            </w:pPr>
                            <w:r>
                              <w:rPr>
                                <w:szCs w:val="24"/>
                                <w:lang w:eastAsia="lt-LT"/>
                              </w:rPr>
                              <w:t xml:space="preserve">Tikslingai pasirenka konkrečioje komunikavimo situacijoje adresatui tinkantį teksto turinį, medžiagos išdėstymo principą, teiginių išdėstymo tvarką  ir priemones, prisitaiko prie auditorijos poreikių ir reakcijų. (A.2.2.4.)</w:t>
                            </w:r>
                          </w:p>
                        </w:tc>
                      </w:tr>
                      <w:tr w14:paraId="7E6BBAC1" w14:textId="77777777">
                        <w:trPr>
                          <w:trHeight w:val="283"/>
                        </w:trPr>
                        <w:tc>
                          <w:tcPr>
                            <w:tcW w:w="3775" w:type="dxa"/>
                          </w:tcPr>
                          <w:p w14:paraId="69142E43" w14:textId="77777777">
                            <w:pPr>
                              <w:pBdr>
                                <w:top w:val="nil"/>
                                <w:left w:val="nil"/>
                                <w:bottom w:val="nil"/>
                                <w:right w:val="nil"/>
                                <w:between w:val="nil"/>
                              </w:pBdr>
                              <w:rPr>
                                <w:szCs w:val="24"/>
                                <w:lang w:eastAsia="lt-LT"/>
                              </w:rPr>
                            </w:pPr>
                            <w:r>
                              <w:rPr>
                                <w:szCs w:val="24"/>
                                <w:lang w:eastAsia="lt-LT"/>
                              </w:rPr>
                              <w:t xml:space="preserve">Laikydamasis numatytų kriterijų rengia pristatymus, sako informacines kalbas visuomenės gyvenimo temomis, pateikia tinkamų pavyzdžių. (A.2.4.1.) </w:t>
                            </w:r>
                          </w:p>
                        </w:tc>
                        <w:tc>
                          <w:tcPr>
                            <w:tcW w:w="3770" w:type="dxa"/>
                            <w:tcBorders>
                              <w:top w:val="single" w:sz="4" w:space="0" w:color="000000"/>
                              <w:left w:val="single" w:sz="4" w:space="0" w:color="000000"/>
                              <w:bottom w:val="single" w:sz="4" w:space="0" w:color="000000"/>
                              <w:right w:val="single" w:sz="4" w:space="0" w:color="000000"/>
                            </w:tcBorders>
                          </w:tcPr>
                          <w:p w14:paraId="463FBC45" w14:textId="77777777">
                            <w:pPr>
                              <w:rPr>
                                <w:szCs w:val="24"/>
                                <w:lang w:eastAsia="lt-LT"/>
                              </w:rPr>
                            </w:pPr>
                            <w:r>
                              <w:rPr>
                                <w:szCs w:val="24"/>
                                <w:lang w:eastAsia="lt-LT"/>
                              </w:rPr>
                              <w:t>Laikydamasis numatytų kriterijų rengia aiškius pristatymus, sako informacines kalbas visuomenės gyvenimo temomis, teiginius paremia tinkamais pavyzdžiais. (A.2.4.2.)</w:t>
                            </w:r>
                          </w:p>
                        </w:tc>
                        <w:tc>
                          <w:tcPr>
                            <w:tcW w:w="3615" w:type="dxa"/>
                          </w:tcPr>
                          <w:p w14:paraId="16268D8B" w14:textId="77777777">
                            <w:pPr>
                              <w:rPr>
                                <w:szCs w:val="24"/>
                                <w:lang w:eastAsia="lt-LT"/>
                              </w:rPr>
                            </w:pPr>
                            <w:r>
                              <w:rPr>
                                <w:szCs w:val="24"/>
                                <w:lang w:eastAsia="lt-LT"/>
                              </w:rPr>
                              <w:t>Laikydamasis numatytų kriterijų rengia aiškius ir tikslingus pristatymus, sako tinkamos struktūros informacines kalbas visuomenės gyvenimo ar kultūros temomis, teiginius paremia tinkamais pavyzdžiais. (A.2.4.3.)</w:t>
                            </w:r>
                          </w:p>
                        </w:tc>
                        <w:tc>
                          <w:tcPr>
                            <w:tcW w:w="3975" w:type="dxa"/>
                          </w:tcPr>
                          <w:p w14:paraId="6010C53E" w14:textId="10241797">
                            <w:pPr>
                              <w:rPr>
                                <w:szCs w:val="24"/>
                                <w:lang w:eastAsia="lt-LT"/>
                              </w:rPr>
                            </w:pPr>
                            <w:r>
                              <w:rPr>
                                <w:szCs w:val="24"/>
                                <w:lang w:eastAsia="lt-LT"/>
                              </w:rPr>
                              <w:t>Laikydamasis numatytų kriterijų. Minčių dėstymo logikos, pasirinktų kalbos kompozicijos principų ir žanro reikalavimų rengia pristatymus, sako kalbas. (A.2.4.4.)</w:t>
                            </w:r>
                          </w:p>
                        </w:tc>
                      </w:tr>
                      <w:tr w14:paraId="3672E950" w14:textId="77777777">
                        <w:trPr>
                          <w:trHeight w:val="283"/>
                        </w:trPr>
                        <w:tc>
                          <w:tcPr>
                            <w:tcW w:w="3775" w:type="dxa"/>
                          </w:tcPr>
                          <w:p w14:paraId="05E87926" w14:textId="77777777">
                            <w:pPr>
                              <w:rPr>
                                <w:szCs w:val="24"/>
                                <w:lang w:eastAsia="lt-LT"/>
                              </w:rPr>
                            </w:pPr>
                            <w:r>
                              <w:rPr>
                                <w:szCs w:val="24"/>
                                <w:lang w:eastAsia="lt-LT"/>
                              </w:rPr>
                              <w:t>Išsako savo požiūrį apie gana abstrakčius dalykus, vertina, argumentuoja, remdamasis įvairiais šaltiniais. (A.2.5.1.)</w:t>
                            </w:r>
                          </w:p>
                          <w:p w14:paraId="427C642C" w14:textId="77777777">
                            <w:pPr>
                              <w:rPr>
                                <w:szCs w:val="24"/>
                                <w:lang w:eastAsia="lt-LT"/>
                              </w:rPr>
                            </w:pPr>
                          </w:p>
                        </w:tc>
                        <w:tc>
                          <w:tcPr>
                            <w:tcW w:w="3770" w:type="dxa"/>
                            <w:tcBorders>
                              <w:top w:val="single" w:sz="4" w:space="0" w:color="000000"/>
                              <w:left w:val="single" w:sz="4" w:space="0" w:color="000000"/>
                              <w:bottom w:val="single" w:sz="4" w:space="0" w:color="000000"/>
                              <w:right w:val="single" w:sz="4" w:space="0" w:color="000000"/>
                            </w:tcBorders>
                          </w:tcPr>
                          <w:p w14:paraId="391BBCC2" w14:textId="77777777">
                            <w:pPr>
                              <w:rPr>
                                <w:szCs w:val="24"/>
                                <w:lang w:eastAsia="lt-LT"/>
                              </w:rPr>
                            </w:pPr>
                            <w:r>
                              <w:rPr>
                                <w:szCs w:val="24"/>
                                <w:lang w:eastAsia="lt-LT"/>
                              </w:rPr>
                              <w:t>Sako aiškias įtikinimo kalbas visuomenės gyvenimo temomis, teiginius paremia argumentais ir pavyzdžiais, remiasi įvairiais šaltiniais. (A.2.5.2.)</w:t>
                            </w:r>
                          </w:p>
                          <w:p w14:paraId="782530F8" w14:textId="77777777">
                            <w:pPr>
                              <w:rPr>
                                <w:szCs w:val="24"/>
                                <w:lang w:eastAsia="lt-LT"/>
                              </w:rPr>
                            </w:pPr>
                          </w:p>
                        </w:tc>
                        <w:tc>
                          <w:tcPr>
                            <w:tcW w:w="3615" w:type="dxa"/>
                          </w:tcPr>
                          <w:p w14:paraId="45D499C6" w14:textId="77777777">
                            <w:pPr>
                              <w:rPr>
                                <w:szCs w:val="24"/>
                                <w:lang w:eastAsia="lt-LT"/>
                              </w:rPr>
                            </w:pPr>
                            <w:r>
                              <w:rPr>
                                <w:szCs w:val="24"/>
                                <w:lang w:eastAsia="lt-LT"/>
                              </w:rPr>
                              <w:t>Sako aiškias, tinkamos struktūros įtikinimo kalbas visuomenės gyvenimo ar kultūros temomis, teiginius paremia tinkamais argumentais ir pavyzdžiais, polemizuoja, remiasi įvairiais šaltiniais. (A.2.5.3.)</w:t>
                            </w:r>
                          </w:p>
                        </w:tc>
                        <w:tc>
                          <w:tcPr>
                            <w:tcW w:w="3975" w:type="dxa"/>
                          </w:tcPr>
                          <w:p w14:paraId="081C0831" w14:textId="77777777">
                            <w:pPr>
                              <w:rPr>
                                <w:szCs w:val="24"/>
                                <w:lang w:eastAsia="lt-LT"/>
                              </w:rPr>
                            </w:pPr>
                            <w:r>
                              <w:rPr>
                                <w:szCs w:val="24"/>
                                <w:lang w:eastAsia="lt-LT"/>
                              </w:rPr>
                              <w:t xml:space="preserve">Sako aiškias, tinkamos struktūros įtikinimo kalbas visuomenės gyvenimo ar kultūros temomis, teiginius paremia tinkamais argumentais ir pavyzdžiais, polemizuoja, tikslingai remiasi įvairiais šaltiniais.  (A.2.5.4.)</w:t>
                            </w:r>
                          </w:p>
                        </w:tc>
                      </w:tr>
                      <w:tr w14:paraId="1BCD0B1E" w14:textId="77777777">
                        <w:trPr>
                          <w:trHeight w:val="283"/>
                        </w:trPr>
                        <w:tc>
                          <w:tcPr>
                            <w:tcW w:w="3775" w:type="dxa"/>
                          </w:tcPr>
                          <w:p w14:paraId="716D6DAA" w14:textId="77777777">
                            <w:pPr>
                              <w:rPr>
                                <w:szCs w:val="24"/>
                                <w:lang w:eastAsia="lt-LT"/>
                              </w:rPr>
                            </w:pPr>
                            <w:r>
                              <w:rPr>
                                <w:szCs w:val="24"/>
                                <w:lang w:eastAsia="lt-LT"/>
                              </w:rPr>
                              <w:t>Daugeliu atvejų laikosi bendrinės lietuvių kalbos normų, nežinomus atvejus pasitikrina žodynuose, žinynuose. Kalba tinkama intonacija atsižvelgdamas į kalbėjimo tikslą bei situaciją. (A.3.1.1.)</w:t>
                            </w:r>
                          </w:p>
                          <w:p w14:paraId="0E14F72A" w14:textId="77777777">
                            <w:pPr>
                              <w:pBdr>
                                <w:top w:val="nil"/>
                                <w:left w:val="nil"/>
                                <w:bottom w:val="nil"/>
                                <w:right w:val="nil"/>
                                <w:between w:val="nil"/>
                              </w:pBdr>
                              <w:rPr>
                                <w:szCs w:val="24"/>
                                <w:lang w:eastAsia="lt-LT"/>
                              </w:rPr>
                            </w:pPr>
                          </w:p>
                        </w:tc>
                        <w:tc>
                          <w:tcPr>
                            <w:tcW w:w="3770" w:type="dxa"/>
                            <w:tcBorders>
                              <w:top w:val="single" w:sz="4" w:space="0" w:color="000000"/>
                              <w:left w:val="single" w:sz="4" w:space="0" w:color="000000"/>
                              <w:bottom w:val="single" w:sz="4" w:space="0" w:color="000000"/>
                              <w:right w:val="single" w:sz="4" w:space="0" w:color="000000"/>
                            </w:tcBorders>
                          </w:tcPr>
                          <w:p w14:paraId="555AC905" w14:textId="77777777">
                            <w:pPr>
                              <w:rPr>
                                <w:szCs w:val="24"/>
                                <w:lang w:eastAsia="lt-LT"/>
                              </w:rPr>
                            </w:pPr>
                            <w:r>
                              <w:rPr>
                                <w:szCs w:val="24"/>
                                <w:lang w:eastAsia="lt-LT"/>
                              </w:rPr>
                              <w:t>Laikosi bendrinės lietuvių kalbos normų, nežinomus atvejus pasitikrina žodynuose, žinynuose. Kalba tinkama intonacija atsižvelgdamas į kalbėjimo tikslą bei situaciją. (A.3.1.2.)</w:t>
                            </w:r>
                          </w:p>
                          <w:p w14:paraId="16DE9897" w14:textId="77777777">
                            <w:pPr>
                              <w:rPr>
                                <w:szCs w:val="24"/>
                                <w:lang w:eastAsia="lt-LT"/>
                              </w:rPr>
                            </w:pPr>
                          </w:p>
                        </w:tc>
                        <w:tc>
                          <w:tcPr>
                            <w:tcW w:w="3615" w:type="dxa"/>
                          </w:tcPr>
                          <w:p w14:paraId="74908F2D" w14:textId="77777777">
                            <w:pPr>
                              <w:rPr>
                                <w:szCs w:val="24"/>
                                <w:lang w:eastAsia="lt-LT"/>
                              </w:rPr>
                            </w:pPr>
                            <w:r>
                              <w:rPr>
                                <w:szCs w:val="24"/>
                                <w:lang w:eastAsia="lt-LT"/>
                              </w:rPr>
                              <w:t xml:space="preserve">Laikosi bendrinės lietuvių kalbos normų, nežinomus atvejus pasitikrina žodynuose, žinynuose. Pasirenka tinkamą kalbinę raišką siekdamas komunikavimo tikslų, paiso bendrųjų stiliaus reikalavimų.  (A.3.1.3.)</w:t>
                            </w:r>
                          </w:p>
                          <w:p w14:paraId="68D1A5A2" w14:textId="77777777">
                            <w:pPr>
                              <w:rPr>
                                <w:szCs w:val="24"/>
                                <w:lang w:eastAsia="lt-LT"/>
                              </w:rPr>
                            </w:pPr>
                          </w:p>
                        </w:tc>
                        <w:tc>
                          <w:tcPr>
                            <w:tcW w:w="3975" w:type="dxa"/>
                          </w:tcPr>
                          <w:p w14:paraId="4DCC3475" w14:textId="77777777">
                            <w:pPr>
                              <w:rPr>
                                <w:szCs w:val="24"/>
                                <w:lang w:eastAsia="lt-LT"/>
                              </w:rPr>
                            </w:pPr>
                            <w:r>
                              <w:rPr>
                                <w:szCs w:val="24"/>
                                <w:lang w:eastAsia="lt-LT"/>
                              </w:rPr>
                              <w:t xml:space="preserve">Laikosi bendrinės lietuvių kalbos normų, nežinomus atvejus pasitikrina žodynuose, žinynuose. Pasirenka tinkamą kalbinę raišką siekdamas komunikavimo tikslų, paiso bendrųjų stiliaus reikalavimų ir išlaiko stiliaus vientisumą.   (A.3.1.4.). </w:t>
                            </w:r>
                          </w:p>
                          <w:p w14:paraId="2E0548F8" w14:textId="77777777">
                            <w:pPr>
                              <w:rPr>
                                <w:szCs w:val="24"/>
                                <w:lang w:eastAsia="lt-LT"/>
                              </w:rPr>
                            </w:pPr>
                          </w:p>
                        </w:tc>
                      </w:tr>
                      <w:tr w14:paraId="32481695" w14:textId="77777777">
                        <w:trPr>
                          <w:trHeight w:val="283"/>
                        </w:trPr>
                        <w:tc>
                          <w:tcPr>
                            <w:tcW w:w="3775" w:type="dxa"/>
                          </w:tcPr>
                          <w:p w14:paraId="24303A25" w14:textId="77777777">
                            <w:pPr>
                              <w:pBdr>
                                <w:top w:val="nil"/>
                                <w:left w:val="nil"/>
                                <w:bottom w:val="nil"/>
                                <w:right w:val="nil"/>
                                <w:between w:val="nil"/>
                              </w:pBdr>
                              <w:rPr>
                                <w:szCs w:val="24"/>
                                <w:lang w:eastAsia="lt-LT"/>
                              </w:rPr>
                            </w:pPr>
                            <w:r>
                              <w:rPr>
                                <w:szCs w:val="24"/>
                                <w:lang w:eastAsia="lt-LT"/>
                              </w:rPr>
                              <w:t xml:space="preserve">Remdamasis skaitoma literatūra ir sektinais viešojo diskurso pavyzdžiais  turtina savo kalbą leksinėmis, sintaksinėmis ir fonetinėmis stiliaus figūromis ir jas vartoja. (A.3.2.1.)</w:t>
                            </w:r>
                          </w:p>
                        </w:tc>
                        <w:tc>
                          <w:tcPr>
                            <w:tcW w:w="3770" w:type="dxa"/>
                            <w:tcBorders>
                              <w:top w:val="single" w:sz="4" w:space="0" w:color="000000"/>
                              <w:left w:val="single" w:sz="4" w:space="0" w:color="000000"/>
                              <w:bottom w:val="single" w:sz="4" w:space="0" w:color="000000"/>
                              <w:right w:val="single" w:sz="4" w:space="0" w:color="000000"/>
                            </w:tcBorders>
                          </w:tcPr>
                          <w:p w14:paraId="6933526A" w14:textId="77777777">
                            <w:pPr>
                              <w:pBdr>
                                <w:top w:val="nil"/>
                                <w:left w:val="nil"/>
                                <w:bottom w:val="nil"/>
                                <w:right w:val="nil"/>
                                <w:between w:val="nil"/>
                              </w:pBdr>
                              <w:rPr>
                                <w:szCs w:val="24"/>
                                <w:lang w:eastAsia="lt-LT"/>
                              </w:rPr>
                            </w:pPr>
                            <w:r>
                              <w:rPr>
                                <w:szCs w:val="24"/>
                                <w:lang w:eastAsia="lt-LT"/>
                              </w:rPr>
                              <w:t xml:space="preserve">Remdamasis geriausiais retorikos, literatūros pavyzdžiais turtina savo kalbą įvairiomis kalbinės raiškos priemonėmis ir jas vartoja. (A.3.2.2.)   </w:t>
                            </w:r>
                          </w:p>
                          <w:p w14:paraId="70ED9674" w14:textId="77777777">
                            <w:pPr>
                              <w:pBdr>
                                <w:top w:val="nil"/>
                                <w:left w:val="nil"/>
                                <w:bottom w:val="nil"/>
                                <w:right w:val="nil"/>
                                <w:between w:val="nil"/>
                              </w:pBdr>
                              <w:rPr>
                                <w:szCs w:val="24"/>
                                <w:lang w:eastAsia="lt-LT"/>
                              </w:rPr>
                            </w:pPr>
                          </w:p>
                        </w:tc>
                        <w:tc>
                          <w:tcPr>
                            <w:tcW w:w="3615" w:type="dxa"/>
                          </w:tcPr>
                          <w:p w14:paraId="65B1DA32" w14:textId="77777777">
                            <w:pPr>
                              <w:pBdr>
                                <w:top w:val="nil"/>
                                <w:left w:val="nil"/>
                                <w:bottom w:val="nil"/>
                                <w:right w:val="nil"/>
                                <w:between w:val="nil"/>
                              </w:pBdr>
                              <w:rPr>
                                <w:szCs w:val="24"/>
                                <w:lang w:eastAsia="lt-LT"/>
                              </w:rPr>
                            </w:pPr>
                            <w:r>
                              <w:rPr>
                                <w:szCs w:val="24"/>
                                <w:lang w:eastAsia="lt-LT"/>
                              </w:rPr>
                              <w:t xml:space="preserve">Remdamasis geriausiais retorikos, literatūros pavyzdžiais turtina savo kalbą įvairiomis kalbinės raiškos priemonėmis ir tinkamai jas vartoja. (A.3.2.3.)   </w:t>
                            </w:r>
                          </w:p>
                          <w:p w14:paraId="730CAC51" w14:textId="77777777">
                            <w:pPr>
                              <w:pBdr>
                                <w:top w:val="nil"/>
                                <w:left w:val="nil"/>
                                <w:bottom w:val="nil"/>
                                <w:right w:val="nil"/>
                                <w:between w:val="nil"/>
                              </w:pBdr>
                              <w:rPr>
                                <w:szCs w:val="24"/>
                                <w:lang w:eastAsia="lt-LT"/>
                              </w:rPr>
                            </w:pPr>
                          </w:p>
                        </w:tc>
                        <w:tc>
                          <w:tcPr>
                            <w:tcW w:w="3975" w:type="dxa"/>
                          </w:tcPr>
                          <w:p w14:paraId="483B9ECE" w14:textId="77777777">
                            <w:pPr>
                              <w:pBdr>
                                <w:top w:val="nil"/>
                                <w:left w:val="nil"/>
                                <w:bottom w:val="nil"/>
                                <w:right w:val="nil"/>
                                <w:between w:val="nil"/>
                              </w:pBdr>
                              <w:rPr>
                                <w:szCs w:val="24"/>
                                <w:lang w:eastAsia="lt-LT"/>
                              </w:rPr>
                            </w:pPr>
                            <w:r>
                              <w:rPr>
                                <w:szCs w:val="24"/>
                                <w:lang w:eastAsia="lt-LT"/>
                              </w:rPr>
                              <w:t>Remdamasis geriausiais retorikos, literatūros pavyzdžiais turtina savo kalbą įvairiomis kalbinės raiškos priemonėmis ir kūrybiškai jas vartoja. (A.3.2.4.)</w:t>
                            </w:r>
                          </w:p>
                        </w:tc>
                      </w:tr>
                      <w:tr w14:paraId="1C192D46" w14:textId="77777777">
                        <w:trPr>
                          <w:trHeight w:val="283"/>
                        </w:trPr>
                        <w:tc>
                          <w:tcPr>
                            <w:tcW w:w="3775" w:type="dxa"/>
                          </w:tcPr>
                          <w:p w14:paraId="1297327D" w14:textId="77777777">
                            <w:pPr>
                              <w:rPr>
                                <w:szCs w:val="24"/>
                                <w:lang w:eastAsia="lt-LT"/>
                              </w:rPr>
                            </w:pPr>
                            <w:r>
                              <w:rPr>
                                <w:szCs w:val="24"/>
                                <w:lang w:eastAsia="lt-LT"/>
                              </w:rPr>
                              <w:t>Remdamasis savo kalbėjimo veiklos stebėjimu ir kitų suteikta grįžtamąja informacija aiškinasi, kurios iš taikytų rengimosi kalbėti ir kalbėjimo strategijų tinka vienai ar kitai problemai spręsti, numato kalbėjimo gebėjimų tobulinimo sritis ir išsikelia mokymosi tikslus. (A.4.1.1.)</w:t>
                            </w:r>
                          </w:p>
                        </w:tc>
                        <w:tc>
                          <w:tcPr>
                            <w:tcW w:w="3770" w:type="dxa"/>
                            <w:tcBorders>
                              <w:top w:val="single" w:sz="4" w:space="0" w:color="000000"/>
                              <w:left w:val="single" w:sz="4" w:space="0" w:color="000000"/>
                              <w:bottom w:val="single" w:sz="4" w:space="0" w:color="000000"/>
                              <w:right w:val="single" w:sz="4" w:space="0" w:color="000000"/>
                            </w:tcBorders>
                          </w:tcPr>
                          <w:p w14:paraId="4D78AF84" w14:textId="77777777">
                            <w:pPr>
                              <w:rPr>
                                <w:szCs w:val="24"/>
                                <w:lang w:eastAsia="lt-LT"/>
                              </w:rPr>
                            </w:pPr>
                            <w:r>
                              <w:rPr>
                                <w:szCs w:val="24"/>
                                <w:lang w:eastAsia="lt-LT"/>
                              </w:rPr>
                              <w:t>Remdamasis savo kalbėjimo veiklos stebėjimu ir kitų suteikta grįžtamąja informacija aiškinasi, kokios rengimosi kalbėti (kalbos turinio ir paties kalbėjimo planavimo), kalbėjimo strategijos asmeniškai tinkamos, numato kalbėjimo gebėjimų tobulinimo sritis ir išsikelia mokymosi tikslus. (A.4.1.2.)</w:t>
                            </w:r>
                          </w:p>
                        </w:tc>
                        <w:tc>
                          <w:tcPr>
                            <w:tcW w:w="3615" w:type="dxa"/>
                          </w:tcPr>
                          <w:p w14:paraId="29F22715" w14:textId="77777777">
                            <w:pPr>
                              <w:rPr>
                                <w:szCs w:val="24"/>
                                <w:lang w:eastAsia="lt-LT"/>
                              </w:rPr>
                            </w:pPr>
                            <w:r>
                              <w:rPr>
                                <w:szCs w:val="24"/>
                                <w:lang w:eastAsia="lt-LT"/>
                              </w:rPr>
                              <w:t>Remdamasis savo kalbėjimo veiklos stebėjimu ir kitų suteikta grįžtamąja informacija aiškinasi, kokios rengimosi kalbėti (kalbos turinio ir paties kalbėjimo planavimo), kalbėjimo strategijos asmeniškai tinkamos, numato kalbėjimo gebėjimų tobulinimo sritis, išsikelia mokymosi tikslus ir numatyto, kaip jų siekti. (A.4.1.3.)</w:t>
                            </w:r>
                          </w:p>
                        </w:tc>
                        <w:tc>
                          <w:tcPr>
                            <w:tcW w:w="3975" w:type="dxa"/>
                          </w:tcPr>
                          <w:p w14:paraId="49D21916" w14:textId="77777777">
                            <w:pPr>
                              <w:rPr>
                                <w:szCs w:val="24"/>
                                <w:lang w:eastAsia="lt-LT"/>
                              </w:rPr>
                            </w:pPr>
                            <w:r>
                              <w:rPr>
                                <w:szCs w:val="24"/>
                                <w:lang w:eastAsia="lt-LT"/>
                              </w:rPr>
                              <w:t>Apmąsto savo klausymą ir kalbėjimą siekdamas įvertinti, kaip sekasi skirtingais būdais pristatyti panašias idėjas, koks bendravimo būdas geriausiai atspindi individualias jo kaip kalbėtojo savybes, požiūrį, vertybes. (A.4.1.4.)</w:t>
                            </w:r>
                          </w:p>
                        </w:tc>
                      </w:tr>
                      <w:tr w14:paraId="669478CB" w14:textId="77777777">
                        <w:trPr>
                          <w:trHeight w:val="283"/>
                        </w:trPr>
                        <w:tc>
                          <w:tcPr>
                            <w:tcW w:w="3775" w:type="dxa"/>
                          </w:tcPr>
                          <w:p w14:paraId="0CEA8676" w14:textId="77777777">
                            <w:pPr>
                              <w:pBdr>
                                <w:top w:val="nil"/>
                                <w:left w:val="nil"/>
                                <w:bottom w:val="nil"/>
                                <w:right w:val="nil"/>
                                <w:between w:val="nil"/>
                              </w:pBdr>
                              <w:rPr>
                                <w:szCs w:val="24"/>
                                <w:lang w:eastAsia="lt-LT"/>
                              </w:rPr>
                            </w:pPr>
                            <w:r>
                              <w:rPr>
                                <w:szCs w:val="24"/>
                                <w:lang w:eastAsia="lt-LT"/>
                              </w:rPr>
                              <w:t xml:space="preserve">Klausosi aktyviai: nustato pagrindinę kalbos mintį ir tai, kaip ji plėtojama ir patvirtinama dėstymo dalyje;  užsirašo svarbiausius teiginius. Išklausęs kalbą atkuria svarbiausias jos dalis; plėtoja pokalbį. (A.4.2.1.)</w:t>
                            </w:r>
                          </w:p>
                          <w:p w14:paraId="1C3520E8" w14:textId="77777777">
                            <w:pPr>
                              <w:pBdr>
                                <w:top w:val="nil"/>
                                <w:left w:val="nil"/>
                                <w:bottom w:val="nil"/>
                                <w:right w:val="nil"/>
                                <w:between w:val="nil"/>
                              </w:pBdr>
                              <w:rPr>
                                <w:szCs w:val="24"/>
                                <w:lang w:eastAsia="lt-LT"/>
                              </w:rPr>
                            </w:pPr>
                          </w:p>
                        </w:tc>
                        <w:tc>
                          <w:tcPr>
                            <w:tcW w:w="3770" w:type="dxa"/>
                            <w:tcBorders>
                              <w:top w:val="single" w:sz="4" w:space="0" w:color="000000"/>
                              <w:left w:val="single" w:sz="4" w:space="0" w:color="000000"/>
                              <w:bottom w:val="single" w:sz="4" w:space="0" w:color="000000"/>
                              <w:right w:val="single" w:sz="4" w:space="0" w:color="000000"/>
                            </w:tcBorders>
                          </w:tcPr>
                          <w:p w14:paraId="3D3C150F" w14:textId="77777777">
                            <w:pPr>
                              <w:rPr>
                                <w:szCs w:val="24"/>
                                <w:lang w:eastAsia="lt-LT"/>
                              </w:rPr>
                            </w:pPr>
                            <w:r>
                              <w:rPr>
                                <w:szCs w:val="24"/>
                                <w:lang w:eastAsia="lt-LT"/>
                              </w:rPr>
                              <w:t xml:space="preserve">Klausosi aktyviai: nustato pagrindinę kalbos mintį ir tai, kaip ji plėtojama ir patvirtinama dėstymo dalyje;  užsirašo svarbiausius teiginius ir pasižymi jų ryšį; išklausęs kalbą atkuria svarbiausias jos dalis; plėtoja pokalbį. (A.4.2.2.)</w:t>
                            </w:r>
                          </w:p>
                        </w:tc>
                        <w:tc>
                          <w:tcPr>
                            <w:tcW w:w="3615" w:type="dxa"/>
                          </w:tcPr>
                          <w:p w14:paraId="4500C3CE" w14:textId="77777777">
                            <w:pPr>
                              <w:pBdr>
                                <w:top w:val="nil"/>
                                <w:left w:val="nil"/>
                                <w:bottom w:val="nil"/>
                                <w:right w:val="nil"/>
                                <w:between w:val="nil"/>
                              </w:pBdr>
                              <w:rPr>
                                <w:szCs w:val="24"/>
                                <w:lang w:eastAsia="lt-LT"/>
                              </w:rPr>
                            </w:pPr>
                            <w:r>
                              <w:rPr>
                                <w:szCs w:val="24"/>
                                <w:lang w:eastAsia="lt-LT"/>
                              </w:rPr>
                              <w:t>Klausosi aktyviai: schema pavaizduoja kalbos tezės ir ją pagrindžiančių minčių ryšį, užsirašo esminius žodžius, plėtoja pokalbį. (A.4.2.3.)</w:t>
                            </w:r>
                          </w:p>
                          <w:p w14:paraId="49648A21" w14:textId="77777777">
                            <w:pPr>
                              <w:pBdr>
                                <w:top w:val="nil"/>
                                <w:left w:val="nil"/>
                                <w:bottom w:val="nil"/>
                                <w:right w:val="nil"/>
                                <w:between w:val="nil"/>
                              </w:pBdr>
                              <w:rPr>
                                <w:szCs w:val="24"/>
                                <w:lang w:eastAsia="lt-LT"/>
                              </w:rPr>
                            </w:pPr>
                          </w:p>
                        </w:tc>
                        <w:tc>
                          <w:tcPr>
                            <w:tcW w:w="3975" w:type="dxa"/>
                          </w:tcPr>
                          <w:p w14:paraId="3113FB17" w14:textId="77777777">
                            <w:pPr>
                              <w:pBdr>
                                <w:top w:val="nil"/>
                                <w:left w:val="nil"/>
                                <w:bottom w:val="nil"/>
                                <w:right w:val="nil"/>
                                <w:between w:val="nil"/>
                              </w:pBdr>
                              <w:rPr>
                                <w:szCs w:val="24"/>
                                <w:lang w:eastAsia="lt-LT"/>
                              </w:rPr>
                            </w:pPr>
                            <w:r>
                              <w:rPr>
                                <w:szCs w:val="24"/>
                                <w:lang w:eastAsia="lt-LT"/>
                              </w:rPr>
                              <w:t>Klausosi aktyviai: schema pavaizduoja kalbos tezės ir ją pagrindžiančių minčių ryšį, užsirašo esminius žodžius. Išklausęs kalbą paaiškina, kaip tezė buvo išdėstyta; plėtoja pokalbį. (A.4.2.4.)</w:t>
                            </w:r>
                          </w:p>
                        </w:tc>
                      </w:tr>
                      <w:tr w14:paraId="1ADDF4A2" w14:textId="77777777">
                        <w:trPr>
                          <w:trHeight w:val="283"/>
                        </w:trPr>
                        <w:tc>
                          <w:tcPr>
                            <w:tcW w:w="15135" w:type="dxa"/>
                            <w:gridSpan w:val="4"/>
                          </w:tcPr>
                          <w:p w14:paraId="68EB02F9" w14:textId="77777777">
                            <w:pPr>
                              <w:pBdr>
                                <w:top w:val="nil"/>
                                <w:left w:val="nil"/>
                                <w:bottom w:val="nil"/>
                                <w:right w:val="nil"/>
                                <w:between w:val="nil"/>
                              </w:pBdr>
                              <w:jc w:val="center"/>
                              <w:rPr>
                                <w:szCs w:val="24"/>
                                <w:lang w:eastAsia="lt-LT"/>
                              </w:rPr>
                            </w:pPr>
                            <w:r>
                              <w:rPr>
                                <w:szCs w:val="24"/>
                                <w:lang w:eastAsia="lt-LT"/>
                              </w:rPr>
                              <w:t xml:space="preserve">Skaitymas, teksto supratimas ir literatūros bei kultūros pažinimas  (B) </w:t>
                            </w:r>
                          </w:p>
                        </w:tc>
                      </w:tr>
                      <w:tr w14:paraId="6CB0891E" w14:textId="77777777">
                        <w:trPr>
                          <w:trHeight w:val="283"/>
                        </w:trPr>
                        <w:tc>
                          <w:tcPr>
                            <w:tcW w:w="3775" w:type="dxa"/>
                          </w:tcPr>
                          <w:p w14:paraId="4FFEAD16" w14:textId="77777777">
                            <w:pPr>
                              <w:rPr>
                                <w:szCs w:val="24"/>
                                <w:lang w:eastAsia="lt-LT"/>
                              </w:rPr>
                            </w:pPr>
                            <w:r>
                              <w:rPr>
                                <w:szCs w:val="24"/>
                                <w:lang w:eastAsia="lt-LT"/>
                              </w:rPr>
                              <w:t>Skaito tikslingai žinomus ir nežinomus tekstus, pasirenka tinkamus skaitymo būdus, atsižvelgdamas į užduotį. Perteikia balsu paisydamas teksto rūšies ypatybių, taikydamas kai kurias intonavimo priemones tiesiogiai išreikštas grožinių tekstų idėjas. (B.1.1.1.)</w:t>
                            </w:r>
                          </w:p>
                        </w:tc>
                        <w:tc>
                          <w:tcPr>
                            <w:tcW w:w="3770" w:type="dxa"/>
                          </w:tcPr>
                          <w:p w14:paraId="784314B5" w14:textId="77777777">
                            <w:pPr>
                              <w:rPr>
                                <w:szCs w:val="24"/>
                                <w:lang w:eastAsia="lt-LT"/>
                              </w:rPr>
                            </w:pPr>
                            <w:r>
                              <w:rPr>
                                <w:szCs w:val="24"/>
                                <w:lang w:eastAsia="lt-LT"/>
                              </w:rPr>
                              <w:t xml:space="preserve">Skaito tikslingai žinomus ir nežinomus tekstus, pasirenka tinkamus skaitymo būdus, atsižvelgdamas į užduotį ir teksto pobūdį. Perteikia balsu, paisydamas teksto rūšies ypatybių,  ritmo, skyrybos ženklų, darydamas pauzes, tiesiogiai išreikštas grožinių tekstų idėjas. (B.1.1.2.)</w:t>
                            </w:r>
                          </w:p>
                        </w:tc>
                        <w:tc>
                          <w:tcPr>
                            <w:tcW w:w="3615" w:type="dxa"/>
                          </w:tcPr>
                          <w:p w14:paraId="407E5D4A" w14:textId="77777777">
                            <w:pPr>
                              <w:rPr>
                                <w:szCs w:val="24"/>
                                <w:lang w:eastAsia="lt-LT"/>
                              </w:rPr>
                            </w:pPr>
                            <w:r>
                              <w:rPr>
                                <w:szCs w:val="24"/>
                                <w:lang w:eastAsia="lt-LT"/>
                              </w:rPr>
                              <w:t>Skaito tikslingai žinomus ir nežinomus tekstus, pasirenka tinkamus skaitymo būdus, atsižvelgdamas į užduotį, teksto pobūdį ir žanrą. Raiškiai skaito grožinius tekstus, paisydamas jų rūšies ir žanro ypatybių, konteksto, tinkamai perteikdamas pasirinktomis intonavimo priemonėmis idėjas ir prasmę. (B.1.1.3.)</w:t>
                            </w:r>
                          </w:p>
                          <w:p w14:paraId="4ACDAB56" w14:textId="77777777">
                            <w:pPr>
                              <w:rPr>
                                <w:szCs w:val="24"/>
                                <w:lang w:eastAsia="lt-LT"/>
                              </w:rPr>
                            </w:pPr>
                          </w:p>
                        </w:tc>
                        <w:tc>
                          <w:tcPr>
                            <w:tcW w:w="3975" w:type="dxa"/>
                          </w:tcPr>
                          <w:p w14:paraId="4F32D8B5" w14:textId="77777777">
                            <w:pPr>
                              <w:rPr>
                                <w:szCs w:val="24"/>
                                <w:lang w:eastAsia="lt-LT"/>
                              </w:rPr>
                            </w:pPr>
                            <w:r>
                              <w:rPr>
                                <w:szCs w:val="24"/>
                                <w:lang w:eastAsia="lt-LT"/>
                              </w:rPr>
                              <w:t>Skaito tikslingai žinomus ir nežinomus tekstus, pasirenka tinkamus skaitymo būdus, atsižvelgdamas į užduotį, teksto pobūdį, žanrą ir kontekstą. Raiškiai skaito grožinius tekstus, paisydamas jų rūšies ir žanro ypatybių, konteksto, įtaigiai perteikdamas pasirinktomis intonavimo ir nežodinėmis išraiškos priemonėmis idėjas ir prasmę. (B.1.1.4.)</w:t>
                            </w:r>
                          </w:p>
                        </w:tc>
                      </w:tr>
                      <w:tr w14:paraId="1D52245F" w14:textId="77777777">
                        <w:trPr>
                          <w:trHeight w:val="283"/>
                        </w:trPr>
                        <w:tc>
                          <w:tcPr>
                            <w:tcW w:w="3775" w:type="dxa"/>
                          </w:tcPr>
                          <w:p w14:paraId="4B893D48" w14:textId="77777777">
                            <w:pPr>
                              <w:rPr>
                                <w:szCs w:val="24"/>
                                <w:lang w:eastAsia="lt-LT"/>
                              </w:rPr>
                            </w:pPr>
                            <w:r>
                              <w:rPr>
                                <w:szCs w:val="24"/>
                                <w:lang w:eastAsia="lt-LT"/>
                              </w:rPr>
                              <w:t>Skaito įvairių laikotarpių ir žanrų grožinius ir negrožinius, kitų šiuolaikinių medijų tekstus, siekdamas įvairių tikslų, paaiškina kai kuriuos savo pasirinkimus, nurodo asmeninę skaitymo reikšmę. (B.1.2.1.)</w:t>
                            </w:r>
                          </w:p>
                        </w:tc>
                        <w:tc>
                          <w:tcPr>
                            <w:tcW w:w="3770" w:type="dxa"/>
                          </w:tcPr>
                          <w:p w14:paraId="6B00D6E2" w14:textId="77777777">
                            <w:pPr>
                              <w:rPr>
                                <w:szCs w:val="24"/>
                                <w:lang w:eastAsia="lt-LT"/>
                              </w:rPr>
                            </w:pPr>
                            <w:r>
                              <w:rPr>
                                <w:szCs w:val="24"/>
                                <w:lang w:eastAsia="lt-LT"/>
                              </w:rPr>
                              <w:t xml:space="preserve">Skaito įvairių laikotarpių ir žanrų grožinius ir negrožinius, kitų šiuolaikinių medijų tekstus, siekdamas įvairių tikslų, daugeliu atvejų paaiškina savo pasirinkimus, reflektuoja asmeninę skaitymo reikšmę, remdamasis savo skaitymo patirtimi.  (B.1.2.2.)</w:t>
                            </w:r>
                          </w:p>
                        </w:tc>
                        <w:tc>
                          <w:tcPr>
                            <w:tcW w:w="3615" w:type="dxa"/>
                          </w:tcPr>
                          <w:p w14:paraId="1A40933D" w14:textId="77777777">
                            <w:pPr>
                              <w:rPr>
                                <w:szCs w:val="24"/>
                                <w:lang w:eastAsia="lt-LT"/>
                              </w:rPr>
                            </w:pPr>
                            <w:r>
                              <w:rPr>
                                <w:szCs w:val="24"/>
                                <w:lang w:eastAsia="lt-LT"/>
                              </w:rPr>
                              <w:t xml:space="preserve">Skaito įvairių laikotarpių ir žanrų grožinius ir negrožinius, kitų šiuolaikinių medijų tekstus, siekdamas įvairių tikslų, argumentuoja savo pasirinkimus, reflektuoja asmeninę ir visuomeninę skaitymo reikšmę, remdamasis savo skaitymo ir literatūrine (kultūrine) patirtimi.  (B.1.2.3.)</w:t>
                            </w:r>
                          </w:p>
                          <w:p w14:paraId="3A5D5DCF" w14:textId="77777777">
                            <w:pPr>
                              <w:rPr>
                                <w:szCs w:val="24"/>
                                <w:lang w:eastAsia="lt-LT"/>
                              </w:rPr>
                            </w:pPr>
                          </w:p>
                        </w:tc>
                        <w:tc>
                          <w:tcPr>
                            <w:tcW w:w="3975" w:type="dxa"/>
                          </w:tcPr>
                          <w:p w14:paraId="2AE48F17" w14:textId="77777777">
                            <w:pPr>
                              <w:rPr>
                                <w:szCs w:val="24"/>
                                <w:lang w:eastAsia="lt-LT"/>
                              </w:rPr>
                            </w:pPr>
                            <w:r>
                              <w:rPr>
                                <w:szCs w:val="24"/>
                                <w:lang w:eastAsia="lt-LT"/>
                              </w:rPr>
                              <w:t xml:space="preserve">Skaito įvairių laikotarpių ir žanrų grožinius ir negrožinius, kitų šiuolaikinių medijų tekstus, siekdamas įvairių tikslų, svariai argumentuoja savo pasirinkimus, išsamiai reflektuoja asmeninę ir visuomeninę skaitymo reikšmę, remdamasis savo skaitymo ir literatūrine (kultūrine) patirtimi.  (B.1.2.4.)</w:t>
                            </w:r>
                          </w:p>
                        </w:tc>
                      </w:tr>
                      <w:tr w14:paraId="3E2CE7A0" w14:textId="77777777">
                        <w:trPr>
                          <w:trHeight w:val="283"/>
                        </w:trPr>
                        <w:tc>
                          <w:tcPr>
                            <w:tcW w:w="3775" w:type="dxa"/>
                          </w:tcPr>
                          <w:p w14:paraId="734A2122" w14:textId="77777777">
                            <w:pPr>
                              <w:rPr>
                                <w:szCs w:val="24"/>
                                <w:lang w:eastAsia="lt-LT"/>
                              </w:rPr>
                            </w:pPr>
                            <w:r>
                              <w:rPr>
                                <w:szCs w:val="24"/>
                                <w:lang w:eastAsia="lt-LT"/>
                              </w:rPr>
                              <w:t xml:space="preserve">Tikslingai naudojasi bibliotekomis, kai kuriais rekomenduojamais informacijos šaltiniais (žodynais, žinynais, enciklopedijomis, muziejų, archyvų medžiaga, duomenų bazėmis, mediatekomis, kultūros svetainėmis, portalais).  (B.1.3.1.)</w:t>
                            </w:r>
                          </w:p>
                        </w:tc>
                        <w:tc>
                          <w:tcPr>
                            <w:tcW w:w="3770" w:type="dxa"/>
                          </w:tcPr>
                          <w:p w14:paraId="7DE60045" w14:textId="77777777">
                            <w:pPr>
                              <w:rPr>
                                <w:szCs w:val="24"/>
                                <w:lang w:eastAsia="lt-LT"/>
                              </w:rPr>
                            </w:pPr>
                            <w:r>
                              <w:rPr>
                                <w:szCs w:val="24"/>
                                <w:lang w:eastAsia="lt-LT"/>
                              </w:rPr>
                              <w:t xml:space="preserve">Tikslingai ir tinkamai naudojasi bibliotekomis, daugeliu pasirinktų iš rekomenduojamų  informacijos šaltinių (žodynais, žinynais, enciklopedijomis, muziejų, archyvų medžiaga, duomenų bazėmis, mediatekomis, kultūros svetainėmis, portalais). (B.1.3.2.)</w:t>
                            </w:r>
                          </w:p>
                        </w:tc>
                        <w:tc>
                          <w:tcPr>
                            <w:tcW w:w="3615" w:type="dxa"/>
                          </w:tcPr>
                          <w:p w14:paraId="7BA55F0F" w14:textId="77777777">
                            <w:pPr>
                              <w:rPr>
                                <w:szCs w:val="24"/>
                                <w:lang w:eastAsia="lt-LT"/>
                              </w:rPr>
                            </w:pPr>
                            <w:r>
                              <w:rPr>
                                <w:szCs w:val="24"/>
                                <w:lang w:eastAsia="lt-LT"/>
                              </w:rPr>
                              <w:t>Tikslingai ir atsakingai naudojasi bibliotekomis, įvairiais pasirinktais informacijos šaltiniais (žodynais, žinynais, enciklopedijomis, muziejų, archyvų medžiaga, duomenų bazėmis, mediatekomis, kultūros svetainėmis, portalais). (B.1.3.3.)</w:t>
                            </w:r>
                          </w:p>
                        </w:tc>
                        <w:tc>
                          <w:tcPr>
                            <w:tcW w:w="3975" w:type="dxa"/>
                          </w:tcPr>
                          <w:p w14:paraId="123CB65E" w14:textId="77777777">
                            <w:pPr>
                              <w:rPr>
                                <w:szCs w:val="24"/>
                                <w:lang w:eastAsia="lt-LT"/>
                              </w:rPr>
                            </w:pPr>
                            <w:r>
                              <w:rPr>
                                <w:szCs w:val="24"/>
                                <w:lang w:eastAsia="lt-LT"/>
                              </w:rPr>
                              <w:t xml:space="preserve">Tikslingai, atsakingai ir sistemingai naudojasi  bibliotekomis, įvairiais pasirinktais informacijos šaltiniais (žodynais, žinynais, enciklopedijomis, muziejų, archyvų medžiaga, duomenų bazėmis, mediatekomis, kultūros svetainėmis, portalais), teikia mokymosi pagalbą kitiems. (B.1.3.4.)</w:t>
                            </w:r>
                          </w:p>
                        </w:tc>
                      </w:tr>
                      <w:tr w14:paraId="75C7E420" w14:textId="77777777">
                        <w:trPr>
                          <w:trHeight w:val="283"/>
                        </w:trPr>
                        <w:tc>
                          <w:tcPr>
                            <w:tcW w:w="3775" w:type="dxa"/>
                          </w:tcPr>
                          <w:p w14:paraId="5BBEB6CC" w14:textId="77777777">
                            <w:pPr>
                              <w:rPr>
                                <w:szCs w:val="24"/>
                                <w:lang w:eastAsia="lt-LT"/>
                              </w:rPr>
                            </w:pPr>
                            <w:r>
                              <w:rPr>
                                <w:szCs w:val="24"/>
                                <w:lang w:eastAsia="lt-LT"/>
                              </w:rPr>
                              <w:t xml:space="preserve">Kritiškai, remdamasis pateiktais kriterijais, vertina informacijos šaltinių tinkamumą ir patikimumą, savo vertinimą fragmentiškai pagrindžia. Sistemina tiesioginę ir netiesioginę informaciją iš vieno šaltinio. Žinomame kontekste atpažįsta aiškius  tiesioginio ir netiesioginio poveikio (manipuliacijos, propagandos) atvejus, kai kuriuos paaiškina.  (B.1.4.1.)</w:t>
                            </w:r>
                          </w:p>
                        </w:tc>
                        <w:tc>
                          <w:tcPr>
                            <w:tcW w:w="3770" w:type="dxa"/>
                          </w:tcPr>
                          <w:p w14:paraId="3E778980" w14:textId="77777777">
                            <w:pPr>
                              <w:rPr>
                                <w:szCs w:val="24"/>
                                <w:lang w:eastAsia="lt-LT"/>
                              </w:rPr>
                            </w:pPr>
                            <w:r>
                              <w:rPr>
                                <w:szCs w:val="24"/>
                                <w:lang w:eastAsia="lt-LT"/>
                              </w:rPr>
                              <w:t>Kritiškai vertina informacijos šaltinių tinkamumą, patikimumą, dalį savo vertinimų pagrindžia. Sistemina tiesioginę ir netiesioginę informaciją iš kelių šaltinių, kai kuriais atvejais ją tikrina, lygina. Atpažįsta žinomame kontekste tiesioginio ir netiesioginio poveikio (manipuliacijos, propagandos) atvejus, dalį jų paaiškina. (B.1.4.2.)</w:t>
                            </w:r>
                          </w:p>
                        </w:tc>
                        <w:tc>
                          <w:tcPr>
                            <w:tcW w:w="3615" w:type="dxa"/>
                          </w:tcPr>
                          <w:p w14:paraId="0AE2C1BB" w14:textId="77777777">
                            <w:pPr>
                              <w:rPr>
                                <w:szCs w:val="24"/>
                                <w:lang w:eastAsia="lt-LT"/>
                              </w:rPr>
                            </w:pPr>
                            <w:r>
                              <w:rPr>
                                <w:szCs w:val="24"/>
                                <w:lang w:eastAsia="lt-LT"/>
                              </w:rPr>
                              <w:t xml:space="preserve">Kritiškai vertina informacijos šaltinių tinkamumą, patikimumą, savo vertinimą pagrindžia. Sistemina tiesioginę ir netiesioginę informaciją iš kelių šaltinių, ją tikrina, lygina; naujame kontekste daugeliu atvejų atpažįsta prieštaringą informaciją, tiesioginio ir netiesioginio poveikio (manipuliacijos, propagandos) atvejus, juos paaiškina.  (B.1.4.3.)</w:t>
                            </w:r>
                          </w:p>
                        </w:tc>
                        <w:tc>
                          <w:tcPr>
                            <w:tcW w:w="3975" w:type="dxa"/>
                          </w:tcPr>
                          <w:p w14:paraId="382EC853" w14:textId="77777777">
                            <w:pPr>
                              <w:rPr>
                                <w:szCs w:val="24"/>
                                <w:lang w:eastAsia="lt-LT"/>
                              </w:rPr>
                            </w:pPr>
                            <w:r>
                              <w:rPr>
                                <w:szCs w:val="24"/>
                                <w:lang w:eastAsia="lt-LT"/>
                              </w:rPr>
                              <w:t xml:space="preserve">Kritiškai vertina informacijos šaltinių tinkamumą, patikimumą, savo vertinimą svariai pagrindžia.  Sistemina tiesioginę ir netiesioginę informaciją iš kelių šaltinių, ją atsakingai tikrina, lygina; naujame kontekste atpažįsta prieštaringą  informaciją, tiesioginio ir netiesioginio poveikio (manipuliacijos, propagandos) atvejus ir juos išsamiai paaiškina. (B.1.4.4.)</w:t>
                            </w:r>
                          </w:p>
                        </w:tc>
                      </w:tr>
                      <w:tr w14:paraId="67377BAA" w14:textId="77777777">
                        <w:trPr>
                          <w:trHeight w:val="283"/>
                        </w:trPr>
                        <w:tc>
                          <w:tcPr>
                            <w:tcW w:w="3775" w:type="dxa"/>
                          </w:tcPr>
                          <w:p w14:paraId="1087A6E0" w14:textId="77777777">
                            <w:pPr>
                              <w:rPr>
                                <w:szCs w:val="24"/>
                                <w:lang w:eastAsia="lt-LT"/>
                              </w:rPr>
                            </w:pPr>
                            <w:r>
                              <w:rPr>
                                <w:szCs w:val="24"/>
                                <w:lang w:eastAsia="lt-LT"/>
                              </w:rPr>
                              <w:t>Analizuodamas tekstus, remiasi kai kuriomis žiniomis apie grožinių ir negrožinių tekstų rūšį, tipą, žanrą ir kontekstus. Aptaria esmines eiliuotos kalbos ypatybes, fragmentiškai jas susieja su teksto reikšmėmis. Nurodo kai kuriuos tekstų žanrinius panašumus ar skirtumus. (B.2.1.1.)</w:t>
                            </w:r>
                          </w:p>
                        </w:tc>
                        <w:tc>
                          <w:tcPr>
                            <w:tcW w:w="3770" w:type="dxa"/>
                          </w:tcPr>
                          <w:p w14:paraId="3F198D9B" w14:textId="77777777">
                            <w:pPr>
                              <w:rPr>
                                <w:szCs w:val="24"/>
                                <w:lang w:eastAsia="lt-LT"/>
                              </w:rPr>
                            </w:pPr>
                            <w:r>
                              <w:rPr>
                                <w:szCs w:val="24"/>
                                <w:lang w:eastAsia="lt-LT"/>
                              </w:rPr>
                              <w:t xml:space="preserve">Analizuodamas tekstus, iš dalies tinkamai remiasi žiniomis apie grožinių ir negrožinių tekstų rūšį, tipą, žanrą ir kontekstus. Aptaria esmines eiliuotos kalbos ypatybes,  jas susieja su aiškiomis teksto reikšmėmis. Nurodo kai kuriuos tekstų žanrinius panašumus ar skirtumus, dalį jų paaiškina. (B.2.1.2.)</w:t>
                            </w:r>
                          </w:p>
                        </w:tc>
                        <w:tc>
                          <w:tcPr>
                            <w:tcW w:w="3615" w:type="dxa"/>
                          </w:tcPr>
                          <w:p w14:paraId="525A4FEB" w14:textId="77777777">
                            <w:pPr>
                              <w:rPr>
                                <w:szCs w:val="24"/>
                                <w:lang w:eastAsia="lt-LT"/>
                              </w:rPr>
                            </w:pPr>
                            <w:r>
                              <w:rPr>
                                <w:szCs w:val="24"/>
                                <w:lang w:eastAsia="lt-LT"/>
                              </w:rPr>
                              <w:t xml:space="preserve">Analizuodamas tekstus, daugeliu atvejų tinkamai  remiasi žiniomis apie grožinių ir negrožinių tekstų rūšį, tipą, žanrą, struktūrą ir kontekstus. Analizuoja eiliuotos kalbos ypatybes, jas susiedamas su teksto reikšmėmis, kontekstais. Palygina tekstus pagal žanrinius požymius, teiginius pagrindžia. (B.2.1.3.)</w:t>
                            </w:r>
                          </w:p>
                        </w:tc>
                        <w:tc>
                          <w:tcPr>
                            <w:tcW w:w="3975" w:type="dxa"/>
                          </w:tcPr>
                          <w:p w14:paraId="6DB8D7B0" w14:textId="77777777">
                            <w:pPr>
                              <w:rPr>
                                <w:szCs w:val="24"/>
                                <w:lang w:eastAsia="lt-LT"/>
                              </w:rPr>
                            </w:pPr>
                            <w:r>
                              <w:rPr>
                                <w:szCs w:val="24"/>
                                <w:lang w:eastAsia="lt-LT"/>
                              </w:rPr>
                              <w:t>Analizuodamas tekstus, tikslingai ir tinkamai remiasi žiniomis apie grožinių ir negrožinių tekstų rūšį, tipą, žanrą, struktūrą, genezę ir kontekstus. Išsamiai analizuoja eiliuotos kalbos ypatybes, prasmingai susiedamas su teksto reikšmėmis, kontekstais. Palygina tekstus pagal žanrinius, struktūros požymius, teiginius detaliai pagrindžia. (B.2.1.4.)</w:t>
                            </w:r>
                          </w:p>
                        </w:tc>
                      </w:tr>
                      <w:tr w14:paraId="08AFC84A" w14:textId="77777777">
                        <w:trPr>
                          <w:trHeight w:val="283"/>
                        </w:trPr>
                        <w:tc>
                          <w:tcPr>
                            <w:tcW w:w="3775" w:type="dxa"/>
                          </w:tcPr>
                          <w:p w14:paraId="569004FE" w14:textId="77777777">
                            <w:pPr>
                              <w:rPr>
                                <w:szCs w:val="24"/>
                                <w:lang w:eastAsia="lt-LT"/>
                              </w:rPr>
                            </w:pPr>
                            <w:r>
                              <w:rPr>
                                <w:szCs w:val="24"/>
                                <w:lang w:eastAsia="lt-LT"/>
                              </w:rPr>
                              <w:t xml:space="preserve">Aptaria lengvai atpažįstamus prozos ir dramos kūrinių veikėjų charakterio bruožus, poezijos kūrinyje išreiškiamus lyrinio subjekto išgyvenimus, vertybes, paminėdamas kūrinio kontekstą; aptardamas skiria subjektyvų ir objektyvų pasakotoją, kai kurias lyrinio subjekto raiškos formas; vertina veikėjus.  Konsultuodamasis palygina nežinomų tekstų veikėjus keliais susiformuluotais aspektais, kai kuriuos teiginius pagrindžia. (B.2.2.1.)</w:t>
                            </w:r>
                          </w:p>
                        </w:tc>
                        <w:tc>
                          <w:tcPr>
                            <w:tcW w:w="3770" w:type="dxa"/>
                          </w:tcPr>
                          <w:p w14:paraId="6E1C751D" w14:textId="77777777">
                            <w:pPr>
                              <w:rPr>
                                <w:szCs w:val="24"/>
                                <w:lang w:eastAsia="lt-LT"/>
                              </w:rPr>
                            </w:pPr>
                            <w:r>
                              <w:rPr>
                                <w:szCs w:val="24"/>
                                <w:lang w:eastAsia="lt-LT"/>
                              </w:rPr>
                              <w:t>Aptaria prozos ir dramos kūrinių veikėjų charakterius, poezijos kūrinyje išreiškiamus lyrinio subjekto išgyvenimus, fragmentiškai siedamas su tinkamais kontekstais; atpažįsta ir aptaria lengvai atpažįstamas skirtingas pasakojimo perspektyvas, lyrinio subjekto raiškos formas; kritiškai vertina veikėjus. Palygina nežinomų tekstų veikėjus keliais susiformuluotais aspektais, paminėdamas kontekstą, dalį teiginių pagrindžia. (B.2.2.2.)</w:t>
                            </w:r>
                          </w:p>
                        </w:tc>
                        <w:tc>
                          <w:tcPr>
                            <w:tcW w:w="3615" w:type="dxa"/>
                          </w:tcPr>
                          <w:p w14:paraId="54C5C881" w14:textId="77777777">
                            <w:pPr>
                              <w:rPr>
                                <w:szCs w:val="24"/>
                                <w:lang w:eastAsia="lt-LT"/>
                              </w:rPr>
                            </w:pPr>
                            <w:r>
                              <w:rPr>
                                <w:szCs w:val="24"/>
                                <w:lang w:eastAsia="lt-LT"/>
                              </w:rPr>
                              <w:t>Nuosekliai analizuoja ir interpretuoja prozos ir dramos kūrinių veikėjų charakterius, poezijos kūrinyje išreiškiamus lyrinio subjekto išgyvenimus, jų kaitą, vertybes, tinkamai siedamas su kontekstais; analizuodamas aptaria veikėjų kūrimo būdus, skirtingas pasakojimo perspektyvas, lyrinio subjekto raiškos formas; argumentuotai vertina veikėjus. Palygina nežinomų tekstų veikėjus keliais susiformuluotais aspektais, siedamas su kontekstu, teiginius pagrindžia. (B.2.2.3.)</w:t>
                            </w:r>
                          </w:p>
                        </w:tc>
                        <w:tc>
                          <w:tcPr>
                            <w:tcW w:w="3975" w:type="dxa"/>
                          </w:tcPr>
                          <w:p w14:paraId="42A9D727" w14:textId="77777777">
                            <w:pPr>
                              <w:rPr>
                                <w:szCs w:val="24"/>
                                <w:lang w:eastAsia="lt-LT"/>
                              </w:rPr>
                            </w:pPr>
                            <w:r>
                              <w:rPr>
                                <w:szCs w:val="24"/>
                                <w:lang w:eastAsia="lt-LT"/>
                              </w:rPr>
                              <w:t xml:space="preserve">Nuosekliai ir išsamiai analizuoja,  kūrybiškai interpretuoja prozos ir dramos kūrinių veikėjų charakterius, poezijos kūrinyje išreiškiamus lyrinio subjekto išgyvenimus, jų kaitą, vertybes, tinkamai ir pagrįstai siedamas su   kontekstais; analizuodamas išsamiai aptaria veikėjų kūrimo būdus, skirtingas pasakojimo perspektyvas, lyrinio subjekto raiškos formas; argumentuotai vertina veikėjus. Išsamiai palygina nežinomų veikėjus keliais susiformuluotais aspektais, siedamas su kontekstu, teiginius svariai pagrindžia. (B.2.2.4.)</w:t>
                            </w:r>
                          </w:p>
                        </w:tc>
                      </w:tr>
                      <w:tr w14:paraId="0ADBC0C1" w14:textId="77777777">
                        <w:trPr>
                          <w:trHeight w:val="283"/>
                        </w:trPr>
                        <w:tc>
                          <w:tcPr>
                            <w:tcW w:w="3775" w:type="dxa"/>
                          </w:tcPr>
                          <w:p w14:paraId="5AA37F8B" w14:textId="77777777">
                            <w:pPr>
                              <w:pBdr>
                                <w:top w:val="nil"/>
                                <w:left w:val="nil"/>
                                <w:bottom w:val="nil"/>
                                <w:right w:val="nil"/>
                                <w:between w:val="nil"/>
                              </w:pBdr>
                              <w:rPr>
                                <w:szCs w:val="24"/>
                                <w:lang w:eastAsia="lt-LT"/>
                              </w:rPr>
                            </w:pPr>
                            <w:r>
                              <w:rPr>
                                <w:szCs w:val="24"/>
                                <w:lang w:eastAsia="lt-LT"/>
                              </w:rPr>
                              <w:t xml:space="preserve">Aptaria svarbiausius prozos ir dramos kūrinių veiksmo, lyrikos vyksmo epizodus, fragmentiškai susiedamas su erdvės ir laiko nuorodomis, veikėjų charakteriais, lyrinio subjekto išgyvenimais, formaliai paminėdamas kontekstą. (B.2.3.1.)  </w:t>
                            </w:r>
                          </w:p>
                        </w:tc>
                        <w:tc>
                          <w:tcPr>
                            <w:tcW w:w="3770" w:type="dxa"/>
                          </w:tcPr>
                          <w:p w14:paraId="4D60EE55" w14:textId="77777777">
                            <w:pPr>
                              <w:rPr>
                                <w:szCs w:val="24"/>
                                <w:lang w:eastAsia="lt-LT"/>
                              </w:rPr>
                            </w:pPr>
                            <w:r>
                              <w:rPr>
                                <w:szCs w:val="24"/>
                                <w:lang w:eastAsia="lt-LT"/>
                              </w:rPr>
                              <w:t xml:space="preserve">Aptaria prozos ir dramos  kūrinių veiksmą, lyrikos vyksmą, iš dalies susiedamas su erdvės ir laiko reikšmėmis, veikėjų charakteriais, lyrinio subjekto išgyvenimais, visu kūriniu (prozos, dramos), tinkamais kontekstais. (B.2.3.2.)  </w:t>
                            </w:r>
                          </w:p>
                        </w:tc>
                        <w:tc>
                          <w:tcPr>
                            <w:tcW w:w="3615" w:type="dxa"/>
                          </w:tcPr>
                          <w:p w14:paraId="1AA40FDE" w14:textId="77777777">
                            <w:pPr>
                              <w:rPr>
                                <w:szCs w:val="24"/>
                                <w:lang w:eastAsia="lt-LT"/>
                              </w:rPr>
                            </w:pPr>
                            <w:r>
                              <w:rPr>
                                <w:szCs w:val="24"/>
                                <w:lang w:eastAsia="lt-LT"/>
                              </w:rPr>
                              <w:t xml:space="preserve">Nuosekliai analizuoja ir interpretuoja prozos ir dramos  kūrinių veiksmą, lyrikos vyksmą, tinkamai susiedamas su erdvės ir laiko reikšmėmis, veikėjų charakteriais, lyrinio subjekto išgyvenimais, visu kūriniu (prozos, dramos), kontekstais. (B.2.3.3.)  </w:t>
                            </w:r>
                          </w:p>
                        </w:tc>
                        <w:tc>
                          <w:tcPr>
                            <w:tcW w:w="3975" w:type="dxa"/>
                          </w:tcPr>
                          <w:p w14:paraId="23017B16" w14:textId="77777777">
                            <w:pPr>
                              <w:rPr>
                                <w:szCs w:val="24"/>
                                <w:lang w:eastAsia="lt-LT"/>
                              </w:rPr>
                            </w:pPr>
                            <w:r>
                              <w:rPr>
                                <w:szCs w:val="24"/>
                                <w:lang w:eastAsia="lt-LT"/>
                              </w:rPr>
                              <w:t xml:space="preserve">Nuosekliai ir išsamiai analizuoja ir interpretuoja prozos ir dramos  kūrinių veiksmą, lyrikos vyksmą, tinkamai ir pagrįstai susiedamas su erdvės ir laiko reikšmėmis, veikėjų charakteriais, lyrinio subjekto išgyvenimais, kūrinio visuma, kontekstais. (B.2.3.4.)  </w:t>
                            </w:r>
                          </w:p>
                        </w:tc>
                      </w:tr>
                      <w:tr w14:paraId="4DE45F45" w14:textId="77777777">
                        <w:trPr>
                          <w:trHeight w:val="283"/>
                        </w:trPr>
                        <w:tc>
                          <w:tcPr>
                            <w:tcW w:w="3775" w:type="dxa"/>
                          </w:tcPr>
                          <w:p w14:paraId="2B7E63B6" w14:textId="77777777">
                            <w:pPr>
                              <w:rPr>
                                <w:szCs w:val="24"/>
                                <w:lang w:eastAsia="lt-LT"/>
                              </w:rPr>
                            </w:pPr>
                            <w:r>
                              <w:rPr>
                                <w:szCs w:val="24"/>
                                <w:lang w:eastAsia="lt-LT"/>
                              </w:rPr>
                              <w:t xml:space="preserve">Aptaria grožinių ir negrožinių tekstų kalbos ypatybes: atpažįsta kai kurias mokymosi turinyje numatytas kalbinės raiškos priemones žinomuose ir kai kuriuose nežinomuose tekstuose, paaiškina jų reikšmes. Padedamas nurodo lyginamų tekstų raiškos panašumą ar skirtumą, kai kuriais atvejais paaiškina.  (B.2.4.1.)</w:t>
                            </w:r>
                          </w:p>
                        </w:tc>
                        <w:tc>
                          <w:tcPr>
                            <w:tcW w:w="3770" w:type="dxa"/>
                          </w:tcPr>
                          <w:p w14:paraId="2AC40E6A" w14:textId="77777777">
                            <w:pPr>
                              <w:rPr>
                                <w:szCs w:val="24"/>
                                <w:lang w:eastAsia="lt-LT"/>
                              </w:rPr>
                            </w:pPr>
                            <w:r>
                              <w:rPr>
                                <w:szCs w:val="24"/>
                                <w:lang w:eastAsia="lt-LT"/>
                              </w:rPr>
                              <w:t xml:space="preserve">Aptaria grožinių ir negrožinių tekstų kalbos ypatybes: atpažįsta dalį mokymosi turinyje numatytų kalbinės raiškos priemonių žinomuose ir kai kuriuose nežinomuose tekstuose, paaiškina jų reikšmes. Konsultuodamasis nurodo lengvai atpažįstamus lyginamų tekstų raiškos panašumus ar skirtumus, dalį jų paaiškina.  (B.2.4.2.)</w:t>
                            </w:r>
                          </w:p>
                        </w:tc>
                        <w:tc>
                          <w:tcPr>
                            <w:tcW w:w="3615" w:type="dxa"/>
                          </w:tcPr>
                          <w:p w14:paraId="3E69D56B" w14:textId="77777777">
                            <w:pPr>
                              <w:rPr>
                                <w:szCs w:val="24"/>
                                <w:lang w:eastAsia="lt-LT"/>
                              </w:rPr>
                            </w:pPr>
                            <w:r>
                              <w:rPr>
                                <w:szCs w:val="24"/>
                                <w:lang w:eastAsia="lt-LT"/>
                              </w:rPr>
                              <w:t>Analizuoja grožinių ir negrožinių tekstų kalbos ypatybes: daugeliu atvejų atpažįsta mokymosi turinyje numatytas kalbinės raiškos priemones nežinomuose tekstuose ir paaiškina jų reikšmes, siedamas kultūros epochos, literatūros krypties (srovės) estetika; aptaria autoriaus stiliaus individualumą. Lygina tekstus raiškos požiūriu, pagrindžia. (B.2.4.3.)</w:t>
                            </w:r>
                          </w:p>
                        </w:tc>
                        <w:tc>
                          <w:tcPr>
                            <w:tcW w:w="3975" w:type="dxa"/>
                          </w:tcPr>
                          <w:p w14:paraId="7D2D4CB3" w14:textId="77777777">
                            <w:pPr>
                              <w:rPr>
                                <w:szCs w:val="24"/>
                                <w:lang w:eastAsia="lt-LT"/>
                              </w:rPr>
                            </w:pPr>
                            <w:r>
                              <w:rPr>
                                <w:szCs w:val="24"/>
                                <w:lang w:eastAsia="lt-LT"/>
                              </w:rPr>
                              <w:t>Išsamiai analizuoja grožinių ir negrožinių tekstų kalbos ypatybes: atpažįsta mokymosi turinyje numatytas kalbinės raiškos priemones nežinomuose tekstuose ir paaiškina jų reikšmes, siedamas kultūros epochos, literatūros krypties (srovės) estetika; detaliai aptaria autoriaus stiliaus individualumą. Lygina tekstus raiškos požiūriu, išsamiai pagrindžia. (B.2.4.4.)</w:t>
                            </w:r>
                          </w:p>
                        </w:tc>
                      </w:tr>
                      <w:tr w14:paraId="20CC464B" w14:textId="77777777">
                        <w:trPr>
                          <w:trHeight w:val="283"/>
                        </w:trPr>
                        <w:tc>
                          <w:tcPr>
                            <w:tcW w:w="3775" w:type="dxa"/>
                          </w:tcPr>
                          <w:p w14:paraId="4D27B7CD" w14:textId="77777777">
                            <w:pPr>
                              <w:pBdr>
                                <w:top w:val="nil"/>
                                <w:left w:val="nil"/>
                                <w:bottom w:val="nil"/>
                                <w:right w:val="nil"/>
                                <w:between w:val="nil"/>
                              </w:pBdr>
                              <w:rPr>
                                <w:szCs w:val="24"/>
                                <w:lang w:eastAsia="lt-LT"/>
                              </w:rPr>
                            </w:pPr>
                            <w:r>
                              <w:rPr>
                                <w:szCs w:val="24"/>
                                <w:lang w:eastAsia="lt-LT"/>
                              </w:rPr>
                              <w:t xml:space="preserve">Atpažįsta nežinomuose tekstuose kai kurias perkeltines grožinio teksto reikšmes, potekstes, kuriamas įvairiais tikroviškais ir sąlygiškais meninio vaizdavimo būdais, jas paaiškina. (B.2.5.1.)  </w:t>
                            </w:r>
                          </w:p>
                        </w:tc>
                        <w:tc>
                          <w:tcPr>
                            <w:tcW w:w="3770" w:type="dxa"/>
                          </w:tcPr>
                          <w:p w14:paraId="07C3163B" w14:textId="77777777">
                            <w:pPr>
                              <w:rPr>
                                <w:szCs w:val="24"/>
                                <w:lang w:eastAsia="lt-LT"/>
                              </w:rPr>
                            </w:pPr>
                            <w:r>
                              <w:rPr>
                                <w:szCs w:val="24"/>
                                <w:lang w:eastAsia="lt-LT"/>
                              </w:rPr>
                              <w:t xml:space="preserve">Paaiškina nežinomuose tekstuose lengvai atpažįstamas perkeltines reikšmes, potekstes, kuriamas įvairiais tikroviškais ir sąlygiškais meninio vaizdavimo būdais, dalį jų  paaiškina, fragmentiškai susiedamas su kūrinio visuma ar literatūros (kultūros) kontekstais. (B.2.5.2.)  </w:t>
                            </w:r>
                          </w:p>
                        </w:tc>
                        <w:tc>
                          <w:tcPr>
                            <w:tcW w:w="3615" w:type="dxa"/>
                            <w:tcBorders>
                              <w:bottom w:val="single" w:sz="4" w:space="0" w:color="000000"/>
                            </w:tcBorders>
                          </w:tcPr>
                          <w:p w14:paraId="62389858" w14:textId="77777777">
                            <w:pPr>
                              <w:rPr>
                                <w:szCs w:val="24"/>
                                <w:lang w:eastAsia="lt-LT"/>
                              </w:rPr>
                            </w:pPr>
                            <w:r>
                              <w:rPr>
                                <w:szCs w:val="24"/>
                                <w:lang w:eastAsia="lt-LT"/>
                              </w:rPr>
                              <w:t xml:space="preserve">Analizuoja ir interpretuoja, perkeltines grožinio teksto reikšmes, potekstes, kuriamas įvairiais tikroviškais ir sąlygiškais meninio vaizdavimo būdais, tinkamai susiedamas su kūrinio visuma ir literatūros (kultūros kontekstais). (B.2.5.3.)  </w:t>
                            </w:r>
                          </w:p>
                        </w:tc>
                        <w:tc>
                          <w:tcPr>
                            <w:tcW w:w="3975" w:type="dxa"/>
                          </w:tcPr>
                          <w:p w14:paraId="303949AD" w14:textId="77777777">
                            <w:pPr>
                              <w:rPr>
                                <w:szCs w:val="24"/>
                                <w:lang w:eastAsia="lt-LT"/>
                              </w:rPr>
                            </w:pPr>
                            <w:r>
                              <w:rPr>
                                <w:szCs w:val="24"/>
                                <w:lang w:eastAsia="lt-LT"/>
                              </w:rPr>
                              <w:t xml:space="preserve">Išsamiai analizuoja ir kūrybiškai interpretuoja perkeltines grožinio teksto reikšmes, potekstes, kuriamas įvairiais tikroviškais ir sąlygiškais meninio vaizdavimo būdais, tinkamai ir pagrįstai susiedamas su kūrinio visuma ir literatūros (kultūros kontekstais). (B.2.5.4.)  </w:t>
                            </w:r>
                          </w:p>
                        </w:tc>
                      </w:tr>
                      <w:tr w14:paraId="06F075AF" w14:textId="77777777">
                        <w:trPr>
                          <w:trHeight w:val="283"/>
                        </w:trPr>
                        <w:tc>
                          <w:tcPr>
                            <w:tcW w:w="3775" w:type="dxa"/>
                          </w:tcPr>
                          <w:p w14:paraId="57B179EB" w14:textId="77777777">
                            <w:pPr>
                              <w:rPr>
                                <w:szCs w:val="24"/>
                                <w:lang w:eastAsia="lt-LT"/>
                              </w:rPr>
                            </w:pPr>
                            <w:r>
                              <w:rPr>
                                <w:szCs w:val="24"/>
                                <w:lang w:eastAsia="lt-LT"/>
                              </w:rPr>
                              <w:t xml:space="preserve">Nurodo tiesiogiai ir kai kuriais atvejais netiesiogiai išreikštas teksto (grožinio ir negrožinio) intencijas, tikslus, reiškiamus požiūrius. Suformuluoja  teksto temą, konsultuodamasis – problemą, pagrindinę mintį, įvardija vertybes, priežastis ir pasekmes. Palygina grožinius ir / ar negrožinius tekstus keliais aspektais iš siūlomų, kai kuriuos teiginius pagrindžia. (B.2.6.1.)</w:t>
                            </w:r>
                          </w:p>
                        </w:tc>
                        <w:tc>
                          <w:tcPr>
                            <w:tcW w:w="3770" w:type="dxa"/>
                          </w:tcPr>
                          <w:p w14:paraId="4E9F21EF" w14:textId="77777777">
                            <w:pPr>
                              <w:rPr>
                                <w:szCs w:val="24"/>
                                <w:lang w:eastAsia="lt-LT"/>
                              </w:rPr>
                            </w:pPr>
                            <w:r>
                              <w:rPr>
                                <w:szCs w:val="24"/>
                                <w:lang w:eastAsia="lt-LT"/>
                              </w:rPr>
                              <w:t xml:space="preserve">Nurodo tiesiogiai ir netiesiogiai išreikštas teksto (grožinio ir negrožinio) intencijas, tikslus, reiškiamus požiūrius. Suformuluoja  teksto temą, aiškiai atpažįstamą problemą, iš dalies – pagrindinę mintį, įvardija vertybes, priežastis ir pasekmes. Palygina grožinius ir / ar negrožinius tekstus keliais susiformuluotais aspektais, dalį teiginių pagrindžia.  (B.2.6.2.)</w:t>
                            </w:r>
                          </w:p>
                        </w:tc>
                        <w:tc>
                          <w:tcPr>
                            <w:tcW w:w="3615" w:type="dxa"/>
                          </w:tcPr>
                          <w:p w14:paraId="49E5A770" w14:textId="77777777">
                            <w:pPr>
                              <w:rPr>
                                <w:szCs w:val="24"/>
                                <w:lang w:eastAsia="lt-LT"/>
                              </w:rPr>
                            </w:pPr>
                            <w:r>
                              <w:rPr>
                                <w:szCs w:val="24"/>
                                <w:lang w:eastAsia="lt-LT"/>
                              </w:rPr>
                              <w:t>Nurodo ir aptaria teksto (grožinio ir negrožinio) intencijas, tikslus, reiškiamus požiūrius. Daugeliu atvejų tinkamai suformuluoja teksto temą, problemą, pagrindinę mintį, aptaria vertybes, priežastis ir pasekmes, siedamas su kontekstais. Palygina grožinius ir / ar negrožinius tekstus keliais susiformuluotais aspektais, siedamas su kontekstais, teiginius pagrindžia (B.2.6.3.)</w:t>
                            </w:r>
                          </w:p>
                        </w:tc>
                        <w:tc>
                          <w:tcPr>
                            <w:tcW w:w="3975" w:type="dxa"/>
                          </w:tcPr>
                          <w:p w14:paraId="0A5556D2" w14:textId="77777777">
                            <w:pPr>
                              <w:rPr>
                                <w:szCs w:val="24"/>
                                <w:lang w:eastAsia="lt-LT"/>
                              </w:rPr>
                            </w:pPr>
                            <w:r>
                              <w:rPr>
                                <w:szCs w:val="24"/>
                                <w:lang w:eastAsia="lt-LT"/>
                              </w:rPr>
                              <w:t>Nurodo ir išsamiai aptaria teksto (grožinio ir negrožinio) intencijas, tikslus, reiškiamus požiūrius. Tinkamai suformuluoja teksto temą, problemą, pagrindinę mintį, aptaria vertybes, priežastis ir pasekmes, siedamas su kontekstais. Palygina grožinius ir / ar negrožinius tekstus keliais susiformuluotais aspektais, siedamas su kontekstais, teiginius pagrindžia. (B.2.6.4.)</w:t>
                            </w:r>
                          </w:p>
                        </w:tc>
                      </w:tr>
                      <w:tr w14:paraId="76556915" w14:textId="77777777">
                        <w:trPr>
                          <w:trHeight w:val="283"/>
                        </w:trPr>
                        <w:tc>
                          <w:tcPr>
                            <w:tcW w:w="3775" w:type="dxa"/>
                          </w:tcPr>
                          <w:p w14:paraId="51DF6150" w14:textId="77777777">
                            <w:pPr>
                              <w:rPr>
                                <w:szCs w:val="24"/>
                                <w:lang w:eastAsia="lt-LT"/>
                              </w:rPr>
                            </w:pPr>
                            <w:r>
                              <w:rPr>
                                <w:szCs w:val="24"/>
                                <w:lang w:eastAsia="lt-LT"/>
                              </w:rPr>
                              <w:t xml:space="preserve">Konsutuodamasis fragmentiškai aptaria grožinės literatūros sąsajas su kai kuriais menais,  vaizdinės ir garsinės informacijos paskirtį, poveikį multimodaliuose tekstuose. Naudodamasis netiesiogine pagalba, palygina žodinius ir multimodalius tekstus vienu siūlomu aspektu, kai kuriuos teiginius pagrindžia. Padedamas rengia literatūros ir kitų medijų tiriamuosius ir kūrybinius projektus. (B.2.7.1.)  </w:t>
                            </w:r>
                          </w:p>
                        </w:tc>
                        <w:tc>
                          <w:tcPr>
                            <w:tcW w:w="3770" w:type="dxa"/>
                          </w:tcPr>
                          <w:p w14:paraId="01A51062" w14:textId="77777777">
                            <w:pPr>
                              <w:rPr>
                                <w:szCs w:val="24"/>
                                <w:lang w:eastAsia="lt-LT"/>
                              </w:rPr>
                            </w:pPr>
                            <w:r>
                              <w:rPr>
                                <w:szCs w:val="24"/>
                                <w:lang w:eastAsia="lt-LT"/>
                              </w:rPr>
                              <w:t xml:space="preserve">Aptaria grožinės literatūros sąsajas su pasirinktais menais, paaiškina  lengvai atpažįstamą žodinės, vaizdinės ir garsinės informacijos paskirtį, poveikį multimodaliuose tekstuose. Konsultuodamasis palygina žodinius ir multimodalius tekstus keliais siūlomais aspektais, dalį teiginių pagrindžia. Konsultuodamasis rengia literatūros ir kitų medijų tiriamuosius ir kūrybinius projektus. (B.2.7.2.)  </w:t>
                            </w:r>
                          </w:p>
                        </w:tc>
                        <w:tc>
                          <w:tcPr>
                            <w:tcW w:w="3615" w:type="dxa"/>
                          </w:tcPr>
                          <w:p w14:paraId="34723CAB" w14:textId="31BD8A46">
                            <w:pPr>
                              <w:rPr>
                                <w:szCs w:val="24"/>
                                <w:lang w:eastAsia="lt-LT"/>
                              </w:rPr>
                            </w:pPr>
                            <w:r>
                              <w:rPr>
                                <w:szCs w:val="24"/>
                                <w:lang w:eastAsia="lt-LT"/>
                              </w:rPr>
                              <w:t>Analizuoja ir interpretuoja, grožinės literatūros sąsajas su kitais menais, siedamas su tinkamais kontekstais; aptaria žodinės, vaizdinės ir garsinės informacijos paskirtį, poveikį ir raiškos būdus multimodaliuose tekstuose. Palygina žodinius ir multimodalius tekstus keliais susiformuluotais aspektais. Teiginius pagrindžia. Rengia literatūros ir kitų medijų tiriamuosius ir kūrybinius projektus. (B.2.7.3.)</w:t>
                            </w:r>
                          </w:p>
                        </w:tc>
                        <w:tc>
                          <w:tcPr>
                            <w:tcW w:w="3975" w:type="dxa"/>
                          </w:tcPr>
                          <w:p w14:paraId="1D8E4763" w14:textId="77777777">
                            <w:pPr>
                              <w:rPr>
                                <w:szCs w:val="24"/>
                                <w:lang w:eastAsia="lt-LT"/>
                              </w:rPr>
                            </w:pPr>
                            <w:r>
                              <w:rPr>
                                <w:szCs w:val="24"/>
                                <w:lang w:eastAsia="lt-LT"/>
                              </w:rPr>
                              <w:t>Išsamiai ir kūrybiškai analizuoja ir interpretuoja grožinės literatūros sąsajas su kitais menais, siedamas su įvairiais kontekstais. Argumentuodamas aptaria žodinės, vaizdinės ir garsinės informacijos paskirtį, poveikį ir raiškos būdus multimodaliuose tekstuose. Palygina žodinius ir multimodalius tekstus keliais susiformuluotais aspektais, siedamas su kontekstais, teiginius svariai pagrindžia. Rengia literatūros ir kitų medijų tiriamuosius ir kūrybinius projektus. (B.2.7.4)</w:t>
                            </w:r>
                          </w:p>
                        </w:tc>
                      </w:tr>
                      <w:tr w14:paraId="55DF4672" w14:textId="77777777">
                        <w:trPr>
                          <w:trHeight w:val="283"/>
                        </w:trPr>
                        <w:tc>
                          <w:tcPr>
                            <w:tcW w:w="3775" w:type="dxa"/>
                          </w:tcPr>
                          <w:p w14:paraId="45AD3118" w14:textId="77777777">
                            <w:pPr>
                              <w:rPr>
                                <w:szCs w:val="24"/>
                                <w:lang w:eastAsia="lt-LT"/>
                              </w:rPr>
                            </w:pPr>
                            <w:r>
                              <w:rPr>
                                <w:szCs w:val="24"/>
                                <w:lang w:eastAsia="lt-LT"/>
                              </w:rPr>
                              <w:t xml:space="preserve">Analizuodamas ir interpretuodamas  grožinius ir negrožinius tekstus, fragmentiškai vartoja mokymosi turinyje nurodytas literatūros teorijos sąvokas. (B.2.8.1.)  </w:t>
                            </w:r>
                          </w:p>
                        </w:tc>
                        <w:tc>
                          <w:tcPr>
                            <w:tcW w:w="3770" w:type="dxa"/>
                          </w:tcPr>
                          <w:p w14:paraId="20413B84" w14:textId="77777777">
                            <w:pPr>
                              <w:rPr>
                                <w:szCs w:val="24"/>
                                <w:lang w:eastAsia="lt-LT"/>
                              </w:rPr>
                            </w:pPr>
                            <w:r>
                              <w:rPr>
                                <w:szCs w:val="24"/>
                                <w:lang w:eastAsia="lt-LT"/>
                              </w:rPr>
                              <w:t xml:space="preserve">Analizuodamas ir interpretuodamas grožinius ir negrožinius tekstus,  tinkamai vartoja dalį  mokymosi turinyje nurodytų  literatūros teorijos  sąvokų. (B.2.8.2.)  </w:t>
                            </w:r>
                          </w:p>
                        </w:tc>
                        <w:tc>
                          <w:tcPr>
                            <w:tcW w:w="3615" w:type="dxa"/>
                          </w:tcPr>
                          <w:p w14:paraId="0194E99C" w14:textId="77777777">
                            <w:pPr>
                              <w:rPr>
                                <w:szCs w:val="24"/>
                                <w:lang w:eastAsia="lt-LT"/>
                              </w:rPr>
                            </w:pPr>
                            <w:r>
                              <w:rPr>
                                <w:szCs w:val="24"/>
                                <w:lang w:eastAsia="lt-LT"/>
                              </w:rPr>
                              <w:t xml:space="preserve">Analizuodamas ir interpretuodamas grožinius ir negrožinius tekstus, savarankiškai ir tinkamai vartoja mokymosi turinyje nurodytas  literatūros teorijos sąvokas. (B.2.8.3.)</w:t>
                            </w:r>
                          </w:p>
                        </w:tc>
                        <w:tc>
                          <w:tcPr>
                            <w:tcW w:w="3975" w:type="dxa"/>
                          </w:tcPr>
                          <w:p w14:paraId="48D2B10E" w14:textId="77777777">
                            <w:pPr>
                              <w:rPr>
                                <w:szCs w:val="24"/>
                                <w:lang w:eastAsia="lt-LT"/>
                              </w:rPr>
                            </w:pPr>
                            <w:r>
                              <w:rPr>
                                <w:szCs w:val="24"/>
                                <w:lang w:eastAsia="lt-LT"/>
                              </w:rPr>
                              <w:t xml:space="preserve">Analizuodamas ir interpretuodamas grožinius ir negrožinius tekstus, tinkamai ir pagrįstai vartoja mokymosi turinyje nurodytas  literatūros teorijos sąvokas. (B.2.8.4.)  </w:t>
                            </w:r>
                          </w:p>
                        </w:tc>
                      </w:tr>
                      <w:tr w14:paraId="212970CB" w14:textId="77777777">
                        <w:trPr>
                          <w:trHeight w:val="283"/>
                        </w:trPr>
                        <w:tc>
                          <w:tcPr>
                            <w:tcW w:w="3775" w:type="dxa"/>
                          </w:tcPr>
                          <w:p w14:paraId="719E58FB" w14:textId="77777777">
                            <w:pPr>
                              <w:rPr>
                                <w:szCs w:val="24"/>
                                <w:lang w:eastAsia="lt-LT"/>
                              </w:rPr>
                            </w:pPr>
                            <w:r>
                              <w:rPr>
                                <w:szCs w:val="24"/>
                                <w:lang w:eastAsia="lt-LT"/>
                              </w:rPr>
                              <w:t>Skaitydami žinomus tekstus, fragmentiškai aptaria juose lengvai atpažįstamas kultūros epochų, literatūros krypčių (srovių) idėjas, temas, motyvus, vaizdinius; padedamas kai kuriuos jų atpažįsta kitų laikotarpių žinomuose grožiniuose ir negrožiniuose tekstuose. (B.2.9.1.)</w:t>
                            </w:r>
                          </w:p>
                        </w:tc>
                        <w:tc>
                          <w:tcPr>
                            <w:tcW w:w="3770" w:type="dxa"/>
                          </w:tcPr>
                          <w:p w14:paraId="62C87FA8" w14:textId="77777777">
                            <w:pPr>
                              <w:rPr>
                                <w:szCs w:val="24"/>
                                <w:lang w:eastAsia="lt-LT"/>
                              </w:rPr>
                            </w:pPr>
                            <w:r>
                              <w:rPr>
                                <w:szCs w:val="24"/>
                                <w:lang w:eastAsia="lt-LT"/>
                              </w:rPr>
                              <w:t xml:space="preserve">Skaitydami žinomus tekstus, atpažįsta juose kultūros epochų, literatūros krypčių (srovių) idėjas, temas, vaizdinius, dalį jų aptaria;  konsultuodamasis atpažįsta juos kitų laikotarpių žinomuose grožiniuose ir negrožiniuose tekstuose, paaiškina dalies jų reikšmes. (B.2.9.2.)</w:t>
                            </w:r>
                          </w:p>
                          <w:p w14:paraId="40D62E37" w14:textId="77777777">
                            <w:pPr>
                              <w:rPr>
                                <w:szCs w:val="24"/>
                                <w:lang w:eastAsia="lt-LT"/>
                              </w:rPr>
                            </w:pPr>
                          </w:p>
                        </w:tc>
                        <w:tc>
                          <w:tcPr>
                            <w:tcW w:w="3615" w:type="dxa"/>
                          </w:tcPr>
                          <w:p w14:paraId="73B7DA2E" w14:textId="77777777">
                            <w:pPr>
                              <w:rPr>
                                <w:szCs w:val="24"/>
                                <w:lang w:eastAsia="lt-LT"/>
                              </w:rPr>
                            </w:pPr>
                            <w:r>
                              <w:rPr>
                                <w:szCs w:val="24"/>
                                <w:lang w:eastAsia="lt-LT"/>
                              </w:rPr>
                              <w:t xml:space="preserve">Skaitydami žinomus ir nežinomus tekstus, pagrįstai analizuoja ir interpretuoja juose atpažįstamas kultūros epochų, literatūros krypčių  (srovių) idėjas, temas, vaizdinius;  atpažįsta juos kitų laikotarpių grožiniuose ir negrožiniuose tekstuose, daugeliu atvejų paaiškina jų reikšmes. (B.2.9.3.)</w:t>
                            </w:r>
                          </w:p>
                        </w:tc>
                        <w:tc>
                          <w:tcPr>
                            <w:tcW w:w="3975" w:type="dxa"/>
                          </w:tcPr>
                          <w:p w14:paraId="6F3A0D9F" w14:textId="77777777">
                            <w:pPr>
                              <w:rPr>
                                <w:szCs w:val="24"/>
                                <w:lang w:eastAsia="lt-LT"/>
                              </w:rPr>
                            </w:pPr>
                            <w:r>
                              <w:rPr>
                                <w:szCs w:val="24"/>
                                <w:lang w:eastAsia="lt-LT"/>
                              </w:rPr>
                              <w:t xml:space="preserve">Skaitydami žinomus ir nežinomus tekstus, pagrįstai ir išsamiai analizuoja ir interpretuoja juose atpažįstamas kultūros epochų, literatūros krypčių  (srovių) idėjas, temas, vaizdinius; atpažįsta juos kitų laikotarpių grožiniuose ir negrožiniuose tekstuose,  paaiškina jų reikšmes. (B.2.9.4.)</w:t>
                            </w:r>
                          </w:p>
                        </w:tc>
                      </w:tr>
                      <w:tr w14:paraId="2B6A9B9B" w14:textId="77777777">
                        <w:trPr>
                          <w:trHeight w:val="283"/>
                        </w:trPr>
                        <w:tc>
                          <w:tcPr>
                            <w:tcW w:w="3775" w:type="dxa"/>
                          </w:tcPr>
                          <w:p w14:paraId="4DD8E21A" w14:textId="77777777">
                            <w:pPr>
                              <w:rPr>
                                <w:szCs w:val="24"/>
                                <w:lang w:eastAsia="lt-LT"/>
                              </w:rPr>
                            </w:pPr>
                            <w:r>
                              <w:rPr>
                                <w:szCs w:val="24"/>
                                <w:lang w:eastAsia="lt-LT"/>
                              </w:rPr>
                              <w:t xml:space="preserve">Aptaria klasėje ir savarankiškai skaitomų kūrinių aktualumą, emocinę, etinę reikšmę, remdamasis savo skaitymo patirtimi, kai kuriuos teiginius pagrindžia, atsako į klausimus; naudodamasis netiesiogine pagalba  nurodo klasikos kūrinių reikšmę literatūros raidai. (B.3.1.1.)  </w:t>
                            </w:r>
                          </w:p>
                          <w:p w14:paraId="1466EECB" w14:textId="77777777">
                            <w:pPr>
                              <w:rPr>
                                <w:szCs w:val="24"/>
                                <w:lang w:eastAsia="lt-LT"/>
                              </w:rPr>
                            </w:pPr>
                          </w:p>
                        </w:tc>
                        <w:tc>
                          <w:tcPr>
                            <w:tcW w:w="3770" w:type="dxa"/>
                          </w:tcPr>
                          <w:p w14:paraId="4BE39213" w14:textId="77777777">
                            <w:pPr>
                              <w:rPr>
                                <w:szCs w:val="24"/>
                                <w:lang w:eastAsia="lt-LT"/>
                              </w:rPr>
                            </w:pPr>
                            <w:r>
                              <w:rPr>
                                <w:szCs w:val="24"/>
                                <w:lang w:eastAsia="lt-LT"/>
                              </w:rPr>
                              <w:t xml:space="preserve">Samprotauja apie klasėje ir savarankiškai skaitomų kūrinių aktualumą, emocinę, etinę reikšmę, remdamasis savo skaitymo ir literatūrine patirtimi, dalį teiginių pagrindžia, diskutuoja su kitais; konsultuodamasis paaiškina klasikos  kūrinių reikšmę literatūros raidai. (B.3.1.2.)  </w:t>
                            </w:r>
                          </w:p>
                          <w:p w14:paraId="7467C2CF" w14:textId="77777777">
                            <w:pPr>
                              <w:rPr>
                                <w:szCs w:val="24"/>
                                <w:lang w:eastAsia="lt-LT"/>
                              </w:rPr>
                            </w:pPr>
                          </w:p>
                        </w:tc>
                        <w:tc>
                          <w:tcPr>
                            <w:tcW w:w="3615" w:type="dxa"/>
                          </w:tcPr>
                          <w:p w14:paraId="4BA96C38" w14:textId="77777777">
                            <w:pPr>
                              <w:rPr>
                                <w:szCs w:val="24"/>
                                <w:lang w:eastAsia="lt-LT"/>
                              </w:rPr>
                            </w:pPr>
                            <w:r>
                              <w:rPr>
                                <w:szCs w:val="24"/>
                                <w:lang w:eastAsia="lt-LT"/>
                              </w:rPr>
                              <w:t xml:space="preserve">Samprotauja apie klasėje ir savarankiškai skaitomų kūrinių aktualumą, emocinę, etinę, estetinę reikšmę, remdamasis savo skaitymo ir literatūrine patirtimi, teiginius pagrindžia, rgumentuotai diskutuoja su kitais; aptaria klasikos  kūrinių reikšmę literatūros raidai. (B.3.1.3.)  </w:t>
                            </w:r>
                          </w:p>
                        </w:tc>
                        <w:tc>
                          <w:tcPr>
                            <w:tcW w:w="3975" w:type="dxa"/>
                          </w:tcPr>
                          <w:p w14:paraId="3DA98546" w14:textId="77777777">
                            <w:pPr>
                              <w:rPr>
                                <w:szCs w:val="24"/>
                                <w:lang w:eastAsia="lt-LT"/>
                              </w:rPr>
                            </w:pPr>
                            <w:r>
                              <w:rPr>
                                <w:szCs w:val="24"/>
                                <w:lang w:eastAsia="lt-LT"/>
                              </w:rPr>
                              <w:t xml:space="preserve">Samprotauja apie klasėje ir savarankiškai skaitomų kūrinių aktualumą, emocinę, etinę, estetinę reikšmę, remdamasis savo skaitymo ir literatūrine (kultūrine) patirtimi, įtikinamai diskutuoja, polemizuoja su kitais; išsamiai aptaria klasikos kūrinių reikšmę literatūros raidai. (B.3.1.4.)  </w:t>
                            </w:r>
                          </w:p>
                        </w:tc>
                      </w:tr>
                      <w:tr w14:paraId="7B103DB1" w14:textId="77777777">
                        <w:trPr>
                          <w:trHeight w:val="283"/>
                        </w:trPr>
                        <w:tc>
                          <w:tcPr>
                            <w:tcW w:w="3775" w:type="dxa"/>
                          </w:tcPr>
                          <w:p w14:paraId="33E06698" w14:textId="77777777">
                            <w:pPr>
                              <w:rPr>
                                <w:szCs w:val="24"/>
                                <w:lang w:eastAsia="lt-LT"/>
                              </w:rPr>
                            </w:pPr>
                            <w:r>
                              <w:rPr>
                                <w:szCs w:val="24"/>
                                <w:lang w:eastAsia="lt-LT"/>
                              </w:rPr>
                              <w:t xml:space="preserve">Kritiškai vertina negrožinius ir kitų šiuolaikinių medijų tekstus  keliais aspektais (pvz., intencijų, tikslo, požiūrių įvairovės, etikos, poveikio, informatyvumo, objektyvumo, pagrįstumo, tikrumo, patikimumo, įtaigumo ir kt.), kai kuriuos savo vertinimus pagrindžia (B.3.2.1.)</w:t>
                            </w:r>
                          </w:p>
                        </w:tc>
                        <w:tc>
                          <w:tcPr>
                            <w:tcW w:w="3770" w:type="dxa"/>
                          </w:tcPr>
                          <w:p w14:paraId="42CCB487" w14:textId="77777777">
                            <w:pPr>
                              <w:rPr>
                                <w:szCs w:val="24"/>
                                <w:lang w:eastAsia="lt-LT"/>
                              </w:rPr>
                            </w:pPr>
                            <w:r>
                              <w:rPr>
                                <w:szCs w:val="24"/>
                                <w:lang w:eastAsia="lt-LT"/>
                              </w:rPr>
                              <w:t>Kritiškai vertina negrožinius ir kitų šiuolaikinių medijų tekstus keliais aspektais (pvz., intencijų, tikslo, požiūrių įvairovės, etikos, poveikio, informatyvumo, objektyvumo, pagrįstumo, tikrumo, patikimumo, įtaigumo ir kt.), dalį savo vertinimų pagrindžia. (B.3.2.2.)</w:t>
                            </w:r>
                          </w:p>
                        </w:tc>
                        <w:tc>
                          <w:tcPr>
                            <w:tcW w:w="3615" w:type="dxa"/>
                          </w:tcPr>
                          <w:p w14:paraId="42367AAE" w14:textId="77777777">
                            <w:pPr>
                              <w:rPr>
                                <w:szCs w:val="24"/>
                                <w:lang w:eastAsia="lt-LT"/>
                              </w:rPr>
                            </w:pPr>
                            <w:r>
                              <w:rPr>
                                <w:szCs w:val="24"/>
                                <w:lang w:eastAsia="lt-LT"/>
                              </w:rPr>
                              <w:t>Kritiškai vertina negrožinius ir kitų šiuolaikinių medijų tekstus įvairiais aspektais (pvz., intencijų, tikslo, požiūrių įvairovės, etikos, poveikio, informatyvumo, objektyvumo, pagrįstumo, patikimumo, įtaigumo ir kt.), savo vertinimus pagrindžia. (B.3.2.3.)</w:t>
                            </w:r>
                          </w:p>
                        </w:tc>
                        <w:tc>
                          <w:tcPr>
                            <w:tcW w:w="3975" w:type="dxa"/>
                          </w:tcPr>
                          <w:p w14:paraId="3F0D44AC" w14:textId="77777777">
                            <w:pPr>
                              <w:rPr>
                                <w:szCs w:val="24"/>
                                <w:lang w:eastAsia="lt-LT"/>
                              </w:rPr>
                            </w:pPr>
                            <w:r>
                              <w:rPr>
                                <w:szCs w:val="24"/>
                                <w:lang w:eastAsia="lt-LT"/>
                              </w:rPr>
                              <w:t>Kritiškai vertina negrožinius ir kitų šiuolaikinių medijų tekstus įvairiais aspektais (pvz., intencijų, tikslo, požiūrių įvairovės, etikos, poveikio ir jo būdų, informatyvumo, objektyvumo, pagrįstumo, patikimumo, įtaigumo ir kt.), savo vertinimus svariai pagrindžia. (B.3.2.4.)</w:t>
                            </w:r>
                          </w:p>
                        </w:tc>
                      </w:tr>
                      <w:tr w14:paraId="1222B95C" w14:textId="77777777">
                        <w:trPr>
                          <w:trHeight w:val="283"/>
                        </w:trPr>
                        <w:tc>
                          <w:tcPr>
                            <w:tcW w:w="3775" w:type="dxa"/>
                          </w:tcPr>
                          <w:p w14:paraId="391BACE2" w14:textId="77777777">
                            <w:pPr>
                              <w:rPr>
                                <w:szCs w:val="24"/>
                                <w:lang w:eastAsia="lt-LT"/>
                              </w:rPr>
                            </w:pPr>
                            <w:r>
                              <w:rPr>
                                <w:szCs w:val="24"/>
                                <w:lang w:eastAsia="lt-LT"/>
                              </w:rPr>
                              <w:t xml:space="preserve">Prieš skaitymą kelia hipotezes  apie tekstą, fragmentiškai remdamasis tekstine ir užtekstine informacija. Skaitydamas tekstą, siekia suprasti teksto visumą, padedamas atkreipia dėmesį teksto išorinės ir vidinės struktūros, žodinės ir vaizdinės, grafinės, garsinės informacijos elementus. (B.4.1.1.)</w:t>
                            </w:r>
                          </w:p>
                        </w:tc>
                        <w:tc>
                          <w:tcPr>
                            <w:tcW w:w="3770" w:type="dxa"/>
                          </w:tcPr>
                          <w:p w14:paraId="75C41E0F" w14:textId="77777777">
                            <w:pPr>
                              <w:rPr>
                                <w:szCs w:val="24"/>
                                <w:lang w:eastAsia="lt-LT"/>
                              </w:rPr>
                            </w:pPr>
                            <w:r>
                              <w:rPr>
                                <w:szCs w:val="24"/>
                                <w:lang w:eastAsia="lt-LT"/>
                              </w:rPr>
                              <w:t xml:space="preserve">Prieš skaitymą kelia hipotezes  apie tekstą, iš dalies remdamasis tekstine ir užtekstine informacija. Skaitydamas tekstą, siekia suprasti jo visumą, konsultuojasi aiškindamasis teksto išorinę ir vidinę struktūrą, žodinę ir vaizdinę, grafinę, garsinę informaciją, jos paskirtį, santykį. (B.4.1.2.)</w:t>
                            </w:r>
                          </w:p>
                        </w:tc>
                        <w:tc>
                          <w:tcPr>
                            <w:tcW w:w="3615" w:type="dxa"/>
                          </w:tcPr>
                          <w:p w14:paraId="7FC21BFB" w14:textId="77777777">
                            <w:pPr>
                              <w:rPr>
                                <w:szCs w:val="24"/>
                                <w:lang w:eastAsia="lt-LT"/>
                              </w:rPr>
                            </w:pPr>
                            <w:r>
                              <w:rPr>
                                <w:szCs w:val="24"/>
                                <w:lang w:eastAsia="lt-LT"/>
                              </w:rPr>
                              <w:t xml:space="preserve">Prieš skaitymą kelia pagrįstas hipotezes  apie tekstą, remdamasis tekstine ir užtekstine informacija. Siekdamas suprasti teksto visumą, analizuoja jo išorinę ir vidinę struktūrą, žodinę ir vaizdinę, grafinę, garsinę informaciją, jos paskirtį, santykį. (B.4.1.3.)</w:t>
                            </w:r>
                          </w:p>
                          <w:p w14:paraId="54B87A2C" w14:textId="77777777">
                            <w:pPr>
                              <w:rPr>
                                <w:szCs w:val="24"/>
                                <w:lang w:eastAsia="lt-LT"/>
                              </w:rPr>
                            </w:pPr>
                          </w:p>
                        </w:tc>
                        <w:tc>
                          <w:tcPr>
                            <w:tcW w:w="3975" w:type="dxa"/>
                          </w:tcPr>
                          <w:p w14:paraId="4433CBEA" w14:textId="77777777">
                            <w:pPr>
                              <w:rPr>
                                <w:szCs w:val="24"/>
                                <w:lang w:eastAsia="lt-LT"/>
                              </w:rPr>
                            </w:pPr>
                            <w:r>
                              <w:rPr>
                                <w:szCs w:val="24"/>
                                <w:lang w:eastAsia="lt-LT"/>
                              </w:rPr>
                              <w:t xml:space="preserve">Prieš skaitymą kelia tikslingas ir pagrįstas hipotezes  apie tekstą, remdamasis tekstine ir užtekstine informacija. Siekdamas suprasti teksto visumą, detaliai analizuoja jo išorinę ir vidinę struktūrą, žodinę ir vaizdinę, grafinę, garsinę informaciją, jos paskirtį, santykį ir sąsajas; teikia pagalbą kitiems. (B.4.1.4)</w:t>
                            </w:r>
                          </w:p>
                        </w:tc>
                      </w:tr>
                      <w:tr w14:paraId="315CA889" w14:textId="77777777">
                        <w:trPr>
                          <w:trHeight w:val="283"/>
                        </w:trPr>
                        <w:tc>
                          <w:tcPr>
                            <w:tcW w:w="3775" w:type="dxa"/>
                          </w:tcPr>
                          <w:p w14:paraId="592DC0BB" w14:textId="77777777">
                            <w:pPr>
                              <w:pBdr>
                                <w:top w:val="nil"/>
                                <w:left w:val="nil"/>
                                <w:bottom w:val="nil"/>
                                <w:right w:val="nil"/>
                                <w:between w:val="nil"/>
                              </w:pBdr>
                              <w:rPr>
                                <w:szCs w:val="24"/>
                                <w:lang w:eastAsia="lt-LT"/>
                              </w:rPr>
                            </w:pPr>
                            <w:r>
                              <w:rPr>
                                <w:szCs w:val="24"/>
                                <w:lang w:eastAsia="lt-LT"/>
                              </w:rPr>
                              <w:t>Naudodamasis netiesiogine pagalba analizuoja ir interpretuoja tekstą siūlomu analizės ir interpretacijos būdu. (B.4.2.1.)</w:t>
                            </w:r>
                          </w:p>
                        </w:tc>
                        <w:tc>
                          <w:tcPr>
                            <w:tcW w:w="3770" w:type="dxa"/>
                          </w:tcPr>
                          <w:p w14:paraId="4B47BC9F" w14:textId="77777777">
                            <w:pPr>
                              <w:rPr>
                                <w:szCs w:val="24"/>
                                <w:lang w:eastAsia="lt-LT"/>
                              </w:rPr>
                            </w:pPr>
                            <w:r>
                              <w:rPr>
                                <w:szCs w:val="24"/>
                                <w:lang w:eastAsia="lt-LT"/>
                              </w:rPr>
                              <w:t xml:space="preserve">Konsultuodamasis analizuoja ir interpretuoja tekstą siūlomu analizės ir interpretacijos būdu.  (B.4.2.2.)</w:t>
                            </w:r>
                          </w:p>
                        </w:tc>
                        <w:tc>
                          <w:tcPr>
                            <w:tcW w:w="3615" w:type="dxa"/>
                          </w:tcPr>
                          <w:p w14:paraId="1A1BEED0" w14:textId="77777777">
                            <w:pPr>
                              <w:rPr>
                                <w:szCs w:val="24"/>
                                <w:lang w:eastAsia="lt-LT"/>
                              </w:rPr>
                            </w:pPr>
                            <w:r>
                              <w:rPr>
                                <w:szCs w:val="24"/>
                                <w:lang w:eastAsia="lt-LT"/>
                              </w:rPr>
                              <w:t>Kryptingai ir nuosekliai analizuoja ir interpretuoja tekstą pasirinktu ar siūlomu interpretacijos būdu. (B.4.2.3)</w:t>
                            </w:r>
                          </w:p>
                        </w:tc>
                        <w:tc>
                          <w:tcPr>
                            <w:tcW w:w="3975" w:type="dxa"/>
                          </w:tcPr>
                          <w:p w14:paraId="3CA56D3E" w14:textId="77777777">
                            <w:pPr>
                              <w:rPr>
                                <w:szCs w:val="24"/>
                                <w:lang w:eastAsia="lt-LT"/>
                              </w:rPr>
                            </w:pPr>
                            <w:r>
                              <w:rPr>
                                <w:szCs w:val="24"/>
                                <w:lang w:eastAsia="lt-LT"/>
                              </w:rPr>
                              <w:t xml:space="preserve">Kryptingai ir nuosekliai  analizuoja ir interpretuoja tekstą tinkamai pasirinku analizės ir interpretacijos būdu, konsultuoja kitus.  (B.4.2.4.)</w:t>
                            </w:r>
                          </w:p>
                        </w:tc>
                      </w:tr>
                      <w:tr w14:paraId="5E70E81C" w14:textId="77777777">
                        <w:trPr>
                          <w:trHeight w:val="283"/>
                        </w:trPr>
                        <w:tc>
                          <w:tcPr>
                            <w:tcW w:w="3775" w:type="dxa"/>
                          </w:tcPr>
                          <w:p w14:paraId="4ABA4E69" w14:textId="77777777">
                            <w:pPr>
                              <w:rPr>
                                <w:szCs w:val="24"/>
                                <w:highlight w:val="yellow"/>
                                <w:lang w:eastAsia="lt-LT"/>
                              </w:rPr>
                            </w:pPr>
                            <w:r>
                              <w:rPr>
                                <w:szCs w:val="24"/>
                                <w:lang w:eastAsia="lt-LT"/>
                              </w:rPr>
                              <w:t xml:space="preserve">Įvardija ir  padedamas apmąsto  kilusius analizės ir interpretacijos sunkumus; naudodamasis netiesiogine pagalba pasirenka ir taiko strategijas,  padedančias jas  spręsti, fragmentiškai stebi ir skatinamas aptaria jų veiksmingumą. (B.4.3.3.)  </w:t>
                            </w:r>
                          </w:p>
                        </w:tc>
                        <w:tc>
                          <w:tcPr>
                            <w:tcW w:w="3770" w:type="dxa"/>
                          </w:tcPr>
                          <w:p w14:paraId="685EE649" w14:textId="77777777">
                            <w:pPr>
                              <w:rPr>
                                <w:szCs w:val="24"/>
                                <w:highlight w:val="yellow"/>
                                <w:lang w:eastAsia="lt-LT"/>
                              </w:rPr>
                            </w:pPr>
                            <w:r>
                              <w:rPr>
                                <w:szCs w:val="24"/>
                                <w:lang w:eastAsia="lt-LT"/>
                              </w:rPr>
                              <w:t xml:space="preserve">Įvardija ir  apmąsto  kilusius analizės ir interpretacijos sunkumus, konsultuodamasis pasirenka ir taiko strategijas,  padedančias jas  spręsti, stebi ir aptaria jų veiksmingumą. (B.4.3.3.)  </w:t>
                            </w:r>
                          </w:p>
                        </w:tc>
                        <w:tc>
                          <w:tcPr>
                            <w:tcW w:w="3615" w:type="dxa"/>
                          </w:tcPr>
                          <w:p w14:paraId="1BB57E0D" w14:textId="77777777">
                            <w:pPr>
                              <w:rPr>
                                <w:szCs w:val="24"/>
                                <w:highlight w:val="yellow"/>
                                <w:lang w:eastAsia="lt-LT"/>
                              </w:rPr>
                            </w:pPr>
                            <w:r>
                              <w:rPr>
                                <w:szCs w:val="24"/>
                                <w:lang w:eastAsia="lt-LT"/>
                              </w:rPr>
                              <w:t xml:space="preserve">Įvardija ir  apmąsto  kilusius analizės ir interpretacijos sunkumus, pasirenka ir taiko strategijas,  padedančias jas  spręsti, stebi ir analizuoja jų veiksmingumą. (B.4.3.3.)  </w:t>
                            </w:r>
                          </w:p>
                        </w:tc>
                        <w:tc>
                          <w:tcPr>
                            <w:tcW w:w="3975" w:type="dxa"/>
                          </w:tcPr>
                          <w:p w14:paraId="1CB1720C" w14:textId="77777777">
                            <w:pPr>
                              <w:rPr>
                                <w:szCs w:val="24"/>
                                <w:highlight w:val="yellow"/>
                                <w:lang w:eastAsia="lt-LT"/>
                              </w:rPr>
                            </w:pPr>
                            <w:r>
                              <w:rPr>
                                <w:szCs w:val="24"/>
                                <w:lang w:eastAsia="lt-LT"/>
                              </w:rPr>
                              <w:t xml:space="preserve">Įvardija ir  apmąsto  kilusius analizės ir interpretacijos sunkumus, pasirenka ir taiko strategijas,  padedančias jas  spręsti, stebi, analizuoja ir vertina jų veiksmingumą, dalijasi veiksmingo skaitymo patirtimi su kitais. (B.4.3.3.)  </w:t>
                            </w:r>
                          </w:p>
                        </w:tc>
                      </w:tr>
                      <w:tr w14:paraId="7BE19545" w14:textId="77777777">
                        <w:trPr>
                          <w:trHeight w:val="283"/>
                        </w:trPr>
                        <w:tc>
                          <w:tcPr>
                            <w:tcW w:w="3775" w:type="dxa"/>
                          </w:tcPr>
                          <w:p w14:paraId="2C856B64" w14:textId="77777777">
                            <w:pPr>
                              <w:rPr>
                                <w:szCs w:val="24"/>
                                <w:lang w:eastAsia="lt-LT"/>
                              </w:rPr>
                            </w:pPr>
                            <w:r>
                              <w:rPr>
                                <w:szCs w:val="24"/>
                                <w:lang w:eastAsia="lt-LT"/>
                              </w:rPr>
                              <w:t xml:space="preserve">Analizuodamas tekstą, taiko kai kurias strategijas,  padedančias suprasti žodinio teksto struktūrą, lyginti kūrinius: braižo lenteles, schemas, grafiškai vaizduodamas sukurtą pasaulio modelį, jo elementų ryšius, kontekstą. (B.4.4.1.)</w:t>
                            </w:r>
                          </w:p>
                        </w:tc>
                        <w:tc>
                          <w:tcPr>
                            <w:tcW w:w="3770" w:type="dxa"/>
                          </w:tcPr>
                          <w:p w14:paraId="1575A06A" w14:textId="77777777">
                            <w:pPr>
                              <w:rPr>
                                <w:szCs w:val="24"/>
                                <w:lang w:eastAsia="lt-LT"/>
                              </w:rPr>
                            </w:pPr>
                            <w:r>
                              <w:rPr>
                                <w:szCs w:val="24"/>
                                <w:lang w:eastAsia="lt-LT"/>
                              </w:rPr>
                              <w:t>Analizuodamas tekstą, taiko dalį strategijų, padedančių suprasti žodinio teksto struktūrą, lyginti kūrinius: braižo lenteles, schemas, grafiškai vaizduodamas sukurtą pasaulio modelį, jo elementų ryšius, kontekstą. (B.4.4.2.)</w:t>
                            </w:r>
                          </w:p>
                        </w:tc>
                        <w:tc>
                          <w:tcPr>
                            <w:tcW w:w="3615" w:type="dxa"/>
                          </w:tcPr>
                          <w:p w14:paraId="5C97C81D" w14:textId="77777777">
                            <w:pPr>
                              <w:rPr>
                                <w:szCs w:val="24"/>
                                <w:lang w:eastAsia="lt-LT"/>
                              </w:rPr>
                            </w:pPr>
                            <w:r>
                              <w:rPr>
                                <w:szCs w:val="24"/>
                                <w:lang w:eastAsia="lt-LT"/>
                              </w:rPr>
                              <w:t>Analizuodamas tekstą, taiko įvairias strategijas, padedančias suprasti žodinio teksto struktūrą, lyginti kūrinius: braižo lenteles, schemas, grafiškai vaizduodamas sukurtą pasaulio modelį, jo elementų ryšius, kontekstą. (B.4.4.3.)</w:t>
                            </w:r>
                          </w:p>
                        </w:tc>
                        <w:tc>
                          <w:tcPr>
                            <w:tcW w:w="3975" w:type="dxa"/>
                          </w:tcPr>
                          <w:p w14:paraId="45E4F6EC" w14:textId="77777777">
                            <w:pPr>
                              <w:rPr>
                                <w:szCs w:val="24"/>
                                <w:lang w:eastAsia="lt-LT"/>
                              </w:rPr>
                            </w:pPr>
                            <w:r>
                              <w:rPr>
                                <w:szCs w:val="24"/>
                                <w:lang w:eastAsia="lt-LT"/>
                              </w:rPr>
                              <w:t>Sistemingai taiko įvairias strategijas, padedančias suprasti žodinio teksto struktūrą ir lyginti kūrinius: braižo lenteles, schemas, grafiškai vaizduodamas sukurtą pasaulio modelį, jo elementų ryšius, kontekstą; konsultuoja kitus. (B.4.4.4.)</w:t>
                            </w:r>
                          </w:p>
                        </w:tc>
                      </w:tr>
                      <w:tr w14:paraId="59A7A195" w14:textId="77777777">
                        <w:trPr>
                          <w:trHeight w:val="283"/>
                        </w:trPr>
                        <w:tc>
                          <w:tcPr>
                            <w:tcW w:w="3775" w:type="dxa"/>
                          </w:tcPr>
                          <w:p w14:paraId="18287A98" w14:textId="77777777">
                            <w:pPr>
                              <w:rPr>
                                <w:szCs w:val="24"/>
                                <w:lang w:eastAsia="lt-LT"/>
                              </w:rPr>
                            </w:pPr>
                            <w:r>
                              <w:rPr>
                                <w:szCs w:val="24"/>
                                <w:lang w:eastAsia="lt-LT"/>
                              </w:rPr>
                              <w:t>Planuoja kai kurias trumpalaikes ir ilgalaikes skaitymo veiklas (temos pasirinkimas, tikslo, darbo etapų, laiko numatymas, teksto analizės ir interpretacijos krypties ir būdo, strategijų pasirinkimas); fragmentiškai dalyvauja grupės diskusijose, atsako į nesudėtingus klausimus, įsivertina. (B.4.5.1.)</w:t>
                            </w:r>
                          </w:p>
                        </w:tc>
                        <w:tc>
                          <w:tcPr>
                            <w:tcW w:w="3770" w:type="dxa"/>
                          </w:tcPr>
                          <w:p w14:paraId="63F3DCE1" w14:textId="77777777">
                            <w:pPr>
                              <w:rPr>
                                <w:szCs w:val="24"/>
                                <w:lang w:eastAsia="lt-LT"/>
                              </w:rPr>
                            </w:pPr>
                            <w:r>
                              <w:rPr>
                                <w:szCs w:val="24"/>
                                <w:lang w:eastAsia="lt-LT"/>
                              </w:rPr>
                              <w:t>Planuoja dalį trumpalaikių ir ilgalaikių skaitymo veiklą (temos pasirinkimas, tikslo, darbo etapų, laiko numatymas, teksto analizės ir interpretacijos krypties ir būdo, strategijų pasirinkimas); dalyvauja grupės diskusijose, atsako į klausimus, įsivertina. (B.4.5.2.)</w:t>
                            </w:r>
                          </w:p>
                        </w:tc>
                        <w:tc>
                          <w:tcPr>
                            <w:tcW w:w="3615" w:type="dxa"/>
                          </w:tcPr>
                          <w:p w14:paraId="1D6D7E67" w14:textId="77777777">
                            <w:pPr>
                              <w:rPr>
                                <w:szCs w:val="24"/>
                                <w:lang w:eastAsia="lt-LT"/>
                              </w:rPr>
                            </w:pPr>
                            <w:r>
                              <w:rPr>
                                <w:szCs w:val="24"/>
                                <w:lang w:eastAsia="lt-LT"/>
                              </w:rPr>
                              <w:t>Nuosekliai planuoja trumpalaikes ir ilgalaikes skaitymo veiklas (temos pasirinkimas, tikslo, darbo etapų, laiko numatymas, teksto analizės ir interpretacijos krypties ir būdo, strategijų pasirinkimas); aktyviai dalyvauja grupės diskusijose, suprasdamas, kad gali būti skirtingos interpretacijos, atsako į įvairaus sudėtingumo klausimus, įsivertina. (B.4.5.3.)</w:t>
                            </w:r>
                          </w:p>
                          <w:p w14:paraId="0C970705" w14:textId="77777777">
                            <w:pPr>
                              <w:rPr>
                                <w:szCs w:val="24"/>
                                <w:lang w:eastAsia="lt-LT"/>
                              </w:rPr>
                            </w:pPr>
                          </w:p>
                          <w:p w14:paraId="18F4F6E1" w14:textId="77777777">
                            <w:pPr>
                              <w:rPr>
                                <w:szCs w:val="24"/>
                                <w:lang w:eastAsia="lt-LT"/>
                              </w:rPr>
                            </w:pPr>
                          </w:p>
                        </w:tc>
                        <w:tc>
                          <w:tcPr>
                            <w:tcW w:w="3975" w:type="dxa"/>
                          </w:tcPr>
                          <w:p w14:paraId="08AFC1BA" w14:textId="77777777">
                            <w:pPr>
                              <w:rPr>
                                <w:szCs w:val="24"/>
                                <w:lang w:eastAsia="lt-LT"/>
                              </w:rPr>
                            </w:pPr>
                            <w:r>
                              <w:rPr>
                                <w:szCs w:val="24"/>
                                <w:lang w:eastAsia="lt-LT"/>
                              </w:rPr>
                              <w:t>Nuosekliai, atsakingai ir lanksčiai planuoja trumpalaikes ir ilgalaikes skaitymo veiklas (temos pasirinkimas, tikslo, darbo etapų, laiko numatymas, teksto analizės ir interpretacijos krypties ir būdo, strategijų pasirinkimas); aktyviai dalyvauja grupės diskusijose, suprasdamas, kad gali būti skirtingos interpretacijos, argumentuotai polemizuoja, atsako į įvairaus sudėtingumo klausimus, įsivertina. Konsultuoja kitus. (B.4.5.4.)</w:t>
                            </w:r>
                          </w:p>
                        </w:tc>
                      </w:tr>
                      <w:tr w14:paraId="21F52F0B" w14:textId="77777777">
                        <w:trPr>
                          <w:trHeight w:val="283"/>
                        </w:trPr>
                        <w:tc>
                          <w:tcPr>
                            <w:tcW w:w="3775" w:type="dxa"/>
                          </w:tcPr>
                          <w:p w14:paraId="0EEEC6FF" w14:textId="77777777">
                            <w:pPr>
                              <w:rPr>
                                <w:szCs w:val="24"/>
                                <w:lang w:eastAsia="lt-LT"/>
                              </w:rPr>
                            </w:pPr>
                            <w:r>
                              <w:rPr>
                                <w:szCs w:val="24"/>
                                <w:lang w:eastAsia="lt-LT"/>
                              </w:rPr>
                              <w:t xml:space="preserve">Skaitydamas literatūros kritiką, rekomenduojamą kultūrinę spaudą, atpažįsta ir įvardija kai kuriuos esminius įvairių laikotarpių Lietuvos ir Europos kultūros reiškinius, požiūrius, paaiškina kai kurių jų poveikį šalies ir Europos kultūros raidai.  (B.5.1.1)  </w:t>
                            </w:r>
                          </w:p>
                        </w:tc>
                        <w:tc>
                          <w:tcPr>
                            <w:tcW w:w="3770" w:type="dxa"/>
                          </w:tcPr>
                          <w:p w14:paraId="7954CD65" w14:textId="77777777">
                            <w:pPr>
                              <w:rPr>
                                <w:szCs w:val="24"/>
                                <w:lang w:eastAsia="lt-LT"/>
                              </w:rPr>
                            </w:pPr>
                            <w:r>
                              <w:rPr>
                                <w:szCs w:val="24"/>
                                <w:lang w:eastAsia="lt-LT"/>
                              </w:rPr>
                              <w:t>Skaitydamas literatūros kritiką, rekomenduojamą kultūrinę spaudą, atpažįsta, įvardija įvairių laikotarpių Lietuvos ir Europos kultūros reiškinius, požiūrius, įsitikinimus, šiuolaikines subkultūras, kai kurias jų aptaria, paaiškina dalies jų poveikį šalies ir Europos kultūros raidai. (B.5.1.2.)</w:t>
                            </w:r>
                          </w:p>
                        </w:tc>
                        <w:tc>
                          <w:tcPr>
                            <w:tcW w:w="3615" w:type="dxa"/>
                          </w:tcPr>
                          <w:p w14:paraId="455894B3" w14:textId="77777777">
                            <w:pPr>
                              <w:rPr>
                                <w:szCs w:val="24"/>
                                <w:lang w:eastAsia="lt-LT"/>
                              </w:rPr>
                            </w:pPr>
                            <w:r>
                              <w:rPr>
                                <w:szCs w:val="24"/>
                                <w:lang w:eastAsia="lt-LT"/>
                              </w:rPr>
                              <w:t xml:space="preserve">Skaitydamas literatūros kritiką, kultūrinę spaudą, analizuoja ir interpretuoja įvairių laikotarpių Lietuvos ir pasaulio kultūros reiškinius, požiūrius ir įsitikinimus, šiuolaikines subkultūras, juos kritiškai vertina ir apmąsto jų poveikį šalies, Europos kultūros raidai. (B.5.1.3.)  </w:t>
                            </w:r>
                          </w:p>
                        </w:tc>
                        <w:tc>
                          <w:tcPr>
                            <w:tcW w:w="3975" w:type="dxa"/>
                          </w:tcPr>
                          <w:p w14:paraId="724D7E5A" w14:textId="77777777">
                            <w:pPr>
                              <w:rPr>
                                <w:szCs w:val="24"/>
                                <w:lang w:eastAsia="lt-LT"/>
                              </w:rPr>
                            </w:pPr>
                            <w:r>
                              <w:rPr>
                                <w:szCs w:val="24"/>
                                <w:lang w:eastAsia="lt-LT"/>
                              </w:rPr>
                              <w:t xml:space="preserve">Skaitydamas literatūros kritiką, kultūrinę spaudą, išsamiai analizuoja ir interpretuoja įvairių laikotarpių Lietuvos ir pasaulio kultūros reiškinius, požiūrius ir įsitikinimus, šiuolaikines subkultūras, juos lygina, kritiškai vertina ir apmąsto jų poveikį šalies, Europos ir pasaulio kultūros raidai. (B.5.1.4.)  </w:t>
                            </w:r>
                          </w:p>
                        </w:tc>
                      </w:tr>
                      <w:tr w14:paraId="37309077" w14:textId="77777777">
                        <w:trPr>
                          <w:trHeight w:val="283"/>
                        </w:trPr>
                        <w:tc>
                          <w:tcPr>
                            <w:tcW w:w="3775" w:type="dxa"/>
                          </w:tcPr>
                          <w:p w14:paraId="561A85A6" w14:textId="77777777">
                            <w:pPr>
                              <w:rPr>
                                <w:szCs w:val="24"/>
                                <w:lang w:eastAsia="lt-LT"/>
                              </w:rPr>
                            </w:pPr>
                            <w:r>
                              <w:rPr>
                                <w:szCs w:val="24"/>
                                <w:lang w:eastAsia="lt-LT"/>
                              </w:rPr>
                              <w:t xml:space="preserve">Skatinamas dalyvauja mokyklos kultūrinėje bei visuomeninėje veikloje kaip  stebėtojas, interpretuotojas, kritiškas medijų meno vartotojas. (B.6.1.1.)</w:t>
                            </w:r>
                          </w:p>
                          <w:p w14:paraId="5286042D" w14:textId="77777777">
                            <w:pPr>
                              <w:rPr>
                                <w:szCs w:val="24"/>
                                <w:lang w:eastAsia="lt-LT"/>
                              </w:rPr>
                            </w:pPr>
                          </w:p>
                          <w:p w14:paraId="7A5B0823" w14:textId="77777777">
                            <w:pPr>
                              <w:rPr>
                                <w:szCs w:val="24"/>
                                <w:lang w:eastAsia="lt-LT"/>
                              </w:rPr>
                            </w:pPr>
                          </w:p>
                          <w:p w14:paraId="11542619" w14:textId="77777777">
                            <w:pPr>
                              <w:pBdr>
                                <w:top w:val="nil"/>
                                <w:left w:val="nil"/>
                                <w:bottom w:val="nil"/>
                                <w:right w:val="nil"/>
                                <w:between w:val="nil"/>
                              </w:pBdr>
                              <w:rPr>
                                <w:szCs w:val="24"/>
                                <w:lang w:eastAsia="lt-LT"/>
                              </w:rPr>
                            </w:pPr>
                          </w:p>
                        </w:tc>
                        <w:tc>
                          <w:tcPr>
                            <w:tcW w:w="3770" w:type="dxa"/>
                          </w:tcPr>
                          <w:p w14:paraId="64463877" w14:textId="77777777">
                            <w:pPr>
                              <w:rPr>
                                <w:szCs w:val="24"/>
                                <w:lang w:eastAsia="lt-LT"/>
                              </w:rPr>
                            </w:pPr>
                            <w:r>
                              <w:rPr>
                                <w:szCs w:val="24"/>
                                <w:lang w:eastAsia="lt-LT"/>
                              </w:rPr>
                              <w:t xml:space="preserve">Dalyvaudamas  mokyklos, bendruomenės  kultūrinėse bei visuomeninėse veiklose, atskleidžia kai kuriuos savo  literatūrinius ir kultūrinius polinkius bei gebėjimus kaip  stebėtojas, interpretuotojas, kritiškas medijų meno vartotojas. (B.6.1.2.)</w:t>
                            </w:r>
                          </w:p>
                          <w:p w14:paraId="74F10D96" w14:textId="77777777">
                            <w:pPr>
                              <w:rPr>
                                <w:szCs w:val="24"/>
                                <w:lang w:eastAsia="lt-LT"/>
                              </w:rPr>
                            </w:pPr>
                          </w:p>
                        </w:tc>
                        <w:tc>
                          <w:tcPr>
                            <w:tcW w:w="3615" w:type="dxa"/>
                          </w:tcPr>
                          <w:p w14:paraId="5EA323F5" w14:textId="77777777">
                            <w:pPr>
                              <w:rPr>
                                <w:szCs w:val="24"/>
                                <w:lang w:eastAsia="lt-LT"/>
                              </w:rPr>
                            </w:pPr>
                            <w:r>
                              <w:rPr>
                                <w:szCs w:val="24"/>
                                <w:lang w:eastAsia="lt-LT"/>
                              </w:rPr>
                              <w:t xml:space="preserve">Dalyvaudamas įvairiose mokyklos, bendruomenės, regiono, Lietuvos kultūrinėse bei visuomeninėse veiklose, atskleidžia savo literatūrinius ir kultūrinius polinkius bei gebėjimus kaip  aktyvus stebėtojas, interpretuotojas, atlikėjas, kūrėjas, kritiškas medijų meno vartotojas. (B.6.1.3.)</w:t>
                            </w:r>
                          </w:p>
                        </w:tc>
                        <w:tc>
                          <w:tcPr>
                            <w:tcW w:w="3975" w:type="dxa"/>
                          </w:tcPr>
                          <w:p w14:paraId="33A76092" w14:textId="77777777">
                            <w:pPr>
                              <w:rPr>
                                <w:szCs w:val="24"/>
                                <w:lang w:eastAsia="lt-LT"/>
                              </w:rPr>
                            </w:pPr>
                            <w:r>
                              <w:rPr>
                                <w:szCs w:val="24"/>
                                <w:lang w:eastAsia="lt-LT"/>
                              </w:rPr>
                              <w:t xml:space="preserve">Aktyviai ir sistemingai dalyvaudamas įvairiose mokyklos, bendruomenės, regiono, Lietuvos kultūrinėse bei visuomeninėse veiklose, atskleidžia savo meninius, literatūrinius ir kultūrinius polinkius bei gebėjimus kaip  aktyvus stebėtojas, interpretuotojas, atlikėjas, kūrėjas, kritiškas medijų meno vartotojas. (B.6.1.4.)</w:t>
                            </w:r>
                          </w:p>
                        </w:tc>
                      </w:tr>
                      <w:tr w14:paraId="1FF9C5BC" w14:textId="77777777">
                        <w:trPr>
                          <w:trHeight w:val="283"/>
                        </w:trPr>
                        <w:tc>
                          <w:tcPr>
                            <w:tcW w:w="15135" w:type="dxa"/>
                            <w:gridSpan w:val="4"/>
                          </w:tcPr>
                          <w:p w14:paraId="5D22ED63" w14:textId="46EDD937">
                            <w:pPr>
                              <w:pBdr>
                                <w:top w:val="nil"/>
                                <w:left w:val="nil"/>
                                <w:bottom w:val="nil"/>
                                <w:right w:val="nil"/>
                                <w:between w:val="nil"/>
                              </w:pBdr>
                              <w:jc w:val="center"/>
                              <w:rPr>
                                <w:szCs w:val="24"/>
                                <w:lang w:eastAsia="lt-LT"/>
                              </w:rPr>
                            </w:pPr>
                            <w:r>
                              <w:rPr>
                                <w:szCs w:val="24"/>
                                <w:lang w:eastAsia="lt-LT"/>
                              </w:rPr>
                              <w:t>Rašymas ir teksto kūrimas ©</w:t>
                            </w:r>
                          </w:p>
                        </w:tc>
                      </w:tr>
                      <w:tr w14:paraId="18B56C8E" w14:textId="77777777">
                        <w:trPr>
                          <w:trHeight w:val="283"/>
                        </w:trPr>
                        <w:tc>
                          <w:tcPr>
                            <w:tcW w:w="3775" w:type="dxa"/>
                            <w:tcBorders>
                              <w:top w:val="single" w:sz="4" w:space="0" w:color="000000"/>
                              <w:left w:val="single" w:sz="4" w:space="0" w:color="000000"/>
                              <w:bottom w:val="single" w:sz="4" w:space="0" w:color="000000"/>
                              <w:right w:val="single" w:sz="4" w:space="0" w:color="000000"/>
                            </w:tcBorders>
                          </w:tcPr>
                          <w:p w14:paraId="4C237DCF" w14:textId="77777777">
                            <w:pPr>
                              <w:pBdr>
                                <w:top w:val="nil"/>
                                <w:left w:val="nil"/>
                                <w:bottom w:val="nil"/>
                                <w:right w:val="nil"/>
                                <w:between w:val="nil"/>
                              </w:pBdr>
                              <w:rPr>
                                <w:szCs w:val="24"/>
                                <w:lang w:eastAsia="lt-LT"/>
                              </w:rPr>
                            </w:pPr>
                            <w:r>
                              <w:rPr>
                                <w:szCs w:val="24"/>
                                <w:lang w:eastAsia="lt-LT"/>
                              </w:rPr>
                              <w:t xml:space="preserve">Rašo tikslingai atsižvelgdamas į adresatą  ir komunikavimo situaciją (neoficiali ir oficiali).  (C.1.1.1.)</w:t>
                            </w:r>
                          </w:p>
                        </w:tc>
                        <w:tc>
                          <w:tcPr>
                            <w:tcW w:w="3770" w:type="dxa"/>
                          </w:tcPr>
                          <w:p w14:paraId="089E571A" w14:textId="77777777">
                            <w:pPr>
                              <w:rPr>
                                <w:szCs w:val="24"/>
                                <w:lang w:eastAsia="lt-LT"/>
                              </w:rPr>
                            </w:pPr>
                            <w:r>
                              <w:rPr>
                                <w:szCs w:val="24"/>
                                <w:lang w:eastAsia="lt-LT"/>
                              </w:rPr>
                              <w:t xml:space="preserve">Rašo tikslingai ir lanksčiai atsižvelgdamas į adresatą ir komunikavimo situaciją (neoficiali ir oficiali).  (C.1.1.2.) </w:t>
                            </w:r>
                          </w:p>
                        </w:tc>
                        <w:tc>
                          <w:tcPr>
                            <w:tcW w:w="3615" w:type="dxa"/>
                          </w:tcPr>
                          <w:p w14:paraId="3D803F50" w14:textId="77777777">
                            <w:pPr>
                              <w:pBdr>
                                <w:top w:val="nil"/>
                                <w:left w:val="nil"/>
                                <w:bottom w:val="nil"/>
                                <w:right w:val="nil"/>
                                <w:between w:val="nil"/>
                              </w:pBdr>
                              <w:rPr>
                                <w:szCs w:val="24"/>
                                <w:lang w:eastAsia="lt-LT"/>
                              </w:rPr>
                            </w:pPr>
                            <w:r>
                              <w:rPr>
                                <w:szCs w:val="24"/>
                                <w:lang w:eastAsia="lt-LT"/>
                              </w:rPr>
                              <w:t xml:space="preserve">Rašo tikslingai ir lanksčiai atsižvelgdamas į adresatą ir komunikavimo situaciją (neoficiali ir oficiali).  Numato adresato poreikius ir patirtį. (C.1.1.3.)</w:t>
                            </w:r>
                          </w:p>
                        </w:tc>
                        <w:tc>
                          <w:tcPr>
                            <w:tcW w:w="3975" w:type="dxa"/>
                          </w:tcPr>
                          <w:p w14:paraId="7C09A2BF" w14:textId="77777777">
                            <w:pPr>
                              <w:pBdr>
                                <w:top w:val="nil"/>
                                <w:left w:val="nil"/>
                                <w:bottom w:val="nil"/>
                                <w:right w:val="nil"/>
                                <w:between w:val="nil"/>
                              </w:pBdr>
                              <w:rPr>
                                <w:szCs w:val="24"/>
                                <w:lang w:eastAsia="lt-LT"/>
                              </w:rPr>
                            </w:pPr>
                            <w:r>
                              <w:rPr>
                                <w:szCs w:val="24"/>
                                <w:lang w:eastAsia="lt-LT"/>
                              </w:rPr>
                              <w:t xml:space="preserve">Rašo tikslingai ir lanksčiai atsižvelgdamas į adresatą ir komunikavimo situaciją (neoficiali ir oficiali).  Numato ir įvertina adresato poreikius ir patirtį. (C.1.1.4.)</w:t>
                            </w:r>
                          </w:p>
                        </w:tc>
                      </w:tr>
                      <w:tr w14:paraId="52DC3FBE" w14:textId="77777777">
                        <w:trPr>
                          <w:trHeight w:val="283"/>
                        </w:trPr>
                        <w:tc>
                          <w:tcPr>
                            <w:tcW w:w="3775" w:type="dxa"/>
                            <w:tcBorders>
                              <w:top w:val="single" w:sz="4" w:space="0" w:color="000000"/>
                              <w:left w:val="single" w:sz="4" w:space="0" w:color="000000"/>
                              <w:bottom w:val="single" w:sz="4" w:space="0" w:color="000000"/>
                              <w:right w:val="single" w:sz="4" w:space="0" w:color="000000"/>
                            </w:tcBorders>
                          </w:tcPr>
                          <w:p w14:paraId="03123E1C" w14:textId="77777777">
                            <w:pPr>
                              <w:pBdr>
                                <w:top w:val="nil"/>
                                <w:left w:val="nil"/>
                                <w:bottom w:val="nil"/>
                                <w:right w:val="nil"/>
                                <w:between w:val="nil"/>
                              </w:pBdr>
                              <w:rPr>
                                <w:szCs w:val="24"/>
                                <w:lang w:eastAsia="lt-LT"/>
                              </w:rPr>
                            </w:pPr>
                            <w:r>
                              <w:rPr>
                                <w:szCs w:val="24"/>
                                <w:lang w:eastAsia="lt-LT"/>
                              </w:rPr>
                              <w:t>Atsižvelgdamas į rašymo tikslą, adresatą, komunikavimo situaciją į kuriamus tekstus tikslingai įterpia pasakojimą, aprašymą kaip tam tikrą kontekstą. (C.1.2.1.)</w:t>
                            </w:r>
                          </w:p>
                        </w:tc>
                        <w:tc>
                          <w:tcPr>
                            <w:tcW w:w="3770" w:type="dxa"/>
                          </w:tcPr>
                          <w:p w14:paraId="6DE56653" w14:textId="77777777">
                            <w:pPr>
                              <w:rPr>
                                <w:szCs w:val="24"/>
                                <w:lang w:eastAsia="lt-LT"/>
                              </w:rPr>
                            </w:pPr>
                            <w:r>
                              <w:rPr>
                                <w:szCs w:val="24"/>
                                <w:lang w:eastAsia="lt-LT"/>
                              </w:rPr>
                              <w:t>Atsižvelgdamas į rašymo tikslą, adresatą, komunikavimo situaciją ir kuriamo teksto žanrą į kuriamus tekstus tikslingai įterpia pasakojimą, aprašymą kaip tam tikrą kontekstą. (C.1.2.2.)</w:t>
                            </w:r>
                          </w:p>
                        </w:tc>
                        <w:tc>
                          <w:tcPr>
                            <w:tcW w:w="3615" w:type="dxa"/>
                          </w:tcPr>
                          <w:p w14:paraId="14937A2A" w14:textId="77777777">
                            <w:pPr>
                              <w:pBdr>
                                <w:top w:val="nil"/>
                                <w:left w:val="nil"/>
                                <w:bottom w:val="nil"/>
                                <w:right w:val="nil"/>
                                <w:between w:val="nil"/>
                              </w:pBdr>
                              <w:rPr>
                                <w:szCs w:val="24"/>
                                <w:lang w:eastAsia="lt-LT"/>
                              </w:rPr>
                            </w:pPr>
                            <w:r>
                              <w:rPr>
                                <w:szCs w:val="24"/>
                                <w:lang w:eastAsia="lt-LT"/>
                              </w:rPr>
                              <w:t xml:space="preserve">Atsižvelgdamas į rašymo tikslą, adresatą, komunikavimo situaciją ir teksto žanrą į kuriamus tekstus tikslingai įterpia pasakojimą, aprašymą  kaip tam tikrą kontekstą ir/ar poveikio adresatui priemonę. (C.1.2.3.)</w:t>
                            </w:r>
                          </w:p>
                        </w:tc>
                        <w:tc>
                          <w:tcPr>
                            <w:tcW w:w="3975" w:type="dxa"/>
                          </w:tcPr>
                          <w:p w14:paraId="78C258F9" w14:textId="77777777">
                            <w:pPr>
                              <w:pBdr>
                                <w:top w:val="nil"/>
                                <w:left w:val="nil"/>
                                <w:bottom w:val="nil"/>
                                <w:right w:val="nil"/>
                                <w:between w:val="nil"/>
                              </w:pBdr>
                              <w:rPr>
                                <w:szCs w:val="24"/>
                                <w:lang w:eastAsia="lt-LT"/>
                              </w:rPr>
                            </w:pPr>
                            <w:r>
                              <w:rPr>
                                <w:szCs w:val="24"/>
                                <w:lang w:eastAsia="lt-LT"/>
                              </w:rPr>
                              <w:t xml:space="preserve">Atsižvelgdamas į rašymo tikslą, adresatą, komunikavimo situaciją ir teksto žanrą į kuriamus tekstus tikslingai ir kūrybiškai įterpia pasakojimą, aprašymą  kaip tam tikrą kontekstą ir/ar poveikio adresatui priemonę. (C.1.2.4.)</w:t>
                            </w:r>
                          </w:p>
                        </w:tc>
                      </w:tr>
                      <w:tr w14:paraId="7CFC3B98" w14:textId="77777777">
                        <w:trPr>
                          <w:trHeight w:val="283"/>
                        </w:trPr>
                        <w:tc>
                          <w:tcPr>
                            <w:tcW w:w="3775" w:type="dxa"/>
                            <w:tcBorders>
                              <w:top w:val="single" w:sz="4" w:space="0" w:color="000000"/>
                              <w:left w:val="single" w:sz="4" w:space="0" w:color="000000"/>
                              <w:bottom w:val="single" w:sz="4" w:space="0" w:color="000000"/>
                              <w:right w:val="single" w:sz="4" w:space="0" w:color="000000"/>
                            </w:tcBorders>
                          </w:tcPr>
                          <w:p w14:paraId="66863C74" w14:textId="77777777">
                            <w:pPr>
                              <w:pBdr>
                                <w:top w:val="nil"/>
                                <w:left w:val="nil"/>
                                <w:bottom w:val="nil"/>
                                <w:right w:val="nil"/>
                                <w:between w:val="nil"/>
                              </w:pBdr>
                              <w:rPr>
                                <w:szCs w:val="24"/>
                                <w:lang w:eastAsia="lt-LT"/>
                              </w:rPr>
                            </w:pPr>
                            <w:r>
                              <w:rPr>
                                <w:szCs w:val="24"/>
                                <w:lang w:eastAsia="lt-LT"/>
                              </w:rPr>
                              <w:t>Kuria įvairių žanrų aiškinamojo pobūdžio tekstus (pvz., veiklos ar darbo aprašymas), aiškiai nurodydamas logines sąsajas, vartodamas dalykinę kalbą, tinkamas sąvokas ir terminus. (C.1.3.1.)</w:t>
                            </w:r>
                          </w:p>
                        </w:tc>
                        <w:tc>
                          <w:tcPr>
                            <w:tcW w:w="3770" w:type="dxa"/>
                          </w:tcPr>
                          <w:p w14:paraId="46CA2594" w14:textId="77777777">
                            <w:pPr>
                              <w:rPr>
                                <w:szCs w:val="24"/>
                                <w:lang w:eastAsia="lt-LT"/>
                              </w:rPr>
                            </w:pPr>
                            <w:r>
                              <w:rPr>
                                <w:szCs w:val="24"/>
                                <w:lang w:eastAsia="lt-LT"/>
                              </w:rPr>
                              <w:t>Kuria įvairių žanrų aiškinamojo pobūdžio tekstus (pvz., veiklos ar darbo aprašymas, kūrinio analizė), tikslingai taiko pasirinktus aiškinimo būdus (pvz., palyginimas, iliustravimas). (C.1.32.)</w:t>
                            </w:r>
                          </w:p>
                        </w:tc>
                        <w:tc>
                          <w:tcPr>
                            <w:tcW w:w="3615" w:type="dxa"/>
                          </w:tcPr>
                          <w:p w14:paraId="541066C5" w14:textId="77777777">
                            <w:pPr>
                              <w:pBdr>
                                <w:top w:val="nil"/>
                                <w:left w:val="nil"/>
                                <w:bottom w:val="nil"/>
                                <w:right w:val="nil"/>
                                <w:between w:val="nil"/>
                              </w:pBdr>
                              <w:rPr>
                                <w:szCs w:val="24"/>
                                <w:lang w:eastAsia="lt-LT"/>
                              </w:rPr>
                            </w:pPr>
                            <w:r>
                              <w:rPr>
                                <w:szCs w:val="24"/>
                                <w:lang w:eastAsia="lt-LT"/>
                              </w:rPr>
                              <w:t>Kuria įvairių žanrų aiškinamojo pobūdžio tekstus (pvz., veiklos ar darbo aprašymas, kūrinio analizė), tikslingai taiko sudėtingesnius aiškinimo būdus (pvz., analogija, kontrastas, iliustravimas), pagrindžia jų pasirinkimą. (C.1.3.3.)</w:t>
                            </w:r>
                          </w:p>
                        </w:tc>
                        <w:tc>
                          <w:tcPr>
                            <w:tcW w:w="3975" w:type="dxa"/>
                          </w:tcPr>
                          <w:p w14:paraId="144382C3" w14:textId="77777777">
                            <w:pPr>
                              <w:pBdr>
                                <w:top w:val="nil"/>
                                <w:left w:val="nil"/>
                                <w:bottom w:val="nil"/>
                                <w:right w:val="nil"/>
                                <w:between w:val="nil"/>
                              </w:pBdr>
                              <w:rPr>
                                <w:szCs w:val="24"/>
                                <w:lang w:eastAsia="lt-LT"/>
                              </w:rPr>
                            </w:pPr>
                            <w:r>
                              <w:rPr>
                                <w:szCs w:val="24"/>
                                <w:lang w:eastAsia="lt-LT"/>
                              </w:rPr>
                              <w:t>Kuria įvairių žanrų aiškinamojo pobūdžio tekstus remdamasis literatūriniais ir kultūriniais kontekstais, tikslingai taiko sudėtingesnius aiškinimo būdus (pvz., analogija, kontrastas, iliustravimas), pagrindžia jų pasirinkimą. (C.1.3.4.)</w:t>
                            </w:r>
                          </w:p>
                        </w:tc>
                      </w:tr>
                      <w:tr w14:paraId="214E2DB8" w14:textId="77777777">
                        <w:trPr>
                          <w:trHeight w:val="283"/>
                        </w:trPr>
                        <w:tc>
                          <w:tcPr>
                            <w:tcW w:w="3775" w:type="dxa"/>
                            <w:tcBorders>
                              <w:top w:val="single" w:sz="4" w:space="0" w:color="000000"/>
                              <w:left w:val="single" w:sz="4" w:space="0" w:color="000000"/>
                              <w:bottom w:val="single" w:sz="4" w:space="0" w:color="000000"/>
                              <w:right w:val="single" w:sz="4" w:space="0" w:color="000000"/>
                            </w:tcBorders>
                          </w:tcPr>
                          <w:p w14:paraId="73871E5E" w14:textId="77777777">
                            <w:pPr>
                              <w:pBdr>
                                <w:top w:val="nil"/>
                                <w:left w:val="nil"/>
                                <w:bottom w:val="nil"/>
                                <w:right w:val="nil"/>
                                <w:between w:val="nil"/>
                              </w:pBdr>
                              <w:rPr>
                                <w:szCs w:val="24"/>
                                <w:lang w:eastAsia="lt-LT"/>
                              </w:rPr>
                            </w:pPr>
                            <w:r>
                              <w:rPr>
                                <w:szCs w:val="24"/>
                                <w:lang w:eastAsia="lt-LT"/>
                              </w:rPr>
                              <w:t>Išsako savo požiūrį, argumentuoja remdamasis įvairiais šaltiniais (pvz., parašo argumentuojamojo pobūdžio rašinį). (C.1.4.1.)</w:t>
                            </w:r>
                          </w:p>
                        </w:tc>
                        <w:tc>
                          <w:tcPr>
                            <w:tcW w:w="3770" w:type="dxa"/>
                          </w:tcPr>
                          <w:p w14:paraId="21A4E892" w14:textId="77777777">
                            <w:pPr>
                              <w:rPr>
                                <w:szCs w:val="24"/>
                                <w:lang w:eastAsia="lt-LT"/>
                              </w:rPr>
                            </w:pPr>
                            <w:r>
                              <w:rPr>
                                <w:szCs w:val="24"/>
                                <w:lang w:eastAsia="lt-LT"/>
                              </w:rPr>
                              <w:t>Išsako savo požiūrį, argumentuoja tinkamai remdamasis įvairiais šaltiniais (pvz., parašo literatūrinį rašinį, straipsnį visuomenės gyvenimo tema). C.1.4.2.)</w:t>
                            </w:r>
                          </w:p>
                        </w:tc>
                        <w:tc>
                          <w:tcPr>
                            <w:tcW w:w="3615" w:type="dxa"/>
                          </w:tcPr>
                          <w:p w14:paraId="4E7AFC95" w14:textId="77777777">
                            <w:pPr>
                              <w:pBdr>
                                <w:top w:val="nil"/>
                                <w:left w:val="nil"/>
                                <w:bottom w:val="nil"/>
                                <w:right w:val="nil"/>
                                <w:between w:val="nil"/>
                              </w:pBdr>
                              <w:rPr>
                                <w:szCs w:val="24"/>
                                <w:lang w:eastAsia="lt-LT"/>
                              </w:rPr>
                            </w:pPr>
                            <w:r>
                              <w:rPr>
                                <w:szCs w:val="24"/>
                                <w:lang w:eastAsia="lt-LT"/>
                              </w:rPr>
                              <w:t xml:space="preserve">Išsako savo požiūrį, argumentuoja tikslingai remdamasis įvairiais šaltiniais (pvz., parašo literatūrinį rašinį, straipsnį, esė literatūros/ kultūros ar visuomenės gyvenimo tema). (C.1.4.3.) </w:t>
                            </w:r>
                          </w:p>
                        </w:tc>
                        <w:tc>
                          <w:tcPr>
                            <w:tcW w:w="3975" w:type="dxa"/>
                          </w:tcPr>
                          <w:p w14:paraId="5F38CE46" w14:textId="77777777">
                            <w:pPr>
                              <w:pBdr>
                                <w:top w:val="nil"/>
                                <w:left w:val="nil"/>
                                <w:bottom w:val="nil"/>
                                <w:right w:val="nil"/>
                                <w:between w:val="nil"/>
                              </w:pBdr>
                              <w:rPr>
                                <w:szCs w:val="24"/>
                                <w:lang w:eastAsia="lt-LT"/>
                              </w:rPr>
                            </w:pPr>
                            <w:r>
                              <w:rPr>
                                <w:szCs w:val="24"/>
                                <w:lang w:eastAsia="lt-LT"/>
                              </w:rPr>
                              <w:t xml:space="preserve">Išsako savo požiūrį, argumentuoja tikslingai remdamasis įvairiais šaltiniais (pvz., parašo literatūrinį rašinį, straipsnį, esė literatūros/ kultūros ar visuomenės gyvenimo tema), lygindamas panašių ar skirtingų žanrų tekstus pateikia savo autorines įžvalgas. (C.1.4.4.) </w:t>
                            </w:r>
                          </w:p>
                        </w:tc>
                      </w:tr>
                      <w:tr w14:paraId="18461B53" w14:textId="77777777">
                        <w:trPr>
                          <w:trHeight w:val="283"/>
                        </w:trPr>
                        <w:tc>
                          <w:tcPr>
                            <w:tcW w:w="3775" w:type="dxa"/>
                            <w:tcBorders>
                              <w:top w:val="single" w:sz="4" w:space="0" w:color="000000"/>
                              <w:left w:val="single" w:sz="4" w:space="0" w:color="000000"/>
                              <w:bottom w:val="single" w:sz="4" w:space="0" w:color="000000"/>
                              <w:right w:val="single" w:sz="4" w:space="0" w:color="000000"/>
                            </w:tcBorders>
                          </w:tcPr>
                          <w:p w14:paraId="4F3CC0F6" w14:textId="77777777">
                            <w:pPr>
                              <w:pBdr>
                                <w:top w:val="nil"/>
                                <w:left w:val="nil"/>
                                <w:bottom w:val="nil"/>
                                <w:right w:val="nil"/>
                                <w:between w:val="nil"/>
                              </w:pBdr>
                              <w:rPr>
                                <w:szCs w:val="24"/>
                                <w:lang w:eastAsia="lt-LT"/>
                              </w:rPr>
                            </w:pPr>
                            <w:r>
                              <w:rPr>
                                <w:szCs w:val="24"/>
                                <w:lang w:eastAsia="lt-LT"/>
                              </w:rPr>
                              <w:t>Kuria įtikinamojo pobūdžio tekstus, pagrindžia savo požiūrį, pateikia ir aptaria kitų požiūrius, apibendrina, remiasi šaltiniais. Tinkamai pasirenka kalbinės raiškos priemones. (C.1.5.1.)</w:t>
                            </w:r>
                          </w:p>
                        </w:tc>
                        <w:tc>
                          <w:tcPr>
                            <w:tcW w:w="3770" w:type="dxa"/>
                          </w:tcPr>
                          <w:p w14:paraId="68C38464" w14:textId="77777777">
                            <w:pPr>
                              <w:rPr>
                                <w:szCs w:val="24"/>
                                <w:lang w:eastAsia="lt-LT"/>
                              </w:rPr>
                            </w:pPr>
                            <w:r>
                              <w:rPr>
                                <w:szCs w:val="24"/>
                                <w:lang w:eastAsia="lt-LT"/>
                              </w:rPr>
                              <w:t>Kuria įtikinamojo pobūdžio tekstus, pagrindžia savo požiūrį, polemizuoja su kitų požiūriais nurodydamas argumentų silpnumą, apibendrina ir daro išvadas, remiasi įvairiais šaltiniais. Tinkamai pasirenka kalbinės raiškos ir kitas priemones. C.1.5.2.)</w:t>
                            </w:r>
                          </w:p>
                        </w:tc>
                        <w:tc>
                          <w:tcPr>
                            <w:tcW w:w="3615" w:type="dxa"/>
                          </w:tcPr>
                          <w:p w14:paraId="2FBAE72A" w14:textId="77777777">
                            <w:pPr>
                              <w:pBdr>
                                <w:top w:val="nil"/>
                                <w:left w:val="nil"/>
                                <w:bottom w:val="nil"/>
                                <w:right w:val="nil"/>
                                <w:between w:val="nil"/>
                              </w:pBdr>
                              <w:rPr>
                                <w:szCs w:val="24"/>
                                <w:lang w:eastAsia="lt-LT"/>
                              </w:rPr>
                            </w:pPr>
                            <w:r>
                              <w:rPr>
                                <w:szCs w:val="24"/>
                                <w:lang w:eastAsia="lt-LT"/>
                              </w:rPr>
                              <w:t>Kuria įtikinamojo pobūdžio tekstus, pagrindžia savo požiūrį, polemizuoja su kitų požiūriais nurodydamas argumentų silpnumą, pasiūlydamas alternatyvų, apibendrina ir daro išvadas, remiasi įvairiais šaltiniais. Tinkamai pasirenka kalbinės raiškos ir kitas priemones. (C.1.5.3.)</w:t>
                            </w:r>
                          </w:p>
                        </w:tc>
                        <w:tc>
                          <w:tcPr>
                            <w:tcW w:w="3975" w:type="dxa"/>
                          </w:tcPr>
                          <w:p w14:paraId="3043133F" w14:textId="77777777">
                            <w:pPr>
                              <w:pBdr>
                                <w:top w:val="nil"/>
                                <w:left w:val="nil"/>
                                <w:bottom w:val="nil"/>
                                <w:right w:val="nil"/>
                                <w:between w:val="nil"/>
                              </w:pBdr>
                              <w:rPr>
                                <w:szCs w:val="24"/>
                                <w:lang w:eastAsia="lt-LT"/>
                              </w:rPr>
                            </w:pPr>
                            <w:r>
                              <w:rPr>
                                <w:szCs w:val="24"/>
                                <w:lang w:eastAsia="lt-LT"/>
                              </w:rPr>
                              <w:t>Kuria įtikinamojo pobūdžio tekstus, pagrindžia savo požiūrį, polemizuoja su kitų požiūriais nurodydamas argumentų silpnumą, pasiūlydamas alternatyvų, apibendrina ir daro išvadas, remiasi įvairiais šaltiniais. Numato poveikį adresatui ir tikslingai pasirenka kalbinės raiškos ir kitas priemones. (C.1.5.4.)</w:t>
                            </w:r>
                          </w:p>
                        </w:tc>
                      </w:tr>
                      <w:tr w14:paraId="59D8712D" w14:textId="77777777">
                        <w:trPr>
                          <w:trHeight w:val="283"/>
                        </w:trPr>
                        <w:tc>
                          <w:tcPr>
                            <w:tcW w:w="3775" w:type="dxa"/>
                            <w:tcBorders>
                              <w:top w:val="single" w:sz="4" w:space="0" w:color="000000"/>
                              <w:left w:val="single" w:sz="4" w:space="0" w:color="000000"/>
                              <w:bottom w:val="single" w:sz="4" w:space="0" w:color="000000"/>
                              <w:right w:val="single" w:sz="4" w:space="0" w:color="000000"/>
                            </w:tcBorders>
                          </w:tcPr>
                          <w:p w14:paraId="549304E9" w14:textId="77777777">
                            <w:pPr>
                              <w:pBdr>
                                <w:top w:val="nil"/>
                                <w:left w:val="nil"/>
                                <w:bottom w:val="nil"/>
                                <w:right w:val="nil"/>
                                <w:between w:val="nil"/>
                              </w:pBdr>
                              <w:rPr>
                                <w:szCs w:val="24"/>
                                <w:lang w:eastAsia="lt-LT"/>
                              </w:rPr>
                            </w:pPr>
                            <w:r>
                              <w:rPr>
                                <w:szCs w:val="24"/>
                                <w:lang w:eastAsia="lt-LT"/>
                              </w:rPr>
                              <w:t>Kuria įvairius tekstus laikydamasis pagrindinių atitinkamo žanro teksto struktūros ir vidinės pastraipos struktūros reikalavimų. (C.2.1.1.)</w:t>
                            </w:r>
                          </w:p>
                        </w:tc>
                        <w:tc>
                          <w:tcPr>
                            <w:tcW w:w="3770" w:type="dxa"/>
                          </w:tcPr>
                          <w:p w14:paraId="27303C9B" w14:textId="77777777">
                            <w:pPr>
                              <w:rPr>
                                <w:szCs w:val="24"/>
                                <w:lang w:eastAsia="lt-LT"/>
                              </w:rPr>
                            </w:pPr>
                            <w:r>
                              <w:rPr>
                                <w:szCs w:val="24"/>
                                <w:lang w:eastAsia="lt-LT"/>
                              </w:rPr>
                              <w:t>Kuria įvairius tekstus laikydamasis atitinkamo žanro teksto struktūros ir vidinės pastraipos struktūros reikalavimų. (C.2.1.2.)</w:t>
                            </w:r>
                          </w:p>
                        </w:tc>
                        <w:tc>
                          <w:tcPr>
                            <w:tcW w:w="3615" w:type="dxa"/>
                          </w:tcPr>
                          <w:p w14:paraId="0091D79C" w14:textId="77777777">
                            <w:pPr>
                              <w:pBdr>
                                <w:top w:val="nil"/>
                                <w:left w:val="nil"/>
                                <w:bottom w:val="nil"/>
                                <w:right w:val="nil"/>
                                <w:between w:val="nil"/>
                              </w:pBdr>
                              <w:rPr>
                                <w:szCs w:val="24"/>
                                <w:lang w:eastAsia="lt-LT"/>
                              </w:rPr>
                            </w:pPr>
                            <w:r>
                              <w:rPr>
                                <w:szCs w:val="24"/>
                                <w:lang w:eastAsia="lt-LT"/>
                              </w:rPr>
                              <w:t>Kuria įvairius tekstus kūrybiškai taikydamas atitinkamo žanro teksto struktūros ir vidinės pastraipos struktūros reikalavimus. (C.2.1.3.)</w:t>
                            </w:r>
                          </w:p>
                        </w:tc>
                        <w:tc>
                          <w:tcPr>
                            <w:tcW w:w="3975" w:type="dxa"/>
                          </w:tcPr>
                          <w:p w14:paraId="76093237" w14:textId="77777777">
                            <w:pPr>
                              <w:pBdr>
                                <w:top w:val="nil"/>
                                <w:left w:val="nil"/>
                                <w:bottom w:val="nil"/>
                                <w:right w:val="nil"/>
                                <w:between w:val="nil"/>
                              </w:pBdr>
                              <w:rPr>
                                <w:szCs w:val="24"/>
                                <w:lang w:eastAsia="lt-LT"/>
                              </w:rPr>
                            </w:pPr>
                            <w:r>
                              <w:rPr>
                                <w:szCs w:val="24"/>
                                <w:lang w:eastAsia="lt-LT"/>
                              </w:rPr>
                              <w:t xml:space="preserve">Kuria įvairius tekstus kūrybiškai taikydamas atitinkamo žanro teksto struktūros ir vidinės pastraipos struktūros reikalavimus.  Rašydamas tiriamąjį darbą pasirenka moksliniam darbui būdingą struktūrą (C.2.1.4.)</w:t>
                            </w:r>
                          </w:p>
                        </w:tc>
                      </w:tr>
                      <w:tr w14:paraId="50F163C2" w14:textId="77777777">
                        <w:trPr>
                          <w:trHeight w:val="283"/>
                        </w:trPr>
                        <w:tc>
                          <w:tcPr>
                            <w:tcW w:w="3775" w:type="dxa"/>
                            <w:tcBorders>
                              <w:top w:val="single" w:sz="4" w:space="0" w:color="000000"/>
                              <w:left w:val="single" w:sz="4" w:space="0" w:color="000000"/>
                              <w:bottom w:val="single" w:sz="4" w:space="0" w:color="000000"/>
                              <w:right w:val="single" w:sz="4" w:space="0" w:color="000000"/>
                            </w:tcBorders>
                          </w:tcPr>
                          <w:p w14:paraId="5F7AA0D7" w14:textId="77777777">
                            <w:pPr>
                              <w:pBdr>
                                <w:top w:val="nil"/>
                                <w:left w:val="nil"/>
                                <w:bottom w:val="nil"/>
                                <w:right w:val="nil"/>
                                <w:between w:val="nil"/>
                              </w:pBdr>
                              <w:rPr>
                                <w:szCs w:val="24"/>
                                <w:lang w:eastAsia="lt-LT"/>
                              </w:rPr>
                            </w:pPr>
                            <w:r>
                              <w:rPr>
                                <w:szCs w:val="24"/>
                                <w:lang w:eastAsia="lt-LT"/>
                              </w:rPr>
                              <w:t>Siekdamas komunikavimo tikslų paiso esminių bendrųjų stiliaus reikalavimų (aiškumo, tikslumo, glaustumo, logiškumo); laikosi bendrinės kalbos normų. (C.2.2.1.)</w:t>
                            </w:r>
                          </w:p>
                        </w:tc>
                        <w:tc>
                          <w:tcPr>
                            <w:tcW w:w="3770" w:type="dxa"/>
                          </w:tcPr>
                          <w:p w14:paraId="7E793B9B" w14:textId="77777777">
                            <w:pPr>
                              <w:rPr>
                                <w:szCs w:val="24"/>
                                <w:lang w:eastAsia="lt-LT"/>
                              </w:rPr>
                            </w:pPr>
                            <w:r>
                              <w:rPr>
                                <w:szCs w:val="24"/>
                                <w:lang w:eastAsia="lt-LT"/>
                              </w:rPr>
                              <w:t>Siekdamas komunikavimo tikslų pasirenka tinkamą kalbinę raišką, paiso bendrųjų stiliaus reikalavimų ir išlaiko stiliaus vientisumą; laikosi bendrinės kalbos normų. (C.2.2.2.)</w:t>
                            </w:r>
                          </w:p>
                        </w:tc>
                        <w:tc>
                          <w:tcPr>
                            <w:tcW w:w="3615" w:type="dxa"/>
                          </w:tcPr>
                          <w:p w14:paraId="0BF0B1E8" w14:textId="77777777">
                            <w:pPr>
                              <w:rPr>
                                <w:szCs w:val="24"/>
                                <w:lang w:eastAsia="lt-LT"/>
                              </w:rPr>
                            </w:pPr>
                            <w:r>
                              <w:rPr>
                                <w:szCs w:val="24"/>
                                <w:lang w:eastAsia="lt-LT"/>
                              </w:rPr>
                              <w:t>Siekdamas komunikavimo tikslų pasirenka tinkamą kalbinę raišką, paiso bendrųjų stiliaus reikalavimų ir siekia stiliaus individualumo; laikosi bendrinės kalbos normų, kūrybiškai naudojasi jų variantiškumu. (C.2.2.3.)</w:t>
                            </w:r>
                          </w:p>
                          <w:p w14:paraId="2BE5C9DB" w14:textId="77777777">
                            <w:pPr>
                              <w:pBdr>
                                <w:top w:val="nil"/>
                                <w:left w:val="nil"/>
                                <w:bottom w:val="nil"/>
                                <w:right w:val="nil"/>
                                <w:between w:val="nil"/>
                              </w:pBdr>
                              <w:rPr>
                                <w:szCs w:val="24"/>
                                <w:lang w:eastAsia="lt-LT"/>
                              </w:rPr>
                            </w:pPr>
                          </w:p>
                        </w:tc>
                        <w:tc>
                          <w:tcPr>
                            <w:tcW w:w="3975" w:type="dxa"/>
                          </w:tcPr>
                          <w:p w14:paraId="297D8F5B" w14:textId="77777777">
                            <w:pPr>
                              <w:pBdr>
                                <w:top w:val="nil"/>
                                <w:left w:val="nil"/>
                                <w:bottom w:val="nil"/>
                                <w:right w:val="nil"/>
                                <w:between w:val="nil"/>
                              </w:pBdr>
                              <w:rPr>
                                <w:szCs w:val="24"/>
                                <w:lang w:eastAsia="lt-LT"/>
                              </w:rPr>
                            </w:pPr>
                            <w:r>
                              <w:rPr>
                                <w:szCs w:val="24"/>
                                <w:lang w:eastAsia="lt-LT"/>
                              </w:rPr>
                              <w:t>Siekdamas komunikavimo tikslų pasirenka tinkamą kalbinę raišką, paiso bendrųjų stiliaus reikalavimų ir siekia stiliaus individualumo; laikosi bendrinės kalbos normų, kūrybiškai naudojasi jų variantiškumu. Rašydamas mokslinio pobūdžio tekstus laikosi akademinės kalbos reikalavimų. (C.2.2.4.)</w:t>
                            </w:r>
                          </w:p>
                        </w:tc>
                      </w:tr>
                      <w:tr w14:paraId="45B11C8E" w14:textId="77777777">
                        <w:trPr>
                          <w:trHeight w:val="283"/>
                        </w:trPr>
                        <w:tc>
                          <w:tcPr>
                            <w:tcW w:w="3775" w:type="dxa"/>
                            <w:tcBorders>
                              <w:top w:val="single" w:sz="4" w:space="0" w:color="000000"/>
                              <w:left w:val="single" w:sz="4" w:space="0" w:color="000000"/>
                              <w:bottom w:val="single" w:sz="4" w:space="0" w:color="000000"/>
                              <w:right w:val="single" w:sz="4" w:space="0" w:color="000000"/>
                            </w:tcBorders>
                          </w:tcPr>
                          <w:p w14:paraId="578CF12D" w14:textId="77777777">
                            <w:pPr>
                              <w:pBdr>
                                <w:top w:val="nil"/>
                                <w:left w:val="nil"/>
                                <w:bottom w:val="nil"/>
                                <w:right w:val="nil"/>
                                <w:between w:val="nil"/>
                              </w:pBdr>
                              <w:rPr>
                                <w:szCs w:val="24"/>
                                <w:lang w:eastAsia="lt-LT"/>
                              </w:rPr>
                            </w:pPr>
                            <w:r>
                              <w:rPr>
                                <w:szCs w:val="24"/>
                                <w:lang w:eastAsia="lt-LT"/>
                              </w:rPr>
                              <w:t xml:space="preserve">Atsakingai naudodamasis skaitmeninėmis technologijomis kuria įvairius tekstus. Tinkamai susieja tekstą ir iliustracinę medžiagą.  (C.2.3.1.)</w:t>
                            </w:r>
                          </w:p>
                        </w:tc>
                        <w:tc>
                          <w:tcPr>
                            <w:tcW w:w="3770" w:type="dxa"/>
                          </w:tcPr>
                          <w:p w14:paraId="550D342C" w14:textId="77777777">
                            <w:pPr>
                              <w:rPr>
                                <w:szCs w:val="24"/>
                                <w:lang w:eastAsia="lt-LT"/>
                              </w:rPr>
                            </w:pPr>
                            <w:r>
                              <w:rPr>
                                <w:szCs w:val="24"/>
                                <w:lang w:eastAsia="lt-LT"/>
                              </w:rPr>
                              <w:t xml:space="preserve">Kūrybiškai  ir atsakingai naudodamasis skaitmeninėmis technologijomis kuria įvairius tekstus. Rašydamas kompiuteriu formatuoja ir maketuoja tekstą. Tikslingai susieja tekstą ir iliustracinę medžiagą.  (C.2.3.2.)</w:t>
                            </w:r>
                          </w:p>
                          <w:p w14:paraId="76975A3E" w14:textId="77777777">
                            <w:pPr>
                              <w:rPr>
                                <w:szCs w:val="24"/>
                                <w:lang w:eastAsia="lt-LT"/>
                              </w:rPr>
                            </w:pPr>
                          </w:p>
                        </w:tc>
                        <w:tc>
                          <w:tcPr>
                            <w:tcW w:w="3615" w:type="dxa"/>
                          </w:tcPr>
                          <w:p w14:paraId="276DE9B2" w14:textId="77777777">
                            <w:pPr>
                              <w:pBdr>
                                <w:top w:val="nil"/>
                                <w:left w:val="nil"/>
                                <w:bottom w:val="nil"/>
                                <w:right w:val="nil"/>
                                <w:between w:val="nil"/>
                              </w:pBdr>
                              <w:rPr>
                                <w:szCs w:val="24"/>
                                <w:lang w:eastAsia="lt-LT"/>
                              </w:rPr>
                            </w:pPr>
                            <w:r>
                              <w:rPr>
                                <w:szCs w:val="24"/>
                                <w:lang w:eastAsia="lt-LT"/>
                              </w:rPr>
                              <w:t xml:space="preserve">Kūrybiškai  ir atsakingai naudodamasis skaitmeninėmis technologijomis kuria įvairius tekstus. Rašydamas kompiuteriu formatuoja ir maketuoja tekstą. Tikslingai susieja tekstą ir iliustracinę medžiagą, numatydamas poveikį skaitytojui.  (C.2.3.3.)</w:t>
                            </w:r>
                          </w:p>
                        </w:tc>
                        <w:tc>
                          <w:tcPr>
                            <w:tcW w:w="3975" w:type="dxa"/>
                          </w:tcPr>
                          <w:p w14:paraId="3EAB1E2B" w14:textId="77777777">
                            <w:pPr>
                              <w:pBdr>
                                <w:top w:val="nil"/>
                                <w:left w:val="nil"/>
                                <w:bottom w:val="nil"/>
                                <w:right w:val="nil"/>
                                <w:between w:val="nil"/>
                              </w:pBdr>
                              <w:rPr>
                                <w:szCs w:val="24"/>
                                <w:lang w:eastAsia="lt-LT"/>
                              </w:rPr>
                            </w:pPr>
                            <w:r>
                              <w:rPr>
                                <w:szCs w:val="24"/>
                                <w:lang w:eastAsia="lt-LT"/>
                              </w:rPr>
                              <w:t xml:space="preserve">Kūrybiškai  ir atsakingai naudodamasis skaitmeninėmis technologijomis kuria įvairius tekstus. Rašydamas kompiuteriu formatuoja, maketuoja ir estetiškai pateikia savo sukurtą tekstą. Tikslingai susieja tekstą ir iliustracinę medžiagą, numatydamas poveikį skaitytojui.  (C.2.3.4.)</w:t>
                            </w:r>
                          </w:p>
                        </w:tc>
                      </w:tr>
                      <w:tr w14:paraId="090151AE" w14:textId="77777777">
                        <w:trPr>
                          <w:trHeight w:val="283"/>
                        </w:trPr>
                        <w:tc>
                          <w:tcPr>
                            <w:tcW w:w="3775" w:type="dxa"/>
                            <w:tcBorders>
                              <w:top w:val="single" w:sz="4" w:space="0" w:color="000000"/>
                              <w:left w:val="single" w:sz="4" w:space="0" w:color="000000"/>
                              <w:bottom w:val="single" w:sz="4" w:space="0" w:color="000000"/>
                              <w:right w:val="single" w:sz="4" w:space="0" w:color="000000"/>
                            </w:tcBorders>
                          </w:tcPr>
                          <w:p w14:paraId="36A1519F" w14:textId="77777777">
                            <w:pPr>
                              <w:rPr>
                                <w:szCs w:val="24"/>
                                <w:lang w:eastAsia="lt-LT"/>
                              </w:rPr>
                            </w:pPr>
                            <w:r>
                              <w:rPr>
                                <w:szCs w:val="24"/>
                                <w:lang w:eastAsia="lt-LT"/>
                              </w:rPr>
                              <w:t>Kaupia medžiagą rašymui ir planuoja taikydamas asmeniškai tinkamas strategijas. Planuoja rašymo užduočiai atlikti skirtą laiką. (C.3.1.3.)</w:t>
                            </w:r>
                          </w:p>
                          <w:p w14:paraId="65C51906" w14:textId="77777777">
                            <w:pPr>
                              <w:pBdr>
                                <w:top w:val="nil"/>
                                <w:left w:val="nil"/>
                                <w:bottom w:val="nil"/>
                                <w:right w:val="nil"/>
                                <w:between w:val="nil"/>
                              </w:pBdr>
                              <w:rPr>
                                <w:szCs w:val="24"/>
                                <w:lang w:eastAsia="lt-LT"/>
                              </w:rPr>
                            </w:pPr>
                          </w:p>
                        </w:tc>
                        <w:tc>
                          <w:tcPr>
                            <w:tcW w:w="3770" w:type="dxa"/>
                          </w:tcPr>
                          <w:p w14:paraId="555DFA55" w14:textId="77777777">
                            <w:pPr>
                              <w:rPr>
                                <w:szCs w:val="24"/>
                                <w:lang w:eastAsia="lt-LT"/>
                              </w:rPr>
                            </w:pPr>
                            <w:r>
                              <w:rPr>
                                <w:szCs w:val="24"/>
                                <w:lang w:eastAsia="lt-LT"/>
                              </w:rPr>
                              <w:t>Kaupia medžiagą rašymui, renka idėjas ir planuoja atsižvelgdamas į savo rašymo patirtį; įvertina rašymo situaciją bei užduočiai atlikti skirtą laiką ir taiko asmeniškai tinkamas strategijas. (C.3.1.2.)</w:t>
                            </w:r>
                          </w:p>
                        </w:tc>
                        <w:tc>
                          <w:tcPr>
                            <w:tcW w:w="3615" w:type="dxa"/>
                          </w:tcPr>
                          <w:p w14:paraId="11597216" w14:textId="77777777">
                            <w:pPr>
                              <w:pBdr>
                                <w:top w:val="nil"/>
                                <w:left w:val="nil"/>
                                <w:bottom w:val="nil"/>
                                <w:right w:val="nil"/>
                                <w:between w:val="nil"/>
                              </w:pBdr>
                              <w:rPr>
                                <w:szCs w:val="24"/>
                                <w:lang w:eastAsia="lt-LT"/>
                              </w:rPr>
                            </w:pPr>
                            <w:r>
                              <w:rPr>
                                <w:szCs w:val="24"/>
                                <w:lang w:eastAsia="lt-LT"/>
                              </w:rPr>
                              <w:t>Kaupia medžiagą rašymui, ją tvarko, analizuoja, klasifikuoja, renka idėjas, planuoja ir rašo atsižvelgdamas į savo rašymo patirtį; įvertina rašymo situaciją bei užduočiai atlikti skirtą laiką ir taiko asmeniškai tinkamas strategijas. (C.3.1.3.)</w:t>
                            </w:r>
                          </w:p>
                        </w:tc>
                        <w:tc>
                          <w:tcPr>
                            <w:tcW w:w="3975" w:type="dxa"/>
                          </w:tcPr>
                          <w:p w14:paraId="2F7A7C5A" w14:textId="77777777">
                            <w:pPr>
                              <w:pBdr>
                                <w:top w:val="nil"/>
                                <w:left w:val="nil"/>
                                <w:bottom w:val="nil"/>
                                <w:right w:val="nil"/>
                                <w:between w:val="nil"/>
                              </w:pBdr>
                              <w:rPr>
                                <w:szCs w:val="24"/>
                                <w:lang w:eastAsia="lt-LT"/>
                              </w:rPr>
                            </w:pPr>
                            <w:r>
                              <w:rPr>
                                <w:szCs w:val="24"/>
                                <w:lang w:eastAsia="lt-LT"/>
                              </w:rPr>
                              <w:t>Kaupia medžiagą rašymui, ją tvarko, analizuoja, klasifikuoja, kritiškai vertina šaltinius, renka idėjas ir planuoja atsižvelgdamas į savo rašymo patirtį; įvertina rašymo situaciją bei užduočiai atlikti skirtą laiką ir taiko asmeniškai tinkamas strategijas. (C.3.1.4.)</w:t>
                            </w:r>
                          </w:p>
                        </w:tc>
                      </w:tr>
                      <w:tr w14:paraId="412E8DF2" w14:textId="77777777">
                        <w:trPr>
                          <w:trHeight w:val="283"/>
                        </w:trPr>
                        <w:tc>
                          <w:tcPr>
                            <w:tcW w:w="3775" w:type="dxa"/>
                            <w:tcBorders>
                              <w:top w:val="single" w:sz="4" w:space="0" w:color="000000"/>
                              <w:left w:val="single" w:sz="4" w:space="0" w:color="000000"/>
                              <w:bottom w:val="single" w:sz="4" w:space="0" w:color="000000"/>
                              <w:right w:val="single" w:sz="4" w:space="0" w:color="000000"/>
                            </w:tcBorders>
                          </w:tcPr>
                          <w:p w14:paraId="12A7308B" w14:textId="77777777">
                            <w:pPr>
                              <w:pBdr>
                                <w:top w:val="nil"/>
                                <w:left w:val="nil"/>
                                <w:bottom w:val="nil"/>
                                <w:right w:val="nil"/>
                                <w:between w:val="nil"/>
                              </w:pBdr>
                              <w:rPr>
                                <w:szCs w:val="24"/>
                                <w:lang w:eastAsia="lt-LT"/>
                              </w:rPr>
                            </w:pPr>
                            <w:r>
                              <w:rPr>
                                <w:szCs w:val="24"/>
                                <w:lang w:eastAsia="lt-LT"/>
                              </w:rPr>
                              <w:t>Atsižvelgdamas į tikslą, adresatą, bendruosius stiliaus reikalavimus redaguoja tekstą turinio, struktūros, raiškos ir taisyklingumo aspektais. (C.3.2.1.)</w:t>
                            </w:r>
                          </w:p>
                        </w:tc>
                        <w:tc>
                          <w:tcPr>
                            <w:tcW w:w="3770" w:type="dxa"/>
                          </w:tcPr>
                          <w:p w14:paraId="32FDFE0B" w14:textId="77777777">
                            <w:pPr>
                              <w:rPr>
                                <w:szCs w:val="24"/>
                                <w:lang w:eastAsia="lt-LT"/>
                              </w:rPr>
                            </w:pPr>
                            <w:r>
                              <w:rPr>
                                <w:szCs w:val="24"/>
                                <w:lang w:eastAsia="lt-LT"/>
                              </w:rPr>
                              <w:t>Atsižvelgdamas į tikslą, adresatą, bendruosius stiliaus reikalavimus redaguoja tekstą turinio, apimties, struktūros, raiškos ir taisyklingumo aspektais. (C.3.2.2.)</w:t>
                            </w:r>
                          </w:p>
                          <w:p w14:paraId="5507B2A7" w14:textId="77777777">
                            <w:pPr>
                              <w:rPr>
                                <w:szCs w:val="24"/>
                                <w:lang w:eastAsia="lt-LT"/>
                              </w:rPr>
                            </w:pPr>
                          </w:p>
                          <w:p w14:paraId="235D9586" w14:textId="77777777">
                            <w:pPr>
                              <w:rPr>
                                <w:szCs w:val="24"/>
                                <w:lang w:eastAsia="lt-LT"/>
                              </w:rPr>
                            </w:pPr>
                          </w:p>
                        </w:tc>
                        <w:tc>
                          <w:tcPr>
                            <w:tcW w:w="3615" w:type="dxa"/>
                          </w:tcPr>
                          <w:p w14:paraId="583DFBE3" w14:textId="77777777">
                            <w:pPr>
                              <w:pBdr>
                                <w:top w:val="nil"/>
                                <w:left w:val="nil"/>
                                <w:bottom w:val="nil"/>
                                <w:right w:val="nil"/>
                                <w:between w:val="nil"/>
                              </w:pBdr>
                              <w:rPr>
                                <w:szCs w:val="24"/>
                                <w:lang w:eastAsia="lt-LT"/>
                              </w:rPr>
                            </w:pPr>
                            <w:r>
                              <w:rPr>
                                <w:szCs w:val="24"/>
                                <w:lang w:eastAsia="lt-LT"/>
                              </w:rPr>
                              <w:t xml:space="preserve">Atsižvelgdamas į tikslą, adresatą, bendruosius stiliaus reikalavimus redaguoja tekstą turinio, apimties, struktūros, raiškos ir taisyklingumo aspektais. Siekdamas sudominti skaitytoją įvertina teksto  patrauklumą, kultūrinius aspektus. (C.3.2.3.)</w:t>
                            </w:r>
                          </w:p>
                        </w:tc>
                        <w:tc>
                          <w:tcPr>
                            <w:tcW w:w="3975" w:type="dxa"/>
                          </w:tcPr>
                          <w:p w14:paraId="5CF514DF" w14:textId="77777777">
                            <w:pPr>
                              <w:pBdr>
                                <w:top w:val="nil"/>
                                <w:left w:val="nil"/>
                                <w:bottom w:val="nil"/>
                                <w:right w:val="nil"/>
                                <w:between w:val="nil"/>
                              </w:pBdr>
                              <w:rPr>
                                <w:szCs w:val="24"/>
                                <w:lang w:eastAsia="lt-LT"/>
                              </w:rPr>
                            </w:pPr>
                            <w:r>
                              <w:rPr>
                                <w:szCs w:val="24"/>
                                <w:lang w:eastAsia="lt-LT"/>
                              </w:rPr>
                              <w:t xml:space="preserve">Redaguoja tekstą tikslo, adresato, turinio, struktūros, stiliaus ir kalbos taisyklingumo aspektais. Siekdamas sudominti skaitytoją įvertina teksto  patrauklumą, kultūrinius aspektus. Siekdamas sudominti skaitytoją įvertina teksto  patrauklumą, žanro tinkamumą, kultūrinius aspektus. (C.3.2.4.)</w:t>
                            </w:r>
                          </w:p>
                        </w:tc>
                      </w:tr>
                      <w:tr w14:paraId="7B468476" w14:textId="77777777">
                        <w:trPr>
                          <w:trHeight w:val="283"/>
                        </w:trPr>
                        <w:tc>
                          <w:tcPr>
                            <w:tcW w:w="3775" w:type="dxa"/>
                            <w:tcBorders>
                              <w:top w:val="single" w:sz="4" w:space="0" w:color="000000"/>
                              <w:left w:val="single" w:sz="4" w:space="0" w:color="000000"/>
                              <w:bottom w:val="single" w:sz="4" w:space="0" w:color="000000"/>
                              <w:right w:val="single" w:sz="4" w:space="0" w:color="000000"/>
                            </w:tcBorders>
                          </w:tcPr>
                          <w:p w14:paraId="32085C13" w14:textId="77777777">
                            <w:pPr>
                              <w:pBdr>
                                <w:top w:val="nil"/>
                                <w:left w:val="nil"/>
                                <w:bottom w:val="nil"/>
                                <w:right w:val="nil"/>
                                <w:between w:val="nil"/>
                              </w:pBdr>
                              <w:rPr>
                                <w:szCs w:val="24"/>
                                <w:lang w:eastAsia="lt-LT"/>
                              </w:rPr>
                            </w:pPr>
                            <w:r>
                              <w:rPr>
                                <w:szCs w:val="24"/>
                                <w:lang w:eastAsia="lt-LT"/>
                              </w:rPr>
                              <w:t>Remdamasis savo rašymo veiklos stebėjimu ir kitų suteikta grįžtamąja informacija apmąsto savo rašymo veiklą: numato tobulintinas rašymo gebėjimų sritis, išsikelia rašymo gebėjimų tobulinimo tikslus ir numato, kaip jų sieks. (C.3.3.1.)</w:t>
                            </w:r>
                          </w:p>
                        </w:tc>
                        <w:tc>
                          <w:tcPr>
                            <w:tcW w:w="3770" w:type="dxa"/>
                          </w:tcPr>
                          <w:p w14:paraId="05C1129B" w14:textId="77777777">
                            <w:pPr>
                              <w:rPr>
                                <w:szCs w:val="24"/>
                                <w:lang w:eastAsia="lt-LT"/>
                              </w:rPr>
                            </w:pPr>
                            <w:r>
                              <w:rPr>
                                <w:szCs w:val="24"/>
                                <w:lang w:eastAsia="lt-LT"/>
                              </w:rPr>
                              <w:t xml:space="preserve">Remdamasis savo rašymo veiklos stebėjimu ir kitų suteikta grįžtamąja informacija apmąsto savo rašymo veiklą: įsivertina savo  teksto kūrimo gebėjimus, juos tobulina pasirinkdamas tinkamus būdus. (C.3.3.2.)</w:t>
                            </w:r>
                          </w:p>
                        </w:tc>
                        <w:tc>
                          <w:tcPr>
                            <w:tcW w:w="3615" w:type="dxa"/>
                          </w:tcPr>
                          <w:p w14:paraId="5AF385A5" w14:textId="77777777">
                            <w:pPr>
                              <w:pBdr>
                                <w:top w:val="nil"/>
                                <w:left w:val="nil"/>
                                <w:bottom w:val="nil"/>
                                <w:right w:val="nil"/>
                                <w:between w:val="nil"/>
                              </w:pBdr>
                              <w:rPr>
                                <w:szCs w:val="24"/>
                                <w:lang w:eastAsia="lt-LT"/>
                              </w:rPr>
                            </w:pPr>
                            <w:r>
                              <w:rPr>
                                <w:szCs w:val="24"/>
                                <w:lang w:eastAsia="lt-LT"/>
                              </w:rPr>
                              <w:t xml:space="preserve">Remdamasis savo rašymo veiklos stebėjimu ir kitų suteikta grįžtamąja informacija apmąsto savo rašymo veiklą: adekvačiai vertina savo  teksto kūrimo gebėjimus, kryptingai juos tobulina pasirinkdamas tinkamus būdus.  (C.3.3.3.)</w:t>
                            </w:r>
                          </w:p>
                        </w:tc>
                        <w:tc>
                          <w:tcPr>
                            <w:tcW w:w="3975" w:type="dxa"/>
                          </w:tcPr>
                          <w:p w14:paraId="4B5AF3C4" w14:textId="77777777">
                            <w:pPr>
                              <w:pBdr>
                                <w:top w:val="nil"/>
                                <w:left w:val="nil"/>
                                <w:bottom w:val="nil"/>
                                <w:right w:val="nil"/>
                                <w:between w:val="nil"/>
                              </w:pBdr>
                              <w:rPr>
                                <w:szCs w:val="24"/>
                                <w:lang w:eastAsia="lt-LT"/>
                              </w:rPr>
                            </w:pPr>
                            <w:r>
                              <w:rPr>
                                <w:szCs w:val="24"/>
                                <w:lang w:eastAsia="lt-LT"/>
                              </w:rPr>
                              <w:t xml:space="preserve">Remdamasis savo rašymo veiklos stebėjimu ir kitų suteikta grįžtamąja informacija apmąsto savo rašymo veiklą: adekvačiai vertina savo  teksto kūrimo gebėjimus, kryptingai juos tobulina pasirinkdamas tinkamus būdus konkrečiai rašymo situacijai.  (C.3.3.4.)</w:t>
                            </w:r>
                          </w:p>
                        </w:tc>
                      </w:tr>
                      <w:tr w14:paraId="56269C22" w14:textId="77777777">
                        <w:trPr>
                          <w:trHeight w:val="283"/>
                        </w:trPr>
                        <w:tc>
                          <w:tcPr>
                            <w:tcW w:w="15135" w:type="dxa"/>
                            <w:gridSpan w:val="4"/>
                          </w:tcPr>
                          <w:p w14:paraId="5B549009" w14:textId="77777777">
                            <w:pPr>
                              <w:pBdr>
                                <w:top w:val="nil"/>
                                <w:left w:val="nil"/>
                                <w:bottom w:val="nil"/>
                                <w:right w:val="nil"/>
                                <w:between w:val="nil"/>
                              </w:pBdr>
                              <w:jc w:val="center"/>
                              <w:rPr>
                                <w:szCs w:val="24"/>
                                <w:lang w:eastAsia="lt-LT"/>
                              </w:rPr>
                            </w:pPr>
                            <w:r>
                              <w:rPr>
                                <w:szCs w:val="24"/>
                                <w:lang w:eastAsia="lt-LT"/>
                              </w:rPr>
                              <w:t>Kalbos pažinimas (D)</w:t>
                            </w:r>
                          </w:p>
                        </w:tc>
                      </w:tr>
                      <w:tr w14:paraId="15BF30AE" w14:textId="77777777">
                        <w:trPr>
                          <w:trHeight w:val="283"/>
                        </w:trPr>
                        <w:tc>
                          <w:tcPr>
                            <w:tcW w:w="3775" w:type="dxa"/>
                          </w:tcPr>
                          <w:p w14:paraId="2240AFA7" w14:textId="77777777">
                            <w:pPr>
                              <w:pBdr>
                                <w:top w:val="nil"/>
                                <w:left w:val="nil"/>
                                <w:bottom w:val="nil"/>
                                <w:right w:val="nil"/>
                                <w:between w:val="nil"/>
                              </w:pBdr>
                              <w:rPr>
                                <w:rFonts w:eastAsia="Calibri"/>
                                <w:szCs w:val="24"/>
                                <w:lang w:eastAsia="lt-LT"/>
                              </w:rPr>
                            </w:pPr>
                            <w:r>
                              <w:rPr>
                                <w:szCs w:val="24"/>
                                <w:lang w:eastAsia="ar-SA"/>
                              </w:rPr>
                              <w:t>Konsultuodamasis taiko įgytas morfologijos ir rašybos žinias, vartodamas kalbą. (D.2.1.1)</w:t>
                            </w:r>
                          </w:p>
                        </w:tc>
                        <w:tc>
                          <w:tcPr>
                            <w:tcW w:w="3770" w:type="dxa"/>
                            <w:tcBorders>
                              <w:top w:val="single" w:sz="4" w:space="0" w:color="auto"/>
                              <w:left w:val="single" w:sz="4" w:space="0" w:color="auto"/>
                              <w:bottom w:val="single" w:sz="4" w:space="0" w:color="auto"/>
                              <w:right w:val="single" w:sz="4" w:space="0" w:color="auto"/>
                            </w:tcBorders>
                          </w:tcPr>
                          <w:p w14:paraId="269F5157" w14:textId="77777777">
                            <w:pPr>
                              <w:rPr>
                                <w:rFonts w:eastAsia="Calibri"/>
                                <w:szCs w:val="24"/>
                                <w:lang w:eastAsia="lt-LT"/>
                              </w:rPr>
                            </w:pPr>
                            <w:r>
                              <w:rPr>
                                <w:szCs w:val="24"/>
                                <w:lang w:eastAsia="ar-SA"/>
                              </w:rPr>
                              <w:t>Taiko įgytas morfologijos ir rašybos žinias, taisyklingai vartodamas kalbą. (D.2.1.2)</w:t>
                            </w:r>
                          </w:p>
                        </w:tc>
                        <w:tc>
                          <w:tcPr>
                            <w:tcW w:w="3615" w:type="dxa"/>
                            <w:tcBorders>
                              <w:top w:val="single" w:sz="4" w:space="0" w:color="000000"/>
                              <w:left w:val="single" w:sz="4" w:space="0" w:color="000000"/>
                              <w:bottom w:val="single" w:sz="4" w:space="0" w:color="000000"/>
                              <w:right w:val="single" w:sz="4" w:space="0" w:color="000000"/>
                            </w:tcBorders>
                          </w:tcPr>
                          <w:p w14:paraId="49004EDF" w14:textId="77777777">
                            <w:pPr>
                              <w:rPr>
                                <w:rFonts w:eastAsia="Calibri"/>
                                <w:szCs w:val="24"/>
                                <w:lang w:eastAsia="lt-LT"/>
                              </w:rPr>
                            </w:pPr>
                            <w:r>
                              <w:rPr>
                                <w:szCs w:val="24"/>
                                <w:lang w:eastAsia="ar-SA"/>
                              </w:rPr>
                              <w:t xml:space="preserve">Taiko įgytas morfologijos ir rašybos žinias, taisyklingai ir atsakingai  vartodamas kalbą. (D.2.1.3)</w:t>
                            </w:r>
                          </w:p>
                        </w:tc>
                        <w:tc>
                          <w:tcPr>
                            <w:tcW w:w="3975" w:type="dxa"/>
                          </w:tcPr>
                          <w:p w14:paraId="2BDE99CE" w14:textId="77777777">
                            <w:pPr>
                              <w:pBdr>
                                <w:top w:val="nil"/>
                                <w:left w:val="nil"/>
                                <w:bottom w:val="nil"/>
                                <w:right w:val="nil"/>
                                <w:between w:val="nil"/>
                              </w:pBdr>
                              <w:rPr>
                                <w:rFonts w:eastAsia="Calibri"/>
                                <w:szCs w:val="24"/>
                                <w:lang w:eastAsia="lt-LT"/>
                              </w:rPr>
                            </w:pPr>
                            <w:r>
                              <w:rPr>
                                <w:szCs w:val="24"/>
                                <w:lang w:eastAsia="ar-SA"/>
                              </w:rPr>
                              <w:t xml:space="preserve">Apibendrina ir sistemiškai taiko įgytas morfologijos ir rašybos žinias, taisyklingai ir atsakingai  vartodamas kalbą. (D.2.1.4)</w:t>
                            </w:r>
                          </w:p>
                        </w:tc>
                      </w:tr>
                      <w:tr w14:paraId="4280C55F" w14:textId="77777777">
                        <w:trPr>
                          <w:trHeight w:val="283"/>
                        </w:trPr>
                        <w:tc>
                          <w:tcPr>
                            <w:tcW w:w="3775" w:type="dxa"/>
                          </w:tcPr>
                          <w:p w14:paraId="62BB4991" w14:textId="77777777">
                            <w:pPr>
                              <w:pBdr>
                                <w:top w:val="nil"/>
                                <w:left w:val="nil"/>
                                <w:bottom w:val="nil"/>
                                <w:right w:val="nil"/>
                                <w:between w:val="nil"/>
                              </w:pBdr>
                              <w:rPr>
                                <w:rFonts w:eastAsia="Calibri"/>
                                <w:szCs w:val="24"/>
                                <w:lang w:eastAsia="lt-LT"/>
                              </w:rPr>
                            </w:pPr>
                            <w:r>
                              <w:rPr>
                                <w:szCs w:val="24"/>
                                <w:lang w:eastAsia="ar-SA"/>
                              </w:rPr>
                              <w:t xml:space="preserve">Konsultuodamasis taiko įgytas leksikos žinias, fragmentiškai turtina  savo žodyną leksinėmis raiškos priemonėmis (pvz., dalykiniam stiliui būdinga leksika).</w:t>
                            </w:r>
                            <w:r>
                              <w:rPr>
                                <w:rFonts w:eastAsia="Calibri"/>
                                <w:szCs w:val="24"/>
                                <w:lang w:eastAsia="lt-LT"/>
                              </w:rPr>
                              <w:t xml:space="preserve"> (D.2.2.1.)</w:t>
                            </w:r>
                          </w:p>
                        </w:tc>
                        <w:tc>
                          <w:tcPr>
                            <w:tcW w:w="3770" w:type="dxa"/>
                            <w:tcBorders>
                              <w:top w:val="single" w:sz="4" w:space="0" w:color="auto"/>
                              <w:left w:val="single" w:sz="4" w:space="0" w:color="auto"/>
                              <w:bottom w:val="single" w:sz="4" w:space="0" w:color="auto"/>
                              <w:right w:val="single" w:sz="4" w:space="0" w:color="auto"/>
                            </w:tcBorders>
                          </w:tcPr>
                          <w:p w14:paraId="46022F05" w14:textId="77777777">
                            <w:pPr>
                              <w:rPr>
                                <w:rFonts w:eastAsia="Calibri"/>
                                <w:szCs w:val="24"/>
                                <w:lang w:eastAsia="lt-LT"/>
                              </w:rPr>
                            </w:pPr>
                            <w:r>
                              <w:rPr>
                                <w:szCs w:val="24"/>
                                <w:lang w:eastAsia="ar-SA"/>
                              </w:rPr>
                              <w:t xml:space="preserve">Daugeliu atvejų taiko įgytas leksikos žinias, turtina  savo žodyną leksinėmis raiškos priemonėmis (pvz., dalykiniam stiliui būdinga leksika).</w:t>
                            </w:r>
                            <w:r>
                              <w:rPr>
                                <w:rFonts w:eastAsia="Calibri"/>
                                <w:szCs w:val="24"/>
                                <w:lang w:eastAsia="lt-LT"/>
                              </w:rPr>
                              <w:t xml:space="preserve"> (D.2.2.2.)</w:t>
                            </w:r>
                          </w:p>
                        </w:tc>
                        <w:tc>
                          <w:tcPr>
                            <w:tcW w:w="3615" w:type="dxa"/>
                            <w:tcBorders>
                              <w:top w:val="single" w:sz="4" w:space="0" w:color="000000"/>
                              <w:left w:val="single" w:sz="4" w:space="0" w:color="000000"/>
                              <w:bottom w:val="single" w:sz="4" w:space="0" w:color="000000"/>
                              <w:right w:val="single" w:sz="4" w:space="0" w:color="000000"/>
                            </w:tcBorders>
                          </w:tcPr>
                          <w:p w14:paraId="5CD2A982" w14:textId="77777777">
                            <w:pPr>
                              <w:rPr>
                                <w:rFonts w:eastAsia="Calibri"/>
                                <w:szCs w:val="24"/>
                                <w:lang w:eastAsia="lt-LT"/>
                              </w:rPr>
                            </w:pPr>
                            <w:r>
                              <w:rPr>
                                <w:szCs w:val="24"/>
                                <w:lang w:eastAsia="ar-SA"/>
                              </w:rPr>
                              <w:t xml:space="preserve">Taiko įgytas leksikos žinias, turtina  savo žodyną leksinėmis raiškos priemonėmis (pvz., dalykiniam stiliui būdinga leksika).</w:t>
                            </w:r>
                            <w:r>
                              <w:rPr>
                                <w:rFonts w:eastAsia="Calibri"/>
                                <w:szCs w:val="24"/>
                                <w:lang w:eastAsia="lt-LT"/>
                              </w:rPr>
                              <w:t xml:space="preserve"> (D.2.2.3.)</w:t>
                            </w:r>
                          </w:p>
                        </w:tc>
                        <w:tc>
                          <w:tcPr>
                            <w:tcW w:w="3975" w:type="dxa"/>
                          </w:tcPr>
                          <w:p w14:paraId="18BDC023" w14:textId="77777777">
                            <w:pPr>
                              <w:pBdr>
                                <w:top w:val="nil"/>
                                <w:left w:val="nil"/>
                                <w:bottom w:val="nil"/>
                                <w:right w:val="nil"/>
                                <w:between w:val="nil"/>
                              </w:pBdr>
                              <w:rPr>
                                <w:rFonts w:eastAsia="Calibri"/>
                                <w:szCs w:val="24"/>
                                <w:lang w:eastAsia="lt-LT"/>
                              </w:rPr>
                            </w:pPr>
                            <w:r>
                              <w:rPr>
                                <w:szCs w:val="24"/>
                                <w:lang w:eastAsia="ar-SA"/>
                              </w:rPr>
                              <w:t xml:space="preserve">Apibendrina ir taiko įgytas leksikos žinias, tikslingai turtina  savo žodyną leksinėmis raiškos priemonėmis (pvz., dalykiniam stiliui būdinga leksika).</w:t>
                            </w:r>
                            <w:r>
                              <w:rPr>
                                <w:rFonts w:eastAsia="Calibri"/>
                                <w:szCs w:val="24"/>
                                <w:lang w:eastAsia="lt-LT"/>
                              </w:rPr>
                              <w:t xml:space="preserve"> (D.2.2.</w:t>
                            </w:r>
                            <w:r>
                              <w:rPr>
                                <w:rFonts w:eastAsia="Calibri"/>
                                <w:szCs w:val="24"/>
                                <w:lang w:val="en-US" w:eastAsia="lt-LT"/>
                              </w:rPr>
                              <w:t>4</w:t>
                            </w:r>
                            <w:r>
                              <w:rPr>
                                <w:rFonts w:eastAsia="Calibri"/>
                                <w:szCs w:val="24"/>
                                <w:lang w:eastAsia="lt-LT"/>
                              </w:rPr>
                              <w:t>.)</w:t>
                            </w:r>
                          </w:p>
                        </w:tc>
                      </w:tr>
                      <w:tr w14:paraId="65EDD06A" w14:textId="77777777">
                        <w:trPr>
                          <w:trHeight w:val="283"/>
                        </w:trPr>
                        <w:tc>
                          <w:tcPr>
                            <w:tcW w:w="3775" w:type="dxa"/>
                          </w:tcPr>
                          <w:p w14:paraId="6120B25D" w14:textId="77777777">
                            <w:pPr>
                              <w:pBdr>
                                <w:top w:val="nil"/>
                                <w:left w:val="nil"/>
                                <w:bottom w:val="nil"/>
                                <w:right w:val="nil"/>
                                <w:between w:val="nil"/>
                              </w:pBdr>
                              <w:rPr>
                                <w:rFonts w:eastAsia="Calibri"/>
                                <w:szCs w:val="24"/>
                                <w:lang w:eastAsia="lt-LT"/>
                              </w:rPr>
                            </w:pPr>
                            <w:r>
                              <w:rPr>
                                <w:szCs w:val="24"/>
                                <w:lang w:eastAsia="ar-SA"/>
                              </w:rPr>
                              <w:t xml:space="preserve">Konsultuodamasis daugeliu atvejų taiko įgytas žodžių darybos žinias,  tikslina, grynina ir plečia savo žodyną, analizuodamas grožinių ir negrožinių tekstų kalbą. </w:t>
                            </w:r>
                            <w:r>
                              <w:rPr>
                                <w:rFonts w:eastAsia="Calibri"/>
                                <w:szCs w:val="24"/>
                                <w:lang w:eastAsia="lt-LT"/>
                              </w:rPr>
                              <w:t>(D.2.3.1.)</w:t>
                            </w:r>
                          </w:p>
                        </w:tc>
                        <w:tc>
                          <w:tcPr>
                            <w:tcW w:w="3770" w:type="dxa"/>
                            <w:tcBorders>
                              <w:top w:val="single" w:sz="4" w:space="0" w:color="auto"/>
                              <w:left w:val="single" w:sz="4" w:space="0" w:color="auto"/>
                              <w:bottom w:val="single" w:sz="4" w:space="0" w:color="auto"/>
                              <w:right w:val="single" w:sz="4" w:space="0" w:color="auto"/>
                            </w:tcBorders>
                          </w:tcPr>
                          <w:p w14:paraId="3E67865B" w14:textId="77777777">
                            <w:pPr>
                              <w:rPr>
                                <w:rFonts w:eastAsia="Calibri"/>
                                <w:szCs w:val="24"/>
                                <w:lang w:eastAsia="lt-LT"/>
                              </w:rPr>
                            </w:pPr>
                            <w:r>
                              <w:rPr>
                                <w:szCs w:val="24"/>
                                <w:lang w:eastAsia="ar-SA"/>
                              </w:rPr>
                              <w:t xml:space="preserve">Daugeliu atvejų taiko įgytas žodžių darybos žinias,  tikslina, grynina ir plečia savo žodyną, analizuodamas grožinių ir negrožinių tekstų kalbą. </w:t>
                            </w:r>
                            <w:r>
                              <w:rPr>
                                <w:rFonts w:eastAsia="Calibri"/>
                                <w:szCs w:val="24"/>
                                <w:lang w:eastAsia="lt-LT"/>
                              </w:rPr>
                              <w:t>(D.2.3.2.)</w:t>
                            </w:r>
                          </w:p>
                        </w:tc>
                        <w:tc>
                          <w:tcPr>
                            <w:tcW w:w="3615" w:type="dxa"/>
                            <w:tcBorders>
                              <w:top w:val="single" w:sz="4" w:space="0" w:color="000000"/>
                              <w:left w:val="single" w:sz="4" w:space="0" w:color="000000"/>
                              <w:bottom w:val="single" w:sz="4" w:space="0" w:color="000000"/>
                              <w:right w:val="single" w:sz="4" w:space="0" w:color="000000"/>
                            </w:tcBorders>
                          </w:tcPr>
                          <w:p w14:paraId="249A3278" w14:textId="77777777">
                            <w:pPr>
                              <w:rPr>
                                <w:rFonts w:eastAsia="Calibri"/>
                                <w:szCs w:val="24"/>
                                <w:lang w:eastAsia="lt-LT"/>
                              </w:rPr>
                            </w:pPr>
                            <w:r>
                              <w:rPr>
                                <w:szCs w:val="24"/>
                                <w:lang w:eastAsia="ar-SA"/>
                              </w:rPr>
                              <w:t xml:space="preserve">Taiko įgytas žodžių darybos žinias,  tikslina, grynina ir plečia savo žodyną, tikslingai analizuodamas grožinių ir negrožinių tekstų kalbą. </w:t>
                            </w:r>
                            <w:r>
                              <w:rPr>
                                <w:rFonts w:eastAsia="Calibri"/>
                                <w:szCs w:val="24"/>
                                <w:lang w:eastAsia="lt-LT"/>
                              </w:rPr>
                              <w:t>(D.2.3.3.)</w:t>
                            </w:r>
                          </w:p>
                        </w:tc>
                        <w:tc>
                          <w:tcPr>
                            <w:tcW w:w="3975" w:type="dxa"/>
                          </w:tcPr>
                          <w:p w14:paraId="4A8EDE2A" w14:textId="77777777">
                            <w:pPr>
                              <w:pBdr>
                                <w:top w:val="nil"/>
                                <w:left w:val="nil"/>
                                <w:bottom w:val="nil"/>
                                <w:right w:val="nil"/>
                                <w:between w:val="nil"/>
                              </w:pBdr>
                              <w:rPr>
                                <w:rFonts w:eastAsia="Calibri"/>
                                <w:szCs w:val="24"/>
                                <w:lang w:eastAsia="lt-LT"/>
                              </w:rPr>
                            </w:pPr>
                            <w:r>
                              <w:rPr>
                                <w:szCs w:val="24"/>
                                <w:lang w:eastAsia="ar-SA"/>
                              </w:rPr>
                              <w:t xml:space="preserve">Apibendrina ir taiko įgytas žodžių darybos žinias,  kryptingai tikslina, grynina ir plečia savo žodyną, tikslingai analizuodamas grožinių ir negrožinių tekstų kalbą. </w:t>
                            </w:r>
                            <w:r>
                              <w:rPr>
                                <w:rFonts w:eastAsia="Calibri"/>
                                <w:szCs w:val="24"/>
                                <w:lang w:eastAsia="lt-LT"/>
                              </w:rPr>
                              <w:t>(D.2.3.</w:t>
                            </w:r>
                            <w:r>
                              <w:rPr>
                                <w:rFonts w:eastAsia="Calibri"/>
                                <w:szCs w:val="24"/>
                                <w:lang w:val="en-US" w:eastAsia="lt-LT"/>
                              </w:rPr>
                              <w:t>4</w:t>
                            </w:r>
                            <w:r>
                              <w:rPr>
                                <w:rFonts w:eastAsia="Calibri"/>
                                <w:szCs w:val="24"/>
                                <w:lang w:eastAsia="lt-LT"/>
                              </w:rPr>
                              <w:t>.)</w:t>
                            </w:r>
                          </w:p>
                        </w:tc>
                      </w:tr>
                      <w:tr w14:paraId="5401E581" w14:textId="77777777">
                        <w:trPr>
                          <w:trHeight w:val="283"/>
                        </w:trPr>
                        <w:tc>
                          <w:tcPr>
                            <w:tcW w:w="3775" w:type="dxa"/>
                          </w:tcPr>
                          <w:p w14:paraId="6F616692" w14:textId="77777777">
                            <w:pPr>
                              <w:pBdr>
                                <w:top w:val="nil"/>
                                <w:left w:val="nil"/>
                                <w:bottom w:val="nil"/>
                                <w:right w:val="nil"/>
                                <w:between w:val="nil"/>
                              </w:pBdr>
                              <w:rPr>
                                <w:rFonts w:eastAsia="Calibri"/>
                                <w:szCs w:val="24"/>
                                <w:lang w:eastAsia="lt-LT"/>
                              </w:rPr>
                            </w:pPr>
                            <w:r>
                              <w:rPr>
                                <w:szCs w:val="24"/>
                                <w:lang w:eastAsia="ar-SA"/>
                              </w:rPr>
                              <w:t>Konsultuodamasis taiko įgytas sintaksės žinias, vartodamas žinomas sintaksines konstrukcijas.</w:t>
                            </w:r>
                            <w:r>
                              <w:rPr>
                                <w:rFonts w:eastAsia="Calibri"/>
                                <w:szCs w:val="24"/>
                                <w:lang w:eastAsia="lt-LT"/>
                              </w:rPr>
                              <w:t xml:space="preserve"> (D.3.1.1.)</w:t>
                            </w:r>
                          </w:p>
                        </w:tc>
                        <w:tc>
                          <w:tcPr>
                            <w:tcW w:w="3770" w:type="dxa"/>
                            <w:tcBorders>
                              <w:top w:val="single" w:sz="4" w:space="0" w:color="auto"/>
                              <w:left w:val="single" w:sz="4" w:space="0" w:color="auto"/>
                              <w:bottom w:val="single" w:sz="4" w:space="0" w:color="auto"/>
                              <w:right w:val="single" w:sz="4" w:space="0" w:color="auto"/>
                            </w:tcBorders>
                          </w:tcPr>
                          <w:p w14:paraId="06A8D6BE" w14:textId="77777777">
                            <w:pPr>
                              <w:rPr>
                                <w:rFonts w:eastAsia="Calibri"/>
                                <w:szCs w:val="24"/>
                                <w:lang w:eastAsia="lt-LT"/>
                              </w:rPr>
                            </w:pPr>
                            <w:r>
                              <w:rPr>
                                <w:szCs w:val="24"/>
                                <w:lang w:eastAsia="ar-SA"/>
                              </w:rPr>
                              <w:t xml:space="preserve">Taiko įgytas sintaksės žinias, taisyklingai vartodamas žinomas sintaksines konstrukcijas. </w:t>
                            </w:r>
                            <w:r>
                              <w:rPr>
                                <w:rFonts w:eastAsia="Calibri"/>
                                <w:szCs w:val="24"/>
                                <w:lang w:eastAsia="lt-LT"/>
                              </w:rPr>
                              <w:t>(D.3.1.2.)</w:t>
                            </w:r>
                          </w:p>
                        </w:tc>
                        <w:tc>
                          <w:tcPr>
                            <w:tcW w:w="3615" w:type="dxa"/>
                            <w:tcBorders>
                              <w:top w:val="single" w:sz="4" w:space="0" w:color="000000"/>
                              <w:left w:val="single" w:sz="4" w:space="0" w:color="000000"/>
                              <w:bottom w:val="single" w:sz="4" w:space="0" w:color="000000"/>
                              <w:right w:val="single" w:sz="4" w:space="0" w:color="000000"/>
                            </w:tcBorders>
                          </w:tcPr>
                          <w:p w14:paraId="1642F97D" w14:textId="77777777">
                            <w:pPr>
                              <w:rPr>
                                <w:rFonts w:eastAsia="Calibri"/>
                                <w:szCs w:val="24"/>
                                <w:lang w:eastAsia="lt-LT"/>
                              </w:rPr>
                            </w:pPr>
                            <w:r>
                              <w:rPr>
                                <w:szCs w:val="24"/>
                                <w:lang w:eastAsia="ar-SA"/>
                              </w:rPr>
                              <w:t>Taiko įgytas sintaksės žinias, taisyklingai ir atsakingai vartodamas kalbą nežinomose situacijose.</w:t>
                            </w:r>
                            <w:r>
                              <w:rPr>
                                <w:rFonts w:eastAsia="Calibri"/>
                                <w:szCs w:val="24"/>
                                <w:lang w:eastAsia="lt-LT"/>
                              </w:rPr>
                              <w:t xml:space="preserve"> (D.3.1.3.)</w:t>
                            </w:r>
                          </w:p>
                        </w:tc>
                        <w:tc>
                          <w:tcPr>
                            <w:tcW w:w="3975" w:type="dxa"/>
                          </w:tcPr>
                          <w:p w14:paraId="2269E84F" w14:textId="77777777">
                            <w:pPr>
                              <w:pBdr>
                                <w:top w:val="nil"/>
                                <w:left w:val="nil"/>
                                <w:bottom w:val="nil"/>
                                <w:right w:val="nil"/>
                                <w:between w:val="nil"/>
                              </w:pBdr>
                              <w:rPr>
                                <w:rFonts w:eastAsia="Calibri"/>
                                <w:szCs w:val="24"/>
                                <w:lang w:eastAsia="lt-LT"/>
                              </w:rPr>
                            </w:pPr>
                            <w:r>
                              <w:rPr>
                                <w:szCs w:val="24"/>
                                <w:lang w:eastAsia="ar-SA"/>
                              </w:rPr>
                              <w:t>Apibendrina ir sistemiškai taiko įgytas sintaksės žinias, taisyklingai ir atsakingai vartodamas kalbą nežinomose situacijose.</w:t>
                            </w:r>
                            <w:r>
                              <w:rPr>
                                <w:rFonts w:eastAsia="Calibri"/>
                                <w:szCs w:val="24"/>
                                <w:lang w:eastAsia="lt-LT"/>
                              </w:rPr>
                              <w:t xml:space="preserve"> (D.3.1.4.)</w:t>
                            </w:r>
                          </w:p>
                        </w:tc>
                      </w:tr>
                      <w:tr w14:paraId="380FC245" w14:textId="77777777">
                        <w:trPr>
                          <w:trHeight w:val="283"/>
                        </w:trPr>
                        <w:tc>
                          <w:tcPr>
                            <w:tcW w:w="3775" w:type="dxa"/>
                          </w:tcPr>
                          <w:p w14:paraId="67CE78A7" w14:textId="77777777">
                            <w:pPr>
                              <w:pBdr>
                                <w:top w:val="nil"/>
                                <w:left w:val="nil"/>
                                <w:bottom w:val="nil"/>
                                <w:right w:val="nil"/>
                                <w:between w:val="nil"/>
                              </w:pBdr>
                              <w:rPr>
                                <w:rFonts w:eastAsia="Calibri"/>
                                <w:szCs w:val="24"/>
                                <w:lang w:eastAsia="lt-LT"/>
                              </w:rPr>
                            </w:pPr>
                            <w:r>
                              <w:rPr>
                                <w:szCs w:val="24"/>
                                <w:lang w:eastAsia="ar-SA"/>
                              </w:rPr>
                              <w:t xml:space="preserve">Konsultuodamasis turtina savo kalbą ir padedamas vartoja  tekstui būdingas sintaksines raiškos priemones (pvz., pakartojimas, nutylėjimas) kurdamas savo tekstus.</w:t>
                            </w:r>
                            <w:r>
                              <w:rPr>
                                <w:rFonts w:eastAsia="Calibri"/>
                                <w:szCs w:val="24"/>
                                <w:lang w:eastAsia="lt-LT"/>
                              </w:rPr>
                              <w:t xml:space="preserve"> (D.3.2.1.)</w:t>
                            </w:r>
                          </w:p>
                        </w:tc>
                        <w:tc>
                          <w:tcPr>
                            <w:tcW w:w="3770" w:type="dxa"/>
                            <w:tcBorders>
                              <w:top w:val="single" w:sz="4" w:space="0" w:color="auto"/>
                              <w:left w:val="single" w:sz="4" w:space="0" w:color="auto"/>
                              <w:bottom w:val="single" w:sz="4" w:space="0" w:color="auto"/>
                              <w:right w:val="single" w:sz="4" w:space="0" w:color="auto"/>
                            </w:tcBorders>
                          </w:tcPr>
                          <w:p w14:paraId="76F782FE" w14:textId="77777777">
                            <w:pPr>
                              <w:rPr>
                                <w:rFonts w:eastAsia="Calibri"/>
                                <w:szCs w:val="24"/>
                                <w:lang w:eastAsia="lt-LT"/>
                              </w:rPr>
                            </w:pPr>
                            <w:r>
                              <w:rPr>
                                <w:szCs w:val="24"/>
                                <w:lang w:eastAsia="ar-SA"/>
                              </w:rPr>
                              <w:t xml:space="preserve">Turtina savo kalbą ir padedamas vartoja  tekstui būdingas sintaksines raiškos priemones (pvz., pakartojimas, nutylėjimas, retorinės figūros) kurdamas savo tekstus.</w:t>
                            </w:r>
                            <w:r>
                              <w:rPr>
                                <w:rFonts w:eastAsia="Calibri"/>
                                <w:szCs w:val="24"/>
                                <w:lang w:eastAsia="lt-LT"/>
                              </w:rPr>
                              <w:t xml:space="preserve"> (D.3.2.2.)</w:t>
                            </w:r>
                          </w:p>
                        </w:tc>
                        <w:tc>
                          <w:tcPr>
                            <w:tcW w:w="3615" w:type="dxa"/>
                            <w:tcBorders>
                              <w:top w:val="single" w:sz="4" w:space="0" w:color="auto"/>
                              <w:left w:val="single" w:sz="4" w:space="0" w:color="auto"/>
                              <w:bottom w:val="single" w:sz="4" w:space="0" w:color="auto"/>
                            </w:tcBorders>
                          </w:tcPr>
                          <w:p w14:paraId="106952CC" w14:textId="77777777">
                            <w:pPr>
                              <w:rPr>
                                <w:rFonts w:eastAsia="Calibri"/>
                                <w:szCs w:val="24"/>
                                <w:lang w:eastAsia="lt-LT"/>
                              </w:rPr>
                            </w:pPr>
                            <w:r>
                              <w:rPr>
                                <w:szCs w:val="24"/>
                                <w:lang w:eastAsia="ar-SA"/>
                              </w:rPr>
                              <w:t xml:space="preserve">Turtina savo kalbą ir tinkamai vartoja tekstui būdingas sintaksines raiškos priemones (pvz., paralelizmas, elipsė, antitezė,  inversija) kurdamas savo tekstus.</w:t>
                            </w:r>
                            <w:r>
                              <w:rPr>
                                <w:rFonts w:eastAsia="Calibri"/>
                                <w:szCs w:val="24"/>
                                <w:lang w:eastAsia="lt-LT"/>
                              </w:rPr>
                              <w:t xml:space="preserve"> (D.3.2.3.)</w:t>
                            </w:r>
                          </w:p>
                        </w:tc>
                        <w:tc>
                          <w:tcPr>
                            <w:tcW w:w="3975" w:type="dxa"/>
                          </w:tcPr>
                          <w:p w14:paraId="339A0DCA" w14:textId="77777777">
                            <w:pPr>
                              <w:pBdr>
                                <w:top w:val="nil"/>
                                <w:left w:val="nil"/>
                                <w:bottom w:val="nil"/>
                                <w:right w:val="nil"/>
                                <w:between w:val="nil"/>
                              </w:pBdr>
                              <w:rPr>
                                <w:rFonts w:eastAsia="Calibri"/>
                                <w:szCs w:val="24"/>
                                <w:lang w:val="en-US" w:eastAsia="lt-LT"/>
                              </w:rPr>
                            </w:pPr>
                            <w:r>
                              <w:rPr>
                                <w:szCs w:val="24"/>
                                <w:lang w:eastAsia="ar-SA"/>
                              </w:rPr>
                              <w:t xml:space="preserve">Tikslingai ir sąmoningai turtina savo kalbą ir tinkamai vartoja  tekstui būdingas sintaksines raiškos priemones (pvz., paralelizmas, elipsė, antitezė,  inversija) kurdamas savo tekstus.</w:t>
                            </w:r>
                            <w:r>
                              <w:rPr>
                                <w:rFonts w:eastAsia="Calibri"/>
                                <w:szCs w:val="24"/>
                                <w:lang w:eastAsia="lt-LT"/>
                              </w:rPr>
                              <w:t xml:space="preserve"> (D.3.2.4.)</w:t>
                            </w:r>
                          </w:p>
                        </w:tc>
                      </w:tr>
                      <w:tr w14:paraId="79846A55" w14:textId="77777777">
                        <w:trPr>
                          <w:trHeight w:val="283"/>
                        </w:trPr>
                        <w:tc>
                          <w:tcPr>
                            <w:tcW w:w="3775" w:type="dxa"/>
                          </w:tcPr>
                          <w:p w14:paraId="4F9C9A45" w14:textId="77777777">
                            <w:pPr>
                              <w:pBdr>
                                <w:top w:val="nil"/>
                                <w:left w:val="nil"/>
                                <w:bottom w:val="nil"/>
                                <w:right w:val="nil"/>
                                <w:between w:val="nil"/>
                              </w:pBdr>
                              <w:rPr>
                                <w:rFonts w:eastAsia="Calibri"/>
                                <w:szCs w:val="24"/>
                                <w:lang w:eastAsia="lt-LT"/>
                              </w:rPr>
                            </w:pPr>
                            <w:r>
                              <w:rPr>
                                <w:szCs w:val="24"/>
                                <w:lang w:eastAsia="ar-SA"/>
                              </w:rPr>
                              <w:t>Konsultuodamasis taiko pagrindines skyrybos taisykles atpažįstamose sintaksinėse konstrukcijose. (D.3.3.1.)</w:t>
                            </w:r>
                          </w:p>
                        </w:tc>
                        <w:tc>
                          <w:tcPr>
                            <w:tcW w:w="3770" w:type="dxa"/>
                            <w:tcBorders>
                              <w:top w:val="single" w:sz="4" w:space="0" w:color="auto"/>
                              <w:left w:val="single" w:sz="4" w:space="0" w:color="auto"/>
                              <w:bottom w:val="single" w:sz="4" w:space="0" w:color="auto"/>
                              <w:right w:val="single" w:sz="4" w:space="0" w:color="auto"/>
                            </w:tcBorders>
                          </w:tcPr>
                          <w:p w14:paraId="45D734AA" w14:textId="77777777">
                            <w:pPr>
                              <w:rPr>
                                <w:rFonts w:eastAsia="Calibri"/>
                                <w:szCs w:val="24"/>
                                <w:lang w:eastAsia="lt-LT"/>
                              </w:rPr>
                            </w:pPr>
                            <w:r>
                              <w:rPr>
                                <w:szCs w:val="24"/>
                                <w:lang w:eastAsia="ar-SA"/>
                              </w:rPr>
                              <w:t>Konsultuodamasis taiko visas skyrybos taisykles atpažįstamose situacijoseir . (D.</w:t>
                            </w:r>
                            <w:r>
                              <w:rPr>
                                <w:szCs w:val="24"/>
                                <w:lang w:val="en-US" w:eastAsia="ar-SA"/>
                              </w:rPr>
                              <w:t>3.3.2.)</w:t>
                            </w:r>
                          </w:p>
                        </w:tc>
                        <w:tc>
                          <w:tcPr>
                            <w:tcW w:w="3615" w:type="dxa"/>
                            <w:tcBorders>
                              <w:top w:val="single" w:sz="4" w:space="0" w:color="000000"/>
                              <w:left w:val="single" w:sz="4" w:space="0" w:color="000000"/>
                              <w:bottom w:val="single" w:sz="4" w:space="0" w:color="000000"/>
                              <w:right w:val="single" w:sz="4" w:space="0" w:color="000000"/>
                            </w:tcBorders>
                          </w:tcPr>
                          <w:p w14:paraId="6C0C314D" w14:textId="77777777">
                            <w:pPr>
                              <w:rPr>
                                <w:rFonts w:eastAsia="Calibri"/>
                                <w:szCs w:val="24"/>
                                <w:lang w:eastAsia="lt-LT"/>
                              </w:rPr>
                            </w:pPr>
                            <w:r>
                              <w:rPr>
                                <w:szCs w:val="24"/>
                                <w:lang w:eastAsia="ar-SA"/>
                              </w:rPr>
                              <w:t>Taiko visas skyrybos taisykles atsakingai vartodamas kalbą nežinomose situacijose. (D.</w:t>
                            </w:r>
                            <w:r>
                              <w:rPr>
                                <w:szCs w:val="24"/>
                                <w:lang w:val="en-US" w:eastAsia="ar-SA"/>
                              </w:rPr>
                              <w:t>3.3.3.)</w:t>
                            </w:r>
                          </w:p>
                        </w:tc>
                        <w:tc>
                          <w:tcPr>
                            <w:tcW w:w="3975" w:type="dxa"/>
                          </w:tcPr>
                          <w:p w14:paraId="2ACC451E" w14:textId="77777777">
                            <w:pPr>
                              <w:pBdr>
                                <w:top w:val="nil"/>
                                <w:left w:val="nil"/>
                                <w:bottom w:val="nil"/>
                                <w:right w:val="nil"/>
                                <w:between w:val="nil"/>
                              </w:pBdr>
                              <w:rPr>
                                <w:rFonts w:eastAsia="Calibri"/>
                                <w:szCs w:val="24"/>
                                <w:lang w:eastAsia="lt-LT"/>
                              </w:rPr>
                            </w:pPr>
                            <w:r>
                              <w:rPr>
                                <w:szCs w:val="24"/>
                                <w:lang w:eastAsia="ar-SA"/>
                              </w:rPr>
                              <w:t>Sąmoningai ir sistemiškai taiko visas skyrybos taisykles atsakingai vartodamas kalbą nežinomose situacijose. (D.</w:t>
                            </w:r>
                            <w:r>
                              <w:rPr>
                                <w:szCs w:val="24"/>
                                <w:lang w:val="en-US" w:eastAsia="ar-SA"/>
                              </w:rPr>
                              <w:t>3.3.4.)</w:t>
                            </w:r>
                          </w:p>
                        </w:tc>
                      </w:tr>
                      <w:tr w14:paraId="3FD95CA2" w14:textId="77777777">
                        <w:trPr>
                          <w:trHeight w:val="283"/>
                        </w:trPr>
                        <w:tc>
                          <w:tcPr>
                            <w:tcW w:w="3775" w:type="dxa"/>
                          </w:tcPr>
                          <w:p w14:paraId="67F0484C" w14:textId="77777777">
                            <w:pPr>
                              <w:pBdr>
                                <w:top w:val="nil"/>
                                <w:left w:val="nil"/>
                                <w:bottom w:val="nil"/>
                                <w:right w:val="nil"/>
                                <w:between w:val="nil"/>
                              </w:pBdr>
                              <w:rPr>
                                <w:rFonts w:eastAsia="Calibri"/>
                                <w:szCs w:val="24"/>
                                <w:lang w:eastAsia="lt-LT"/>
                              </w:rPr>
                            </w:pPr>
                            <w:r>
                              <w:rPr>
                                <w:szCs w:val="24"/>
                                <w:lang w:eastAsia="ar-SA"/>
                              </w:rPr>
                              <w:t>Naudodamiesi netiesiogine pagalba kalbėdami ir rašydami laikosi bendrųjų stiliaus reikalavimų (tinkamumo, tikslingumo, aiškumo, tikslumo). Atpažįsta skirtingų stilių (publicistinio, dalykinio, meninio) tekstus. Apibūdina grožinį ir publicistinį tekstus.</w:t>
                            </w:r>
                            <w:r>
                              <w:rPr>
                                <w:rFonts w:eastAsia="Calibri"/>
                                <w:szCs w:val="24"/>
                                <w:lang w:eastAsia="lt-LT"/>
                              </w:rPr>
                              <w:t xml:space="preserve"> (</w:t>
                            </w:r>
                            <w:r>
                              <w:rPr>
                                <w:szCs w:val="24"/>
                                <w:lang w:eastAsia="ar-SA"/>
                              </w:rPr>
                              <w:t>D.4.1.1.)</w:t>
                            </w:r>
                          </w:p>
                        </w:tc>
                        <w:tc>
                          <w:tcPr>
                            <w:tcW w:w="3770" w:type="dxa"/>
                            <w:tcBorders>
                              <w:top w:val="single" w:sz="4" w:space="0" w:color="auto"/>
                              <w:left w:val="single" w:sz="4" w:space="0" w:color="auto"/>
                              <w:bottom w:val="single" w:sz="4" w:space="0" w:color="auto"/>
                              <w:right w:val="single" w:sz="4" w:space="0" w:color="auto"/>
                            </w:tcBorders>
                          </w:tcPr>
                          <w:p w14:paraId="08126A8C" w14:textId="77777777">
                            <w:pPr>
                              <w:rPr>
                                <w:rFonts w:eastAsia="Calibri"/>
                                <w:szCs w:val="24"/>
                                <w:lang w:eastAsia="lt-LT"/>
                              </w:rPr>
                            </w:pPr>
                            <w:r>
                              <w:rPr>
                                <w:szCs w:val="24"/>
                                <w:lang w:eastAsia="ar-SA"/>
                              </w:rPr>
                              <w:t>Konsultuodamiesi kalbėdami ir rašydami laikosi bendrųjų stiliaus reikalavimų (tinkamumo, tikslingumo, aiškumo, tikslumo, sklandumo, vientisumo). Atpažįsta skirtingų stilių (publicistinio, dalykinio, meninio) tekstus. Aptaria grožinį ir publicistinį tekstus.</w:t>
                            </w:r>
                            <w:r>
                              <w:rPr>
                                <w:rFonts w:eastAsia="Calibri"/>
                                <w:szCs w:val="24"/>
                                <w:lang w:eastAsia="lt-LT"/>
                              </w:rPr>
                              <w:t xml:space="preserve"> (</w:t>
                            </w:r>
                            <w:r>
                              <w:rPr>
                                <w:szCs w:val="24"/>
                                <w:lang w:eastAsia="ar-SA"/>
                              </w:rPr>
                              <w:t>D.4.1.2.)</w:t>
                            </w:r>
                          </w:p>
                        </w:tc>
                        <w:tc>
                          <w:tcPr>
                            <w:tcW w:w="3615" w:type="dxa"/>
                            <w:tcBorders>
                              <w:top w:val="single" w:sz="4" w:space="0" w:color="000000"/>
                              <w:left w:val="single" w:sz="4" w:space="0" w:color="000000"/>
                              <w:bottom w:val="single" w:sz="4" w:space="0" w:color="000000"/>
                              <w:right w:val="single" w:sz="4" w:space="0" w:color="000000"/>
                            </w:tcBorders>
                          </w:tcPr>
                          <w:p w14:paraId="458E35A8" w14:textId="77777777">
                            <w:pPr>
                              <w:rPr>
                                <w:rFonts w:eastAsia="Calibri"/>
                                <w:szCs w:val="24"/>
                                <w:lang w:eastAsia="lt-LT"/>
                              </w:rPr>
                            </w:pPr>
                            <w:r>
                              <w:rPr>
                                <w:szCs w:val="24"/>
                                <w:lang w:eastAsia="ar-SA"/>
                              </w:rPr>
                              <w:t>Kalbėdami ir rašydami laikosi bendrųjų stiliaus reikalavimų (tinkamumo, tikslingumo, aiškumo, tikslumo, sklandumo, vientisumo, logiškumo). Aptaria skirtingų stilių (publicistinio, dalykinio, meninio) tekstus. Analizuoja grožinį ir publicistinį tekstus.</w:t>
                            </w:r>
                            <w:r>
                              <w:rPr>
                                <w:rFonts w:eastAsia="Calibri"/>
                                <w:szCs w:val="24"/>
                                <w:lang w:eastAsia="lt-LT"/>
                              </w:rPr>
                              <w:t xml:space="preserve"> (</w:t>
                            </w:r>
                            <w:r>
                              <w:rPr>
                                <w:szCs w:val="24"/>
                                <w:lang w:eastAsia="ar-SA"/>
                              </w:rPr>
                              <w:t>D.4.1.3.)</w:t>
                            </w:r>
                          </w:p>
                        </w:tc>
                        <w:tc>
                          <w:tcPr>
                            <w:tcW w:w="3975" w:type="dxa"/>
                          </w:tcPr>
                          <w:p w14:paraId="7BAD3BBB" w14:textId="77777777">
                            <w:pPr>
                              <w:pBdr>
                                <w:top w:val="nil"/>
                                <w:left w:val="nil"/>
                                <w:bottom w:val="nil"/>
                                <w:right w:val="nil"/>
                                <w:between w:val="nil"/>
                              </w:pBdr>
                              <w:rPr>
                                <w:rFonts w:eastAsia="Calibri"/>
                                <w:szCs w:val="24"/>
                                <w:lang w:eastAsia="lt-LT"/>
                              </w:rPr>
                            </w:pPr>
                            <w:r>
                              <w:rPr>
                                <w:szCs w:val="24"/>
                                <w:lang w:eastAsia="ar-SA"/>
                              </w:rPr>
                              <w:t>Kalbėdami ir rašydami tikslingai laikosi bendrųjų stiliaus reikalavimų (tinkamumo, tikslingumo, aiškumo, tikslumo, sklandumo, vientisumo, logiškumo). Lygina skirtingų stilių (publicistinio, dalykinio, meninio) tekstus. Analizuoja grožinį ir publicistinį tekstus.</w:t>
                            </w:r>
                            <w:r>
                              <w:rPr>
                                <w:rFonts w:eastAsia="Calibri"/>
                                <w:szCs w:val="24"/>
                                <w:lang w:eastAsia="lt-LT"/>
                              </w:rPr>
                              <w:t xml:space="preserve"> (</w:t>
                            </w:r>
                            <w:r>
                              <w:rPr>
                                <w:szCs w:val="24"/>
                                <w:lang w:eastAsia="ar-SA"/>
                              </w:rPr>
                              <w:t>D.4.1.4.)</w:t>
                            </w:r>
                          </w:p>
                        </w:tc>
                      </w:tr>
                      <w:tr w14:paraId="31DDA401" w14:textId="77777777">
                        <w:trPr>
                          <w:trHeight w:val="283"/>
                        </w:trPr>
                        <w:tc>
                          <w:tcPr>
                            <w:tcW w:w="3775" w:type="dxa"/>
                          </w:tcPr>
                          <w:p w14:paraId="10C39BAE" w14:textId="77777777">
                            <w:pPr>
                              <w:pBdr>
                                <w:top w:val="nil"/>
                                <w:left w:val="nil"/>
                                <w:bottom w:val="nil"/>
                                <w:right w:val="nil"/>
                                <w:between w:val="nil"/>
                              </w:pBdr>
                              <w:rPr>
                                <w:rFonts w:eastAsia="Calibri"/>
                                <w:szCs w:val="24"/>
                                <w:lang w:eastAsia="lt-LT"/>
                              </w:rPr>
                            </w:pPr>
                            <w:r>
                              <w:rPr>
                                <w:rFonts w:eastAsia="Calibri"/>
                                <w:szCs w:val="24"/>
                                <w:lang w:eastAsia="lt-LT"/>
                              </w:rPr>
                              <w:t>Įvardija dalykiniams tekstams būdingą raišką (leksiką, sintaksę, morfologiją), apibūdina, formuluoja dalines išvadas. Pateikia neišplėtotą tyrimo aprašą pagal sutartą formą.</w:t>
                            </w:r>
                            <w:r>
                              <w:rPr>
                                <w:szCs w:val="24"/>
                                <w:lang w:eastAsia="ar-SA"/>
                              </w:rPr>
                              <w:t xml:space="preserve"> (D.5.1.1.)</w:t>
                            </w:r>
                          </w:p>
                        </w:tc>
                        <w:tc>
                          <w:tcPr>
                            <w:tcW w:w="3770" w:type="dxa"/>
                            <w:tcBorders>
                              <w:top w:val="single" w:sz="4" w:space="0" w:color="auto"/>
                              <w:left w:val="single" w:sz="4" w:space="0" w:color="auto"/>
                              <w:bottom w:val="single" w:sz="4" w:space="0" w:color="auto"/>
                              <w:right w:val="single" w:sz="4" w:space="0" w:color="auto"/>
                            </w:tcBorders>
                          </w:tcPr>
                          <w:p w14:paraId="3B381A1C" w14:textId="77777777">
                            <w:pPr>
                              <w:rPr>
                                <w:rFonts w:eastAsia="Calibri"/>
                                <w:szCs w:val="24"/>
                                <w:lang w:eastAsia="lt-LT"/>
                              </w:rPr>
                            </w:pPr>
                            <w:r>
                              <w:rPr>
                                <w:rFonts w:eastAsia="Calibri"/>
                                <w:szCs w:val="24"/>
                                <w:lang w:eastAsia="lt-LT"/>
                              </w:rPr>
                              <w:t>Analizuoja dalykiniams tekstams būdingą raišką (leksiką, sintaksę, morfologiją), analizuoja, formuluoja dalines išvadas. Pateikia tyrimo aprašą pagal sutartą formą.</w:t>
                            </w:r>
                            <w:r>
                              <w:rPr>
                                <w:szCs w:val="24"/>
                                <w:lang w:eastAsia="ar-SA"/>
                              </w:rPr>
                              <w:t xml:space="preserve"> (D.5.1.</w:t>
                            </w:r>
                            <w:r>
                              <w:rPr>
                                <w:szCs w:val="24"/>
                                <w:lang w:val="en-US" w:eastAsia="ar-SA"/>
                              </w:rPr>
                              <w:t>2</w:t>
                            </w:r>
                            <w:r>
                              <w:rPr>
                                <w:szCs w:val="24"/>
                                <w:lang w:eastAsia="ar-SA"/>
                              </w:rPr>
                              <w:t>.)</w:t>
                            </w:r>
                          </w:p>
                        </w:tc>
                        <w:tc>
                          <w:tcPr>
                            <w:tcW w:w="3615" w:type="dxa"/>
                            <w:tcBorders>
                              <w:top w:val="single" w:sz="4" w:space="0" w:color="auto"/>
                              <w:left w:val="single" w:sz="4" w:space="0" w:color="auto"/>
                              <w:bottom w:val="single" w:sz="4" w:space="0" w:color="auto"/>
                            </w:tcBorders>
                          </w:tcPr>
                          <w:p w14:paraId="724E6AFA" w14:textId="77777777">
                            <w:pPr>
                              <w:rPr>
                                <w:rFonts w:eastAsia="Calibri"/>
                                <w:szCs w:val="24"/>
                                <w:lang w:eastAsia="lt-LT"/>
                              </w:rPr>
                            </w:pPr>
                            <w:r>
                              <w:rPr>
                                <w:rFonts w:eastAsia="Calibri"/>
                                <w:szCs w:val="24"/>
                                <w:lang w:eastAsia="lt-LT"/>
                              </w:rPr>
                              <w:t>Tyrinėja dalykiniams tekstams būdingą raišką (leksiką, sintaksę, morfologiją), apibendrina, formuluoja išvadas. Pristato tyrimą pasirinkta forma. (</w:t>
                            </w:r>
                            <w:r>
                              <w:rPr>
                                <w:szCs w:val="24"/>
                                <w:lang w:eastAsia="ar-SA"/>
                              </w:rPr>
                              <w:t>D.5.1.3.)</w:t>
                            </w:r>
                          </w:p>
                        </w:tc>
                        <w:tc>
                          <w:tcPr>
                            <w:tcW w:w="3975" w:type="dxa"/>
                          </w:tcPr>
                          <w:p w14:paraId="456AEB9C" w14:textId="77777777">
                            <w:pPr>
                              <w:pBdr>
                                <w:top w:val="nil"/>
                                <w:left w:val="nil"/>
                                <w:bottom w:val="nil"/>
                                <w:right w:val="nil"/>
                                <w:between w:val="nil"/>
                              </w:pBdr>
                              <w:rPr>
                                <w:rFonts w:eastAsia="Calibri"/>
                                <w:szCs w:val="24"/>
                                <w:lang w:eastAsia="lt-LT"/>
                              </w:rPr>
                            </w:pPr>
                            <w:r>
                              <w:rPr>
                                <w:rFonts w:eastAsia="Calibri"/>
                                <w:szCs w:val="24"/>
                                <w:lang w:eastAsia="lt-LT"/>
                              </w:rPr>
                              <w:t>Kryptingai tyrinėja dalykiniams tekstams būdingą raišką (leksiką, sintaksę, morfologiją), apibendrina, formuluoja išvadas. Pristato tyrimą pasirinktą forma.</w:t>
                            </w:r>
                            <w:r>
                              <w:rPr>
                                <w:szCs w:val="24"/>
                                <w:lang w:eastAsia="ar-SA"/>
                              </w:rPr>
                              <w:t xml:space="preserve"> (D.5.1.</w:t>
                            </w:r>
                            <w:r>
                              <w:rPr>
                                <w:szCs w:val="24"/>
                                <w:lang w:val="en-US" w:eastAsia="ar-SA"/>
                              </w:rPr>
                              <w:t>4</w:t>
                            </w:r>
                            <w:r>
                              <w:rPr>
                                <w:szCs w:val="24"/>
                                <w:lang w:eastAsia="ar-SA"/>
                              </w:rPr>
                              <w:t>.)</w:t>
                            </w:r>
                          </w:p>
                        </w:tc>
                      </w:tr>
                      <w:tr w14:paraId="7635DE2E" w14:textId="77777777">
                        <w:trPr>
                          <w:trHeight w:val="283"/>
                        </w:trPr>
                        <w:tc>
                          <w:tcPr>
                            <w:tcW w:w="3775" w:type="dxa"/>
                          </w:tcPr>
                          <w:p w14:paraId="1EE97629" w14:textId="77777777">
                            <w:pPr>
                              <w:pBdr>
                                <w:top w:val="nil"/>
                                <w:left w:val="nil"/>
                                <w:bottom w:val="nil"/>
                                <w:right w:val="nil"/>
                                <w:between w:val="nil"/>
                              </w:pBdr>
                              <w:rPr>
                                <w:rFonts w:eastAsia="Calibri"/>
                                <w:szCs w:val="24"/>
                                <w:lang w:eastAsia="lt-LT"/>
                              </w:rPr>
                            </w:pPr>
                            <w:r>
                              <w:rPr>
                                <w:rFonts w:eastAsia="Calibri"/>
                                <w:szCs w:val="24"/>
                                <w:lang w:eastAsia="lt-LT"/>
                              </w:rPr>
                              <w:t xml:space="preserve">Naudodamasis pagalba </w:t>
                            </w:r>
                            <w:r>
                              <w:rPr>
                                <w:szCs w:val="24"/>
                                <w:lang w:eastAsia="ar-SA"/>
                              </w:rPr>
                              <w:t>stebi kalbos reiškinius, apibūdina lietuviškų grožinių kūrinių ir visuotinės literatūros vertimų kalbą. (D.5.2.1.)</w:t>
                            </w:r>
                          </w:p>
                        </w:tc>
                        <w:tc>
                          <w:tcPr>
                            <w:tcW w:w="3770" w:type="dxa"/>
                            <w:tcBorders>
                              <w:top w:val="single" w:sz="4" w:space="0" w:color="auto"/>
                              <w:left w:val="single" w:sz="4" w:space="0" w:color="auto"/>
                              <w:bottom w:val="single" w:sz="4" w:space="0" w:color="auto"/>
                              <w:right w:val="single" w:sz="4" w:space="0" w:color="auto"/>
                            </w:tcBorders>
                          </w:tcPr>
                          <w:p w14:paraId="7D66B46B" w14:textId="77777777">
                            <w:pPr>
                              <w:rPr>
                                <w:rFonts w:eastAsia="Calibri"/>
                                <w:szCs w:val="24"/>
                                <w:lang w:eastAsia="lt-LT"/>
                              </w:rPr>
                            </w:pPr>
                            <w:r>
                              <w:rPr>
                                <w:szCs w:val="24"/>
                                <w:lang w:eastAsia="ar-SA"/>
                              </w:rPr>
                              <w:t xml:space="preserve">Stebi kalbos reiškinius, analizuoja lietuviškų grožinių kūrinių ir visuotinės literatūros vertimų kalbą.  (D.5.2.2.)</w:t>
                            </w:r>
                          </w:p>
                        </w:tc>
                        <w:tc>
                          <w:tcPr>
                            <w:tcW w:w="3615" w:type="dxa"/>
                            <w:tcBorders>
                              <w:top w:val="single" w:sz="4" w:space="0" w:color="auto"/>
                              <w:left w:val="single" w:sz="4" w:space="0" w:color="auto"/>
                              <w:bottom w:val="single" w:sz="4" w:space="0" w:color="auto"/>
                            </w:tcBorders>
                          </w:tcPr>
                          <w:p w14:paraId="68246F8B" w14:textId="77777777">
                            <w:pPr>
                              <w:rPr>
                                <w:rFonts w:eastAsia="Calibri"/>
                                <w:szCs w:val="24"/>
                                <w:lang w:eastAsia="lt-LT"/>
                              </w:rPr>
                            </w:pPr>
                            <w:r>
                              <w:rPr>
                                <w:szCs w:val="24"/>
                                <w:lang w:eastAsia="ar-SA"/>
                              </w:rPr>
                              <w:t xml:space="preserve">Sąmoningai ir tikslingai stebi kalbos reiškinius, analizuoja lietuviškų grožinių kūrinių ir visuotinės literatūros vertimų kalbą.  (D.5.2.3.)</w:t>
                            </w:r>
                          </w:p>
                        </w:tc>
                        <w:tc>
                          <w:tcPr>
                            <w:tcW w:w="3975" w:type="dxa"/>
                          </w:tcPr>
                          <w:p w14:paraId="58D81F4E" w14:textId="77777777">
                            <w:pPr>
                              <w:pBdr>
                                <w:top w:val="nil"/>
                                <w:left w:val="nil"/>
                                <w:bottom w:val="nil"/>
                                <w:right w:val="nil"/>
                                <w:between w:val="nil"/>
                              </w:pBdr>
                              <w:rPr>
                                <w:rFonts w:eastAsia="Calibri"/>
                                <w:szCs w:val="24"/>
                                <w:lang w:eastAsia="lt-LT"/>
                              </w:rPr>
                            </w:pPr>
                            <w:r>
                              <w:rPr>
                                <w:szCs w:val="24"/>
                                <w:lang w:eastAsia="ar-SA"/>
                              </w:rPr>
                              <w:t>Sąmoningai ir tikslingai stebi kalbos reiškinius, analizuoja ir komentuoja lietuviškų grožinių kūrinių ir visuotinės literatūros vertimų kalbą. (D.</w:t>
                            </w:r>
                            <w:r>
                              <w:rPr>
                                <w:szCs w:val="24"/>
                                <w:lang w:val="en-US" w:eastAsia="ar-SA"/>
                              </w:rPr>
                              <w:t>5.2.4.)</w:t>
                            </w:r>
                            <w:r>
                              <w:rPr>
                                <w:szCs w:val="24"/>
                                <w:lang w:eastAsia="ar-SA"/>
                              </w:rPr>
                              <w:t>,.</w:t>
                            </w:r>
                          </w:p>
                        </w:tc>
                      </w:tr>
                      <w:tr w14:paraId="676797A1" w14:textId="77777777">
                        <w:trPr>
                          <w:trHeight w:val="283"/>
                        </w:trPr>
                        <w:tc>
                          <w:tcPr>
                            <w:tcW w:w="3775" w:type="dxa"/>
                          </w:tcPr>
                          <w:p w14:paraId="0B998BAB" w14:textId="77777777">
                            <w:pPr>
                              <w:pBdr>
                                <w:top w:val="nil"/>
                                <w:left w:val="nil"/>
                                <w:bottom w:val="nil"/>
                                <w:right w:val="nil"/>
                                <w:between w:val="nil"/>
                              </w:pBdr>
                              <w:rPr>
                                <w:rFonts w:eastAsia="Calibri"/>
                                <w:szCs w:val="24"/>
                                <w:lang w:eastAsia="lt-LT"/>
                              </w:rPr>
                            </w:pPr>
                            <w:r>
                              <w:rPr>
                                <w:szCs w:val="24"/>
                                <w:lang w:eastAsia="ar-SA"/>
                              </w:rPr>
                              <w:t>Konsultuodamasis naudojasi įvairiais elektroniniais žodynais, žinynais, Valstybinės lietuvių kalbos komisijos Konsultacijų banku, duomenų bazėmis ir skaitmeniniais mokymosi šaltiniais. (D.5.3.1.)</w:t>
                            </w:r>
                          </w:p>
                        </w:tc>
                        <w:tc>
                          <w:tcPr>
                            <w:tcW w:w="3770" w:type="dxa"/>
                            <w:tcBorders>
                              <w:top w:val="single" w:sz="4" w:space="0" w:color="auto"/>
                              <w:left w:val="single" w:sz="4" w:space="0" w:color="auto"/>
                              <w:bottom w:val="single" w:sz="4" w:space="0" w:color="auto"/>
                              <w:right w:val="single" w:sz="4" w:space="0" w:color="auto"/>
                            </w:tcBorders>
                          </w:tcPr>
                          <w:p w14:paraId="1C8FC377" w14:textId="77777777">
                            <w:pPr>
                              <w:rPr>
                                <w:rFonts w:eastAsia="Calibri"/>
                                <w:szCs w:val="24"/>
                                <w:lang w:eastAsia="lt-LT"/>
                              </w:rPr>
                            </w:pPr>
                            <w:r>
                              <w:rPr>
                                <w:szCs w:val="24"/>
                                <w:lang w:eastAsia="ar-SA"/>
                              </w:rPr>
                              <w:t>Skatinamas naudojasi įvairiais elektroniniais žodynais, žinynais, Valstybinės lietuvių kalbos komisijos Konsultacijų banku, duomenų bazėmis ir skaitmeniniais mokymosi šaltiniais. (D.5.3.2.)</w:t>
                            </w:r>
                          </w:p>
                        </w:tc>
                        <w:tc>
                          <w:tcPr>
                            <w:tcW w:w="3615" w:type="dxa"/>
                            <w:tcBorders>
                              <w:top w:val="single" w:sz="4" w:space="0" w:color="000000"/>
                              <w:left w:val="single" w:sz="4" w:space="0" w:color="000000"/>
                              <w:bottom w:val="single" w:sz="4" w:space="0" w:color="000000"/>
                              <w:right w:val="single" w:sz="4" w:space="0" w:color="000000"/>
                            </w:tcBorders>
                          </w:tcPr>
                          <w:p w14:paraId="524A6360" w14:textId="77777777">
                            <w:pPr>
                              <w:rPr>
                                <w:rFonts w:eastAsia="Calibri"/>
                                <w:szCs w:val="24"/>
                                <w:lang w:eastAsia="lt-LT"/>
                              </w:rPr>
                            </w:pPr>
                            <w:r>
                              <w:rPr>
                                <w:szCs w:val="24"/>
                                <w:lang w:eastAsia="ar-SA"/>
                              </w:rPr>
                              <w:t>Naudojasi įvairiais elektroniniais žodynais, žinynais, Valstybinės lietuvių kalbos komisijos Konsultacijų banku, duomenų bazėmis ir skaitmeniniais mokymosi šaltiniais. (D.5.3.3.)</w:t>
                            </w:r>
                          </w:p>
                        </w:tc>
                        <w:tc>
                          <w:tcPr>
                            <w:tcW w:w="3975" w:type="dxa"/>
                          </w:tcPr>
                          <w:p w14:paraId="0AD34E18" w14:textId="77777777">
                            <w:pPr>
                              <w:pBdr>
                                <w:top w:val="nil"/>
                                <w:left w:val="nil"/>
                                <w:bottom w:val="nil"/>
                                <w:right w:val="nil"/>
                                <w:between w:val="nil"/>
                              </w:pBdr>
                              <w:rPr>
                                <w:rFonts w:eastAsia="Calibri"/>
                                <w:szCs w:val="24"/>
                                <w:lang w:eastAsia="lt-LT"/>
                              </w:rPr>
                            </w:pPr>
                            <w:r>
                              <w:rPr>
                                <w:szCs w:val="24"/>
                                <w:lang w:eastAsia="ar-SA"/>
                              </w:rPr>
                              <w:t>Atsakingai ir tikslingai naudojasi įvairiais elektroniniais žodynais, žinynais, Valstybinės lietuvių kalbos komisijos Konsultacijų banku, duomenų bazėmis ir skaitmeniniais mokymosi šaltiniais. (D.5.3.</w:t>
                            </w:r>
                            <w:r>
                              <w:rPr>
                                <w:szCs w:val="24"/>
                                <w:lang w:val="en-US" w:eastAsia="ar-SA"/>
                              </w:rPr>
                              <w:t>4</w:t>
                            </w:r>
                            <w:r>
                              <w:rPr>
                                <w:szCs w:val="24"/>
                                <w:lang w:eastAsia="ar-SA"/>
                              </w:rPr>
                              <w:t>.)</w:t>
                            </w:r>
                          </w:p>
                        </w:tc>
                      </w:tr>
                      <w:tr w14:paraId="4EA2F4D2" w14:textId="77777777">
                        <w:trPr>
                          <w:trHeight w:val="283"/>
                        </w:trPr>
                        <w:tc>
                          <w:tcPr>
                            <w:tcW w:w="3775" w:type="dxa"/>
                          </w:tcPr>
                          <w:p w14:paraId="0C30DC13" w14:textId="77777777">
                            <w:pPr>
                              <w:rPr>
                                <w:rFonts w:eastAsia="Calibri"/>
                                <w:szCs w:val="24"/>
                                <w:lang w:eastAsia="lt-LT"/>
                              </w:rPr>
                            </w:pPr>
                            <w:r>
                              <w:rPr>
                                <w:rFonts w:eastAsia="Calibri"/>
                                <w:szCs w:val="24"/>
                                <w:lang w:eastAsia="lt-LT"/>
                              </w:rPr>
                              <w:t>Apibūdina</w:t>
                            </w:r>
                          </w:p>
                          <w:p w14:paraId="49777D8C" w14:textId="77777777">
                            <w:pPr>
                              <w:rPr>
                                <w:rFonts w:eastAsia="Calibri"/>
                                <w:szCs w:val="24"/>
                                <w:lang w:eastAsia="lt-LT"/>
                              </w:rPr>
                            </w:pPr>
                            <w:r>
                              <w:rPr>
                                <w:rFonts w:eastAsia="Calibri"/>
                                <w:szCs w:val="24"/>
                                <w:lang w:eastAsia="lt-LT"/>
                              </w:rPr>
                              <w:t>kalbos ryšį su asmens</w:t>
                            </w:r>
                          </w:p>
                          <w:p w14:paraId="081849FE" w14:textId="77777777">
                            <w:pPr>
                              <w:rPr>
                                <w:rFonts w:eastAsia="Calibri"/>
                                <w:szCs w:val="24"/>
                                <w:lang w:eastAsia="lt-LT"/>
                              </w:rPr>
                            </w:pPr>
                            <w:r>
                              <w:rPr>
                                <w:rFonts w:eastAsia="Calibri"/>
                                <w:szCs w:val="24"/>
                                <w:lang w:eastAsia="lt-LT"/>
                              </w:rPr>
                              <w:t>vertybinėmis nuostatomis,</w:t>
                            </w:r>
                          </w:p>
                          <w:p w14:paraId="26DB387E" w14:textId="77777777">
                            <w:pPr>
                              <w:rPr>
                                <w:rFonts w:eastAsia="Calibri"/>
                                <w:szCs w:val="24"/>
                                <w:lang w:eastAsia="lt-LT"/>
                              </w:rPr>
                            </w:pPr>
                            <w:r>
                              <w:rPr>
                                <w:rFonts w:eastAsia="Calibri"/>
                                <w:szCs w:val="24"/>
                                <w:lang w:eastAsia="lt-LT"/>
                              </w:rPr>
                              <w:t>tautos kultūra ir</w:t>
                            </w:r>
                          </w:p>
                          <w:p w14:paraId="4312FB7C" w14:textId="77777777">
                            <w:pPr>
                              <w:rPr>
                                <w:rFonts w:eastAsia="Calibri"/>
                                <w:szCs w:val="24"/>
                                <w:lang w:eastAsia="lt-LT"/>
                              </w:rPr>
                            </w:pPr>
                            <w:r>
                              <w:rPr>
                                <w:rFonts w:eastAsia="Calibri"/>
                                <w:szCs w:val="24"/>
                                <w:lang w:eastAsia="lt-LT"/>
                              </w:rPr>
                              <w:t>valstybingumu,</w:t>
                            </w:r>
                          </w:p>
                          <w:p w14:paraId="4A46A95A" w14:textId="77777777">
                            <w:pPr>
                              <w:rPr>
                                <w:rFonts w:eastAsia="Calibri"/>
                                <w:szCs w:val="24"/>
                                <w:lang w:eastAsia="lt-LT"/>
                              </w:rPr>
                            </w:pPr>
                            <w:r>
                              <w:rPr>
                                <w:rFonts w:eastAsia="Calibri"/>
                                <w:szCs w:val="24"/>
                                <w:lang w:eastAsia="lt-LT"/>
                              </w:rPr>
                              <w:t>remdamasis literatūros, kultūros istorijos, biografiniais kontekstais, kalbos</w:t>
                            </w:r>
                          </w:p>
                          <w:p w14:paraId="13DBAB5A" w14:textId="77777777">
                            <w:pPr>
                              <w:rPr>
                                <w:rFonts w:eastAsia="Calibri"/>
                                <w:szCs w:val="24"/>
                                <w:lang w:eastAsia="lt-LT"/>
                              </w:rPr>
                            </w:pPr>
                            <w:r>
                              <w:rPr>
                                <w:rFonts w:eastAsia="Calibri"/>
                                <w:szCs w:val="24"/>
                                <w:lang w:eastAsia="lt-LT"/>
                              </w:rPr>
                              <w:t>tyrimais, statistikos</w:t>
                            </w:r>
                          </w:p>
                          <w:p w14:paraId="6D496460" w14:textId="77777777">
                            <w:pPr>
                              <w:pBdr>
                                <w:top w:val="nil"/>
                                <w:left w:val="nil"/>
                                <w:bottom w:val="nil"/>
                                <w:right w:val="nil"/>
                                <w:between w:val="nil"/>
                              </w:pBdr>
                              <w:rPr>
                                <w:rFonts w:eastAsia="Calibri"/>
                                <w:szCs w:val="24"/>
                                <w:lang w:eastAsia="lt-LT"/>
                              </w:rPr>
                            </w:pPr>
                            <w:r>
                              <w:rPr>
                                <w:rFonts w:eastAsia="Calibri"/>
                                <w:szCs w:val="24"/>
                                <w:lang w:eastAsia="lt-LT"/>
                              </w:rPr>
                              <w:t xml:space="preserve">duomenimis, pavyzdžiais. Pateikia pavyzdžių. </w:t>
                            </w:r>
                            <w:r>
                              <w:rPr>
                                <w:szCs w:val="24"/>
                                <w:lang w:eastAsia="ar-SA"/>
                              </w:rPr>
                              <w:t>(D.</w:t>
                            </w:r>
                            <w:r>
                              <w:rPr>
                                <w:szCs w:val="24"/>
                                <w:lang w:val="en-US" w:eastAsia="ar-SA"/>
                              </w:rPr>
                              <w:t>6.1.3.)</w:t>
                            </w:r>
                          </w:p>
                        </w:tc>
                        <w:tc>
                          <w:tcPr>
                            <w:tcW w:w="3770" w:type="dxa"/>
                            <w:tcBorders>
                              <w:top w:val="single" w:sz="4" w:space="0" w:color="auto"/>
                              <w:left w:val="single" w:sz="4" w:space="0" w:color="auto"/>
                              <w:bottom w:val="single" w:sz="4" w:space="0" w:color="auto"/>
                              <w:right w:val="single" w:sz="4" w:space="0" w:color="auto"/>
                            </w:tcBorders>
                          </w:tcPr>
                          <w:p w14:paraId="339C980F" w14:textId="77777777">
                            <w:pPr>
                              <w:rPr>
                                <w:rFonts w:eastAsia="Calibri"/>
                                <w:szCs w:val="24"/>
                                <w:lang w:eastAsia="lt-LT"/>
                              </w:rPr>
                            </w:pPr>
                            <w:r>
                              <w:rPr>
                                <w:rFonts w:eastAsia="Calibri"/>
                                <w:szCs w:val="24"/>
                                <w:lang w:eastAsia="lt-LT"/>
                              </w:rPr>
                              <w:t>Diskutuoja</w:t>
                            </w:r>
                          </w:p>
                          <w:p w14:paraId="1982418E" w14:textId="77777777">
                            <w:pPr>
                              <w:rPr>
                                <w:rFonts w:eastAsia="Calibri"/>
                                <w:szCs w:val="24"/>
                                <w:lang w:eastAsia="lt-LT"/>
                              </w:rPr>
                            </w:pPr>
                            <w:r>
                              <w:rPr>
                                <w:rFonts w:eastAsia="Calibri"/>
                                <w:szCs w:val="24"/>
                                <w:lang w:eastAsia="lt-LT"/>
                              </w:rPr>
                              <w:t>apie kalbos ryšį su asmens</w:t>
                            </w:r>
                          </w:p>
                          <w:p w14:paraId="3519B0B7" w14:textId="77777777">
                            <w:pPr>
                              <w:rPr>
                                <w:rFonts w:eastAsia="Calibri"/>
                                <w:szCs w:val="24"/>
                                <w:lang w:eastAsia="lt-LT"/>
                              </w:rPr>
                            </w:pPr>
                            <w:r>
                              <w:rPr>
                                <w:rFonts w:eastAsia="Calibri"/>
                                <w:szCs w:val="24"/>
                                <w:lang w:eastAsia="lt-LT"/>
                              </w:rPr>
                              <w:t>vertybinėmis nuostatomis,</w:t>
                            </w:r>
                          </w:p>
                          <w:p w14:paraId="359D24F0" w14:textId="77777777">
                            <w:pPr>
                              <w:rPr>
                                <w:rFonts w:eastAsia="Calibri"/>
                                <w:szCs w:val="24"/>
                                <w:lang w:eastAsia="lt-LT"/>
                              </w:rPr>
                            </w:pPr>
                            <w:r>
                              <w:rPr>
                                <w:rFonts w:eastAsia="Calibri"/>
                                <w:szCs w:val="24"/>
                                <w:lang w:eastAsia="lt-LT"/>
                              </w:rPr>
                              <w:t>tautos kultūra ir</w:t>
                            </w:r>
                          </w:p>
                          <w:p w14:paraId="689ED776" w14:textId="77777777">
                            <w:pPr>
                              <w:rPr>
                                <w:rFonts w:eastAsia="Calibri"/>
                                <w:szCs w:val="24"/>
                                <w:lang w:eastAsia="lt-LT"/>
                              </w:rPr>
                            </w:pPr>
                            <w:r>
                              <w:rPr>
                                <w:rFonts w:eastAsia="Calibri"/>
                                <w:szCs w:val="24"/>
                                <w:lang w:eastAsia="lt-LT"/>
                              </w:rPr>
                              <w:t>valstybingumu,</w:t>
                            </w:r>
                          </w:p>
                          <w:p w14:paraId="30BCC6A0" w14:textId="77777777">
                            <w:pPr>
                              <w:rPr>
                                <w:rFonts w:eastAsia="Calibri"/>
                                <w:szCs w:val="24"/>
                                <w:lang w:eastAsia="lt-LT"/>
                              </w:rPr>
                            </w:pPr>
                            <w:r>
                              <w:rPr>
                                <w:rFonts w:eastAsia="Calibri"/>
                                <w:szCs w:val="24"/>
                                <w:lang w:eastAsia="lt-LT"/>
                              </w:rPr>
                              <w:t>remdamasis literatūros, kultūros istorijos, biografiniais kontekstais, kalbos</w:t>
                            </w:r>
                          </w:p>
                          <w:p w14:paraId="551CAC29" w14:textId="77777777">
                            <w:pPr>
                              <w:rPr>
                                <w:rFonts w:eastAsia="Calibri"/>
                                <w:szCs w:val="24"/>
                                <w:lang w:eastAsia="lt-LT"/>
                              </w:rPr>
                            </w:pPr>
                            <w:r>
                              <w:rPr>
                                <w:rFonts w:eastAsia="Calibri"/>
                                <w:szCs w:val="24"/>
                                <w:lang w:eastAsia="lt-LT"/>
                              </w:rPr>
                              <w:t>tyrimais, statistikos</w:t>
                            </w:r>
                          </w:p>
                          <w:p w14:paraId="48057809" w14:textId="77777777">
                            <w:pPr>
                              <w:rPr>
                                <w:rFonts w:eastAsia="Calibri"/>
                                <w:szCs w:val="24"/>
                                <w:lang w:eastAsia="lt-LT"/>
                              </w:rPr>
                            </w:pPr>
                            <w:r>
                              <w:rPr>
                                <w:rFonts w:eastAsia="Calibri"/>
                                <w:szCs w:val="24"/>
                                <w:lang w:eastAsia="lt-LT"/>
                              </w:rPr>
                              <w:t xml:space="preserve">duomenimis, pavyzdžiais. Pateikia pavyzdžių. </w:t>
                            </w:r>
                            <w:r>
                              <w:rPr>
                                <w:szCs w:val="24"/>
                                <w:lang w:eastAsia="ar-SA"/>
                              </w:rPr>
                              <w:t>(D.</w:t>
                            </w:r>
                            <w:r>
                              <w:rPr>
                                <w:szCs w:val="24"/>
                                <w:lang w:val="en-US" w:eastAsia="ar-SA"/>
                              </w:rPr>
                              <w:t>6.1.3.)</w:t>
                            </w:r>
                          </w:p>
                        </w:tc>
                        <w:tc>
                          <w:tcPr>
                            <w:tcW w:w="3615" w:type="dxa"/>
                            <w:tcBorders>
                              <w:top w:val="single" w:sz="4" w:space="0" w:color="auto"/>
                              <w:left w:val="single" w:sz="4" w:space="0" w:color="auto"/>
                              <w:bottom w:val="single" w:sz="4" w:space="0" w:color="auto"/>
                            </w:tcBorders>
                          </w:tcPr>
                          <w:p w14:paraId="14DAD4A1" w14:textId="77777777">
                            <w:pPr>
                              <w:rPr>
                                <w:rFonts w:eastAsia="Calibri"/>
                                <w:szCs w:val="24"/>
                                <w:lang w:eastAsia="lt-LT"/>
                              </w:rPr>
                            </w:pPr>
                            <w:r>
                              <w:rPr>
                                <w:rFonts w:eastAsia="Calibri"/>
                                <w:szCs w:val="24"/>
                                <w:lang w:eastAsia="lt-LT"/>
                              </w:rPr>
                              <w:t>Argumentuotai diskutuoja</w:t>
                            </w:r>
                          </w:p>
                          <w:p w14:paraId="2A1BD26C" w14:textId="77777777">
                            <w:pPr>
                              <w:rPr>
                                <w:rFonts w:eastAsia="Calibri"/>
                                <w:szCs w:val="24"/>
                                <w:lang w:eastAsia="lt-LT"/>
                              </w:rPr>
                            </w:pPr>
                            <w:r>
                              <w:rPr>
                                <w:rFonts w:eastAsia="Calibri"/>
                                <w:szCs w:val="24"/>
                                <w:lang w:eastAsia="lt-LT"/>
                              </w:rPr>
                              <w:t>apie kalbos ryšį su asmens</w:t>
                            </w:r>
                          </w:p>
                          <w:p w14:paraId="086439FA" w14:textId="77777777">
                            <w:pPr>
                              <w:rPr>
                                <w:rFonts w:eastAsia="Calibri"/>
                                <w:szCs w:val="24"/>
                                <w:lang w:eastAsia="lt-LT"/>
                              </w:rPr>
                            </w:pPr>
                            <w:r>
                              <w:rPr>
                                <w:rFonts w:eastAsia="Calibri"/>
                                <w:szCs w:val="24"/>
                                <w:lang w:eastAsia="lt-LT"/>
                              </w:rPr>
                              <w:t>vertybinėmis nuostatomis,</w:t>
                            </w:r>
                          </w:p>
                          <w:p w14:paraId="0810DCE7" w14:textId="77777777">
                            <w:pPr>
                              <w:rPr>
                                <w:rFonts w:eastAsia="Calibri"/>
                                <w:szCs w:val="24"/>
                                <w:lang w:eastAsia="lt-LT"/>
                              </w:rPr>
                            </w:pPr>
                            <w:r>
                              <w:rPr>
                                <w:rFonts w:eastAsia="Calibri"/>
                                <w:szCs w:val="24"/>
                                <w:lang w:eastAsia="lt-LT"/>
                              </w:rPr>
                              <w:t>tautos kultūra ir</w:t>
                            </w:r>
                          </w:p>
                          <w:p w14:paraId="09F73C6C" w14:textId="77777777">
                            <w:pPr>
                              <w:rPr>
                                <w:rFonts w:eastAsia="Calibri"/>
                                <w:szCs w:val="24"/>
                                <w:lang w:eastAsia="lt-LT"/>
                              </w:rPr>
                            </w:pPr>
                            <w:r>
                              <w:rPr>
                                <w:rFonts w:eastAsia="Calibri"/>
                                <w:szCs w:val="24"/>
                                <w:lang w:eastAsia="lt-LT"/>
                              </w:rPr>
                              <w:t>valstybingumu,</w:t>
                            </w:r>
                          </w:p>
                          <w:p w14:paraId="6CD5BF0B" w14:textId="77777777">
                            <w:pPr>
                              <w:rPr>
                                <w:rFonts w:eastAsia="Calibri"/>
                                <w:szCs w:val="24"/>
                                <w:lang w:eastAsia="lt-LT"/>
                              </w:rPr>
                            </w:pPr>
                            <w:r>
                              <w:rPr>
                                <w:rFonts w:eastAsia="Calibri"/>
                                <w:szCs w:val="24"/>
                                <w:lang w:eastAsia="lt-LT"/>
                              </w:rPr>
                              <w:t>remdamasis literatūros, kultūros istorijos, biografiniais kontekstais, kalbos</w:t>
                            </w:r>
                          </w:p>
                          <w:p w14:paraId="5F0EF198" w14:textId="77777777">
                            <w:pPr>
                              <w:rPr>
                                <w:rFonts w:eastAsia="Calibri"/>
                                <w:szCs w:val="24"/>
                                <w:lang w:eastAsia="lt-LT"/>
                              </w:rPr>
                            </w:pPr>
                            <w:r>
                              <w:rPr>
                                <w:rFonts w:eastAsia="Calibri"/>
                                <w:szCs w:val="24"/>
                                <w:lang w:eastAsia="lt-LT"/>
                              </w:rPr>
                              <w:t>tyrimais, statistikos</w:t>
                            </w:r>
                          </w:p>
                          <w:p w14:paraId="5B5743EF" w14:textId="77777777">
                            <w:pPr>
                              <w:rPr>
                                <w:rFonts w:eastAsia="Calibri"/>
                                <w:szCs w:val="24"/>
                                <w:lang w:eastAsia="lt-LT"/>
                              </w:rPr>
                            </w:pPr>
                            <w:r>
                              <w:rPr>
                                <w:rFonts w:eastAsia="Calibri"/>
                                <w:szCs w:val="24"/>
                                <w:lang w:eastAsia="lt-LT"/>
                              </w:rPr>
                              <w:t xml:space="preserve">duomenimis, pavyzdžiais. </w:t>
                            </w:r>
                            <w:r>
                              <w:rPr>
                                <w:szCs w:val="24"/>
                                <w:lang w:eastAsia="ar-SA"/>
                              </w:rPr>
                              <w:t>(D.</w:t>
                            </w:r>
                            <w:r>
                              <w:rPr>
                                <w:szCs w:val="24"/>
                                <w:lang w:val="en-US" w:eastAsia="ar-SA"/>
                              </w:rPr>
                              <w:t>6.1.3.)</w:t>
                            </w:r>
                          </w:p>
                        </w:tc>
                        <w:tc>
                          <w:tcPr>
                            <w:tcW w:w="3975" w:type="dxa"/>
                          </w:tcPr>
                          <w:p w14:paraId="3DD6215C" w14:textId="77777777">
                            <w:pPr>
                              <w:rPr>
                                <w:rFonts w:eastAsia="Calibri"/>
                                <w:szCs w:val="24"/>
                                <w:lang w:eastAsia="lt-LT"/>
                              </w:rPr>
                            </w:pPr>
                            <w:r>
                              <w:rPr>
                                <w:rFonts w:eastAsia="Calibri"/>
                                <w:szCs w:val="24"/>
                                <w:lang w:eastAsia="lt-LT"/>
                              </w:rPr>
                              <w:t>Analizuoja, vertina ir argumentuotai diskutuoja</w:t>
                            </w:r>
                          </w:p>
                          <w:p w14:paraId="5ACA91B9" w14:textId="77777777">
                            <w:pPr>
                              <w:rPr>
                                <w:rFonts w:eastAsia="Calibri"/>
                                <w:szCs w:val="24"/>
                                <w:lang w:eastAsia="lt-LT"/>
                              </w:rPr>
                            </w:pPr>
                            <w:r>
                              <w:rPr>
                                <w:rFonts w:eastAsia="Calibri"/>
                                <w:szCs w:val="24"/>
                                <w:lang w:eastAsia="lt-LT"/>
                              </w:rPr>
                              <w:t>apie kalbos ryšį su asmens</w:t>
                            </w:r>
                          </w:p>
                          <w:p w14:paraId="2845551A" w14:textId="77777777">
                            <w:pPr>
                              <w:rPr>
                                <w:rFonts w:eastAsia="Calibri"/>
                                <w:szCs w:val="24"/>
                                <w:lang w:eastAsia="lt-LT"/>
                              </w:rPr>
                            </w:pPr>
                            <w:r>
                              <w:rPr>
                                <w:rFonts w:eastAsia="Calibri"/>
                                <w:szCs w:val="24"/>
                                <w:lang w:eastAsia="lt-LT"/>
                              </w:rPr>
                              <w:t>vertybinėmis nuostatomis,</w:t>
                            </w:r>
                          </w:p>
                          <w:p w14:paraId="06DE99B2" w14:textId="77777777">
                            <w:pPr>
                              <w:rPr>
                                <w:rFonts w:eastAsia="Calibri"/>
                                <w:szCs w:val="24"/>
                                <w:lang w:eastAsia="lt-LT"/>
                              </w:rPr>
                            </w:pPr>
                            <w:r>
                              <w:rPr>
                                <w:rFonts w:eastAsia="Calibri"/>
                                <w:szCs w:val="24"/>
                                <w:lang w:eastAsia="lt-LT"/>
                              </w:rPr>
                              <w:t>tautos kultūra ir</w:t>
                            </w:r>
                          </w:p>
                          <w:p w14:paraId="24BAED93" w14:textId="77777777">
                            <w:pPr>
                              <w:rPr>
                                <w:rFonts w:eastAsia="Calibri"/>
                                <w:szCs w:val="24"/>
                                <w:lang w:eastAsia="lt-LT"/>
                              </w:rPr>
                            </w:pPr>
                            <w:r>
                              <w:rPr>
                                <w:rFonts w:eastAsia="Calibri"/>
                                <w:szCs w:val="24"/>
                                <w:lang w:eastAsia="lt-LT"/>
                              </w:rPr>
                              <w:t>valstybingumu,</w:t>
                            </w:r>
                          </w:p>
                          <w:p w14:paraId="3238E4D0" w14:textId="77777777">
                            <w:pPr>
                              <w:rPr>
                                <w:rFonts w:eastAsia="Calibri"/>
                                <w:szCs w:val="24"/>
                                <w:lang w:eastAsia="lt-LT"/>
                              </w:rPr>
                            </w:pPr>
                            <w:r>
                              <w:rPr>
                                <w:rFonts w:eastAsia="Calibri"/>
                                <w:szCs w:val="24"/>
                                <w:lang w:eastAsia="lt-LT"/>
                              </w:rPr>
                              <w:t>remdamasis literatūros, kultūros istorijos, biografiniais kontekstais, kalbos</w:t>
                            </w:r>
                          </w:p>
                          <w:p w14:paraId="4BAED32F" w14:textId="77777777">
                            <w:pPr>
                              <w:rPr>
                                <w:rFonts w:eastAsia="Calibri"/>
                                <w:szCs w:val="24"/>
                                <w:lang w:eastAsia="lt-LT"/>
                              </w:rPr>
                            </w:pPr>
                            <w:r>
                              <w:rPr>
                                <w:rFonts w:eastAsia="Calibri"/>
                                <w:szCs w:val="24"/>
                                <w:lang w:eastAsia="lt-LT"/>
                              </w:rPr>
                              <w:t>tyrimais, statistikos</w:t>
                            </w:r>
                          </w:p>
                          <w:p w14:paraId="0CE880D4" w14:textId="77777777">
                            <w:pPr>
                              <w:pBdr>
                                <w:top w:val="nil"/>
                                <w:left w:val="nil"/>
                                <w:bottom w:val="nil"/>
                                <w:right w:val="nil"/>
                                <w:between w:val="nil"/>
                              </w:pBdr>
                              <w:rPr>
                                <w:rFonts w:eastAsia="Calibri"/>
                                <w:szCs w:val="24"/>
                                <w:lang w:eastAsia="lt-LT"/>
                              </w:rPr>
                            </w:pPr>
                            <w:r>
                              <w:rPr>
                                <w:rFonts w:eastAsia="Calibri"/>
                                <w:szCs w:val="24"/>
                                <w:lang w:eastAsia="lt-LT"/>
                              </w:rPr>
                              <w:t xml:space="preserve">duomenimis, pavyzdžiais. Pateikia pavyzdžių. </w:t>
                            </w:r>
                            <w:r>
                              <w:rPr>
                                <w:szCs w:val="24"/>
                                <w:lang w:eastAsia="ar-SA"/>
                              </w:rPr>
                              <w:t>(D.</w:t>
                            </w:r>
                            <w:r>
                              <w:rPr>
                                <w:szCs w:val="24"/>
                                <w:lang w:val="en-US" w:eastAsia="ar-SA"/>
                              </w:rPr>
                              <w:t>6.1.3.)</w:t>
                            </w:r>
                          </w:p>
                        </w:tc>
                      </w:tr>
                    </w:tbl>
                    <w:p w14:paraId="47BD2C20" w14:textId="77777777">
                      <w:pPr>
                        <w:rPr>
                          <w:szCs w:val="24"/>
                          <w:lang w:eastAsia="lt-LT"/>
                        </w:rPr>
                      </w:pPr>
                    </w:p>
                    <w:p w14:paraId="3F52A67C" w14:textId="4586DE8D">
                      <w:pPr>
                        <w:jc w:val="center"/>
                        <w:rPr>
                          <w:szCs w:val="24"/>
                          <w:lang w:eastAsia="lt-LT"/>
                        </w:rPr>
                      </w:pPr>
                      <w:r>
                        <w:rPr>
                          <w:szCs w:val="24"/>
                          <w:lang w:eastAsia="lt-LT"/>
                        </w:rPr>
                        <w:t>_______________________________________</w:t>
                      </w:r>
                    </w:p>
                  </w:sdtContent>
                </w:sdt>
              </w:sdtContent>
            </w:sdt>
          </w:sdtContent>
        </w:sdt>
      </w:sdtContent>
    </w:sdt>
    <w:sectPr>
      <w:headerReference w:type="default" r:id="rId17"/>
      <w:headerReference w:type="first" r:id="rId18"/>
      <w:pgSz w:w="16838" w:h="11906" w:orient="landscape"/>
      <w:pgMar w:top="1701" w:right="1701" w:bottom="567" w:left="1134" w:header="567" w:footer="567" w:gutter="0"/>
      <w:cols w:space="12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827824" w14:textId="77777777">
      <w:pPr>
        <w:rPr>
          <w:rFonts w:ascii="Calibri" w:eastAsia="Calibri" w:hAnsi="Calibri" w:cs="Calibri"/>
          <w:sz w:val="22"/>
          <w:szCs w:val="22"/>
          <w:lang w:eastAsia="lt-LT"/>
        </w:rPr>
      </w:pPr>
      <w:r>
        <w:rPr>
          <w:rFonts w:ascii="Calibri" w:eastAsia="Calibri" w:hAnsi="Calibri" w:cs="Calibri"/>
          <w:sz w:val="22"/>
          <w:szCs w:val="22"/>
          <w:lang w:eastAsia="lt-LT"/>
        </w:rPr>
        <w:separator/>
      </w:r>
    </w:p>
  </w:endnote>
  <w:endnote w:type="continuationSeparator" w:id="0">
    <w:p w14:paraId="59CAAA04" w14:textId="77777777">
      <w:pPr>
        <w:rPr>
          <w:rFonts w:ascii="Calibri" w:eastAsia="Calibri" w:hAnsi="Calibri" w:cs="Calibri"/>
          <w:sz w:val="22"/>
          <w:szCs w:val="22"/>
          <w:lang w:eastAsia="lt-LT"/>
        </w:rPr>
      </w:pPr>
      <w:r>
        <w:rPr>
          <w:rFonts w:ascii="Calibri" w:eastAsia="Calibri" w:hAnsi="Calibri" w:cs="Calibri"/>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NewRomanPS-BoldItalicMT">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B2B152" w14:textId="77777777">
    <w:pPr>
      <w:tabs>
        <w:tab w:val="center" w:pos="4819"/>
        <w:tab w:val="right" w:pos="9638"/>
      </w:tabs>
      <w:rPr>
        <w:rFonts w:ascii="Calibri" w:eastAsia="Calibri" w:hAnsi="Calibri" w:cs="Calibri"/>
        <w:sz w:val="22"/>
        <w:szCs w:val="22"/>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A13EA1" w14:textId="77777777">
    <w:pPr>
      <w:pBdr>
        <w:top w:val="nil"/>
        <w:left w:val="nil"/>
        <w:bottom w:val="nil"/>
        <w:right w:val="nil"/>
        <w:between w:val="nil"/>
      </w:pBdr>
      <w:tabs>
        <w:tab w:val="center" w:pos="4819"/>
        <w:tab w:val="right" w:pos="9638"/>
      </w:tabs>
      <w:rPr>
        <w:rFonts w:ascii="Calibri" w:eastAsia="Calibri" w:hAnsi="Calibri" w:cs="Calibri"/>
        <w:color w:val="000000"/>
        <w:sz w:val="22"/>
        <w:szCs w:val="22"/>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B5909C" w14:textId="77777777">
    <w:pPr>
      <w:tabs>
        <w:tab w:val="center" w:pos="4819"/>
        <w:tab w:val="right" w:pos="9638"/>
      </w:tabs>
      <w:rPr>
        <w:rFonts w:ascii="Calibri" w:eastAsia="Calibri" w:hAnsi="Calibri" w:cs="Calibri"/>
        <w:sz w:val="22"/>
        <w:szCs w:val="22"/>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97BC52" w14:textId="77777777">
      <w:pPr>
        <w:rPr>
          <w:rFonts w:ascii="Calibri" w:eastAsia="Calibri" w:hAnsi="Calibri" w:cs="Calibri"/>
          <w:sz w:val="22"/>
          <w:szCs w:val="22"/>
          <w:lang w:eastAsia="lt-LT"/>
        </w:rPr>
      </w:pPr>
      <w:r>
        <w:rPr>
          <w:rFonts w:ascii="Calibri" w:eastAsia="Calibri" w:hAnsi="Calibri" w:cs="Calibri"/>
          <w:sz w:val="22"/>
          <w:szCs w:val="22"/>
          <w:lang w:eastAsia="lt-LT"/>
        </w:rPr>
        <w:separator/>
      </w:r>
    </w:p>
  </w:footnote>
  <w:footnote w:type="continuationSeparator" w:id="0">
    <w:p w14:paraId="5853D41B" w14:textId="77777777">
      <w:pPr>
        <w:rPr>
          <w:rFonts w:ascii="Calibri" w:eastAsia="Calibri" w:hAnsi="Calibri" w:cs="Calibri"/>
          <w:sz w:val="22"/>
          <w:szCs w:val="22"/>
          <w:lang w:eastAsia="lt-LT"/>
        </w:rPr>
      </w:pPr>
      <w:r>
        <w:rPr>
          <w:rFonts w:ascii="Calibri" w:eastAsia="Calibri" w:hAnsi="Calibri" w:cs="Calibri"/>
          <w:sz w:val="22"/>
          <w:szCs w:val="22"/>
          <w:lang w:eastAsia="lt-LT"/>
        </w:rPr>
        <w:continuationSeparator/>
      </w:r>
    </w:p>
  </w:footnote>
  <w:footnote w:id="1">
    <w:p w14:paraId="26FD5883" w14:textId="77777777">
      <w:pPr>
        <w:pBdr>
          <w:top w:val="nil"/>
          <w:left w:val="nil"/>
          <w:bottom w:val="nil"/>
          <w:right w:val="nil"/>
          <w:between w:val="nil"/>
        </w:pBdr>
        <w:spacing w:after="160" w:line="259" w:lineRule="auto"/>
        <w:jc w:val="both"/>
        <w:rPr>
          <w:rFonts w:ascii="Calibri" w:eastAsia="Calibri" w:hAnsi="Calibri" w:cs="Calibri"/>
          <w:color w:val="000000"/>
          <w:sz w:val="22"/>
          <w:szCs w:val="22"/>
          <w:lang w:eastAsia="lt-LT"/>
        </w:rPr>
      </w:pPr>
      <w:r>
        <w:rPr>
          <w:rFonts w:ascii="Calibri" w:eastAsia="Calibri" w:hAnsi="Calibri" w:cs="Calibri"/>
          <w:sz w:val="22"/>
          <w:szCs w:val="22"/>
          <w:vertAlign w:val="superscript"/>
          <w:lang w:eastAsia="lt-LT"/>
        </w:rPr>
        <w:footnoteRef/>
      </w:r>
      <w:r>
        <w:rPr>
          <w:rFonts w:eastAsia="Calibri"/>
          <w:color w:val="000000"/>
          <w:sz w:val="20"/>
          <w:lang w:eastAsia="lt-LT"/>
        </w:rPr>
        <w:t>Kalbos sandaros pažinimo bendrieji reikalavimai yra vienodi visų Lietuvos bendrojo ugdymo mokyklų 1–2 klasių mokiniams. Ugdant skirtingų ugdymosi poreikių turinčius mokinius turėtų būti taikomi ugdymo metodai, padedantys mokiniams pasiekti kuo aukštesnių individualių rezultatų. Mokiniai, kurie mokosi mokyklose tautinės mažumos kalba, pirmiausiai (arba lygiagrečiai) susipažįsta su gimtosios kalbos sandaros ypatybėmis, kurios kai kuriais atvejais yra panašios, o kai kuriais atvejais (pagal gimtąją kalbą) skiriasi nuo lietuvių kalbos, todėl mokantis lietuvių kalbos, jiems būtinos specialios pratybos, padedančios išvengti kalbų įtakos viena kitai. Siekiant suformuoti tvirtus kalbos sistemos pažinimo (lingvistinės kompetencijos) pagrindus, mokiniams būtina ugdymo procese užtikrinti tinkamą paramą, taikyti negimtųjų kalbų mokymuisi būdingus metodus.</w:t>
      </w:r>
      <w:r>
        <w:rPr>
          <w:rFonts w:ascii="Calibri" w:eastAsia="Calibri" w:hAnsi="Calibri" w:cs="Calibri"/>
          <w:color w:val="000000"/>
          <w:sz w:val="20"/>
          <w:lang w:eastAsia="lt-LT"/>
        </w:rPr>
        <w:t> </w:t>
      </w:r>
    </w:p>
    <w:p w14:paraId="60395F92" w14:textId="77777777">
      <w:pPr>
        <w:pBdr>
          <w:top w:val="nil"/>
          <w:left w:val="nil"/>
          <w:bottom w:val="nil"/>
          <w:right w:val="nil"/>
          <w:between w:val="nil"/>
        </w:pBdr>
        <w:spacing w:after="160" w:line="259" w:lineRule="auto"/>
        <w:rPr>
          <w:rFonts w:ascii="Calibri" w:eastAsia="Calibri" w:hAnsi="Calibri" w:cs="Calibri"/>
          <w:color w:val="000000"/>
          <w:sz w:val="20"/>
          <w:lang w:eastAsia="lt-LT"/>
        </w:rPr>
      </w:pPr>
    </w:p>
  </w:footnote>
  <w:footnote w:id="2">
    <w:p w14:paraId="141456E8" w14:textId="77777777">
      <w:pPr>
        <w:pBdr>
          <w:top w:val="nil"/>
          <w:left w:val="nil"/>
          <w:bottom w:val="nil"/>
          <w:right w:val="nil"/>
          <w:between w:val="nil"/>
        </w:pBdr>
        <w:spacing w:after="160" w:line="259" w:lineRule="auto"/>
        <w:rPr>
          <w:rFonts w:eastAsia="Calibri"/>
          <w:color w:val="000000"/>
          <w:sz w:val="20"/>
          <w:lang w:eastAsia="lt-LT"/>
        </w:rPr>
      </w:pPr>
      <w:r>
        <w:rPr>
          <w:rFonts w:eastAsia="Calibri"/>
          <w:sz w:val="22"/>
          <w:szCs w:val="22"/>
          <w:vertAlign w:val="superscript"/>
          <w:lang w:eastAsia="lt-LT"/>
        </w:rPr>
        <w:footnoteRef/>
      </w:r>
      <w:r>
        <w:rPr>
          <w:rFonts w:eastAsia="Calibri"/>
          <w:color w:val="000000"/>
          <w:sz w:val="20"/>
          <w:lang w:eastAsia="lt-LT"/>
        </w:rPr>
        <w:t>Ši tema pagal poreikius (nevartojant sąvokų) rekomenduojama mokyklų tautinės mažumos kalba mokiniams.</w:t>
      </w:r>
    </w:p>
  </w:footnote>
  <w:footnote w:id="3">
    <w:p w14:paraId="6B56C737" w14:textId="77777777">
      <w:pPr>
        <w:pBdr>
          <w:top w:val="nil"/>
          <w:left w:val="nil"/>
          <w:bottom w:val="nil"/>
          <w:right w:val="nil"/>
          <w:between w:val="nil"/>
        </w:pBdr>
        <w:spacing w:after="160" w:line="259" w:lineRule="auto"/>
        <w:jc w:val="both"/>
        <w:rPr>
          <w:rFonts w:eastAsia="Calibri"/>
          <w:color w:val="000000"/>
          <w:sz w:val="22"/>
          <w:szCs w:val="22"/>
          <w:lang w:eastAsia="lt-LT"/>
        </w:rPr>
      </w:pPr>
      <w:r>
        <w:rPr>
          <w:rFonts w:eastAsia="Calibri"/>
          <w:sz w:val="22"/>
          <w:szCs w:val="22"/>
          <w:vertAlign w:val="superscript"/>
          <w:lang w:eastAsia="lt-LT"/>
        </w:rPr>
        <w:footnoteRef/>
      </w:r>
      <w:r>
        <w:rPr>
          <w:rFonts w:eastAsia="Calibri"/>
          <w:color w:val="000000"/>
          <w:sz w:val="22"/>
          <w:szCs w:val="22"/>
          <w:lang w:eastAsia="lt-LT"/>
        </w:rPr>
        <w:t xml:space="preserve"> </w:t>
      </w:r>
      <w:r>
        <w:rPr>
          <w:rFonts w:eastAsia="Calibri"/>
          <w:color w:val="000000"/>
          <w:sz w:val="20"/>
          <w:lang w:eastAsia="lt-LT"/>
        </w:rPr>
        <w:t>Kalbos sandaros pažinimo bendrieji reikalavimai yra vienodi visų Lietuvos bendrojo ugdymo mokyklų 3 klasių mokiniams. Ugdant skirtingų ugdymosi poreikių turinčius mokinius turėtų būti taikomi ugdymo metodai, padedantys mokiniams pasiekti kuo aukštesnių individualių rezultatų. Mokiniai, kurie mokosi mokyklose tautinės mažumos kalba, pirmiausiai (arba lygiagrečiai) susipažįsta su gimtosios kalbos sandaros ypatybėmis, kurios kai kuriais atvejais yra panašios, o kai kuriais atvejais (pagal gimtąją kalbą) skiriasi nuo lietuvių kalbos, todėl mokantis lietuvių kalbos, jiems būtinos specialios pratybos, padedančios išvengti kalbų įtakos viena kitai. Siekiant suformuoti tvirtus kalbos sistemos pažinimo (lingvistinės kompetencijos) pagrindus, mokiniams būtina ugdymo procese užtikrinti tinkamą paramą, taikyti negimtųjų kalbų mokymuisi būdingus metodus. </w:t>
      </w:r>
    </w:p>
    <w:p w14:paraId="7B256703" w14:textId="77777777">
      <w:pPr>
        <w:pBdr>
          <w:top w:val="nil"/>
          <w:left w:val="nil"/>
          <w:bottom w:val="nil"/>
          <w:right w:val="nil"/>
          <w:between w:val="nil"/>
        </w:pBdr>
        <w:spacing w:after="160" w:line="259" w:lineRule="auto"/>
        <w:rPr>
          <w:rFonts w:ascii="Calibri" w:eastAsia="Calibri" w:hAnsi="Calibri" w:cs="Calibri"/>
          <w:color w:val="000000"/>
          <w:sz w:val="20"/>
          <w:lang w:eastAsia="lt-LT"/>
        </w:rPr>
      </w:pPr>
    </w:p>
  </w:footnote>
  <w:footnote w:id="4">
    <w:p w14:paraId="64EDDCCB" w14:textId="77777777">
      <w:pPr>
        <w:pBdr>
          <w:top w:val="nil"/>
          <w:left w:val="nil"/>
          <w:bottom w:val="nil"/>
          <w:right w:val="nil"/>
          <w:between w:val="nil"/>
        </w:pBdr>
        <w:spacing w:after="160" w:line="259" w:lineRule="auto"/>
        <w:jc w:val="both"/>
        <w:rPr>
          <w:rFonts w:eastAsia="Calibri"/>
          <w:color w:val="000000"/>
          <w:sz w:val="20"/>
          <w:lang w:eastAsia="lt-LT"/>
        </w:rPr>
      </w:pPr>
      <w:r>
        <w:rPr>
          <w:rFonts w:eastAsia="Calibri"/>
          <w:sz w:val="22"/>
          <w:szCs w:val="22"/>
          <w:vertAlign w:val="superscript"/>
          <w:lang w:eastAsia="lt-LT"/>
        </w:rPr>
        <w:footnoteRef/>
      </w:r>
      <w:r>
        <w:rPr>
          <w:rFonts w:eastAsia="Calibri"/>
          <w:color w:val="000000"/>
          <w:sz w:val="20"/>
          <w:lang w:eastAsia="lt-LT"/>
        </w:rPr>
        <w:t xml:space="preserve"> Kalbos sandaros pažinimo bendrieji reikalavimai yra vienodi visų Lietuvos bendrojo ugdymo mokyklų 4 klasių mokiniams. Ugdant skirtingų ugdymosi poreikių turinčius mokinius turėtų būti taikomi ugdymo metodai, padedantys mokiniams pasiekti kuo aukštesnių individualių rezultatų. Mokiniai, kurie mokosi mokyklose tautinės mažumos kalba, pirmiausiai (arba lygiagrečiai) susipažįsta su gimtosios kalbos sandaros ypatybėmis, kurios kai kuriais atvejais yra panašios, o kai kuriais atvejais (pagal gimtąją kalbą) skiriasi nuo lietuvių kalbos, todėl mokantis lietuvių kalbos, jiems būtinos specialios pratybos, padedančios išvengti kalbų įtakos viena kitai. Siekiant suformuoti tvirtus kalbos sistemos pažinimo (lingvistinės kompetencijos) pagrindus, mokiniams būtina ugdymo procese užtikrinti tinkamą paramą, taikyti negimtųjų kalbų mokymuisi būdingus metodus. </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9E6E27" w14:textId="77777777">
    <w:pPr>
      <w:tabs>
        <w:tab w:val="center" w:pos="4819"/>
        <w:tab w:val="right" w:pos="9638"/>
      </w:tabs>
      <w:rPr>
        <w:rFonts w:ascii="Calibri" w:eastAsia="Calibri" w:hAnsi="Calibri" w:cs="Calibri"/>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80A412" w14:textId="27CE81B2">
    <w:pPr>
      <w:tabs>
        <w:tab w:val="center" w:pos="4819"/>
        <w:tab w:val="right" w:pos="9638"/>
      </w:tabs>
      <w:jc w:val="center"/>
      <w:rPr>
        <w:rFonts w:eastAsia="Calibri"/>
        <w:szCs w:val="24"/>
        <w:lang w:eastAsia="lt-LT"/>
      </w:rPr>
    </w:pPr>
    <w:r>
      <w:rPr>
        <w:rFonts w:eastAsia="Calibri"/>
        <w:szCs w:val="24"/>
        <w:lang w:eastAsia="lt-LT"/>
      </w:rPr>
      <w:fldChar w:fldCharType="begin"/>
    </w:r>
    <w:r>
      <w:rPr>
        <w:rFonts w:eastAsia="Calibri"/>
        <w:szCs w:val="24"/>
        <w:lang w:eastAsia="lt-LT"/>
      </w:rPr>
      <w:instrText>PAGE   \* MERGEFORMAT</w:instrText>
    </w:r>
    <w:r>
      <w:rPr>
        <w:rFonts w:eastAsia="Calibri"/>
        <w:szCs w:val="24"/>
        <w:lang w:eastAsia="lt-LT"/>
      </w:rPr>
      <w:fldChar w:fldCharType="separate"/>
    </w:r>
    <w:r>
      <w:rPr>
        <w:rFonts w:eastAsia="Calibri"/>
        <w:szCs w:val="24"/>
        <w:lang w:eastAsia="lt-LT"/>
      </w:rPr>
      <w:t>2</w:t>
    </w:r>
    <w:r>
      <w:rPr>
        <w:rFonts w:eastAsia="Calibri"/>
        <w:szCs w:val="24"/>
        <w:lang w:eastAsia="lt-LT"/>
      </w:rPr>
      <w:fldChar w:fldCharType="end"/>
    </w:r>
  </w:p>
  <w:p w14:paraId="1B3BB44C" w14:textId="77777777">
    <w:pPr>
      <w:tabs>
        <w:tab w:val="center" w:pos="4819"/>
        <w:tab w:val="right" w:pos="9638"/>
      </w:tabs>
      <w:rPr>
        <w:rFonts w:ascii="Calibri" w:eastAsia="Calibri" w:hAnsi="Calibri" w:cs="Calibri"/>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7324B1" w14:textId="77777777">
    <w:pPr>
      <w:tabs>
        <w:tab w:val="center" w:pos="4819"/>
        <w:tab w:val="right" w:pos="9638"/>
      </w:tabs>
      <w:rPr>
        <w:rFonts w:ascii="Calibri" w:eastAsia="Calibri" w:hAnsi="Calibri" w:cs="Calibri"/>
        <w:sz w:val="22"/>
        <w:szCs w:val="22"/>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900170" w14:textId="3F8B7493">
    <w:pPr>
      <w:tabs>
        <w:tab w:val="center" w:pos="4819"/>
        <w:tab w:val="right" w:pos="9638"/>
      </w:tabs>
      <w:jc w:val="center"/>
      <w:rPr>
        <w:rFonts w:eastAsia="Calibri"/>
        <w:szCs w:val="24"/>
        <w:lang w:eastAsia="lt-LT"/>
      </w:rPr>
    </w:pPr>
    <w:r>
      <w:rPr>
        <w:rFonts w:eastAsia="Calibri"/>
        <w:szCs w:val="24"/>
        <w:lang w:eastAsia="lt-LT"/>
      </w:rPr>
      <w:fldChar w:fldCharType="begin"/>
    </w:r>
    <w:r>
      <w:rPr>
        <w:rFonts w:eastAsia="Calibri"/>
        <w:szCs w:val="24"/>
        <w:lang w:eastAsia="lt-LT"/>
      </w:rPr>
      <w:instrText>PAGE   \* MERGEFORMAT</w:instrText>
    </w:r>
    <w:r>
      <w:rPr>
        <w:rFonts w:eastAsia="Calibri"/>
        <w:szCs w:val="24"/>
        <w:lang w:eastAsia="lt-LT"/>
      </w:rPr>
      <w:fldChar w:fldCharType="separate"/>
    </w:r>
    <w:r>
      <w:rPr>
        <w:rFonts w:eastAsia="Calibri"/>
        <w:szCs w:val="24"/>
        <w:lang w:eastAsia="lt-LT"/>
      </w:rPr>
      <w:t>2</w:t>
    </w:r>
    <w:r>
      <w:rPr>
        <w:rFonts w:eastAsia="Calibri"/>
        <w:szCs w:val="24"/>
        <w:lang w:eastAsia="lt-LT"/>
      </w:rPr>
      <w:fldChar w:fldCharType="end"/>
    </w:r>
  </w:p>
  <w:p w14:paraId="4D66DA9F" w14:textId="77777777">
    <w:pPr>
      <w:pBdr>
        <w:top w:val="nil"/>
        <w:left w:val="nil"/>
        <w:bottom w:val="nil"/>
        <w:right w:val="nil"/>
        <w:between w:val="nil"/>
      </w:pBdr>
      <w:tabs>
        <w:tab w:val="center" w:pos="4819"/>
        <w:tab w:val="right" w:pos="9638"/>
      </w:tabs>
      <w:spacing w:after="120" w:line="259" w:lineRule="auto"/>
      <w:jc w:val="right"/>
      <w:rPr>
        <w:rFonts w:ascii="Calibri" w:eastAsia="Calibri" w:hAnsi="Calibri" w:cs="Calibri"/>
        <w:color w:val="000000"/>
        <w:sz w:val="22"/>
        <w:szCs w:val="22"/>
        <w:lang w:eastAsia="lt-LT"/>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F1706F" w14:textId="0F8C734A">
    <w:pPr>
      <w:pBdr>
        <w:top w:val="nil"/>
        <w:left w:val="nil"/>
        <w:bottom w:val="nil"/>
        <w:right w:val="nil"/>
        <w:between w:val="nil"/>
      </w:pBdr>
      <w:tabs>
        <w:tab w:val="center" w:pos="4819"/>
        <w:tab w:val="right" w:pos="9638"/>
      </w:tabs>
      <w:spacing w:after="160" w:line="259" w:lineRule="auto"/>
      <w:jc w:val="right"/>
      <w:rPr>
        <w:rFonts w:ascii="Calibri" w:eastAsia="Calibri" w:hAnsi="Calibri" w:cs="Calibri"/>
        <w:i/>
        <w:color w:val="000000"/>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77A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CDA86C"/>
  <w15:docId w15:val="{462B490C-65FA-47ED-BB89-1E0A2CF6625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822688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go:gDocsCustomXmlDataStorage xmlns:go="http://customooxmlschemas.google.com/" xmlns:r="http://schemas.openxmlformats.org/officeDocument/2006/relationships">
  <go:docsCustomData roundtripDataSignature="AMtx7mh5SUNOfMHJNIYSOc4P9H86Lly3Hw==">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</go:docsCustomData>
</go:gDocsCustomXmlDataStorage>
</file>

<file path=customXml/item5.xml><?xml version="1.0" encoding="utf-8"?>
<Parts xmlns="http://lrs.lt/TAIS/DocParts">
  <Part Type="priedas" Nr="11" Abbr="11 pr." Title="LIETUVIŲ KALBOS IR LITERATŪROS BENDROJI PROGRAMA" DocPartId="e764fc33294d4df4906b12de4529812b" PartId="9363049fccbd4041a20c8b12e62f87a3">
    <Part Type="skyrius" Nr="1" Title="BENDROSIOS NUOSTATOS" DocPartId="4f062282cd4d4ebe986c266f8df341ff" PartId="a174492f162440a9b5e4c95b82c57496">
      <Part Type="punktas" Nr="1" Abbr="11 pr. 1 p." DocPartId="dc219e016f7840adb77a780a9fbb5004" PartId="e46800d43dd947fc872bec90bd369aa7"/>
      <Part Type="punktas" Nr="2" Abbr="11 pr. 2 p." DocPartId="a86476d332ca4bd7adf679ec4bad6ea2" PartId="c5ddb9ec8276429a9a19b36612801a07"/>
      <Part Type="punktas" Nr="3" Abbr="11 pr. 3 p." DocPartId="f2deca8153684d038c29ffe1680b1eb8" PartId="06b577f987ad43dda387e94be18f575e"/>
      <Part Type="punktas" Nr="4" Abbr="11 pr. 4 p." DocPartId="ae09bd40139745aebc101917561986bb" PartId="bdffc50225de4e188f43588f393eeb7d"/>
      <Part Type="punktas" Nr="5" Abbr="11 pr. 5 p." DocPartId="69c9ee23c80946e5b61c979674a9cd15" PartId="1fdb1cd03b3c4b3ba02bd74da544bca6"/>
      <Part Type="punktas" Nr="6" Abbr="11 pr. 6 p." DocPartId="98815832e4e14543933af45649668f3e" PartId="01acf9c2db644405a9e26e01be59442f"/>
    </Part>
    <Part Type="skyrius" Nr="2" Title="TIKSLAS IR UŽDAVINIAI" DocPartId="ea661f6476764227b8ef7dfeec529e78" PartId="3d629359350445189f7ce37618d56274">
      <Part Type="punktas" Nr="7" Abbr="11 pr. 7 p." DocPartId="f176c31df2394095b10b96fc74fd0318" PartId="9226bfb54f3e464da20a1cb36286a09c"/>
      <Part Type="punktas" Nr="8" Abbr="11 pr. 8 p." DocPartId="7686f6dfff984f4db76ec3bcd63c68b3" PartId="153247418aca47868b3295e59881a51c">
        <Part Type="papunktis" Nr="8.1" Abbr="11 pr. 8.1 pp." DocPartId="ac79d4b61e30408fa5afce21d0eb48f9" PartId="946ba3922f3d47cbae4f2ae8da73fe57"/>
        <Part Type="papunktis" Nr="8.2" Abbr="11 pr. 8.2 pp." DocPartId="848e7b5c480d43ad84323179c145b301" PartId="d8ce31dc8d484422a77e5d8d29ec8b7e"/>
        <Part Type="papunktis" Nr="8.3" Abbr="11 pr. 8.3 pp." DocPartId="37d7cf858d244525b72a6613a52009c2" PartId="2988abc3ef954de5b90b4c22d67f2c88"/>
        <Part Type="papunktis" Nr="8.4" Abbr="11 pr. 8.4 pp." DocPartId="1640c7fd913d4b58a364716668c7d674" PartId="95e4cb349d9e4324bd5b76f1c1a29107"/>
        <Part Type="papunktis" Nr="8.5" Abbr="11 pr. 8.5 pp." DocPartId="48303d26a30c40648a37f7616d013e0a" PartId="e2d7cc9eb02f446891f62056a09322d9"/>
        <Part Type="papunktis" Nr="8.6" Abbr="11 pr. 8.6 pp." DocPartId="a6b21299bb0040fc98b6d0945dac66e2" PartId="dfaf8a4c8da2447381ee5508e2e0c558"/>
      </Part>
      <Part Type="punktas" Nr="9" Abbr="11 pr. 9 p." DocPartId="4752d2c1214e4f79a101e4c4467f4605" PartId="21a7ea1bca4044b58a42c70809273814">
        <Part Type="papunktis" Nr="9.1" Abbr="11 pr. 9.1 pp." DocPartId="d33a7268608c4beab819ba0d0a881a2b" PartId="81b7620316614fd0b89dbebeab8bb8ba"/>
        <Part Type="papunktis" Nr="9.2" Abbr="11 pr. 9.2 pp." DocPartId="0fe53f737a534289b7c072605f9df857" PartId="d5c0156e77fb4cb399023d58a5c03fe5"/>
        <Part Type="papunktis" Nr="9.3" Abbr="11 pr. 9.3 pp." DocPartId="a0be6c9f0e4e49b5bd158391fc30df6c" PartId="5a78ebbc988c420590e3ab51ca30491d"/>
        <Part Type="papunktis" Nr="9.4" Abbr="11 pr. 9.4 pp." DocPartId="a221e4b2de6044aa8ed2b17b80b72ba9" PartId="78e30f2a57b5424085f917db44a19c85"/>
        <Part Type="papunktis" Nr="9.5" Abbr="11 pr. 9.5 pp." DocPartId="994291a989694825b1eae434c100c209" PartId="17ab0cd77375476eb3d6f5162be2044e"/>
        <Part Type="papunktis" Nr="9.6" Abbr="11 pr. 9.6 pp." DocPartId="82b20a0e146c46b6ac56181132c5332d" PartId="19c1e7baf7f04728be1bac08e947163d"/>
        <Part Type="papunktis" Nr="9.7" Abbr="11 pr. 9.7 pp." DocPartId="134f3850070f4de1af786a6e28624ce1" PartId="e00bc976d2664a1d8fd253f05c5e7b39"/>
        <Part Type="papunktis" Nr="9.8" Abbr="11 pr. 9.8 pp." DocPartId="c38ca7b0afc24e4ca848e26f4ab2ee62" PartId="2852c728aed84cbcb6884ca3de4f8825"/>
        <Part Type="papunktis" Nr="9.9" Abbr="11 pr. 9.9 pp." DocPartId="60335ab27c794ec08bf01bfa407e389f" PartId="57a071ace0184066902a46342662e916"/>
      </Part>
      <Part Type="punktas" Nr="10" Abbr="11 pr. 10 p." DocPartId="48eea0ce3b8e4e078b351ba25207f3a5" PartId="2802ccd234494074b8199b02576d7889">
        <Part Type="papunktis" Nr="10.1" Abbr="11 pr. 10.1 pp." DocPartId="75a0d16d248a484fade3a39b6bcc7c64" PartId="3facc62b23204b83a52c44cdbb3814e0"/>
        <Part Type="papunktis" Nr="10.2" Abbr="11 pr. 10.2 pp." DocPartId="d5fc9d6e63c34ff7bb208a331040c451" PartId="650dc34090e74d53afedf1a291d2cd13"/>
        <Part Type="papunktis" Nr="10.3" Abbr="11 pr. 10.3 pp." DocPartId="b27b7de0fb604803a32e6ae54a887db7" PartId="3dae4061b1814e619964d6ca282f17fd"/>
        <Part Type="papunktis" Nr="10.4" Abbr="11 pr. 10.4 pp." DocPartId="b63e01e344794cf2997e00c001a67721" PartId="4de0e812ea5c49b7b7ec92c11886a8e8"/>
        <Part Type="papunktis" Nr="10.5" Abbr="11 pr. 10.5 pp." DocPartId="f950fcd53aaa4c01a0465b833584f392" PartId="44641fa17d874354a33b3f3284607f04"/>
        <Part Type="papunktis" Nr="10.6" Abbr="11 pr. 10.6 pp." DocPartId="48b8f2821ea448d6869b2c8d422c4542" PartId="eac8551d8fc64872a06e5411bbaf4ae6"/>
        <Part Type="papunktis" Nr="10.7" Abbr="11 pr. 10.7 pp." DocPartId="a443e4e0c7fe4a399110752443f0f05d" PartId="6c2c5b055a2b418193a997a3e6ad5e9f"/>
      </Part>
    </Part>
    <Part Type="skyrius" Nr="3" Title="KOMPETENCIJŲ UGDYMAS" DocPartId="23ca933154f74466bb097b0fddb2523e" PartId="d9f25bc509324b7f8f6e895bd79fa194">
      <Part Type="punktas" Nr="11" Abbr="11 pr. 11 p." DocPartId="d598f50ce1ec48adbdfb09f937c29821" PartId="8fb0f7398cd34898941e82ff976545eb"/>
      <Part Type="punktas" Nr="12" Abbr="11 pr. 12 p." DocPartId="50d88c107afd4fd1a55ed195f0b8d34f" PartId="eaad00c2a071496c83b107f3b6a75127"/>
      <Part Type="punktas" Nr="13" Abbr="11 pr. 13 p." DocPartId="df73d0743c7d442088dc5bb34fd109ae" PartId="14036edba97d48e8b2a986915ab7b670"/>
      <Part Type="punktas" Nr="14" Abbr="11 pr. 14 p." DocPartId="784cd87d6b4243e28d8c00669a72628c" PartId="1567d0717bad4208becf6efa4205efe4"/>
      <Part Type="punktas" Nr="15" Abbr="11 pr. 15 p." DocPartId="709f0570d88a4f1e81029e431e73211a" PartId="7b65041ab96741b79ce3a258949eac5a"/>
      <Part Type="punktas" Nr="16" Abbr="11 pr. 16 p." DocPartId="a207ba3f40a14ac8bd8e098d54490a58" PartId="4c4a71a387d1445da9915a3e029faacd"/>
      <Part Type="punktas" Nr="17" Abbr="11 pr. 17 p." DocPartId="b356484b4f2a43f8b3fd05230d0ed773" PartId="96a1031411da4a81869f1e0b5e16500d"/>
      <Part Type="punktas" Nr="18" Abbr="11 pr. 18 p." DocPartId="d1f917f5786d4ce5a8c0169085c6c326" PartId="58e4664aaec140baaae22c61a22c529c"/>
    </Part>
    <Part Type="skyrius" Nr="4" Title="PASIEKIMŲ SRITYS IR PASIEKIMAI" DocPartId="9275d6c7897e4a8583ba22f0e4022e99" PartId="d32d55856dc141449180d29268b66209">
      <Part Type="punktas" Nr="19" Abbr="11 pr. 19 p." DocPartId="7beb71d58fe040089a536f05c24071eb" PartId="b432e130d9414ed4bf763634d0370f42"/>
      <Part Type="punktas" Nr="20" Abbr="11 pr. 20 p." DocPartId="070882ba87324ef685dfe03ccf571327" PartId="9dd69c25dc04424bb2cf90711f38d0ae">
        <Part Type="papunktis" Nr="20.1" Abbr="11 pr. 20.1 pp." DocPartId="30fc5fdd9d1e436f90e7a4223fb1dc05" PartId="844ce0a2b20e4e97b1d18285659007de"/>
        <Part Type="papunktis" Nr="20.2" Abbr="11 pr. 20.2 pp." DocPartId="1c1093c851d64f8098593765afe5abbf" PartId="5732057b86fe465a8092d7323eb4180e"/>
        <Part Type="papunktis" Nr="20.3" Abbr="11 pr. 20.3 pp." DocPartId="428f85ddad604ccbb361a987973d06c7" PartId="9705d775121e464caefc7f7889b0a3f7"/>
        <Part Type="papunktis" Nr="20.4" Abbr="11 pr. 20.4 pp." DocPartId="f964785829d0403ca9ff9a3620c30bae" PartId="83ebda5ff85a497aa73822c1059fc130"/>
      </Part>
      <Part Type="punktas" Nr="21" Abbr="11 pr. 21 p." DocPartId="8e09b94107e34f9f8d468327f1d254f8" PartId="0e3501163cf54fdfa53ead5feb753829">
        <Part Type="papunktis" Nr="21.1" Abbr="11 pr. 21.1 pp." DocPartId="e53565215ae54cbcb00543e761ba7121" PartId="d4390dce8bd542ad938fcdc0ab5e22d6"/>
        <Part Type="papunktis" Nr="21.2" Abbr="11 pr. 21.2 pp." DocPartId="bc1661d31730404a9184d9ecd8b50208" PartId="da4e68053b71476690067e9d007199f2"/>
        <Part Type="papunktis" Nr="21.3" Abbr="11 pr. 21.3 pp." DocPartId="b40edbf9ddaf4d7ea218716629e5db18" PartId="cae51de7392d4325934bb3a43913ad67"/>
        <Part Type="papunktis" Nr="21.4" Abbr="11 pr. 21.4 pp." DocPartId="a94cefa55f3f4bf9a95a676088b15bfd" PartId="d238f0e20aa644d28658a8318b54682e"/>
        <Part Type="papunktis" Nr="21.5" Abbr="11 pr. 21.5 pp." DocPartId="c96a1190d7474963944168fb497df613" PartId="79bc9851d90149169094a092dcf4c182"/>
        <Part Type="papunktis" Nr="21.6" Abbr="11 pr. 21.6 pp." DocPartId="a9b9ae6e651b410b87fb25f151e5d5fe" PartId="af609c2911074065a0c47b185339034f"/>
      </Part>
      <Part Type="punktas" Nr="22" Abbr="11 pr. 22 p." DocPartId="332f13c023e8437695db99bac87d1a24" PartId="6c9756dd6f5c493ba16c707f0ca6feba">
        <Part Type="papunktis" Nr="22.1" Abbr="11 pr. 22.1 pp." DocPartId="fe877a980e4c47a0bdd312b1d0cb96df" PartId="0af35c8f7fda4f2d8cd3ef632bd861f2"/>
        <Part Type="papunktis" Nr="22.2" Abbr="11 pr. 22.2 pp." DocPartId="2669994d962c410ba8cc0bb4d860deb6" PartId="380abcaef2594daa9dc9307246a711f2"/>
        <Part Type="papunktis" Nr="22.3" Abbr="11 pr. 22.3 pp." DocPartId="ae189374b47845c5bc1cc6a484f7e2f8" PartId="67adeb51f4be440b9624d93b0c9d1cfe"/>
      </Part>
      <Part Type="punktas" Nr="23" Abbr="11 pr. 23 p." DocPartId="b6cbfc3dacc24347914fed6ca59fbff5" PartId="f9fc673c02d441e383a86fed39870722">
        <Part Type="papunktis" Nr="23.1" Abbr="11 pr. 23.1 pp." DocPartId="0b5e0b8518b547f798d7fc12bd02f1ce" PartId="4358319a45ef4145991eeb0107a79a58"/>
        <Part Type="papunktis" Nr="23.2" Abbr="11 pr. 23.2 pp." DocPartId="3bc842b8d0304261a56d28c8cd4c504d" PartId="24ca98a9b1864c8dbce73414dfc431a5"/>
        <Part Type="papunktis" Nr="23.3" Abbr="11 pr. 23.3 pp." DocPartId="ae0b9b1c1101473daefe366ada1402eb" PartId="75bbe128cf9240d8badbfa82f903ba5c"/>
        <Part Type="papunktis" Nr="23.4" Abbr="11 pr. 23.4 pp." DocPartId="aad288b0f3114d4a827a5ae8fb93c0f9" PartId="098506c0907840109468630c4c137e0d"/>
        <Part Type="papunktis" Nr="23.5" Abbr="11 pr. 23.5 pp." DocPartId="8937fac20d9a4964a6d412204a818520" PartId="c19e61fb4c3e4b13b38e1789d4f1a0a8"/>
        <Part Type="papunktis" Nr="23.6" Abbr="11 pr. 23.6 pp." DocPartId="6f717a051ebb4bab9c1a5ffcfe30b31d" PartId="57f4ae0d77e249a39c2f3a6ece67a871"/>
      </Part>
      <Part Type="punktas" Nr="24" Abbr="11 pr. 24 p." DocPartId="fe35a0a661ec4272843ae7b445744e49" PartId="c0f3e2b3797e43819f9be0ef0aecbbca"/>
      <Part Type="poskyris" Title="V SKYRIUS MOKYMO(SI) TURINYS" DocPartId="4dc59698169240bebc5f8b04706d778d" PartId="975893a17e01454bb11b250c7dc5d8b1">
        <Part Type="punktas" Nr="25" Abbr="11 pr. 25 p." DocPartId="5509892bdbb54ca9af2d68bc61dc8092" PartId="dabb6457c7884cb5b996cedde1ae0495">
          <Part Type="papunktis" Nr="25.1" Abbr="11 pr. 25.1 pp." DocPartId="772580dbba3b452fa8add2e488f75d9c" PartId="2120dad9367940c3a84901fb34b2e514">
            <Part Type="papunktis" Nr="25.1.1" Abbr="11 pr. 25.1.1 pp." DocPartId="42fb42cdc2b24e7d8caf57d320e4d731" PartId="568bdfb8befc46b9b70f2cf75d503afe"/>
            <Part Type="papunktis" Nr="25.1.2" Abbr="11 pr. 25.1.2 pp." DocPartId="e3af4fa8532144739d813772219083fa" PartId="91132f6712d54466a01d7b11ea14031e"/>
            <Part Type="papunktis" Nr="25.1.3" Abbr="11 pr. 25.1.3 pp." DocPartId="8312e9597b3f4438989c27cfba4ea3e9" PartId="82f6792aaf1d49ad864b1c282d48d619"/>
            <Part Type="papunktis" Nr="25.1.4" Abbr="11 pr. 25.1.4 pp." DocPartId="25e27077d53143f99e0481db10a54f57" PartId="3881225eb2634501a2867742e8232dbe"/>
          </Part>
          <Part Type="papunktis" Nr="25.2" Abbr="11 pr. 25.2 pp." DocPartId="ffb44475bf3c432ab20ff26999f88c89" PartId="23dc9d792a894bb3817f1d655b36d6e8">
            <Part Type="papunktis" Nr="25.2.1" Abbr="11 pr. 25.2.1 pp." DocPartId="b151513889474fb8be7f0a85289d53c9" PartId="19b37bd9fea649a0b95197fa1f614966"/>
            <Part Type="papunktis" Nr="25.2.2" Abbr="11 pr. 25.2.2 pp." DocPartId="4d594f3a62f942179c798f21d96570eb" PartId="8ec3efb8fbdc4749a6b3f1060cb92d88"/>
            <Part Type="papunktis" Nr="25.2.3" Abbr="11 pr. 25.2.3 pp." DocPartId="7e99bd64d545412e9bddb251d1add952" PartId="12d573d01a68456898b887f76a1333cf"/>
            <Part Type="papunktis" Nr="25.2.4" Abbr="11 pr. 25.2.4 pp." DocPartId="425b7a1f99724b97a24fbdc0a732c11a" PartId="ffcf983107f5401d83fa8b6c55a38757"/>
            <Part Type="papunktis" Nr="25.2.5" Abbr="11 pr. 25.2.5 pp." DocPartId="5f62577101d04dce8cc7d4ba48537a6e" PartId="f284d4e4a41a49649b480d61c4a0bf3b"/>
          </Part>
          <Part Type="papunktis" Nr="25.3" Abbr="11 pr. 25.3 pp." DocPartId="d1dc868571ec482f803fab936837209c" PartId="f0503f5415434b9a930c56c95812354e">
            <Part Type="papunktis" Nr="25.3.1" Abbr="11 pr. 25.3.1 pp." DocPartId="dba88aa20b0448d18290634e36f69f07" PartId="428d131ef3884c06b78893350fd208eb"/>
            <Part Type="papunktis" Nr="25.3.2" Abbr="11 pr. 25.3.2 pp." DocPartId="5e25343a91164fa2a2212dcabd72e3fc" PartId="e402d31641854508868324248b48ef33"/>
            <Part Type="papunktis" Nr="25.3.3" Abbr="11 pr. 25.3.3 pp." DocPartId="95f6451bb6d34d2396edbddfd5b7b956" PartId="0bd8a13eb5ee424faff13cb4ead8a41d"/>
            <Part Type="papunktis" Nr="25.3.4" Abbr="11 pr. 25.3.4 pp." DocPartId="3466cde2baa546038180ab7d70589557" PartId="ed0e4a55fdd24140a1219aec52005cc4"/>
            <Part Type="papunktis" Nr="25.3.5" Abbr="11 pr. 25.3.5 pp." DocPartId="c4591e9688fd4af78fc01c792661f4d0" PartId="63c9a095686e4650bc77a1c79c4f0abe"/>
            <Part Type="papunktis" Nr="25.3.6" Abbr="11 pr. 25.3.6 pp." DocPartId="79d20160fcc84392af5a7c956959ccde" PartId="3e3d73ea214e4fa4b5d6561647be1ba2">
              <Part Type="papunktis" Nr="25.3.6.1" Abbr="11 pr. 25.3.6.1 pp." DocPartId="ff502668cffd4f3da6b3641157c8c8ad" PartId="22aa527ddd9a4a138f1c2476e7c65399"/>
              <Part Type="papunktis" Nr="25.3.6.2" Abbr="11 pr. 25.3.6.2 pp." DocPartId="d94fdd3904374887bda0ce3f13d889b9" PartId="c346c89928ac4d43aa0925316941488d"/>
              <Part Type="papunktis" Nr="25.3.6.3" Abbr="11 pr. 25.3.6.3 pp." DocPartId="2bd0f632ada241a89ccb0cef1511177b" PartId="456164df48fd436b971596a580057711"/>
              <Part Type="papunktis" Nr="25.3.6.4" Abbr="11 pr. 25.3.6.4 pp." DocPartId="f88ec3e56dda42bb891c3d02b2538380" PartId="b09d89017a6d4aa78e3db5d94df5a2c5"/>
            </Part>
          </Part>
          <Part Type="papunktis" Nr="25.4" Abbr="11 pr. 25.4 pp." DocPartId="57a3ecce62604612992ba2c3d1d5a733" PartId="50f835133c804c5c9cce1f509d2f082c">
            <Part Type="papunktis" Nr="25.4.1" Abbr="11 pr. 25.4.1 pp." DocPartId="d057e364c80548849b70af39c74a2b89" PartId="79b58eed3ddf4b4693e4dce17c812c1b"/>
            <Part Type="papunktis" Nr="25.4.2" Abbr="11 pr. 25.4.2 pp." DocPartId="dbe92b4bce9a40b1a283f6c5ddc43761" PartId="7b49ebd3077d4a39a2e3ecfc2a6ae941"/>
            <Part Type="papunktis" Nr="25.4.3" Abbr="11 pr. 25.4.3 pp." DocPartId="f27a229341b14d298cc33b2c2d008133" PartId="c6434da280944f5b8e761d55e224581a"/>
            <Part Type="papunktis" Nr="25.4.4" Abbr="11 pr. 25.4.4 pp." DocPartId="a0e7e596da554c29bcdd349462a2822c" PartId="6be7cb2fdf2749e08a34b05106aaaf98"/>
            <Part Type="papunktis" Nr="25.4.5" Abbr="11 pr. 25.4.5 pp." DocPartId="42311b6f7dca47009ca9b9f83fe22bfc" PartId="8c5f7c314d86470cb8933edd1b8cf7e6"/>
          </Part>
        </Part>
        <Part Type="punktas" Nr="26" Abbr="11 pr. 26 p." DocPartId="80c887ade43344409f3626769d99341c" PartId="0a53b109937a484fb1f81b00dfefc017">
          <Part Type="papunktis" Nr="26.1" Abbr="11 pr. 26.1 pp." DocPartId="ec2046f154be4cf5a56fbf52925ae694" PartId="8f7fd4c2e02a470fbcdaf4764fa230f7">
            <Part Type="papunktis" Nr="26.1.1" Abbr="11 pr. 26.1.1 pp." DocPartId="c25f9d033d75430c81569a47260e63c2" PartId="db723786be784f749ddee0d539674b18"/>
            <Part Type="papunktis" Nr="26.1.2" Abbr="11 pr. 26.1.2 pp." DocPartId="eecbf2957c4c4461ba8f0c95be888935" PartId="0840fe47819a49e1b7b1d6bc6049f45e"/>
            <Part Type="papunktis" Nr="26.1.3" Abbr="11 pr. 26.1.3 pp." DocPartId="06e542ed2ea7428199bec78e72bb9f3e" PartId="57c83b8f65494d63ba86c28504e5b9a0"/>
            <Part Type="papunktis" Nr="26.1.4" Abbr="11 pr. 26.1.4 pp." DocPartId="2e8b0d7b57a94362ab0a7da2dc2438f5" PartId="668ce0d10d3e4a6da80294d4c1f255dc"/>
          </Part>
          <Part Type="papunktis" Nr="26.2" Abbr="11 pr. 26.2 pp." DocPartId="c6afdd38c71d48ca9e0f75292fc5060c" PartId="bac24a80356040c0ab127895b58667d3">
            <Part Type="papunktis" Nr="26.2.1" Abbr="11 pr. 26.2.1 pp." DocPartId="54c25aec004346fd841e00d9d91788cd" PartId="1d6f240c0edb4b6d8d94805e6f571cbb"/>
            <Part Type="papunktis" Nr="26.2.2" Abbr="11 pr. 26.2.2 pp." DocPartId="5c662a46de9346a8a7ae6ef7fe556fbd" PartId="565b7bd387fc46b9a38e5e6796b45422"/>
            <Part Type="papunktis" Nr="26.2.3" Abbr="11 pr. 26.2.3 pp." DocPartId="a85756c97a4544d6ab02868490ea3417" PartId="ab7f2c6217d744a1bbaa389c90b2ec45"/>
            <Part Type="papunktis" Nr="26.2.4" Abbr="11 pr. 26.2.4 pp." DocPartId="3f61caaa44a94cb49a0e0e77c0a36c5d" PartId="2fe76a0a1a9144b88d847811a0aaf915"/>
            <Part Type="papunktis" Nr="26.2.5" Abbr="11 pr. 26.2.5 pp." DocPartId="5e88e2abaa5a41a487b5ebef1c41e37f" PartId="af2dd45ac27e44a3b1c8ac46aaf32c28"/>
          </Part>
          <Part Type="papunktis" Nr="26.3" Abbr="11 pr. 26.3 pp." DocPartId="cd184c2ffac349b99a285dc2fbbe9772" PartId="ec188694cefa4cbcb2963f1379a4bb8a">
            <Part Type="papunktis" Nr="26.3.1" Abbr="11 pr. 26.3.1 pp." DocPartId="fa01d54b2b084261b2b10df776163ba4" PartId="f887de5d0ba84d0b99dc3f698d22afee"/>
            <Part Type="papunktis" Nr="26.3.2" Abbr="11 pr. 26.3.2 pp." DocPartId="cb247d592d874e60a3a62567933fa035" PartId="e4e8c76c0d844b0ca36585bfe0cfc9c4"/>
            <Part Type="papunktis" Nr="26.3.3" Abbr="11 pr. 26.3.3 pp." DocPartId="119d8a8e12fb46368caa74a97b8130d2" PartId="4b063313404b48ebbd5a81f7dd05291f"/>
            <Part Type="papunktis" Nr="26.3.4" Abbr="11 pr. 26.3.4 pp." DocPartId="4e008ce669a747838cbcc7d1d1f134de" PartId="ff789863f15a49c4961568145063293e"/>
            <Part Type="papunktis" Nr="26.3.5" Abbr="11 pr. 26.3.5 pp." DocPartId="125c018ab15a493aa2befc470e21f498" PartId="d01a3e5a3d084c2b8a03e487c296f9f9">
              <Part Type="papunktis" Nr="26.3.5.1" Abbr="11 pr. 26.3.5.1 pp." DocPartId="2c8d2be9fccd4eaeb39b78fd56352685" PartId="6a6fb9c447704240a9ccf6e789b4915e"/>
              <Part Type="papunktis" Nr="26.3.5.2" Abbr="11 pr. 26.3.5.2 pp." DocPartId="1105d3cb165f4981a0c3b05c42221000" PartId="7b8224fb45604573ad8d1dad14c0863f"/>
              <Part Type="papunktis" Nr="26.3.5.3" Abbr="11 pr. 26.3.5.3 pp." DocPartId="8770d251a9fc4df59405dcdb149ca0fc" PartId="43ad55fbef9b4b488400bcbbccb6845b"/>
              <Part Type="papunktis" Nr="26.3.5.4" Abbr="11 pr. 26.3.5.4 pp." DocPartId="b0f888294ff74e2fb06109e2d32f32c8" PartId="be05fd6a307d4d269ff9811c38bf1bd3"/>
              <Part Type="papunktis" Nr="26.3.5.5" Abbr="11 pr. 26.3.5.5 pp." DocPartId="20172f40ea18423ca08de00a1d4f929e" PartId="d9c6560a98394b2da32e40b1a92e0cfb"/>
            </Part>
          </Part>
          <Part Type="papunktis" Nr="26.4" Abbr="11 pr. 26.4 pp." DocPartId="22340ecce9864540849e3eb7d65cf774" PartId="7dfeb1b5390e47768c273c2421aa5bd4">
            <Part Type="papunktis" Nr="26.4.1" Abbr="11 pr. 26.4.1 pp." DocPartId="1e8fc60480c0479289b057fd28a961ff" PartId="e4ca444453da4eec8ad2c89388e537a8"/>
            <Part Type="papunktis" Nr="26.4.2" Abbr="11 pr. 26.4.2 pp." DocPartId="baa5ec1525374948803e378e694e9a56" PartId="30542b9b98fb4cc8b2b4833d90967811"/>
            <Part Type="papunktis" Nr="26.4.3" Abbr="11 pr. 26.4.3 pp." DocPartId="bc65f69952a546a3a08c5bf95cdd70da" PartId="5523e5f9284e4d63bd7561f2845a3261"/>
            <Part Type="papunktis" Nr="26.4.4" Abbr="11 pr. 26.4.4 pp." DocPartId="da0cb78e7f43453d8912c8ed1602cd71" PartId="c44930d9280944dfa87aedc293b814ae"/>
            <Part Type="papunktis" Nr="26.4.5" Abbr="11 pr. 26.4.5 pp." DocPartId="765b353430dc4d759c55e335703caacb" PartId="1f080b7bda52469f88dc74f606dade35"/>
          </Part>
        </Part>
        <Part Type="punktas" Nr="27" Abbr="11 pr. 27 p." DocPartId="74428d858a6b4d7790404a2fa650db9b" PartId="15362247ce26417fb79623d3698ccafa">
          <Part Type="papunktis" Nr="27.1" Abbr="11 pr. 27.1 pp." DocPartId="fe12cddbce6c4a1a98f04863f85fa49d" PartId="ea29db06239b4961945bb0f4c7742911">
            <Part Type="papunktis" Nr="27.1.1" Abbr="11 pr. 27.1.1 pp." DocPartId="eddd423024fd423bad2c569b0bcf8667" PartId="837f3fb3ca9c48d0bd5290dc44bd7c1f"/>
            <Part Type="papunktis" Nr="27.1.2" Abbr="11 pr. 27.1.2 pp." DocPartId="c55a80d0b9d64aeb96d04dcb5bdecc2e" PartId="f915f8efb31041f3a23b8fd2d5976f95"/>
            <Part Type="papunktis" Nr="27.1.3" Abbr="11 pr. 27.1.3 pp." DocPartId="9896e92e860f406fb39b5ebb474ad6db" PartId="6bceb1bdfc74457db75488628efe1374"/>
            <Part Type="papunktis" Nr="27.1.4" Abbr="11 pr. 27.1.4 pp." DocPartId="9cec4db3b482481588574f725b12d9fe" PartId="f295435d4bc44f81981830d1f0b1808a"/>
          </Part>
          <Part Type="papunktis" Nr="27.2" Abbr="11 pr. 27.2 pp." DocPartId="6b9e4148b1d64991ad8b026ce0ed6de0" PartId="3e6f1147fd154576ba7d1e161f39a860">
            <Part Type="papunktis" Nr="27.2.1" Abbr="11 pr. 27.2.1 pp." DocPartId="560123e089ee41698bf30d794d38ec73" PartId="fdfad733b3c649268e672122571af7d4"/>
            <Part Type="papunktis" Nr="27.2.2" Abbr="11 pr. 27.2.2 pp." DocPartId="7992c929c5914f09ba4b4cb11951cfe8" PartId="2818855a0e4b44efbd8d2c24a3da66d6"/>
            <Part Type="papunktis" Nr="27.2.3" Abbr="11 pr. 27.2.3 pp." DocPartId="23134f88c3214becb3f6a8bff1ccab1b" PartId="e9882715c35645dba8808040bd4a39fa"/>
            <Part Type="papunktis" Nr="27.2.4" Abbr="11 pr. 27.2.4 pp." DocPartId="e87eaf63ebb64a7595e31d48dd6c3ee2" PartId="175d235521f64d1d9be6a67a69ff0e6c"/>
            <Part Type="papunktis" Nr="27.2.5" Abbr="11 pr. 27.2.5 pp." DocPartId="89b867d5a4204429949242d0f923e98a" PartId="f314a650ca7249cab54c781753af8ef6"/>
          </Part>
          <Part Type="papunktis" Nr="27.3" Abbr="11 pr. 27.3 pp." DocPartId="32355f0b74744500b314695e7a00b960" PartId="353b1cac87b2409d96c0f0421b5e3a91">
            <Part Type="papunktis" Nr="27.3.1" Abbr="11 pr. 27.3.1 pp." DocPartId="ed74601de6464f5380572709e26e0cf1" PartId="d00e2dcb2b45479cba56bdde651d6a5e"/>
            <Part Type="papunktis" Nr="27.3.2" Abbr="11 pr. 27.3.2 pp." DocPartId="970823f0bff9446fab41baa1927b7390" PartId="474b5664042c497cbb504bc25f82fb66"/>
            <Part Type="papunktis" Nr="27.3.3" Abbr="11 pr. 27.3.3 pp." DocPartId="36b4836cee04427ca5e1a9f11ed0a96e" PartId="251f42fc4c95419da3df071c2ed21f3e"/>
            <Part Type="papunktis" Nr="75.3.4" Abbr="11 pr. 75.3.4 pp." Notes="Numeris ne iš eilės. Trūksta dalių? [DocDalys]" DocPartId="3c9156adc5154774a9f1cb072065c6ef" PartId="01523869c41644138931b4b8c851d780"/>
            <Part Type="papunktis" Nr="27.3.5" Abbr="11 pr. 27.3.5 pp." Notes="Numeris ne iš eilės. Trūksta dalių? [DocDalys]" DocPartId="e784dd9343f94c4983dd9f124e4aae57" PartId="b4176911a90645dd99d7170d57d97b23">
              <Part Type="papunktis" Nr="27.3.5.1" Abbr="11 pr. 27.3.5.1 pp." DocPartId="c25332a5813449ee8c02efceb093f6bd" PartId="38c2d70cc02b4c0fbe4abaa06f6f5487"/>
              <Part Type="papunktis" Nr="27.3.5.2" Abbr="11 pr. 27.3.5.2 pp." DocPartId="f68f18220f844422ab8a0a754388ea0a" PartId="3a31ca1688114820948ea46f820dbc2f"/>
              <Part Type="papunktis" Nr="27.3.5.3" Abbr="11 pr. 27.3.5.3 pp." DocPartId="425a4081f2ff4cc7837b3a4e0fe23361" PartId="44f0fe63fbb044289542a0561d9ee4a9"/>
              <Part Type="papunktis" Nr="27.3.5.4" Abbr="11 pr. 27.3.5.4 pp." DocPartId="10680853596b455587cda8c546747752" PartId="67612bd2de744e38b0df56b67af42c07"/>
              <Part Type="papunktis" Nr="27.3.5.5" Abbr="11 pr. 27.3.5.5 pp." DocPartId="cdcfe1d269dc4096943cca5dce31a0ad" PartId="7074425fae5d4e97b7ed01b6a9ee61e6"/>
            </Part>
          </Part>
          <Part Type="papunktis" Nr="27.4" Abbr="11 pr. 27.4 pp." DocPartId="ebda69462d5540db8453b5f1ee81ded6" PartId="c8c003a598bc4b82925a43691522fff1">
            <Part Type="papunktis" Nr="27.4.1" Abbr="11 pr. 27.4.1 pp." DocPartId="a2d826faf74647ce88f7438377cbd0eb" PartId="a4099cb5b1d04aecbe8a3533f289592f"/>
            <Part Type="papunktis" Nr="27.4.2" Abbr="11 pr. 27.4.2 pp." DocPartId="6c5998a254a146b18ebb8d9cc3849e7a" PartId="e5603c43c21446faa074d1b964a7c3a6"/>
            <Part Type="papunktis" Nr="27.4.3" Abbr="11 pr. 27.4.3 pp." DocPartId="28c6eda183be414bb5ee3fadd882e4ce" PartId="dfd5dd0fdea44b85885281c134b3add0"/>
            <Part Type="papunktis" Nr="27.4.4" Abbr="11 pr. 27.4.4 pp." DocPartId="92386f9262f242598f314c8f3f3ac68f" PartId="e5152bab06fe40d8a64dd713f56eecf4"/>
            <Part Type="papunktis" Nr="27.4.5" Abbr="11 pr. 27.4.5 pp." DocPartId="4037d96e86d849799ddf34ae5228f587" PartId="b84776cb17e84f83a054bf2bdbdb1979"/>
          </Part>
        </Part>
        <Part Type="punktas" Nr="28" Abbr="11 pr. 28 p." DocPartId="61607419099a4f0294e76703510d803a" PartId="616660e95e474feab751f270fa3ed364">
          <Part Type="papunktis" Nr="28.1" Abbr="11 pr. 28.1 pp." DocPartId="bb67987c9cd44da3853950fa4bc1a63f" PartId="95779e30a84d4ed7b1f46333af63c5c8">
            <Part Type="papunktis" Nr="28.1.1" Abbr="11 pr. 28.1.1 pp." DocPartId="e923cbe8b3c84f5e85830d653f176d97" PartId="7da3dc3437954000843604b511de61ce"/>
            <Part Type="papunktis" Nr="28.1.2" Abbr="11 pr. 28.1.2 pp." DocPartId="4fea4619ce8f464d9da64294dfb9a2ec" PartId="484d649545d249a896e8312a8ff71b39"/>
            <Part Type="papunktis" Nr="28.1.3" Abbr="11 pr. 28.1.3 pp." DocPartId="c5c4f11d4b814d3b97d63dc9562afe3b" PartId="caef1bc9d55348a69e8c2ae5b4a4f655"/>
          </Part>
          <Part Type="papunktis" Nr="28.2" Abbr="11 pr. 28.2 pp." DocPartId="ac83c71abbbd492ea0ce1b7c4e5e7d99" PartId="f0723fdbcb694851aac42a44c2f07cba">
            <Part Type="papunktis" Nr="28.2.1" Abbr="11 pr. 28.2.1 pp." DocPartId="a45791c97a9d4076bc9afa90b1e4ccc1" PartId="0a20a6799de84c579994095647d9903e"/>
            <Part Type="papunktis" Nr="28.2.2" Abbr="11 pr. 28.2.2 pp." DocPartId="c91fa5fb9d194164a30933404460396e" PartId="0f956b4e576f4eefa6df40660c8fea26"/>
            <Part Type="papunktis" Nr="28.2.3" Abbr="11 pr. 28.2.3 pp." DocPartId="9e899ce04a1743bf910608153706c715" PartId="5cfcd82632b2427f8e8fa929129dee37"/>
            <Part Type="papunktis" Nr="28.2.4" Abbr="11 pr. 28.2.4 pp." DocPartId="6da60655fd154834b5efeeeeaca05d75" PartId="214b1acb0d454bbca44f4000464c296b"/>
            <Part Type="papunktis" Nr="28.2.5" Abbr="11 pr. 28.2.5 pp." DocPartId="bb253e7588224428af9fc01bf07d6dc2" PartId="5fbcc4b9f52a4ed99d8bb7fd21effb7e"/>
            <Part Type="papunktis" Nr="28.2.6" Abbr="11 pr. 28.2.6 pp." DocPartId="a515521663514dc48a66e794c3ec7103" PartId="7a53e33190b54caf80a119936e506d62"/>
          </Part>
          <Part Type="papunktis" Nr="28.3" Abbr="11 pr. 28.3 pp." DocPartId="09a0465ed7014b12b8bbe66728007251" PartId="23861d7b08c8476e9231c884dac52da5">
            <Part Type="papunktis" Nr="28.3.1" Abbr="11 pr. 28.3.1 pp." DocPartId="6138080449084e80bdba8d1e39f2ec70" PartId="117523b28c554c55a6089691931f6df5"/>
            <Part Type="papunktis" Nr="28.3.2" Abbr="11 pr. 28.3.2 pp." DocPartId="623153aa4acd4ef5b93ebcb98bb9dc8e" PartId="8bcae9deaaf84862b7c91a86870f225c"/>
            <Part Type="papunktis" Nr="28.3.3" Abbr="11 pr. 28.3.3 pp." DocPartId="022442ca73ab403f9948ba9bb57ca965" PartId="a02f9c39420f455184347894be1f0085"/>
          </Part>
          <Part Type="papunktis" Nr="28.4" Abbr="11 pr. 28.4 pp." DocPartId="e7335f6368b6462b8ac4bf4ab1a52e7d" PartId="01602e4735b8429e9d0d4015687f6f22">
            <Part Type="papunktis" Nr="28.4.1" Abbr="11 pr. 28.4.1 pp." DocPartId="7969ab1b917d4c19b5ed245a58ad24d4" PartId="4b4b6ef4e2d74f3a8b3039b2ab466d92"/>
            <Part Type="papunktis" Nr="28.4.2" Abbr="11 pr. 28.4.2 pp." DocPartId="8206ee3d743a4d7d93e76981da32316f" PartId="cacc863b17824d83849c42ef37f6e2a6"/>
            <Part Type="papunktis" Nr="28.4.3" Abbr="11 pr. 28.4.3 pp." DocPartId="24fbc98835754d6f83b343d70b18966c" PartId="61efec4e39aa495eac12b76562f9e37b"/>
            <Part Type="papunktis" Nr="28.4.4" Abbr="11 pr. 28.4.4 pp." DocPartId="fa4cf31815cc4dd5b1f6faff056c8c8e" PartId="f9c394f31e064ff0944bd511a15d0262"/>
            <Part Type="papunktis" Nr="28.4.5" Abbr="11 pr. 28.4.5 pp." DocPartId="425e60f5ecd34f9a8e6d9a4bdb753882" PartId="6e88ddb91100432a984a8e1437b13ff9"/>
            <Part Type="papunktis" Nr="28.4.1.6" Abbr="11 pr. 28.4.1.6 pp." Notes="Numeris ne iš eilės. Trūksta dalių? [DocDalys]" DocPartId="c5e3ebb7ef4e4db1ae0387a508b18272" PartId="f5910d4a43634f87b95bc9739592156d"/>
          </Part>
        </Part>
        <Part Type="punktas" Nr="29" Abbr="11 pr. 29 p." DocPartId="239e64d009e64704a9f233aa37a47365" PartId="8468f05ba142435cbe2b017d452cca8b">
          <Part Type="papunktis" Nr="29.1" Abbr="11 pr. 29.1 pp." DocPartId="c6f519bf88974f239b620d2fc60d741a" PartId="79447d411f5a4275ba24234fe9e69a76">
            <Part Type="papunktis" Nr="29.1.1" Abbr="11 pr. 29.1.1 pp." DocPartId="ad9df7986d5144df8ad7045fb2154cbe" PartId="df1e9f3973a44ba1a69055fe95a42710"/>
            <Part Type="papunktis" Nr="29.1.2" Abbr="11 pr. 29.1.2 pp." DocPartId="ce1adf39cd1646899e51d1e2a972155a" PartId="4a17c9d997fb4659a569524576211064"/>
            <Part Type="papunktis" Nr="29.1.3" Abbr="11 pr. 29.1.3 pp." DocPartId="e92154f630784d91ae6ad286b385968d" PartId="bf2520f102354886ab6b11ad79b4728a"/>
          </Part>
          <Part Type="papunktis" Nr="29.2" Abbr="11 pr. 29.2 pp." DocPartId="fbb3389d63e74418b16884af43f88cd3" PartId="c0ce559576124547a79713de6fc0cff5">
            <Part Type="papunktis" Nr="29.2.1" Abbr="11 pr. 29.2.1 pp." DocPartId="91081d1fbfaf46c783d1e380926519f6" PartId="c47c95b8a334466ab9dfb9bf2645121c"/>
            <Part Type="papunktis" Nr="29.2.2" Abbr="11 pr. 29.2.2 pp." DocPartId="0618a8c3aa2f481b9c69d58010484123" PartId="690466328f7a497f8b2f4278e79b63eb"/>
            <Part Type="papunktis" Nr="29.2.3" Abbr="11 pr. 29.2.3 pp." DocPartId="f386a7bfe7704fdf91df6b9a5760d266" PartId="73254d94c4e84084b27f228b75bccebc"/>
            <Part Type="papunktis" Nr="29.2.4" Abbr="11 pr. 29.2.4 pp." DocPartId="4b05e02e35824d8f924ea6540d0e268a" PartId="9290377407ae48139fcc9ef46335c1c5"/>
            <Part Type="papunktis" Nr="29.2.5" Abbr="11 pr. 29.2.5 pp." DocPartId="dfcea24d152945879a3d619632a8e560" PartId="36fd994cbb0648ecb756d15df324fd35"/>
            <Part Type="papunktis" Nr="29.2.6" Abbr="11 pr. 29.2.6 pp." DocPartId="b255b5e97f944748a4bf8d13d3b2f819" PartId="03ccdb20281c4cdfbdcd43002976f4bd"/>
          </Part>
          <Part Type="papunktis" Nr="29.3" Abbr="11 pr. 29.3 pp." DocPartId="7a6758e00b2c4dcab2141e49287dfbf4" PartId="d6ccab2f044344daa9e8d8a746e30e4d">
            <Part Type="papunktis" Nr="29.3.1" Abbr="11 pr. 29.3.1 pp." DocPartId="84450d09257c40f18ba63d6c42fafe87" PartId="35ac7ebc6bf94fdba2547b37fcf31c91"/>
            <Part Type="papunktis" Nr="29.3.2" Abbr="11 pr. 29.3.2 pp." DocPartId="b577c01d9b3d46558c86ce1a78488831" PartId="cd1d6b132df343b18aa6fcd3902fdd2e"/>
            <Part Type="papunktis" Nr="29.3.3" Abbr="11 pr. 29.3.3 pp." DocPartId="aa2baf1bac71426aa4aeeea6915115e4" PartId="aecf176b96fb44edaf38f2b5b01b2ef2"/>
          </Part>
          <Part Type="papunktis" Nr="29.4" Abbr="11 pr. 29.4 pp." DocPartId="0ad9bf9e7151414c83ae083fb930ef36" PartId="8e4313d1955345a6a3c7df143dc23f6c">
            <Part Type="papunktis" Nr="29.4.1" Abbr="11 pr. 29.4.1 pp." DocPartId="e9ac4293085b45db99bf76197771b6ea" PartId="7da645d3ccfe4ffb82c2b9fd41a9caa7"/>
            <Part Type="papunktis" Nr="29.4.2" Abbr="11 pr. 29.4.2 pp." DocPartId="9875cdf7fccc4cbcb1e5360dcc2aa447" PartId="ae3445a4c88a4932b1afacd81456ae1c"/>
            <Part Type="papunktis" Nr="29.4.3" Abbr="11 pr. 29.4.3 pp." DocPartId="83a11ea60b4d4296bd681273aa855ebd" PartId="74b228e376c543fa96f18d6229a29bf7"/>
            <Part Type="papunktis" Nr="29.4.4" Abbr="11 pr. 29.4.4 pp." DocPartId="d4f42b07415845f7a2fae9bba8cec875" PartId="0fd7ad9459804f05b8e97ba350a5541f"/>
            <Part Type="papunktis" Nr="29.4.5" Abbr="11 pr. 29.4.5 pp." DocPartId="6671564ac1de4490b4c301d3e822e113" PartId="843d81f925de4e528a6eeddec4513f92"/>
            <Part Type="papunktis" Nr="29.4.6" Abbr="11 pr. 29.4.6 pp." DocPartId="ab928f05654f46eb93088b264b81f1ce" PartId="953362cbb38045ef9abe7af686800862"/>
          </Part>
        </Part>
        <Part Type="punktas" Nr="30" Abbr="11 pr. 30 p." DocPartId="2b9f2e7a04de40a28f368e72e1b7d9c6" PartId="b6cf7c80118c45ce91cabe1ed97dbe8f">
          <Part Type="papunktis" Nr="30.1" Abbr="11 pr. 30.1 pp." DocPartId="3bf409cfbe124fe49eb5c135916213d1" PartId="aa6a86f3df2841999299409762ceca7f">
            <Part Type="papunktis" Nr="30.1.1" Abbr="11 pr. 30.1.1 pp." DocPartId="c89ec7dc427a4a0a959d5a57f8e562a5" PartId="5c2cd76a15a94e489b95c25d75729c02"/>
            <Part Type="papunktis" Nr="30.1.2" Abbr="11 pr. 30.1.2 pp." DocPartId="3002d5795c9f46ba9d7a6d1eb1ec0b7c" PartId="44ec61f822d24b688eac892fd8cce468"/>
            <Part Type="papunktis" Nr="30.1.3" Abbr="11 pr. 30.1.3 pp." DocPartId="8d6dc2854e4649d49518a83f1129bd02" PartId="1f6093d779ad4c42bb5bb4c8bf7333af"/>
          </Part>
          <Part Type="papunktis" Nr="30.2" Abbr="11 pr. 30.2 pp." DocPartId="2d8fef08b01d4dceac4428c30699ed2f" PartId="1950b2dcb48a40e08b9465dd18f025df">
            <Part Type="papunktis" Nr="30.2.1" Abbr="11 pr. 30.2.1 pp." DocPartId="f5a9be51f40047d1a178cb75c1eaa0f7" PartId="45aa9e4de48d442ba55970f5cec7dc7f"/>
            <Part Type="papunktis" Nr="30.2.2" Abbr="11 pr. 30.2.2 pp." DocPartId="87ec567c6db2438da339ec77dbd2552a" PartId="132da433c71f49bcba37a2461287c0c1"/>
            <Part Type="papunktis" Nr="30.2.3" Abbr="11 pr. 30.2.3 pp." DocPartId="8de5de66a48b4f859d76bd3a32614a4f" PartId="5ed2c5675e3a41e697ed9c28b1282d31"/>
            <Part Type="papunktis" Nr="30.2.4" Abbr="11 pr. 30.2.4 pp." DocPartId="88f163a926f34451a9ca5d0f9ada4475" PartId="27247d74d684478f8e869bf541afad18"/>
            <Part Type="papunktis" Nr="30.2.5" Abbr="11 pr. 30.2.5 pp." DocPartId="4c27a1d86c884c31aa550931f305442c" PartId="e36f2f299ce949f593e345fb1d279f83"/>
            <Part Type="papunktis" Nr="30.2.6" Abbr="11 pr. 30.2.6 pp." DocPartId="09f8eeb5252749a0958b4e72fd519df7" PartId="f293d1bff8c54ceba7062c4e706e8b2f"/>
          </Part>
          <Part Type="papunktis" Nr="30.3" Abbr="11 pr. 30.3 pp." DocPartId="4333cc0429da46aaa27b3a2617c0cba1" PartId="f96f77f123744805819069fc5a060aa8">
            <Part Type="papunktis" Nr="30.3.1" Abbr="11 pr. 30.3.1 pp." DocPartId="3c178a53c24a416b800561385f2221d3" PartId="c541377000ff4d8e86a357858ba32127"/>
            <Part Type="papunktis" Nr="30.3.2" Abbr="11 pr. 30.3.2 pp." DocPartId="1a504eb73c354fcdba4d6688a6ceb41b" PartId="dc7f9d9a8baf496c8ffb94e28536588c"/>
            <Part Type="papunktis" Nr="30.3.3" Abbr="11 pr. 30.3.3 pp." DocPartId="2c7c9597ef4c42b28cf09f5d00461b52" PartId="ca542a3c349f4cfbaefcce1486b24e45"/>
          </Part>
          <Part Type="papunktis" Nr="30.4" Abbr="11 pr. 30.4 pp." DocPartId="e0ee6a6fe20840b1832713332b78b0f7" PartId="39d7334228074799bd689793312e4a47">
            <Part Type="papunktis" Nr="30.4.1" Abbr="11 pr. 30.4.1 pp." DocPartId="0dbd2cbd00c242269981e0d94d3b8367" PartId="f019ae5e877040be8572771ba3013bec"/>
            <Part Type="papunktis" Nr="30.4.2" Abbr="11 pr. 30.4.2 pp." DocPartId="a0a51a0489d74f698e111a73fde3954b" PartId="2b470e1e4bc34f75a5b5af64ffa9bba0"/>
            <Part Type="papunktis" Nr="30.4.3" Abbr="11 pr. 30.4.3 pp." DocPartId="1a651914d63c46138185cdc881f34052" PartId="d5c40e9366af42309a61358712e743fe"/>
            <Part Type="papunktis" Nr="30.4.4" Abbr="11 pr. 30.4.4 pp." DocPartId="e5c0fcb39d2e40fca0752b06501c4c88" PartId="b5f3d8035bde49c3bae7358b490548c0"/>
          </Part>
        </Part>
        <Part Type="punktas" Nr="31" Abbr="11 pr. 31 p." DocPartId="05661a14ff6f427c98fb3d09ac3b29f2" PartId="6ce055b5cea941ce976565f087661524">
          <Part Type="papunktis" Nr="31.1" Abbr="11 pr. 31.1 pp." DocPartId="0125eafee2614dc4ac501d36ad0aea67" PartId="ede36a4cf82546f29418ea41ca9dde37">
            <Part Type="papunktis" Nr="31.1.1" Abbr="11 pr. 31.1.1 pp." DocPartId="5d64b509debd447586209ab8cde9d501" PartId="eed5e422905146fdb5fab4bf0176b047"/>
            <Part Type="papunktis" Nr="31.1.2" Abbr="11 pr. 31.1.2 pp." DocPartId="a04fe631e13b4bde80055cf59796bccd" PartId="ac0a5ce639a14035b741995406b3d8c7"/>
            <Part Type="papunktis" Nr="31.1.3" Abbr="11 pr. 31.1.3 pp." DocPartId="901b4b8292cd41f98eba0f22613ec4a9" PartId="49311feb4af44b7382d69c210ec905fa"/>
          </Part>
          <Part Type="papunktis" Nr="31.2" Abbr="11 pr. 31.2 pp." DocPartId="e3c515e2d35a4126ab8b17219517e33c" PartId="c46831614a0d40b6b3d60aec094921f0">
            <Part Type="papunktis" Nr="31.2.1" Abbr="11 pr. 31.2.1 pp." DocPartId="14253cb36c8a46189994f0e214242d21" PartId="cee6d0ab137848bfb097ce141aeaaedb"/>
            <Part Type="papunktis" Nr="31.2.2" Abbr="11 pr. 31.2.2 pp." DocPartId="789352ea67784aefb1ad393f83feef52" PartId="0524a45acbee42e98042574420eca227"/>
            <Part Type="papunktis" Nr="31.2.3" Abbr="11 pr. 31.2.3 pp." DocPartId="fd8dab35255346b983ce4ff816ecf8c8" PartId="18a991d34fcb432898364eb2d29e1b64"/>
            <Part Type="papunktis" Nr="31.2.4" Abbr="11 pr. 31.2.4 pp." DocPartId="c2829f187bdc46ff8365928cd244a689" PartId="2329eda39fed4ff4b01c39b1139d4ca5"/>
            <Part Type="papunktis" Nr="31.2.5" Abbr="11 pr. 31.2.5 pp." DocPartId="ce7eb16b014844cabc4c6b6d063555e0" PartId="494eae73ac8c4e469eafbf737c71c1d3"/>
            <Part Type="papunktis" Nr="31.2.6" Abbr="11 pr. 31.2.6 pp." DocPartId="3f293bea8fea453d83ef6e6fa8aa7b91" PartId="b3cccf705188478d9050944c6c17fd39"/>
          </Part>
          <Part Type="papunktis" Nr="31.3" Abbr="11 pr. 31.3 pp." DocPartId="db57d16dbc854b10b0975247a97874d4" PartId="b2969e64411f480eb5a879eae3fc5f58">
            <Part Type="papunktis" Nr="31.3.1" Abbr="11 pr. 31.3.1 pp." DocPartId="88cbd199885c47a6a03c7ddf000f79c0" PartId="8341bf1f630a4ddfbc938646bbc327a9"/>
            <Part Type="papunktis" Nr="31.3.2" Abbr="11 pr. 31.3.2 pp." DocPartId="b006004c31304f048d120d05956452a0" PartId="0abf40f838124ac38e74d64ed5828140"/>
            <Part Type="papunktis" Nr="31.3.3" Abbr="11 pr. 31.3.3 pp." DocPartId="c39d8b3c23b14802b0c151e4c900372b" PartId="13b137b934b74f3fac9e4fdaf244db15"/>
          </Part>
          <Part Type="papunktis" Nr="31.4" Abbr="11 pr. 31.4 pp." DocPartId="35bfe8c26b3b4c9db421f158241dbc07" PartId="03e627d676ca49118a887ab851fcf505">
            <Part Type="papunktis" Nr="31.4.1" Abbr="11 pr. 31.4.1 pp." DocPartId="35eefeee365b42c1898a9c29072842f5" PartId="0f9711d95029423095591a70c706058f"/>
            <Part Type="papunktis" Nr="31.4.2" Abbr="11 pr. 31.4.2 pp." DocPartId="20aa7dcfcf9b4c42a16eb75a69a3c79a" PartId="e5c45623fc1442c5b925d213c5cec0f8"/>
            <Part Type="papunktis" Nr="31.4.3" Abbr="11 pr. 31.4.3 pp." DocPartId="135263ca72414510ad6b4ef6ef86537c" PartId="565ff3c9e9874c45b397cd6b786096e7"/>
            <Part Type="papunktis" Nr="31.4.4" Abbr="11 pr. 31.4.4 pp." DocPartId="d06c73ad594d484a9dcba83e56b5ad5d" PartId="8ca02bb853b54ad88243d9c71e365280"/>
          </Part>
        </Part>
        <Part Type="punktas" Nr="32" Abbr="11 pr. 32 p." DocPartId="0306506734fb4b59b45c6444964fc977" PartId="1182a0fa49a04f3193ff70278be496ae">
          <Part Type="papunktis" Nr="32.1" Abbr="11 pr. 32.1 pp." DocPartId="b57533687d9b46368ef46bb1c15ffd99" PartId="72630c053e0b40b18ed6cadc0a374f46">
            <Part Type="papunktis" Nr="32.1.1" Abbr="11 pr. 32.1.1 pp." DocPartId="6cdbfc451e48481f815a49dec78d2c29" PartId="ef3911aeafbf472db2e203ac3c9f309d"/>
            <Part Type="papunktis" Nr="32.1.2" Abbr="11 pr. 32.1.2 pp." DocPartId="6eba1de94b324274a40c364da92417d9" PartId="39e9ee68889d44b79386e4f375c104df"/>
            <Part Type="papunktis" Nr="32.1.3" Abbr="11 pr. 32.1.3 pp." DocPartId="6cc40c7680c846a7bf69f67292d9d6e1" PartId="0a14cde0a2744aecb7862d1f50beb3cf"/>
          </Part>
          <Part Type="papunktis" Nr="32.2" Abbr="11 pr. 32.2 pp." DocPartId="ea01510e5ee34ffdbe555d2ed5f6843a" PartId="37272980adf443658784597f94f93719">
            <Part Type="papunktis" Nr="32.2.1" Abbr="11 pr. 32.2.1 pp." DocPartId="5b9110e924e247ac8667fff5582ac5d0" PartId="a9a4b77b14c2430198d4936cb3644970"/>
            <Part Type="papunktis" Nr="32.2.2" Abbr="11 pr. 32.2.2 pp." DocPartId="a5fd4b7aec8f495990a612a919f0848b" PartId="ae6577db3531433ab9badecc8bbe0bec"/>
            <Part Type="papunktis" Nr="32.2.3" Abbr="11 pr. 32.2.3 pp." DocPartId="a3492cb341274ad7812ad487f26cb907" PartId="8bdea0ecedb5447e95429ff468a85e68"/>
            <Part Type="papunktis" Nr="32.2.4" Abbr="11 pr. 32.2.4 pp." DocPartId="9fb187c2f2b44464a71060d30837ba1d" PartId="b0abaa2646e940c6a3bf8e189c653491"/>
            <Part Type="papunktis" Nr="30.2.5" Abbr="11 pr. 30.2.5 pp." Notes="Numeris ne iš eilės. Trūksta dalių? [DocDalys]" DocPartId="b3d8634874b342d89c3c0f8cd0a386e7" PartId="30fc0a252d0247afbb238fcad9538ef8"/>
            <Part Type="papunktis" Nr="30.2.6" Abbr="11 pr. 30.2.6 pp." DocPartId="fa21910a6125423e8c48be608604b7df" PartId="b2951282f0ef4b7891eb2e9b5474cdd8"/>
          </Part>
          <Part Type="papunktis" Nr="32.3" Abbr="11 pr. 32.3 pp." Notes="Numeris ne iš eilės. Trūksta dalių? [DocDalys]" DocPartId="c2e73a53c82c431ba1559e3d527c21f1" PartId="fe96ab546461445ba5b85eb10c403d5b">
            <Part Type="papunktis" Nr="32.3.1" Abbr="11 pr. 32.3.1 pp." DocPartId="c5092f81e6fb41caad0a94798fa8b4bc" PartId="713d5540a2ea4ecbab5070572fa223b2"/>
            <Part Type="papunktis" Nr="32.2.1" Abbr="11 pr. 32.2.1 pp." Notes="Numeris ne iš eilės. Trūksta dalių? [DocDalys]" DocPartId="1f0a6fa8ef494402ad0607d86952eb95" PartId="58d0cde3f54e4fa5b6d988361afa66b0"/>
            <Part Type="papunktis" Nr="32.3.3" Abbr="11 pr. 32.3.3 pp." Notes="Numeris ne iš eilės. Trūksta dalių? [DocDalys]" DocPartId="a075067d568e479d8af63ba3471e149f" PartId="8cac96a6daaf4522a1bde647a6be88a6"/>
          </Part>
          <Part Type="papunktis" Nr="32.4" Abbr="11 pr. 32.4 pp." DocPartId="4e3c5e10e42c4c8f9aecfe506d131c08" PartId="ff917cb092a84dc5a18406c6c926a35c">
            <Part Type="papunktis" Nr="32.4.1" Abbr="11 pr. 32.4.1 pp." DocPartId="caf1e49462f1430cbd7ae196779343b4" PartId="b96bbc3697e54dafac4c4f516cab0377"/>
            <Part Type="papunktis" Nr="32.4.2" Abbr="11 pr. 32.4.2 pp." DocPartId="6772585dacdb494bace1428c1b435bed" PartId="5b3fd26947484d98aa5587a162d7a678"/>
            <Part Type="papunktis" Nr="32.4.3" Abbr="11 pr. 32.4.3 pp." DocPartId="2b312d4faa6f4e278a09a5d15e3963db" PartId="b0bd8bcedace4e4caa0c9fab1477ba35"/>
            <Part Type="papunktis" Nr="32.4.4" Abbr="11 pr. 32.4.4 pp." DocPartId="b5b4a527e102430180547c731aa11758" PartId="aedf62c6e4d04aadab1baef138d1a7b3"/>
          </Part>
        </Part>
        <Part Type="punktas" Nr="33" Abbr="11 pr. 33 p." DocPartId="b9c7a7f2f7624a608a7cbed278c070d3" PartId="1899feef1be948858e7de6c6db604135">
          <Part Type="papunktis" Nr="33.1" Abbr="11 pr. 33.1 pp." DocPartId="ac642b569c6f400ab3caa8e72646f401" PartId="d8cd0bae3419445383f3c49cf2a38ed0">
            <Part Type="papunktis" Nr="33.1.1" Abbr="11 pr. 33.1.1 pp." DocPartId="a735d89867624243ae11684097be9bef" PartId="c687ec3d43054d3bad2c5fdd6675a2f1"/>
            <Part Type="papunktis" Nr="33.1.2" Abbr="11 pr. 33.1.2 pp." DocPartId="05f2a74f90f84165b3c49f078cac484b" PartId="9af439136f7940b5964f41ce31c650d8"/>
            <Part Type="papunktis" Nr="33.1.3" Abbr="11 pr. 33.1.3 pp." DocPartId="8ab04054fca24ba4a5043d1a7fd5fba5" PartId="4019cb5b8eaa4d21a6f5667431b75eb8"/>
          </Part>
          <Part Type="papunktis" Nr="33.2" Abbr="11 pr. 33.2 pp." DocPartId="76cc43559eee4c1aa13e74f4d057848c" PartId="7b9179a272504dc48cc47e0f969f0299">
            <Part Type="papunktis" Nr="33.2.1" Abbr="11 pr. 33.2.1 pp." DocPartId="1fb7b21678e94a8ab26898087faf475f" PartId="bd7dc4afa9234ad6a0a4f58aaaacd875"/>
            <Part Type="papunktis" Nr="33.2.2" Abbr="11 pr. 33.2.2 pp." DocPartId="975f918166e148d9bca902751ab1b111" PartId="a8e51e1971a545e7b974b6df322c8f9e"/>
            <Part Type="papunktis" Nr="33.2.3" Abbr="11 pr. 33.2.3 pp." DocPartId="f9d18ffe43cb4383afa6c16a8507b3a9" PartId="1d3a91d202fa4fcebf7ce3e27a09a04a"/>
            <Part Type="papunktis" Nr="33.2.4" Abbr="11 pr. 33.2.4 pp." DocPartId="d69f6e7e19534fe98e795990afce5162" PartId="aa6487fcab944ee496fe6976571c76a4"/>
            <Part Type="papunktis" Nr="33.2.5" Abbr="11 pr. 33.2.5 pp." DocPartId="0227740e242f43bdbf46cb81e699c05d" PartId="8352cb1c341845c8ab1af782505a4205"/>
            <Part Type="papunktis" Nr="33.2.6" Abbr="11 pr. 33.2.6 pp." DocPartId="c01ded797e28410f82b52c5faa64c8f0" PartId="c46e71b0c227452f827595bccfdb3031"/>
            <Part Type="papunktis" Nr="33.2.7" Abbr="11 pr. 33.2.7 pp." DocPartId="c3b758b0bf0c439f90b1afc92fd9559f" PartId="e498fdc87ee240af86d10722306013f4"/>
            <Part Type="papunktis" Nr="33.2.8" Abbr="11 pr. 33.2.8 pp." DocPartId="5dff4e4428a54925b3be7708ddc5fc56" PartId="3438d61563b24edb88a59a1dd067a1b5"/>
          </Part>
          <Part Type="papunktis" Nr="33.3" Abbr="11 pr. 33.3 pp." DocPartId="f0e3457eb9c34983b50dae1a25a295ba" PartId="42fa11cf39624af9b5186f233cd5b730">
            <Part Type="papunktis" Nr="33.3.1" Abbr="11 pr. 33.3.1 pp." DocPartId="56f2a59611c64e639c862b0d86a3a051" PartId="d75eccf68d294fe8bf3fdc1d1b282b31"/>
            <Part Type="papunktis" Nr="33.3.2" Abbr="11 pr. 33.3.2 pp." DocPartId="43055fe6dff04f409029f1acbb5078b7" PartId="72ed2d861fea4f53b62ee2c8c93d98a6"/>
            <Part Type="papunktis" Nr="33.3.3" Abbr="11 pr. 33.3.3 pp." DocPartId="64d1f167adac4e98966d1dfc8bc89b78" PartId="2a8c2d585feb4874b854828cb8ade22f"/>
          </Part>
          <Part Type="papunktis" Nr="33.4" Abbr="11 pr. 33.4 pp." DocPartId="ff1b47535c1f4a65b4f7b1c56708dffc" PartId="45853f913e984002924853d261eff359">
            <Part Type="papunktis" Nr="33.4.1" Abbr="11 pr. 33.4.1 pp." DocPartId="65c65d4a19724f21b62fdaf3529cec32" PartId="0be7196fd296454c9e1725325e3d15a2"/>
            <Part Type="papunktis" Nr="33.4.2" Abbr="11 pr. 33.4.2 pp." DocPartId="2f812aa9e4634e02acf8710edbca72e3" PartId="e34aefa4f46e43de949e55bbd3ccd2f0"/>
            <Part Type="papunktis" Nr="33.4.3" Abbr="11 pr. 33.4.3 pp." DocPartId="e8b830c8b12d4ad2bf91da0f36a28a20" PartId="8bd97406ee2943b9835762a3b0730256"/>
            <Part Type="papunktis" Nr="33.4.4" Abbr="11 pr. 33.4.4 pp." DocPartId="95180408bd12431c8f24b343661b68f5" PartId="491a995e32dd47ce8f836ffbb5fa746f"/>
            <Part Type="papunktis" Nr="33.4.5" Abbr="11 pr. 33.4.5 pp." DocPartId="3980e734d7674deeb73e41f3ee732c5c" PartId="f62d491b1bc74fabb9b0450d5ea8f450"/>
            <Part Type="papunktis" Nr="33.4.6" Abbr="11 pr. 33.4.6 pp." DocPartId="fc9afb71b6b7407290cf51623240a45e" PartId="241e1ca335264c1a80bebeb60b3f6ab6"/>
          </Part>
        </Part>
        <Part Type="punktas" Nr="34" Abbr="11 pr. 34 p." DocPartId="452b3d7c881d4c79a66228fd33aaf364" PartId="2c9a523b7dd9461e8faa71d41be95d82">
          <Part Type="papunktis" Nr="34.1" Abbr="11 pr. 34.1 pp." DocPartId="bf98729bd36446a2af4ac94d9dfe2d97" PartId="e8259332bef04fa3b4758d4c8ba6f5b2">
            <Part Type="papunktis" Nr="34.1.1" Abbr="11 pr. 34.1.1 pp." DocPartId="b0021222baed43e79a96032d9ee793f7" PartId="33893515611746e4a1353b518fcb9d57">
              <Part Type="papunktis" Nr="34.1.1.1" Abbr="11 pr. 34.1.1.1 pp." DocPartId="dea6fe197b7f409d98f1cec4fbe4eb63" PartId="234d4422874f426fb0da910728c5f191"/>
              <Part Type="papunktis" Nr="34.1.1.2" Abbr="11 pr. 34.1.1.2 pp." DocPartId="062ee552e131444ebc8b2eb2e184de21" PartId="4d8474c1c27c44f49cd74f838028f03c"/>
            </Part>
            <Part Type="papunktis" Nr="34.1.2" Abbr="11 pr. 34.1.2 pp." DocPartId="b32cf49458564bca8602d50df154e496" PartId="85236f9fb8844a7f82d1068abf674bff">
              <Part Type="papunktis" Nr="34.1.2.1" Abbr="11 pr. 34.1.2.1 pp." DocPartId="a51e8fcffa9b41069fd49c2a2f9ad104" PartId="89412450f4984229a2f4cdb90a3fcb42"/>
              <Part Type="papunktis" Nr="34.1.2.2" Abbr="11 pr. 34.1.2.2 pp." DocPartId="60f9020ce72b42a3860a0c1862f130ab" PartId="11bca6e630cb4955844549ca21502188"/>
              <Part Type="papunktis" Nr="34.1.2.3" Abbr="11 pr. 34.1.2.3 pp." DocPartId="49e82a861c014dafb1011ad4df174ea8" PartId="bb491b3d8e634e24a8a2a980be7b0e31"/>
              <Part Type="papunktis" Nr="34.1.2.4" Abbr="11 pr. 34.1.2.4 pp." DocPartId="fd62a74d080f4669bea271b4f3c89e4a" PartId="116929cbc6d74d6781579bc9fc818216"/>
              <Part Type="papunktis" Nr="34.1.2.5" Abbr="11 pr. 34.1.2.5 pp." DocPartId="e9bce90f74914bb79251bb098efdf64b" PartId="486f2aedd64848e3ad7c4d1a3df1ba27"/>
              <Part Type="papunktis" Nr="34.1.2.6" Abbr="11 pr. 34.1.2.6 pp." DocPartId="8cb7929cb8ca4aaeb9780282ba825237" PartId="28b053b1234e499b84ed29ee2efbfcfe"/>
              <Part Type="papunktis" Nr="34.1.2.7" Abbr="11 pr. 34.1.2.7 pp." DocPartId="4137d4755e6f442a9fb14bb72bcde580" PartId="b5db081b19d04987af74f666f758f803"/>
              <Part Type="papunktis" Nr="34.1.2.8" Abbr="11 pr. 34.1.2.8 pp." DocPartId="2f5f9a05184e4533b294719e6b421d43" PartId="cb52cf784f5241038ac41fec8e3cc7f9"/>
            </Part>
            <Part Type="papunktis" Nr="34.1.3" Abbr="11 pr. 34.1.3 pp." DocPartId="12dd8407cecd4f1e873e69c65bfcd7ab" PartId="c336f7f9ebb04a9a8ff716bdd15a9804">
              <Part Type="papunktis" Nr="34.1.3.1" Abbr="11 pr. 34.1.3.1 pp." DocPartId="9dd47e164a71435482b8ee446e91617b" PartId="cc86fdad52674927960c327a2fd7a443"/>
              <Part Type="papunktis" Nr="34.1.3.2" Abbr="11 pr. 34.1.3.2 pp." DocPartId="41e11f0cebb84ebaa491b697b669cef3" PartId="16f135d14bf0434093d895ab3309ab35"/>
              <Part Type="papunktis" Nr="34.1.3.3" Abbr="11 pr. 34.1.3.3 pp." DocPartId="66fabf67e7924480a967c748835c8161" PartId="9ba1203a2598485a8ed2879769bbe72c"/>
            </Part>
            <Part Type="papunktis" Nr="34.1.4" Abbr="11 pr. 34.1.4 pp." DocPartId="576260cca0234cf28d886cacc2fd04c4" PartId="4abcf847a281431e9acb53b1c2f8d0eb">
              <Part Type="papunktis" Nr="34.1.4.1" Abbr="11 pr. 34.1.4.1 pp." DocPartId="09857e1441174f7f972a613d64cfe212" PartId="5f7106b3084a498bb4286c630240551a"/>
              <Part Type="papunktis" Nr="34.1.4.2" Abbr="11 pr. 34.1.4.2 pp." DocPartId="3ed127c5e4f64803a3517a881358a7d0" PartId="1e425267144e41a4801a843d43537e18"/>
            </Part>
          </Part>
          <Part Type="papunktis" Nr="34.2" Abbr="11 pr. 34.2 pp." DocPartId="6536540990fc4aa59fd263fe020914af" PartId="2330305905cc47ea83d29d2eb038b4de">
            <Part Type="papunktis" Nr="34.2.1" Abbr="11 pr. 34.2.1 pp." DocPartId="86d216aa607b4c9ebeb4eb3496a6cf8a" PartId="74eb06feccf34aa88644cb7b870c9b8f">
              <Part Type="papunktis" Nr="34.2.1.1" Abbr="11 pr. 34.2.1.1 pp." DocPartId="cff5f76180164db29a913f23deafdcff" PartId="0897d067c1514084abe2487187f6d7ba"/>
              <Part Type="papunktis" Nr="34.2.1.2" Abbr="11 pr. 34.2.1.2 pp." DocPartId="c51a7e80e8a9495ab90a528e747348a1" PartId="ea21144291e646bab66f17d4ee0ca1c4"/>
            </Part>
            <Part Type="papunktis" Nr="34.2.2" Abbr="11 pr. 34.2.2 pp." DocPartId="6c0b754247ca4a229c4c850313e2c1d7" PartId="cbf5f08f168e44c6b148a81134d66824">
              <Part Type="papunktis" Nr="34.2.2.1" Abbr="11 pr. 34.2.2.1 pp." DocPartId="8e1395b4457e4bf7877d243a7def07e4" PartId="41ace724bb1d491097ddfac980d228fd"/>
              <Part Type="papunktis" Nr="34.2.2.2" Abbr="11 pr. 34.2.2.2 pp." DocPartId="8a7dbc7bfa154f16a49e5e78822b1224" PartId="537fb8987e654ebc87e202010d415afd"/>
              <Part Type="papunktis" Nr="34.2.2.3" Abbr="11 pr. 34.2.2.3 pp." DocPartId="cab922c73517487ea0ce802b3a82a2a2" PartId="bfe512d87f4648a98107041ece2f77af"/>
              <Part Type="papunktis" Nr="34.2.2.4" Abbr="11 pr. 34.2.2.4 pp." DocPartId="1dd5dcd3c37a4f6d96e79c72564da2cf" PartId="3c969f52a6994b48b90f0d1309c8d581"/>
              <Part Type="papunktis" Nr="34.2.2.5" Abbr="11 pr. 34.2.2.5 pp." DocPartId="11313ff5704548fda59c7bd0beb9448a" PartId="65376e87e34c4e19be142324ae04000a"/>
              <Part Type="papunktis" Nr="34.2.2.6" Abbr="11 pr. 34.2.2.6 pp." DocPartId="2b441e6f9d6e4469ae086fd4d423cd25" PartId="0e7379cb70214470a2c3d5a4c35663cd"/>
              <Part Type="papunktis" Nr="34.2.2.7" Abbr="11 pr. 34.2.2.7 pp." DocPartId="f5270f54eaac4a67841a2c5a0f86984d" PartId="986d4601d32f4941b03d4f3303b7e07b"/>
              <Part Type="papunktis" Nr="34.2.2.8" Abbr="11 pr. 34.2.2.8 pp." DocPartId="7197977b226e437fbed65a921bd684c7" PartId="1bc99d425e6b40c682ee1d1062f16d86"/>
            </Part>
            <Part Type="papunktis" Nr="34.2.3" Abbr="11 pr. 34.2.3 pp." DocPartId="29f8d34fc9e24ec095218864dd7ff83d" PartId="12bac35a600a4d0b82d55cab4ffe52ef">
              <Part Type="papunktis" Nr="34.2.3.1" Abbr="11 pr. 34.2.3.1 pp." DocPartId="e67989dee66248d18ad437977bd2ead4" PartId="3e98d64860a64539885c02c8d80279a7"/>
              <Part Type="papunktis" Nr="34.2.3.2" Abbr="11 pr. 34.2.3.2 pp." DocPartId="e907aabf914546b4bfc6e91e9ddd0311" PartId="373f6a788633486896329097acbdbea9"/>
              <Part Type="papunktis" Nr="34.2.3.3" Abbr="11 pr. 34.2.3.3 pp." DocPartId="c07507ae22874454a7e52be017d40c68" PartId="c6a3364ca3c14322975998cafbebc0dd"/>
            </Part>
            <Part Type="papunktis" Nr="34.2.4" Abbr="11 pr. 34.2.4 pp." DocPartId="9acbb1dd2b0a495ab6646c86b46b6380" PartId="464aec6f6628439781f302dfae6faa38">
              <Part Type="papunktis" Nr="34.2.4.1" Abbr="11 pr. 34.2.4.1 pp." DocPartId="761a771ac0594e989f7bee844984965d" PartId="6c6c25e4e0d84f3daeda3737fcf93933"/>
              <Part Type="papunktis" Nr="34.2.4.2" Abbr="11 pr. 34.2.4.2 pp." DocPartId="6ceb7337b3da4e1bb483b7cf20ab6932" PartId="3384a459a68349eabd48438c99ceeab1"/>
            </Part>
          </Part>
        </Part>
        <Part Type="punktas" Nr="35" Abbr="11 pr. 35 p." DocPartId="a29c0a72a11f4702b578316691df6aac" PartId="7d617aee77e34d43929d21ab9a69b039">
          <Part Type="papunktis" Nr="35.1" Abbr="11 pr. 35.1 pp." DocPartId="a23332ccc1924d1986407741b7aa7bb9" PartId="db720ac4168d41c981120468ff35575e">
            <Part Type="papunktis" Nr="35.1.1" Abbr="11 pr. 35.1.1 pp." DocPartId="2e354dda92834d62a79f6be6ad8c37fb" PartId="ba71caa528e74aebb1222ee13a2ee5eb">
              <Part Type="papunktis" Nr="35.1.1.1" Abbr="11 pr. 35.1.1.1 pp." DocPartId="f23843b96f26480d9df4dee33749cdbf" PartId="d483e099a6d04d7796319739b0b1aed4"/>
              <Part Type="papunktis" Nr="35.1.1.2" Abbr="11 pr. 35.1.1.2 pp." DocPartId="e58e94a69e9e45c5a648d8b9f32c9cb6" PartId="758614913adb4a5e866435069ec64066"/>
            </Part>
            <Part Type="papunktis" Nr="35.1.2" Abbr="11 pr. 35.1.2 pp." DocPartId="8cb36b429a6d454a98af8200f8bb3173" PartId="cbd3e433107244858b1c27c524f0d571">
              <Part Type="papunktis" Nr="35.1.2.1" Abbr="11 pr. 35.1.2.1 pp." DocPartId="7c16ea4bda9844309fc64c393d558a4d" PartId="50106a03ec8c445fbc4e882df2a7388c"/>
              <Part Type="papunktis" Nr="35.1.2.2" Abbr="11 pr. 35.1.2.2 pp." DocPartId="200c8e3b74b64c01845a5f0202472018" PartId="5b9f7d8c7e2247bfbc07cb33ac54c91d"/>
              <Part Type="papunktis" Nr="35.1.2.3" Abbr="11 pr. 35.1.2.3 pp." DocPartId="412ac1b2c6c7437bb38bbb895a11f31a" PartId="08aaf9309c8d4ea6a662d2cb94cb9b1b"/>
              <Part Type="papunktis" Nr="35.1.2.4" Abbr="11 pr. 35.1.2.4 pp." DocPartId="3f7dff5ff07f4755be42fc136eb583f9" PartId="e2974faa6eab4e7bb19571fcebe6892c"/>
              <Part Type="papunktis" Nr="35.1.2.5" Abbr="11 pr. 35.1.2.5 pp." DocPartId="b654e22b3659449bbed2db0f51c6cd20" PartId="2ad708708fe4450b931f6af3ed9a9f5f"/>
              <Part Type="papunktis" Nr="35.1.2.6" Abbr="11 pr. 35.1.2.6 pp." DocPartId="6a6f17451ee4438081cff534f39c5399" PartId="58d3a58bd70b473c9192bfc03cc556ca"/>
              <Part Type="papunktis" Nr="35.1.2.7" Abbr="11 pr. 35.1.2.7 pp." DocPartId="e1db90e697cf44eea791272daabc5e98" PartId="61818d36f365465ea7b0e3bef46d7eba"/>
              <Part Type="papunktis" Nr="35.1.2.8" Abbr="11 pr. 35.1.2.8 pp." DocPartId="3affe6f74e6e41dab818e19eb77f2537" PartId="0aafaf8d77134b71b3591833456a2e82"/>
            </Part>
            <Part Type="papunktis" Nr="35.1.3" Abbr="11 pr. 35.1.3 pp." DocPartId="fd0cb70cf06241cc8ee07e698f0eefc9" PartId="8c7793a6589f4802b566f77ed5354fe9">
              <Part Type="papunktis" Nr="35.1.3.1" Abbr="11 pr. 35.1.3.1 pp." DocPartId="c853aaf95c8b425b9551fe647951f8cc" PartId="b16364440d9a4c24ab1d35dc69f1ae2e"/>
              <Part Type="papunktis" Nr="35.1.3.2" Abbr="11 pr. 35.1.3.2 pp." DocPartId="a2a3a4ed3bb34b5181087568132505e4" PartId="1d3fb69a420347e1990e0d59e469700d"/>
              <Part Type="papunktis" Nr="35.1.3.3" Abbr="11 pr. 35.1.3.3 pp." DocPartId="fa30af9f45c54a369daaadcb88807077" PartId="ad83a56231d043b8be79ec3891118c27"/>
            </Part>
            <Part Type="papunktis" Nr="35.1.4" Abbr="11 pr. 35.1.4 pp." DocPartId="6c2eaec95a174db2a3f1b8a1be871f9e" PartId="6e8b72ab518943c599bfb026e39c4eff">
              <Part Type="papunktis" Nr="35.1.4.1" Abbr="11 pr. 35.1.4.1 pp." DocPartId="de7811098ac54501bcc4f03b6ab6d524" PartId="99c5e73a02af40bf821faad7f1750728"/>
              <Part Type="papunktis" Nr="35.1.4.2" Abbr="11 pr. 35.1.4.2 pp." DocPartId="307b2f5665b94d9daab12987aed00d4c" PartId="2277508e413547e5aabdceedd4e04f60"/>
            </Part>
          </Part>
          <Part Type="papunktis" Nr="35.2" Abbr="11 pr. 35.2 pp." DocPartId="377828dac02c4075a2a1bf7ce50933ef" PartId="66ccc701eaab45098bb81965eaa0aa7e">
            <Part Type="papunktis" Nr="35.2.1" Abbr="11 pr. 35.2.1 pp." DocPartId="3940d8f7c4914b1fa4971e7be7d5031d" PartId="d72983f5174d4b67b532cce677afd665">
              <Part Type="papunktis" Nr="35.2.1.1" Abbr="11 pr. 35.2.1.1 pp." DocPartId="795c1f47ece848e3a5ea83a785346a73" PartId="f1280e1ae5c14d3fab30bfbe85cf27eb"/>
              <Part Type="papunktis" Nr="35.2.1.2" Abbr="11 pr. 35.2.1.2 pp." DocPartId="744b0b2a7968420eae72b8856e19f11e" PartId="f2a51c923c66407aab1c6004cb8aa563"/>
            </Part>
            <Part Type="papunktis" Nr="35.2.2" Abbr="11 pr. 35.2.2 pp." DocPartId="d910e7e5cedd4d8b9f1baa466895c6c1" PartId="dd907fefc8c44549b99b51f71fd43c65">
              <Part Type="papunktis" Nr="35.2.2.1" Abbr="11 pr. 35.2.2.1 pp." DocPartId="913e66daef4d4268852d263c2a3b1216" PartId="03bd800724a244bba476a1640880c695"/>
              <Part Type="papunktis" Nr="35.2.2.2" Abbr="11 pr. 35.2.2.2 pp." DocPartId="b4d76ecd96cb414bb69e0ac03e1dabb6" PartId="30f36f10ed444956825717876cd85e39"/>
              <Part Type="papunktis" Nr="35.2.2.3" Abbr="11 pr. 35.2.2.3 pp." DocPartId="02d525530288414fbad2c7544d506dbb" PartId="53282f2b245f4574bc3a5fe8a2c43cea"/>
              <Part Type="papunktis" Nr="35.2.2.4" Abbr="11 pr. 35.2.2.4 pp." DocPartId="24a85267f81c418f9fe475ac24faa539" PartId="942ac976a40f40b5b6ad808068d239e8"/>
              <Part Type="papunktis" Nr="35.2.2.5" Abbr="11 pr. 35.2.2.5 pp." DocPartId="d6f5e76d581b4639ae8a5810b63b1be1" PartId="e197466de1c94b96861f72bc1c6f9037"/>
              <Part Type="papunktis" Nr="35.2.2.6" Abbr="11 pr. 35.2.2.6 pp." DocPartId="1730248a54dc4b13ac0491ad4133c804" PartId="3419e1d8b0ec4bc5ace6b91577880d05"/>
              <Part Type="papunktis" Nr="35.2.2.7" Abbr="11 pr. 35.2.2.7 pp." DocPartId="869a5a7017db4d53a7075aa77e7c5bef" PartId="e85f32bab9bc49d9b492a58605507ead"/>
              <Part Type="papunktis" Nr="35.2.2.8" Abbr="11 pr. 35.2.2.8 pp." DocPartId="7096e64e21d44e769c6af60c9f2a4c36" PartId="b1c608f0edf1495bbabd550dae2032cf"/>
            </Part>
            <Part Type="papunktis" Nr="35.2.3" Abbr="11 pr. 35.2.3 pp." DocPartId="0cd80b6ade054fcbb2c10b32753d70c4" PartId="ea78f7afd13e4606b8692c2e416c77f2">
              <Part Type="papunktis" Nr="35.2.3.1" Abbr="11 pr. 35.2.3.1 pp." DocPartId="fc3d19f5781a4c98be05d1c648b49103" PartId="a42a61d1d53c42d5ad0c0ef1ea8a5d5d"/>
              <Part Type="papunktis" Nr="35.2.3.2" Abbr="11 pr. 35.2.3.2 pp." DocPartId="1eb598073248445fb8afa0f42e816dbd" PartId="b7d1c33537f647eeab8453cd3c8f3f88"/>
              <Part Type="papunktis" Nr="35.2.3.3" Abbr="11 pr. 35.2.3.3 pp." DocPartId="90880738abf34ab1b4c70eaf7c4890b3" PartId="d46a8866361b4d1ab3495bdbd37c8564"/>
            </Part>
            <Part Type="papunktis" Nr="35.2.4" Abbr="11 pr. 35.2.4 pp." DocPartId="e5414adbc7a24ed89032152121076b83" PartId="8eac2a52c41247aea936e4106f84fc84">
              <Part Type="papunktis" Nr="35.2.4.1" Abbr="11 pr. 35.2.4.1 pp." DocPartId="9e2285a17c9349cd81c30e6fc09ed654" PartId="02e93727745e42e4b2cf51e6c763cf34"/>
              <Part Type="papunktis" Nr="35.2.4.2" Abbr="11 pr. 35.2.4.2 pp." DocPartId="86a55f1532fb4f4ea5bb35d2ac797fe8" PartId="0ecf834ee44243b3a44fb8d45dc53567"/>
            </Part>
          </Part>
        </Part>
        <Part Type="skirsnis" Title="VI SKYRIUS MOKINIŲ PASIEKIMŲ VERTINIMAS" DocPartId="63074d9f4cb64f58b6cbb050381c6901" PartId="172e9ff460c34219b3cb5258bb79f6ef">
          <Part Type="punktas" Nr="36" Abbr="11 pr. 36 p." DocPartId="46496872b72a46ea85fe4378b243f054" PartId="f47bdc525a2244228657fa5deb72dfea">
            <Part Type="papunktis" Nr="36.1" Abbr="11 pr. 36.1 pp." DocPartId="157c37adaf9d460496e557078330de40" PartId="44807f61926848a38a0cc1aef2b0a40e"/>
            <Part Type="papunktis" Nr="36.2" Abbr="11 pr. 36.2 pp." DocPartId="90ca395e9bba498f94ae3b32170f40e2" PartId="6d9b3d212707458392fb3d7add06395f"/>
            <Part Type="papunktis" Nr="36.3" Abbr="11 pr. 36.3 pp." DocPartId="2b36e0199dc2439a9ae1af60cbb75bcf" PartId="0168d27948b04723b424629600b963d0"/>
            <Part Type="papunktis" Nr="36.4" Abbr="11 pr. 36.4 pp." DocPartId="03463d014bd64c1a95c381ad5b89ce0a" PartId="4234f21c02a24b3aa83f0cc3c2da76be"/>
            <Part Type="papunktis" Nr="36.5" Abbr="11 pr. 36.5 pp." DocPartId="908f46a1246f4ce9b7863aa8b883ed7f" PartId="8655b3218fb7476fa13d348fdb8ef5b3"/>
            <Part Type="papunktis" Nr="36.6" Abbr="11 pr. 36.6 pp." DocPartId="1144ab5fe3f54d0c8f3ada434cff265c" PartId="1dd7034eccbd42f7afbfae983d7322c2"/>
          </Part>
          <Part Type="punktas" Nr="37" Abbr="11 pr. 37 p." DocPartId="8eb8c210c19c4725ba0b5bee7c0e6f8b" PartId="7f045896ab8947ec917c8d468fb16212">
            <Part Type="papunktis" Nr="37.1" Abbr="11 pr. 37.1 pp." DocPartId="2c45e7723f6e4eb683edbece3eed3145" PartId="20b08486643b4b0ba46871c15ce49d2d"/>
            <Part Type="papunktis" Nr="37.2" Abbr="11 pr. 37.2 pp." DocPartId="bebf639673f44e7387a1608a36bb6e38" PartId="8ebe37a4dcae44db884eb06776e6cfaa"/>
            <Part Type="papunktis" Nr="37.3.1" Abbr="11 pr. 37.3.1 pp." Notes="Numeris ne iš eilės. Trūksta dalių? [DocDalys]" DocPartId="c34703f9873442b6a421dba14a2c1f21" PartId="ec60eb40965346d999f0461594f7babe"/>
            <Part Type="papunktis" Nr="37.3.2" Abbr="11 pr. 37.3.2 pp." DocPartId="bae8d3d5f6cc4ad099329b3dc31ffca5" PartId="19810cb3003d4f9396d9d7d43c3213ea"/>
            <Part Type="papunktis" Nr="37.3.3" Abbr="11 pr. 37.3.3 pp." DocPartId="12693f705ebd44b7ba5163a9d9900270" PartId="0bb3bbc2b6c740499b6f9d3cc4be885a"/>
            <Part Type="papunktis" Nr="37.3.4" Abbr="11 pr. 37.3.4 pp." DocPartId="1d8c950869184c708b6af1ed2b678cb2" PartId="6bbe81d72a724e93a38b81c55c1abc0c"/>
            <Part Type="papunktis" Nr="37.3.5" Abbr="11 pr. 37.3.5 pp." DocPartId="7e6c34ca24e64032ba802ab9124fb4cf" PartId="40dd35f154514a03aa317e84bb84bc85"/>
          </Part>
          <Part Type="punktas" Nr="38" Abbr="11 pr. 38 p." DocPartId="d8be96386dbf4a40890507accc48d6d6" PartId="c4b17ead9a2944c491aaaf9f9b718167"/>
          <Part Type="punktas" Nr="39" Abbr="11 pr. 39 p." DocPartId="a6f76e0699c5448291c4f26aaf0ecbdb" PartId="458a63d028df45199dd14077c1944a1c">
            <Part Type="papunktis" Nr="39.1" Abbr="11 pr. 39.1 pp." DocPartId="9b1dd2239c12466ea5579d13b67920a4" PartId="a74bfeeb2bc34516a3851cfd7004c3e3">
              <Part Type="papunktis" Nr="39.1.1" Abbr="11 pr. 39.1.1 pp." DocPartId="312f40aaaf9c4546bff9f46ebdf7e09d" PartId="6de2ba8e6bf74656b90b57e727373c0c"/>
              <Part Type="papunktis" Nr="39.1.2" Abbr="11 pr. 39.1.2 pp." DocPartId="028d77a94fdc4712b15ea75df93dee86" PartId="9bbc3fe5e72b41f5a11a22d3b402bc64"/>
            </Part>
            <Part Type="papunktis" Nr="39.2" Abbr="11 pr. 39.2 pp." DocPartId="786aa7701c714034996cd3f00ee8a736" PartId="e86822415ded4685955de5802ec71d7d">
              <Part Type="papunktis" Nr="39.2.1" Abbr="11 pr. 39.2.1 pp." DocPartId="a5018b48e42444e48b9760cf7cc6d674" PartId="97e81b9915214a7a8bd20a131473817c"/>
              <Part Type="papunktis" Nr="39.2.2" Abbr="11 pr. 39.2.2 pp." DocPartId="ede88b8d16934acab8fdabac59e40a0e" PartId="0185f35e8c2b4ec2b1f58758d325b67e"/>
            </Part>
            <Part Type="papunktis" Nr="39.3" Abbr="11 pr. 39.3 pp." DocPartId="7155eb8115de46f8ac50769aca3a5551" PartId="5a89be9da5184f0aa808577a31e6b5e0">
              <Part Type="papunktis" Nr="39.3.1" Abbr="11 pr. 39.3.1 pp." DocPartId="d1c03daef2a0426ba7ab66a7dfb0d028" PartId="9c33e86aa7fd48ec90d38686221740b7"/>
              <Part Type="papunktis" Nr="39.3.2" Abbr="11 pr. 39.3.2 pp." DocPartId="7e5912096b1540498c116072f6c2f880" PartId="7980c6c038a3411294be44721447a314"/>
            </Part>
            <Part Type="papunktis" Nr="39.4" Abbr="11 pr. 39.4 pp." DocPartId="d0588d8395e34cafb6e8677b9c979162" PartId="cdeb1059608f45e18f4b10010e40f001">
              <Part Type="papunktis" Nr="39.4.1" Abbr="11 pr. 39.4.1 pp." DocPartId="a688e5b6b704441c82199a17abfc1301" PartId="995e1eea35c14c1685af38d168b3181e"/>
              <Part Type="papunktis" Nr="39.4.2" Abbr="11 pr. 39.4.2 pp." DocPartId="b693448d557c4f76b55153bf368b48d3" PartId="6cecdd5f71f8428a8ea361a345e298b0"/>
              <Part Type="papunktis" Nr="39.4.3" Abbr="11 pr. 39.4.3 pp." DocPartId="23084b987ec34c16a0378656f69e5002" PartId="3e0bce5666cf4cf2bde6b95462d2b444"/>
              <Part Type="papunktis" Nr="39.4.4" Abbr="11 pr. 39.4.4 pp." DocPartId="7eb96f581140429e9ec22d7d7e889d4b" PartId="78327a129f7a4bbeac996bddb32a8d91"/>
              <Part Type="papunktis" Nr="39.4.5" Abbr="11 pr. 39.4.5 pp." DocPartId="8a066860004b484c8ce823e3084c1da9" PartId="5018956afb98420699b2cee7714799ce"/>
              <Part Type="papunktis" Nr="39.4.6" Abbr="11 pr. 39.4.6 pp." DocPartId="ceccb096e2314ffda28bd4c2a7e42d56" PartId="77190236e24049199a3a5cff0c875f5d"/>
              <Part Type="papunktis" Nr="39.4.7" Abbr="11 pr. 39.4.7 pp." DocPartId="9790eae9d41f4a73af6a47258961ebda" PartId="8759b418ab8f4f658fe5b2f26df7915e"/>
              <Part Type="papunktis" Nr="39.4.8" Abbr="11 pr. 39.4.8 pp." DocPartId="b794bd6756ad4aecb35e49eb10bef45d" PartId="9b5c339323e24b62b2aeefb82d913b31"/>
              <Part Type="papunktis" Nr="39.4.9" Abbr="11 pr. 39.4.9 pp." DocPartId="3aa826d0341846f9acafe7fb6334a9bb" PartId="48937a3f1b084bc1b6032d3d0ce3f01b"/>
              <Part Type="papunktis" Nr="39.4.10" Abbr="11 pr. 39.4.10 pp." DocPartId="ea69669d5cb44d19aed4cfd236cb23bf" PartId="d2fb3965678c4f40b8d6ff6431d26757"/>
              <Part Type="papunktis" Nr="39.4.11" Abbr="11 pr. 39.4.11 pp." DocPartId="adb898159c404c0fa4237f1a3dff8277" PartId="46eaec4dc3634c8d83127cacdec7aef7"/>
              <Part Type="papunktis" Nr="39.4.12" Abbr="11 pr. 39.4.12 pp." DocPartId="18b85cb1b9a144179562de30078af2cd" PartId="742fa53022204b82a8e5d58497261253"/>
            </Part>
          </Part>
        </Part>
      </Part>
    </Part>
    <Part Type="skyrius" Nr="7" Title="MOKINIŲ PASIEKIMŲ LYGIŲ POŽYMIAI PAGAL PASIEKIMŲ SRITIS" Notes="Numeris ne iš eilės. Trūksta dalių? [DocDalys]" DocPartId="6d24bb20a57f494093097ff18168cbfa" PartId="f60dc6fd2ca34dfab559e54d87e4da05">
      <Part Type="punktas" Nr="40" Abbr="11 pr. 40 p." DocPartId="4021248593274324bbb2eeede19b1f85" PartId="4a9286eaf6a847a6bf3269cca62b0433">
        <Part Type="papunktis" Nr="40.1" Abbr="11 pr. 40.1 pp." DocPartId="2244752920dd4334bf5ab9293c6db298" PartId="2c98f81b52ea4acba8d4a8fd1ec17a23"/>
        <Part Type="papunktis" Nr="40.2" Abbr="11 pr. 40.2 pp." DocPartId="bd19b02c5e3b412d9efe0cd6777812a8" PartId="5f92d111e76447efb87c8072c79f20ee"/>
        <Part Type="papunktis" Nr="40.3" Abbr="11 pr. 40.3 pp." DocPartId="03e0d9d058c1476ca52182459d95d5a6" PartId="777d3cd6bef14431b3ea6ea48841ba7e"/>
        <Part Type="papunktis" Nr="40.4" Abbr="11 pr. 40.4 pp." DocPartId="16d69e19bd8a4bfcacd7bc2fee35599e" PartId="a1ec013e77da4217b2f2b580a96fab62"/>
        <Part Type="papunktis" Nr="40.5" Abbr="11 pr. 40.5 pp." DocPartId="9e0e236b9d644e558d2696a6c737bb43" PartId="e67317dc0a3146ff866ec99e3b4d2f45"/>
        <Part Type="papunktis" Nr="40.6" Abbr="11 pr. 40.6 pp." DocPartId="adf103bc33544d92b8db0d10378793f0" PartId="869e3e28f9db4fc79feda7b91be76080"/>
        <Part Type="papunktis" Nr="40.7" Abbr="11 pr. 40.7 pp." DocPartId="14bdbc12ae8e4e409409bdac9de69f59" PartId="5b7999841d1743bf973aa6e380e98bce"/>
      </Part>
    </Part>
  </Part>
</Parts>
</file>

<file path=customXml/itemProps1.xml><?xml version="1.0" encoding="utf-8"?>
<ds:datastoreItem xmlns:ds="http://schemas.openxmlformats.org/officeDocument/2006/customXml" ds:itemID="{3292AFEE-E2A1-45CD-8F93-5D08CD7FD715}">
  <ds:schemaRefs>
    <ds:schemaRef ds:uri="http://schemas.microsoft.com/sharepoint/v3/contenttype/forms"/>
  </ds:schemaRefs>
</ds:datastoreItem>
</file>

<file path=customXml/itemProps2.xml><?xml version="1.0" encoding="utf-8"?>
<ds:datastoreItem xmlns:ds="http://schemas.openxmlformats.org/officeDocument/2006/customXml" ds:itemID="{F9165B3F-07A5-4CD2-85A8-09D21FE3EF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9CC3A7AE-79E2-4DF0-961C-583F4F0F51C7}">
  <ds:schemaRefs>
    <ds:schemaRef ds:uri="http://schemas.microsoft.com/office/2006/metadata/properties"/>
    <ds:schemaRef ds:uri="http://schemas.microsoft.com/office/infopath/2007/PartnerControls"/>
    <ds:schemaRef ds:uri="395fa40d-cb69-404e-8f04-41199545fccc"/>
    <ds:schemaRef ds:uri="13393c10-a869-462d-8718-85d3f21a3c08"/>
  </ds:schemaRefs>
</ds:datastoreItem>
</file>

<file path=customXml/itemProps4.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5.xml><?xml version="1.0" encoding="utf-8"?>
<ds:datastoreItem xmlns:ds="http://schemas.openxmlformats.org/officeDocument/2006/customXml" ds:itemID="{9E7EC498-3349-4B5B-B25D-A1DA73A9C35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80425</Words>
  <Characters>621690</Characters>
  <Application>Microsoft Office Word</Application>
  <DocSecurity>4</DocSecurity>
  <Lines>20723</Lines>
  <Paragraphs>4443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697672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2022-07-07T15:38:00Z</dcterms:created>
  <dc:creator>Marijona Bareikienė</dc:creator>
  <lastModifiedBy>adlibuser</lastModifiedBy>
  <lastPrinted>2022-06-13T09:35:00Z</lastPrinted>
  <dcterms:modified xsi:type="dcterms:W3CDTF">2022-07-07T15:38:00Z</dcterms:modified>
  <revision>2</revision>
  <dc:title>39bda837-0283-40cb-bd30-a9717c19ea2b</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