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ada449eb8904e00a84d57fe39290fef"/>
        <w:lock w:val="sdtLocked"/>
        <w:richText/>
      </w:sdtPr>
      <w:sdtContent>
        <w:p w14:paraId="5360D796" w14:textId="77777777">
          <w:pPr>
            <w:suppressAutoHyphens/>
          </w:pPr>
        </w:p>
        <w:p w14:paraId="09CB3622" w14:textId="77777777">
          <w:pPr>
            <w:suppressAutoHyphens/>
            <w:jc w:val="center"/>
            <w:rPr>
              <w:b/>
              <w:szCs w:val="24"/>
            </w:rPr>
          </w:pPr>
          <w:r>
            <w:rPr>
              <w:b/>
              <w:szCs w:val="24"/>
            </w:rPr>
            <w:t xml:space="preserve">ŠIAULIŲ MIESTO SAVIVALDYBĖS ADMINISTRACIJOS </w:t>
          </w:r>
        </w:p>
        <w:sdt>
          <w:sdtPr>
            <w:alias w:val="skyrius"/>
            <w:tag w:val="part_cdbe39644cba491094e0d6c1213a5d9e"/>
            <w:lock w:val="sdtLocked"/>
            <w:richText/>
          </w:sdtPr>
          <w:sdtContent>
            <w:p w14:paraId="17BCAA1C" w14:textId="3FDFDA6C">
              <w:pPr>
                <w:suppressAutoHyphens/>
                <w:jc w:val="center"/>
                <w:rPr>
                  <w:b/>
                  <w:szCs w:val="24"/>
                </w:rPr>
              </w:pPr>
              <w:r>
                <w:rPr>
                  <w:b/>
                  <w:szCs w:val="24"/>
                </w:rPr>
                <w:t>ŽEMĖS VALDYMO SKYRIUS</w:t>
              </w:r>
            </w:p>
            <w:p w14:paraId="17BCAA1D" w14:textId="77777777">
              <w:pPr>
                <w:tabs>
                  <w:tab w:val="left" w:pos="851"/>
                </w:tabs>
                <w:suppressAutoHyphens/>
                <w:ind w:hanging="180"/>
                <w:jc w:val="center"/>
                <w:rPr>
                  <w:sz w:val="22"/>
                  <w:szCs w:val="22"/>
                </w:rPr>
              </w:pPr>
            </w:p>
            <w:p w14:paraId="28B5D125" w14:textId="66B9EA60">
              <w:pPr>
                <w:suppressAutoHyphens/>
                <w:ind w:right="-87"/>
                <w:jc w:val="center"/>
                <w:rPr>
                  <w:b/>
                  <w:bCs/>
                  <w:sz w:val="22"/>
                  <w:szCs w:val="22"/>
                </w:rPr>
              </w:pPr>
              <w:sdt>
                <w:sdtPr>
                  <w:alias w:val="Pavadinimas"/>
                  <w:tag w:val="title_cdbe39644cba491094e0d6c1213a5d9e"/>
                  <w:lock w:val="sdtLocked"/>
                  <w:richText/>
                </w:sdtPr>
                <w:sdtContent>
                  <w:r>
                    <w:rPr>
                      <w:b/>
                      <w:bCs/>
                      <w:color w:val="000000"/>
                      <w:sz w:val="22"/>
                      <w:szCs w:val="22"/>
                      <w:shd w:val="clear" w:color="auto" w:fill="FFFFFF"/>
                    </w:rPr>
                    <w:t>SPRENDIMO PROJEKTO „</w:t>
                  </w:r>
                  <w:r>
                    <w:rPr>
                      <w:b/>
                      <w:bCs/>
                      <w:sz w:val="22"/>
                      <w:szCs w:val="22"/>
                      <w:shd w:val="clear" w:color="auto" w:fill="FFFFFF"/>
                    </w:rPr>
                    <w:t xml:space="preserve">DĖL PRITARIMO IŠNUOMOTI 0,2871 HA PLOTO ŽEMĖS SKLYPĄ PRAMONĖS G. 23H, ŠIAULIŲ MIESTE“ </w:t>
                  </w:r>
                </w:sdtContent>
              </w:sdt>
            </w:p>
            <w:p w14:paraId="7D0F4C89" w14:textId="77777777">
              <w:pPr>
                <w:suppressAutoHyphens/>
                <w:ind w:right="-87"/>
                <w:jc w:val="center"/>
                <w:rPr>
                  <w:b/>
                  <w:sz w:val="22"/>
                  <w:szCs w:val="22"/>
                  <w:lang w:eastAsia="lt-LT"/>
                </w:rPr>
              </w:pPr>
            </w:p>
            <w:sdt>
              <w:sdtPr>
                <w:alias w:val="poskyris"/>
                <w:tag w:val="part_906b2386b5da45919514973e50e8d40b"/>
                <w:lock w:val="sdtLocked"/>
                <w:richText/>
              </w:sdtPr>
              <w:sdtContent>
                <w:p w14:paraId="17BCAA1F" w14:textId="77777777">
                  <w:pPr>
                    <w:tabs>
                      <w:tab w:val="left" w:pos="851"/>
                    </w:tabs>
                    <w:suppressAutoHyphens/>
                    <w:jc w:val="center"/>
                    <w:rPr>
                      <w:b/>
                      <w:sz w:val="22"/>
                      <w:szCs w:val="22"/>
                      <w:lang w:eastAsia="lt-LT"/>
                    </w:rPr>
                  </w:pPr>
                  <w:sdt>
                    <w:sdtPr>
                      <w:alias w:val="Pavadinimas"/>
                      <w:tag w:val="title_906b2386b5da45919514973e50e8d40b"/>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3447869">
                  <w:pPr>
                    <w:tabs>
                      <w:tab w:val="left" w:pos="851"/>
                    </w:tabs>
                    <w:suppressAutoHyphens/>
                    <w:jc w:val="center"/>
                    <w:rPr>
                      <w:sz w:val="22"/>
                      <w:szCs w:val="22"/>
                    </w:rPr>
                  </w:pPr>
                  <w:r>
                    <w:rPr>
                      <w:sz w:val="22"/>
                      <w:szCs w:val="22"/>
                      <w:lang w:eastAsia="lt-LT"/>
                    </w:rPr>
                    <w:t>2025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c783096bf02d4b6db6f040ec84580056"/>
                <w:lock w:val="sdtLocked"/>
                <w:richText/>
              </w:sdtPr>
              <w:sdtContent>
                <w:p w14:paraId="17BCAA25" w14:textId="1BBA73AC">
                  <w:pPr>
                    <w:tabs>
                      <w:tab w:val="left" w:pos="851"/>
                    </w:tabs>
                    <w:suppressAutoHyphens/>
                    <w:ind w:firstLine="737"/>
                    <w:jc w:val="both"/>
                    <w:rPr>
                      <w:b/>
                      <w:bCs/>
                      <w:sz w:val="22"/>
                      <w:szCs w:val="22"/>
                      <w:lang w:eastAsia="lt-LT"/>
                    </w:rPr>
                  </w:pPr>
                  <w:sdt>
                    <w:sdtPr>
                      <w:alias w:val="Pavadinimas"/>
                      <w:tag w:val="title_c783096bf02d4b6db6f040ec84580056"/>
                      <w:lock w:val="sdtLocked"/>
                      <w:richText/>
                    </w:sdtPr>
                    <w:sdtContent>
                      <w:r>
                        <w:rPr>
                          <w:b/>
                          <w:bCs/>
                          <w:sz w:val="22"/>
                          <w:szCs w:val="22"/>
                          <w:lang w:eastAsia="lt-LT"/>
                        </w:rPr>
                        <w:t>Parengto sprendimo projekto tikslai ir uždaviniai:</w:t>
                      </w:r>
                    </w:sdtContent>
                  </w:sdt>
                </w:p>
                <w:p w14:paraId="7943B878" w14:textId="41D11369">
                  <w:pPr>
                    <w:suppressAutoHyphens/>
                    <w:ind w:firstLine="737"/>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0,2871 ha ploto žemės sklypo Pramonės g. 23H, Šiaulių mieste.</w:t>
                  </w:r>
                </w:p>
              </w:sdtContent>
            </w:sdt>
            <w:sdt>
              <w:sdtPr>
                <w:alias w:val="poskyris"/>
                <w:tag w:val="part_76a03ba3adf34911b256445ce590f965"/>
                <w:lock w:val="sdtLocked"/>
                <w:richText/>
              </w:sdtPr>
              <w:sdtContent>
                <w:p w14:paraId="20C5024D" w14:textId="54057A7E">
                  <w:pPr>
                    <w:tabs>
                      <w:tab w:val="left" w:pos="709"/>
                    </w:tabs>
                    <w:suppressAutoHyphens/>
                    <w:ind w:firstLine="737"/>
                    <w:jc w:val="both"/>
                    <w:rPr>
                      <w:b/>
                      <w:bCs/>
                      <w:sz w:val="22"/>
                      <w:szCs w:val="22"/>
                      <w:lang w:eastAsia="lt-LT"/>
                    </w:rPr>
                  </w:pPr>
                  <w:sdt>
                    <w:sdtPr>
                      <w:alias w:val="Pavadinimas"/>
                      <w:tag w:val="title_76a03ba3adf34911b256445ce590f965"/>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737"/>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737"/>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737"/>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737"/>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6611D1A9" w14:textId="3E96A697">
                  <w:pPr>
                    <w:widowControl w:val="0"/>
                    <w:suppressAutoHyphens/>
                    <w:ind w:firstLine="737"/>
                    <w:jc w:val="both"/>
                    <w:rPr>
                      <w:sz w:val="22"/>
                      <w:szCs w:val="22"/>
                      <w:lang w:eastAsia="lt-LT"/>
                    </w:rPr>
                  </w:pPr>
                  <w:r>
                    <w:rPr>
                      <w:sz w:val="22"/>
                      <w:szCs w:val="22"/>
                      <w:lang w:eastAsia="lt-LT"/>
                    </w:rPr>
                    <w:t>Pastato 16F1g (unikalus Nr. 2997-6008-2161) statybos pabaigos metai yra 1989 m. Vadovaujantis STR 1.12.06:2002 18.5 papunkčiu, arkinių metalinių (metalo su karkasu pastatai nenurodyti) pastatų, kurių paskirtis – sandėliavimo, ekonomiškai pagrįstas naudojimo terminas yra 50 metų ir jau yra pasibaigęs.</w:t>
                  </w:r>
                </w:p>
                <w:p w14:paraId="54A5277F" w14:textId="77777777">
                  <w:pPr>
                    <w:suppressAutoHyphens/>
                    <w:ind w:firstLine="737"/>
                    <w:jc w:val="both"/>
                    <w:rPr>
                      <w:sz w:val="22"/>
                      <w:szCs w:val="22"/>
                      <w:lang w:eastAsia="lt-LT"/>
                    </w:rPr>
                  </w:pPr>
                  <w:r>
                    <w:rPr>
                      <w:sz w:val="22"/>
                      <w:szCs w:val="22"/>
                      <w:lang w:eastAsia="lt-LT"/>
                    </w:rPr>
                    <w:t>T = S – (S x (N / 100)) + M</w:t>
                  </w:r>
                </w:p>
                <w:p w14:paraId="5EE90A94" w14:textId="77777777">
                  <w:pPr>
                    <w:suppressAutoHyphens/>
                    <w:ind w:firstLine="737"/>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2D47A8A2" w14:textId="5716842E">
                  <w:pPr>
                    <w:suppressAutoHyphens/>
                    <w:ind w:firstLine="737"/>
                    <w:jc w:val="both"/>
                    <w:rPr>
                      <w:sz w:val="22"/>
                      <w:szCs w:val="22"/>
                      <w:lang w:eastAsia="lt-LT"/>
                    </w:rPr>
                  </w:pPr>
                  <w:r>
                    <w:rPr>
                      <w:sz w:val="22"/>
                      <w:szCs w:val="22"/>
                      <w:lang w:eastAsia="lt-LT"/>
                    </w:rPr>
                    <w:t>T = 50 – (50 x (68/100)) +1996 = 2012-2025= -13 metų.</w:t>
                  </w:r>
                </w:p>
                <w:p w14:paraId="0B845BD5" w14:textId="48D0C4B7">
                  <w:pPr>
                    <w:widowControl w:val="0"/>
                    <w:suppressAutoHyphens/>
                    <w:ind w:firstLine="737"/>
                    <w:jc w:val="both"/>
                    <w:rPr>
                      <w:bCs/>
                      <w:sz w:val="22"/>
                      <w:szCs w:val="22"/>
                    </w:rPr>
                  </w:pPr>
                  <w:r>
                    <w:rPr>
                      <w:sz w:val="22"/>
                      <w:szCs w:val="22"/>
                    </w:rPr>
                    <w:t xml:space="preserve">Vadovaujantis Taisyklių 56.4 punktu </w:t>
                  </w:r>
                  <w:r>
                    <w:rPr>
                      <w:sz w:val="22"/>
                      <w:szCs w:val="22"/>
                      <w:lang w:eastAsia="lt-LT"/>
                    </w:rPr>
                    <w:t>jeigu valstybinės žemės sklype esančio statinio ar įrenginio ekonomiškai pagrįsto naudojimo trukmės terminas suėjęs, tačiau statinys neišregistruotas iš Nekilnojamojo turto registro ir, Naudojamų žemės sklypų administravimo metodikos nustatyta tvarka patikrinus galimybę statinį ar įrenginį naudoti pagal jo paskirtį, nustatoma, kad valstybinės žemės sklypas naudojamas šiam</w:t>
                  </w:r>
                  <w:r>
                    <w:rPr>
                      <w:b/>
                      <w:bCs/>
                      <w:sz w:val="22"/>
                      <w:szCs w:val="22"/>
                      <w:lang w:eastAsia="lt-LT"/>
                    </w:rPr>
                    <w:t xml:space="preserve"> </w:t>
                  </w:r>
                  <w:r>
                    <w:rPr>
                      <w:sz w:val="22"/>
                      <w:szCs w:val="22"/>
                      <w:lang w:eastAsia="lt-LT"/>
                    </w:rPr>
                    <w:t xml:space="preserve">statiniui ir (ar) įrenginiui eksploatuoti (statinys ar įrenginys nėra visiškai ar iš dalies nugriautas, sunykęs, sugriuvęs, perstatytas), valstybinės žemės nuomos sutartis sudaroma terminui, ne ilgesniam kaip viena dešimtoji dalis nustatytos statinio ar įrenginio ekonomiškai pagrįstos naudojimo trukmės, </w:t>
                  </w:r>
                  <w:r>
                    <w:rPr>
                      <w:sz w:val="22"/>
                      <w:szCs w:val="22"/>
                    </w:rPr>
                    <w:t>t. y. 5 metai.</w:t>
                  </w:r>
                </w:p>
                <w:p w14:paraId="2CA40851" w14:textId="51FFFC1B">
                  <w:pPr>
                    <w:tabs>
                      <w:tab w:val="left" w:pos="570"/>
                    </w:tabs>
                    <w:suppressAutoHyphens/>
                    <w:ind w:firstLine="737"/>
                    <w:jc w:val="both"/>
                    <w:rPr>
                      <w:bCs/>
                      <w:sz w:val="22"/>
                      <w:szCs w:val="22"/>
                      <w:lang w:eastAsia="lt-LT"/>
                    </w:rPr>
                  </w:pPr>
                  <w:r>
                    <w:rPr>
                      <w:bCs/>
                      <w:sz w:val="22"/>
                      <w:szCs w:val="22"/>
                      <w:lang w:eastAsia="lt-LT"/>
                    </w:rPr>
                    <w:t xml:space="preserve">2025-09-03 atlikus faktinių duomenų patikrinimą vietoje (akto Nr. ŽV-292) nustatyta, kad statiniai naudojami pagal Nekilnojamojo turto registre įregistruotą jų tiesioginę paskirtį. </w:t>
                  </w:r>
                </w:p>
                <w:p w14:paraId="039CE585" w14:textId="77777777">
                  <w:pPr>
                    <w:suppressAutoHyphens/>
                    <w:ind w:firstLine="737"/>
                    <w:jc w:val="both"/>
                    <w:rPr>
                      <w:sz w:val="22"/>
                      <w:szCs w:val="22"/>
                    </w:rPr>
                  </w:pPr>
                  <w:r>
                    <w:rPr>
                      <w:sz w:val="22"/>
                      <w:szCs w:val="22"/>
                    </w:rPr>
                    <w:t>Vadovaujantis Kitos paskirties valstybinės žemės sklypų, parduodamų ar išnuomojamų ne aukciono būdu, administravimo metodikos, patvirtintos 2024 m. liepos 19 d. Lietuvos Respublikos aplinkos ministro įsakymu Nr. D1-247 „Dėl Kitos paskirties valstybinės žemės sklypų, parduodamų ar išnuomojamų ne aukciono būdu, administravimo metodikos patvirtinimo“, 13 punktu, mažiausias valstybinės žemės sklypo dydis gali būti padidinamas realiu valstybinės žemės ploto naudojimu. Atlikus faktinių duomenų patikrinimą nustatyta, kad žemės sklypas naudojamas visa apimtimi.</w:t>
                  </w:r>
                </w:p>
                <w:p w14:paraId="4EBD0F0F" w14:textId="77777777">
                  <w:pPr>
                    <w:tabs>
                      <w:tab w:val="left" w:pos="570"/>
                    </w:tabs>
                    <w:suppressAutoHyphens/>
                    <w:ind w:firstLine="737"/>
                    <w:jc w:val="both"/>
                    <w:rPr>
                      <w:bCs/>
                      <w:sz w:val="22"/>
                      <w:szCs w:val="22"/>
                      <w:lang w:eastAsia="lt-LT"/>
                    </w:rPr>
                  </w:pPr>
                  <w:r>
                    <w:rPr>
                      <w:bCs/>
                      <w:sz w:val="22"/>
                      <w:szCs w:val="22"/>
                      <w:lang w:eastAsia="lt-LT"/>
                    </w:rPr>
                    <w:t xml:space="preserve">Pasirašydamas sutarties projekte nuomininkas patvirtino, kad sutinka su sutarties projekte išdėstytomis žemės sklypo nuomos sąlygomis. </w:t>
                  </w:r>
                </w:p>
                <w:p w14:paraId="45F79FD8" w14:textId="77777777">
                  <w:pPr>
                    <w:tabs>
                      <w:tab w:val="left" w:pos="570"/>
                    </w:tabs>
                    <w:suppressAutoHyphens/>
                    <w:ind w:firstLine="737"/>
                    <w:jc w:val="both"/>
                    <w:rPr>
                      <w:bCs/>
                      <w:sz w:val="22"/>
                      <w:szCs w:val="22"/>
                      <w:lang w:eastAsia="lt-LT"/>
                    </w:rPr>
                  </w:pPr>
                  <w:r>
                    <w:rPr>
                      <w:bCs/>
                      <w:sz w:val="22"/>
                      <w:szCs w:val="22"/>
                      <w:lang w:eastAsia="lt-LT"/>
                    </w:rPr>
                    <w:t>Nuomos sutarties projektas saugomas Žemės valdymo skyriuje.</w:t>
                  </w:r>
                </w:p>
              </w:sdtContent>
            </w:sdt>
            <w:sdt>
              <w:sdtPr>
                <w:alias w:val="poskyris"/>
                <w:tag w:val="part_a4a4d2e19b684ed9b0649a89aa370f20"/>
                <w:lock w:val="sdtLocked"/>
                <w:richText/>
              </w:sdtPr>
              <w:sdtContent>
                <w:p w14:paraId="47BC02CD" w14:textId="77777777">
                  <w:pPr>
                    <w:tabs>
                      <w:tab w:val="left" w:pos="570"/>
                    </w:tabs>
                    <w:suppressAutoHyphens/>
                    <w:ind w:firstLine="737"/>
                    <w:jc w:val="both"/>
                    <w:rPr>
                      <w:b/>
                      <w:bCs/>
                      <w:sz w:val="22"/>
                      <w:szCs w:val="22"/>
                      <w:lang w:eastAsia="lt-LT"/>
                    </w:rPr>
                  </w:pPr>
                  <w:sdt>
                    <w:sdtPr>
                      <w:alias w:val="Pavadinimas"/>
                      <w:tag w:val="title_a4a4d2e19b684ed9b0649a89aa370f20"/>
                      <w:lock w:val="sdtLocked"/>
                      <w:richText/>
                    </w:sdtPr>
                    <w:sdtContent>
                      <w:r>
                        <w:rPr>
                          <w:b/>
                          <w:bCs/>
                          <w:sz w:val="22"/>
                          <w:szCs w:val="22"/>
                          <w:lang w:eastAsia="lt-LT"/>
                        </w:rPr>
                        <w:t>Sprendimo projekte numatytos naujos teisinio reglamentavimo nuostatos:</w:t>
                      </w:r>
                    </w:sdtContent>
                  </w:sdt>
                </w:p>
                <w:p w14:paraId="12C44A71" w14:textId="77777777">
                  <w:pPr>
                    <w:tabs>
                      <w:tab w:val="left" w:pos="570"/>
                    </w:tabs>
                    <w:suppressAutoHyphens/>
                    <w:ind w:firstLine="737"/>
                    <w:jc w:val="both"/>
                    <w:rPr>
                      <w:bCs/>
                      <w:sz w:val="22"/>
                      <w:szCs w:val="22"/>
                      <w:lang w:eastAsia="lt-LT"/>
                    </w:rPr>
                  </w:pPr>
                  <w:r>
                    <w:rPr>
                      <w:bCs/>
                      <w:sz w:val="22"/>
                      <w:szCs w:val="22"/>
                      <w:lang w:eastAsia="lt-LT"/>
                    </w:rPr>
                    <w:t>Nenumatoma</w:t>
                  </w:r>
                </w:p>
              </w:sdtContent>
            </w:sdt>
            <w:sdt>
              <w:sdtPr>
                <w:alias w:val="poskyris"/>
                <w:tag w:val="part_57408eb2711d44e084f1d58298f99e78"/>
                <w:lock w:val="sdtLocked"/>
                <w:richText/>
              </w:sdtPr>
              <w:sdtContent>
                <w:p w14:paraId="0F688DF9" w14:textId="77777777">
                  <w:pPr>
                    <w:tabs>
                      <w:tab w:val="left" w:pos="570"/>
                    </w:tabs>
                    <w:suppressAutoHyphens/>
                    <w:ind w:firstLine="737"/>
                    <w:jc w:val="both"/>
                    <w:rPr>
                      <w:bCs/>
                      <w:sz w:val="22"/>
                      <w:szCs w:val="22"/>
                      <w:lang w:eastAsia="lt-LT"/>
                    </w:rPr>
                  </w:pPr>
                  <w:sdt>
                    <w:sdtPr>
                      <w:alias w:val="Pavadinimas"/>
                      <w:tag w:val="title_57408eb2711d44e084f1d58298f99e78"/>
                      <w:lock w:val="sdtLocked"/>
                      <w:richText/>
                    </w:sdtPr>
                    <w:sdtContent>
                      <w:r>
                        <w:rPr>
                          <w:b/>
                          <w:bCs/>
                          <w:sz w:val="22"/>
                          <w:szCs w:val="22"/>
                          <w:lang w:eastAsia="lt-LT"/>
                        </w:rPr>
                        <w:t>Priėmus sprendimą, galimos pasekmės (tiek teigiamos, tiek neigiamos).</w:t>
                      </w:r>
                    </w:sdtContent>
                  </w:sdt>
                </w:p>
                <w:p w14:paraId="391B306C" w14:textId="77777777">
                  <w:pPr>
                    <w:tabs>
                      <w:tab w:val="left" w:pos="570"/>
                    </w:tabs>
                    <w:suppressAutoHyphens/>
                    <w:ind w:firstLine="737"/>
                    <w:jc w:val="both"/>
                    <w:rPr>
                      <w:bCs/>
                      <w:sz w:val="22"/>
                      <w:szCs w:val="22"/>
                      <w:lang w:eastAsia="lt-LT"/>
                    </w:rPr>
                  </w:pPr>
                  <w:r>
                    <w:rPr>
                      <w:bCs/>
                      <w:sz w:val="22"/>
                      <w:szCs w:val="22"/>
                      <w:lang w:eastAsia="lt-LT"/>
                    </w:rPr>
                    <w:t>Teigiamos pasekmės – priėmus sprendimą teigiamų pasekmių nenumatoma.</w:t>
                  </w:r>
                </w:p>
                <w:p w14:paraId="631D6417" w14:textId="77777777">
                  <w:pPr>
                    <w:tabs>
                      <w:tab w:val="left" w:pos="570"/>
                    </w:tabs>
                    <w:suppressAutoHyphens/>
                    <w:ind w:firstLine="737"/>
                    <w:jc w:val="both"/>
                    <w:rPr>
                      <w:bCs/>
                      <w:sz w:val="22"/>
                      <w:szCs w:val="22"/>
                      <w:lang w:eastAsia="lt-LT"/>
                    </w:rPr>
                  </w:pPr>
                  <w:r>
                    <w:rPr>
                      <w:bCs/>
                      <w:sz w:val="22"/>
                      <w:szCs w:val="22"/>
                      <w:lang w:eastAsia="lt-LT"/>
                    </w:rPr>
                    <w:t xml:space="preserve">Neigiamos pasekmės – priėmus sprendimą neigiamų pasekmių nenumatoma. </w:t>
                  </w:r>
                </w:p>
              </w:sdtContent>
            </w:sdt>
            <w:sdt>
              <w:sdtPr>
                <w:alias w:val="poskyris"/>
                <w:tag w:val="part_88a5ad814627410fb38b1ccd082921b3"/>
                <w:lock w:val="sdtLocked"/>
                <w:richText/>
              </w:sdtPr>
              <w:sdtContent>
                <w:p w14:paraId="7995C3C8" w14:textId="77777777">
                  <w:pPr>
                    <w:tabs>
                      <w:tab w:val="left" w:pos="570"/>
                    </w:tabs>
                    <w:suppressAutoHyphens/>
                    <w:ind w:firstLine="737"/>
                    <w:jc w:val="both"/>
                    <w:rPr>
                      <w:b/>
                      <w:bCs/>
                      <w:sz w:val="22"/>
                      <w:szCs w:val="22"/>
                      <w:lang w:eastAsia="lt-LT"/>
                    </w:rPr>
                  </w:pPr>
                  <w:sdt>
                    <w:sdtPr>
                      <w:alias w:val="Pavadinimas"/>
                      <w:tag w:val="title_88a5ad814627410fb38b1ccd082921b3"/>
                      <w:lock w:val="sdtLocked"/>
                      <w:richText/>
                    </w:sdtPr>
                    <w:sdtContent>
                      <w:r>
                        <w:rPr>
                          <w:b/>
                          <w:bCs/>
                          <w:sz w:val="22"/>
                          <w:szCs w:val="22"/>
                          <w:lang w:eastAsia="lt-LT"/>
                        </w:rPr>
                        <w:t>Priėmus sprendimą, keičiami ar pripažįstami negaliojančiais teisės aktai.</w:t>
                      </w:r>
                    </w:sdtContent>
                  </w:sdt>
                </w:p>
                <w:p w14:paraId="0184D269" w14:textId="77777777">
                  <w:pPr>
                    <w:tabs>
                      <w:tab w:val="left" w:pos="570"/>
                    </w:tabs>
                    <w:suppressAutoHyphens/>
                    <w:ind w:firstLine="737"/>
                    <w:jc w:val="both"/>
                    <w:rPr>
                      <w:bCs/>
                      <w:sz w:val="22"/>
                      <w:szCs w:val="22"/>
                      <w:lang w:eastAsia="lt-LT"/>
                    </w:rPr>
                  </w:pPr>
                  <w:r>
                    <w:rPr>
                      <w:bCs/>
                      <w:sz w:val="22"/>
                      <w:szCs w:val="22"/>
                      <w:lang w:eastAsia="lt-LT"/>
                    </w:rPr>
                    <w:t>Priėmus sprendimą, teisės aktai nekeičiami ir nepripažįstami negaliojančiais.</w:t>
                  </w:r>
                </w:p>
              </w:sdtContent>
            </w:sdt>
            <w:sdt>
              <w:sdtPr>
                <w:alias w:val="poskyris"/>
                <w:tag w:val="part_5b60d92cc7cb4d03b3fe567b80ba4adf"/>
                <w:lock w:val="sdtLocked"/>
                <w:richText/>
              </w:sdtPr>
              <w:sdtContent>
                <w:p w14:paraId="5F88B845" w14:textId="77777777">
                  <w:pPr>
                    <w:tabs>
                      <w:tab w:val="left" w:pos="570"/>
                    </w:tabs>
                    <w:suppressAutoHyphens/>
                    <w:ind w:firstLine="737"/>
                    <w:jc w:val="both"/>
                    <w:rPr>
                      <w:b/>
                      <w:bCs/>
                      <w:sz w:val="22"/>
                      <w:szCs w:val="22"/>
                      <w:lang w:eastAsia="lt-LT"/>
                    </w:rPr>
                  </w:pPr>
                  <w:sdt>
                    <w:sdtPr>
                      <w:alias w:val="Pavadinimas"/>
                      <w:tag w:val="title_5b60d92cc7cb4d03b3fe567b80ba4adf"/>
                      <w:lock w:val="sdtLocked"/>
                      <w:richText/>
                    </w:sdtPr>
                    <w:sdtContent>
                      <w:r>
                        <w:rPr>
                          <w:b/>
                          <w:bCs/>
                          <w:sz w:val="22"/>
                          <w:szCs w:val="22"/>
                          <w:lang w:eastAsia="lt-LT"/>
                        </w:rPr>
                        <w:t>Sprendimui įgyvendinti reikalingi priimti papildomi teisės aktai.</w:t>
                      </w:r>
                    </w:sdtContent>
                  </w:sdt>
                </w:p>
                <w:p w14:paraId="1B121CC4" w14:textId="77777777">
                  <w:pPr>
                    <w:tabs>
                      <w:tab w:val="left" w:pos="570"/>
                    </w:tabs>
                    <w:suppressAutoHyphens/>
                    <w:ind w:firstLine="737"/>
                    <w:jc w:val="both"/>
                    <w:rPr>
                      <w:bCs/>
                      <w:sz w:val="22"/>
                      <w:szCs w:val="22"/>
                      <w:lang w:eastAsia="lt-LT"/>
                    </w:rPr>
                  </w:pPr>
                  <w:r>
                    <w:rPr>
                      <w:bCs/>
                      <w:sz w:val="22"/>
                      <w:szCs w:val="22"/>
                      <w:lang w:eastAsia="lt-LT"/>
                    </w:rPr>
                    <w:t>Sprendimui įgyvendinti priimti papildomų teisės aktų nereikia.</w:t>
                  </w:r>
                </w:p>
              </w:sdtContent>
            </w:sdt>
            <w:sdt>
              <w:sdtPr>
                <w:alias w:val="poskyris"/>
                <w:tag w:val="part_953a0575af65488394de1c81f114af35"/>
                <w:lock w:val="sdtLocked"/>
                <w:richText/>
              </w:sdtPr>
              <w:sdtContent>
                <w:p w14:paraId="20E64726" w14:textId="77777777">
                  <w:pPr>
                    <w:tabs>
                      <w:tab w:val="left" w:pos="570"/>
                    </w:tabs>
                    <w:suppressAutoHyphens/>
                    <w:ind w:firstLine="737"/>
                    <w:jc w:val="both"/>
                    <w:rPr>
                      <w:b/>
                      <w:bCs/>
                      <w:sz w:val="22"/>
                      <w:szCs w:val="22"/>
                      <w:lang w:eastAsia="lt-LT"/>
                    </w:rPr>
                  </w:pPr>
                  <w:sdt>
                    <w:sdtPr>
                      <w:alias w:val="Pavadinimas"/>
                      <w:tag w:val="title_953a0575af65488394de1c81f114af35"/>
                      <w:lock w:val="sdtLocked"/>
                      <w:richText/>
                    </w:sdtPr>
                    <w:sdtContent>
                      <w:r>
                        <w:rPr>
                          <w:b/>
                          <w:bCs/>
                          <w:sz w:val="22"/>
                          <w:szCs w:val="22"/>
                          <w:lang w:eastAsia="lt-LT"/>
                        </w:rPr>
                        <w:t>Sprendimui įgyvendinti reikalingos lėšos.</w:t>
                      </w:r>
                    </w:sdtContent>
                  </w:sdt>
                </w:p>
                <w:p w14:paraId="3D443C45" w14:textId="77777777">
                  <w:pPr>
                    <w:tabs>
                      <w:tab w:val="left" w:pos="570"/>
                    </w:tabs>
                    <w:suppressAutoHyphens/>
                    <w:ind w:firstLine="737"/>
                    <w:jc w:val="both"/>
                    <w:rPr>
                      <w:bCs/>
                      <w:sz w:val="22"/>
                      <w:szCs w:val="22"/>
                      <w:lang w:eastAsia="lt-LT"/>
                    </w:rPr>
                  </w:pPr>
                  <w:r>
                    <w:rPr>
                      <w:bCs/>
                      <w:sz w:val="22"/>
                      <w:szCs w:val="22"/>
                      <w:lang w:eastAsia="lt-LT"/>
                    </w:rPr>
                    <w:t xml:space="preserve">Sprendimo projekto įgyvendinimui papildomos lėšos nebus reikalingos. </w:t>
                  </w:r>
                </w:p>
              </w:sdtContent>
            </w:sdt>
            <w:sdt>
              <w:sdtPr>
                <w:alias w:val="poskyris"/>
                <w:tag w:val="part_2d2847dc7cc14bc59cd230d62b1350c4"/>
                <w:lock w:val="sdtLocked"/>
                <w:richText/>
              </w:sdtPr>
              <w:sdtContent>
                <w:p w14:paraId="7DC8F722" w14:textId="77777777">
                  <w:pPr>
                    <w:tabs>
                      <w:tab w:val="left" w:pos="570"/>
                    </w:tabs>
                    <w:suppressAutoHyphens/>
                    <w:ind w:firstLine="737"/>
                    <w:jc w:val="both"/>
                    <w:rPr>
                      <w:b/>
                      <w:bCs/>
                      <w:sz w:val="22"/>
                      <w:szCs w:val="22"/>
                      <w:lang w:eastAsia="lt-LT"/>
                    </w:rPr>
                  </w:pPr>
                  <w:sdt>
                    <w:sdtPr>
                      <w:alias w:val="Pavadinimas"/>
                      <w:tag w:val="title_2d2847dc7cc14bc59cd230d62b1350c4"/>
                      <w:lock w:val="sdtLocked"/>
                      <w:richText/>
                    </w:sdtPr>
                    <w:sdtContent>
                      <w:r>
                        <w:rPr>
                          <w:b/>
                          <w:bCs/>
                          <w:sz w:val="22"/>
                          <w:szCs w:val="22"/>
                          <w:lang w:eastAsia="lt-LT"/>
                        </w:rPr>
                        <w:t>Sprendimo projekto antikorupcinis vertinimas.</w:t>
                      </w:r>
                    </w:sdtContent>
                  </w:sdt>
                </w:p>
                <w:p w14:paraId="21BDCBEA" w14:textId="77777777">
                  <w:pPr>
                    <w:tabs>
                      <w:tab w:val="left" w:pos="570"/>
                    </w:tabs>
                    <w:suppressAutoHyphens/>
                    <w:ind w:firstLine="737"/>
                    <w:jc w:val="both"/>
                    <w:rPr>
                      <w:bCs/>
                      <w:sz w:val="22"/>
                      <w:szCs w:val="22"/>
                      <w:lang w:eastAsia="lt-LT"/>
                    </w:rPr>
                  </w:pPr>
                  <w:r>
                    <w:rPr>
                      <w:bCs/>
                      <w:sz w:val="22"/>
                      <w:szCs w:val="22"/>
                      <w:lang w:eastAsia="lt-LT"/>
                    </w:rPr>
                    <w:t>Antikorupcinio vertinimo pažyma nepridedama.</w:t>
                  </w:r>
                </w:p>
                <w:p w14:paraId="09448D87" w14:textId="77777777">
                  <w:pPr>
                    <w:tabs>
                      <w:tab w:val="left" w:pos="570"/>
                    </w:tabs>
                    <w:suppressAutoHyphens/>
                    <w:ind w:firstLine="737"/>
                    <w:jc w:val="both"/>
                    <w:rPr>
                      <w:bCs/>
                      <w:sz w:val="22"/>
                      <w:szCs w:val="22"/>
                      <w:lang w:eastAsia="lt-LT"/>
                    </w:rPr>
                  </w:pPr>
                  <w:r>
                    <w:rPr>
                      <w:b/>
                      <w:bCs/>
                      <w:sz w:val="22"/>
                      <w:szCs w:val="22"/>
                      <w:lang w:eastAsia="lt-LT"/>
                    </w:rPr>
                    <w:t xml:space="preserve">Sprendimo projektą parengė </w:t>
                  </w:r>
                  <w:r>
                    <w:rPr>
                      <w:bCs/>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44fc37093ebb4a88b5aedf9a3e70efaa"/>
                <w:lock w:val="sdtLocked"/>
                <w:richText/>
              </w:sdtPr>
              <w:sdtContent>
                <w:p w14:paraId="25F62C64" w14:textId="77777777">
                  <w:pPr>
                    <w:tabs>
                      <w:tab w:val="left" w:pos="570"/>
                    </w:tabs>
                    <w:suppressAutoHyphens/>
                    <w:ind w:firstLine="737"/>
                    <w:jc w:val="both"/>
                    <w:rPr>
                      <w:b/>
                      <w:bCs/>
                      <w:sz w:val="22"/>
                      <w:szCs w:val="22"/>
                      <w:lang w:eastAsia="lt-LT"/>
                    </w:rPr>
                  </w:pPr>
                  <w:sdt>
                    <w:sdtPr>
                      <w:alias w:val="Pavadinimas"/>
                      <w:tag w:val="title_44fc37093ebb4a88b5aedf9a3e70efaa"/>
                      <w:lock w:val="sdtLocked"/>
                      <w:richText/>
                    </w:sdtPr>
                    <w:sdtContent>
                      <w:r>
                        <w:rPr>
                          <w:b/>
                          <w:bCs/>
                          <w:sz w:val="22"/>
                          <w:szCs w:val="22"/>
                          <w:lang w:eastAsia="lt-LT"/>
                        </w:rPr>
                        <w:t>Numatomo teisinio reguliavimo poveikio vertinimo rezultatai.</w:t>
                      </w:r>
                    </w:sdtContent>
                  </w:sdt>
                </w:p>
                <w:p w14:paraId="7011C294" w14:textId="77777777">
                  <w:pPr>
                    <w:tabs>
                      <w:tab w:val="left" w:pos="570"/>
                    </w:tabs>
                    <w:suppressAutoHyphens/>
                    <w:ind w:firstLine="737"/>
                    <w:jc w:val="both"/>
                    <w:rPr>
                      <w:bCs/>
                      <w:sz w:val="22"/>
                      <w:szCs w:val="22"/>
                      <w:lang w:eastAsia="lt-LT"/>
                    </w:rPr>
                  </w:pPr>
                  <w:r>
                    <w:rPr>
                      <w:bCs/>
                      <w:sz w:val="22"/>
                      <w:szCs w:val="22"/>
                      <w:lang w:eastAsia="lt-LT"/>
                    </w:rPr>
                    <w:t xml:space="preserve">Numatomo teisinio reguliavimo poveikio vertinimas neatliekamas, nes sprendimo projektu nėra numatoma reglamentuoti iki tol nereglamentuotus santykius ar iš esmės keisti teisinį reguliavimą. </w:t>
                  </w:r>
                </w:p>
                <w:p w14:paraId="4BDF89F8" w14:textId="77777777">
                  <w:pPr>
                    <w:tabs>
                      <w:tab w:val="left" w:pos="570"/>
                    </w:tabs>
                    <w:suppressAutoHyphens/>
                    <w:ind w:firstLine="737"/>
                    <w:jc w:val="both"/>
                    <w:rPr>
                      <w:sz w:val="22"/>
                      <w:szCs w:val="22"/>
                    </w:rPr>
                  </w:pPr>
                </w:p>
                <w:p w14:paraId="3A9B6EB7" w14:textId="77777777">
                  <w:pPr>
                    <w:tabs>
                      <w:tab w:val="left" w:pos="570"/>
                    </w:tabs>
                    <w:suppressAutoHyphens/>
                    <w:ind w:firstLine="737"/>
                    <w:jc w:val="both"/>
                    <w:rPr>
                      <w:sz w:val="22"/>
                      <w:szCs w:val="22"/>
                    </w:rPr>
                  </w:pPr>
                </w:p>
              </w:sdtContent>
            </w:sdt>
          </w:sdtContent>
        </w:sdt>
        <w:sdt>
          <w:sdtPr>
            <w:alias w:val="signatura"/>
            <w:tag w:val="part_947ce9c45f454f6ba9b14b720133ce5b"/>
            <w:lock w:val="sdtLocked"/>
            <w:richText/>
          </w:sdtPr>
          <w:sdtContent>
            <w:p w14:paraId="0CDE9414" w14:textId="77777777">
              <w:pPr>
                <w:tabs>
                  <w:tab w:val="left" w:pos="697"/>
                </w:tabs>
                <w:suppressAutoHyphens/>
                <w:jc w:val="both"/>
                <w:rPr>
                  <w:color w:val="000000"/>
                  <w:sz w:val="22"/>
                  <w:szCs w:val="22"/>
                </w:rPr>
              </w:pPr>
              <w:r>
                <w:rPr>
                  <w:color w:val="000000"/>
                  <w:sz w:val="22"/>
                  <w:szCs w:val="22"/>
                  <w:shd w:val="clear" w:color="auto" w:fill="FFFFFF"/>
                </w:rPr>
                <w:t>Skyriaus vedėja</w:t>
                <w:tab/>
                <w:tab/>
                <w:tab/>
                <w:t xml:space="preserve">                                            Oksana Gruzdienė</w:t>
              </w:r>
            </w:p>
            <w:p w14:paraId="17BCAA43" w14:textId="071F5150">
              <w:pPr>
                <w:tabs>
                  <w:tab w:val="left" w:pos="697"/>
                </w:tabs>
                <w:suppressAutoHyphens/>
                <w:ind w:firstLine="737"/>
                <w:jc w:val="both"/>
                <w:rPr>
                  <w:sz w:val="22"/>
                  <w:szCs w:val="22"/>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7FAC30" w14:textId="77777777">
      <w:pPr>
        <w:suppressAutoHyphens/>
      </w:pPr>
      <w:r>
        <w:separator/>
      </w:r>
    </w:p>
  </w:endnote>
  <w:endnote w:type="continuationSeparator" w:id="0">
    <w:p w14:paraId="3CE8A6BF"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7314A6"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46CAF4"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1FB82A" w14:textId="77777777">
      <w:pPr>
        <w:suppressAutoHyphens/>
      </w:pPr>
      <w:r>
        <w:separator/>
      </w:r>
    </w:p>
  </w:footnote>
  <w:footnote w:type="continuationSeparator" w:id="0">
    <w:p w14:paraId="2DA7153B"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5EAB0D"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6D5882"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586426387">
      <w:bodyDiv w:val="1"/>
      <w:marLeft w:val="0"/>
      <w:marRight w:val="0"/>
      <w:marTop w:val="0"/>
      <w:marBottom w:val="0"/>
      <w:divBdr>
        <w:top w:val="none" w:sz="0" w:space="0" w:color="auto"/>
        <w:left w:val="none" w:sz="0" w:space="0" w:color="auto"/>
        <w:bottom w:val="none" w:sz="0" w:space="0" w:color="auto"/>
        <w:right w:val="none" w:sz="0" w:space="0" w:color="auto"/>
      </w:divBdr>
    </w:div>
    <w:div w:id="722950298">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300502609">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1785418442">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b3d4eb45d644487b1fe6f4a7c46ff51" PartId="7ada449eb8904e00a84d57fe39290fef">
    <Part Type="skyrius" Nr="999" Title="SPRENDIMO PROJEKTO „DĖL PRITARIMO IŠNUOMOTI 0,2871 HA PLOTO ŽEMĖS SKLYPĄ PRAMONĖS G. 23H, ŠIAULIŲ MIESTE“" DocPartId="23d4f41558f245f08d767df1de4ab2c2" PartId="cdbe39644cba491094e0d6c1213a5d9e">
      <Part Type="poskyris" Title="AIŠKINAMASIS RAŠTAS" DocPartId="89d5c880910b4eca95f4012f7d31afec" PartId="906b2386b5da45919514973e50e8d40b"/>
      <Part Type="poskyris" Title="Parengto sprendimo projekto tikslai ir uždaviniai:" DocPartId="f955e3d9fbfd49eab7ba497893470a84" PartId="c783096bf02d4b6db6f040ec84580056"/>
      <Part Type="poskyris" Title="Dabartinis sprendimo projekte aptariamų klausimų reguliavimas:" DocPartId="dc40993d61014b1db01fda738dfd4d4a" PartId="76a03ba3adf34911b256445ce590f965"/>
      <Part Type="poskyris" Title="Sprendimo projekte numatytos naujos teisinio reglamentavimo nuostatos:" DocPartId="461a5b691bb647bf9ec79e07d2889b1e" PartId="a4a4d2e19b684ed9b0649a89aa370f20"/>
      <Part Type="poskyris" Title="Priėmus sprendimą, galimos pasekmės (tiek teigiamos, tiek neigiamos)." DocPartId="ef23baab65324a589ed0e3cb1543c2fc" PartId="57408eb2711d44e084f1d58298f99e78"/>
      <Part Type="poskyris" Title="Priėmus sprendimą, keičiami ar pripažįstami negaliojančiais teisės aktai." DocPartId="c313c0420d09445280ff2b1390c0dd88" PartId="88a5ad814627410fb38b1ccd082921b3"/>
      <Part Type="poskyris" Title="Sprendimui įgyvendinti reikalingi priimti papildomi teisės aktai." DocPartId="36e6e5be23124901a5c8490fc5b7c777" PartId="5b60d92cc7cb4d03b3fe567b80ba4adf"/>
      <Part Type="poskyris" Title="Sprendimui įgyvendinti reikalingos lėšos." DocPartId="2786e81522e7446a9930e77f1bf1c026" PartId="953a0575af65488394de1c81f114af35"/>
      <Part Type="poskyris" Title="Sprendimo projekto antikorupcinis vertinimas." DocPartId="f9f065e630354782954afb815da1ce44" PartId="2d2847dc7cc14bc59cd230d62b1350c4"/>
      <Part Type="poskyris" Title="Numatomo teisinio reguliavimo poveikio vertinimo rezultatai." DocPartId="98155a4546b24c1c86f63ca1ac63ddcc" PartId="44fc37093ebb4a88b5aedf9a3e70efaa"/>
    </Part>
    <Part Type="signatura" DocPartId="157822476aed4e418c801202973f609a" PartId="947ce9c45f454f6ba9b14b720133ce5b"/>
  </Part>
</Parts>
</file>

<file path=customXml/itemProps1.xml><?xml version="1.0" encoding="utf-8"?>
<ds:datastoreItem xmlns:ds="http://schemas.openxmlformats.org/officeDocument/2006/customXml" ds:itemID="{4C813EAA-8F41-471B-A768-3E4515D990E8}">
  <ds:schemaRefs>
    <ds:schemaRef ds:uri="http://schemas.openxmlformats.org/officeDocument/2006/bibliography"/>
  </ds:schemaRefs>
</ds:datastoreItem>
</file>

<file path=customXml/itemProps2.xml><?xml version="1.0" encoding="utf-8"?>
<ds:datastoreItem xmlns:ds="http://schemas.openxmlformats.org/officeDocument/2006/customXml" ds:itemID="{FDC2F53F-047C-4D54-BE57-410AD36853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732</Words>
  <Characters>5245</Characters>
  <Application>Microsoft Office Word</Application>
  <DocSecurity>4</DocSecurity>
  <Lines>83</Lines>
  <Paragraphs>44</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5933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2025-09-09T09:08:00Z</dcterms:created>
  <dc:creator>Žyvilė Rimšienė</dc:creator>
  <dc:language>en-GB</dc:language>
  <lastModifiedBy>adlibuser</lastModifiedBy>
  <lastPrinted>2025-07-24T05:25:00Z</lastPrinted>
  <dcterms:modified xsi:type="dcterms:W3CDTF">2025-09-09T09:08:00Z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