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1220f6c61b4b9d8f7463136c0b726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keepNext/>
            <w:widowControl w:val="0"/>
            <w:numPr>
              <w:ilvl w:val="1"/>
              <w:numId w:val="0"/>
            </w:numPr>
            <w:tabs>
              <w:tab w:val="num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9f950ab1e76b41c99355e9045db5cd6e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>
              <w:pPr>
                <w:ind w:firstLine="53"/>
                <w:jc w:val="center"/>
                <w:rPr>
                  <w:sz w:val="20"/>
                </w:rPr>
              </w:pPr>
            </w:p>
            <w:p>
              <w:pPr>
                <w:keepNext/>
              </w:pPr>
            </w:p>
            <w:p>
              <w:pPr>
                <w:keepNext/>
                <w:rPr>
                  <w:lang w:eastAsia="lt-LT"/>
                </w:rPr>
              </w:pPr>
              <w:r>
                <w:t>Šiaulių miesto savivaldybės tarybai</w:t>
              </w:r>
            </w:p>
            <w:p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b/>
                  <w:bCs/>
                  <w:caps/>
                  <w:szCs w:val="24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sprendimo </w:t>
              </w:r>
              <w:r>
                <w:rPr>
                  <w:b/>
                  <w:caps/>
                  <w:szCs w:val="24"/>
                </w:rPr>
                <w:t xml:space="preserve">dĖL Šiaulių MIESTO SAVIVALDYBĖS </w:t>
              </w:r>
              <w:r>
                <w:rPr>
                  <w:b/>
                  <w:szCs w:val="24"/>
                </w:rPr>
                <w:t>TARYBOS 2021</w:t>
              </w:r>
              <w:r>
                <w:rPr>
                  <w:b/>
                  <w:szCs w:val="24"/>
                  <w:lang w:eastAsia="lt-LT"/>
                </w:rPr>
                <w:t xml:space="preserve"> M. GRUODŽIO 2 D. SPRENDIMO NR. T-459 </w:t>
              </w:r>
              <w:r>
                <w:rPr>
                  <w:bCs/>
                  <w:szCs w:val="24"/>
                  <w:lang w:eastAsia="lt-LT"/>
                </w:rPr>
                <w:t>„</w:t>
              </w:r>
              <w:r>
                <w:rPr>
                  <w:b/>
                  <w:caps/>
                  <w:szCs w:val="24"/>
                </w:rPr>
                <w:t xml:space="preserve">dĖL Šiaulių MIESTO SAVIVALDYBĖS BENDROJO UGDYMO MOKYKLŲ TINKLO PERTVARKOS 2021–2025 METŲ BENDROJO PLANO PATVIRTINIMO“ PAKEITIMO“ </w:t>
              </w:r>
              <w:r>
                <w:rPr>
                  <w:b/>
                  <w:bCs/>
                  <w:caps/>
                  <w:szCs w:val="24"/>
                </w:rPr>
                <w:t>projekto aiškinamasis raštas</w:t>
              </w:r>
            </w:p>
            <w:p>
              <w:pPr>
                <w:jc w:val="center"/>
                <w:rPr>
                  <w:b/>
                  <w:bCs/>
                  <w:caps/>
                  <w:sz w:val="20"/>
                  <w:lang w:eastAsia="lt-LT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2025-07-24</w:t>
              </w:r>
            </w:p>
            <w:p>
              <w:pPr>
                <w:jc w:val="center"/>
              </w:pPr>
              <w:r>
                <w:rPr>
                  <w:szCs w:val="24"/>
                </w:rPr>
                <w:t>Šiauliai</w:t>
              </w:r>
            </w:p>
            <w:p>
              <w:pPr>
                <w:jc w:val="center"/>
                <w:rPr>
                  <w:sz w:val="20"/>
                  <w:lang w:eastAsia="lt-LT"/>
                </w:rPr>
              </w:pPr>
            </w:p>
            <w:sdt>
              <w:sdtPr>
                <w:alias w:val="poskyris"/>
                <w:tag w:val="part_41249c4efa2c489cbfc6594fb04d9081"/>
                <w:lock w:val="sdtLocked"/>
                <w:richText/>
              </w:sdtPr>
              <w:sdtContent>
                <w:p>
                  <w:pPr>
                    <w:widowControl w:val="0"/>
                    <w:ind w:firstLine="851"/>
                    <w:jc w:val="both"/>
                    <w:rPr>
                      <w:rFonts w:eastAsia="Lucida Sans Unicode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41249c4efa2c489cbfc6594fb04d908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Parengto sprendimo </w:t>
                  </w:r>
                  <w:r>
                    <w:rPr>
                      <w:szCs w:val="24"/>
                    </w:rPr>
                    <w:t>projekto tikslas – patvirtinti Šiaulių miesto savivaldybės bendrojo ugdymo mokyklų tinklo pertvarkos 2021–2025 metų bendrojo plano (toliau – Planas) pakeitimus.</w:t>
                  </w:r>
                </w:p>
              </w:sdtContent>
            </w:sdt>
            <w:sdt>
              <w:sdtPr>
                <w:alias w:val="poskyris"/>
                <w:tag w:val="part_be84182d39cc46beb412c6775805ab67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e84182d39cc46beb412c6775805ab6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Planas buvo patvirtintas Šiaulių miesto savivaldybės  tarybos 2021 m. gruodžio 2 d. sprendimu Nr. T-459 „Dėl Šiaulių miesto savivaldybės bendrojo ugdymo mokyklų tinklo pertvarkos 2021–2025 metų bendrojo plano patvirtinimo“. Planas keičiamas vadovaujantis Lietuvos Respublikos vietos savivaldos įstatymo 6 straipsnio 5 punktu ir 15 straipsnio 2 dalies 16 punktu,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Lietuvos Respublikos švietimo įstatymo 44 straipsnio 2 dalimi, 58 straipsnio 1 dalies 3 punktu, Lietuvos Respublikos biudžetinių įstaigų įstatymo 5 straipsnio 3 dalies 5 punktu, Mokyklų, vykdančių formaliojo švietimo programas, tinklo kūrimo taisyklėmis, patvirtintomis Lietuvos Respublikos Vyriausybės 2011 m. birželio 29 d. nutarimu Nr. 768 „Dėl mokyklų, vykdančių formaliojo švietimo programas, tinklo kūrimo taisyklių patvirtinimo“.</w:t>
                  </w:r>
                </w:p>
              </w:sdtContent>
            </w:sdt>
            <w:sdt>
              <w:sdtPr>
                <w:alias w:val="poskyris"/>
                <w:tag w:val="part_323fe625c8824f0684dd20f27f743b89"/>
                <w:lock w:val="sdtLocked"/>
                <w:richText/>
              </w:sdtPr>
              <w:sdtContent>
                <w:p>
                  <w:pPr>
                    <w:widowControl w:val="0"/>
                    <w:ind w:firstLine="851"/>
                    <w:jc w:val="both"/>
                    <w:rPr>
                      <w:rFonts w:eastAsia="Lucida Sans Unicode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323fe625c8824f0684dd20f27f743b8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851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>2025 m. pasikeitus teisiniam reglamentavimui, buvo atnaujinti ir patvirtinti Šiaulių bendrojo ugdymo mokyklų (toliau – mokykla) nuostatai. Nuostatuose buvo patikslinta mokyklų paskirtis, tikslai, uždaviniai ir programų sąrašas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</w:p>
                <w:p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 xml:space="preserve">Vadovaujantis naujais mokyklų nuostatais ir Šiaulių miesto savivaldybės tarybos 2021 m. gruodžio 2 d. sprendimo Nr. T-459 „Dėl Šiaulių miesto savivaldybės bendrojo ugdymo mokyklų </w:t>
                  </w:r>
                  <w:r>
                    <w:rPr>
                      <w:szCs w:val="24"/>
                    </w:rPr>
                    <w:t>tinklo pertvarkos 2021–2025 metų bendrojo plano patvirtinimo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“ 3 punktu, </w:t>
                  </w:r>
                  <w:r>
                    <w:rPr>
                      <w:szCs w:val="24"/>
                    </w:rPr>
                    <w:t>kuriuo</w:t>
                  </w:r>
                  <w:r>
                    <w:rPr>
                      <w:color w:val="000000"/>
                      <w:szCs w:val="24"/>
                    </w:rPr>
                    <w:t xml:space="preserve"> Šiaulių miesto savivaldybės administracijos Švietimo skyriui pavesta vykdyti Plano įgyvendinimo stebėseną ir prireikus teikti siūlymus dėl Plano koregavimo,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siūloma Plano 1 priede patikslinti šių mokyklų tipų, paskirties formuluotes ir vykdomų programų sąrašą:</w:t>
                  </w:r>
                </w:p>
                <w:sdt>
                  <w:sdtPr>
                    <w:alias w:val="1 p."/>
                    <w:tag w:val="part_242a459095394408a2385f88164e1e3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2a459095394408a2385f88164e1e3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  <w:szCs w:val="22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>Pakeisti Šiaulių Simono Daukanto inžinerijos gimnazijos paskirties formuluotę į „inžinerinė gimnazija“, programų sąraše palikti tik specializuoto ugdymo programas.</w:t>
                      </w:r>
                    </w:p>
                  </w:sdtContent>
                </w:sdt>
                <w:sdt>
                  <w:sdtPr>
                    <w:alias w:val="2 p."/>
                    <w:tag w:val="part_5eb8ecc6281c4e209b55e467b8536465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5eb8ecc6281c4e209b55e467b853646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szCs w:val="22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>Pakeisti Šiaulių „Juventos“ progimnazijos tipo formuluotę į „progimnazija“, įrašyti paskirtį – savitos pedagoginės sistemos mokykla, programų sąraše palikti tik formaliojo ugdymo programas, nurodant, kad progimnazija įgyvendina Humanistinės kultūros ugdymo menine veikla sampratos elementus.</w:t>
                      </w:r>
                    </w:p>
                  </w:sdtContent>
                </w:sdt>
                <w:sdt>
                  <w:sdtPr>
                    <w:alias w:val="3 p."/>
                    <w:tag w:val="part_2fdfb2f5840b412eab8fde69362f74e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dfb2f5840b412eab8fde69362f74e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Calibri"/>
                          <w:szCs w:val="22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>Pakeisti Šiaulių Gegužių progimnazijos tipo formuluotę į „progimnazija“, programų sąraše palikti tik formaliojo ugdymo programas.</w:t>
                      </w:r>
                    </w:p>
                  </w:sdtContent>
                </w:sdt>
                <w:sdt>
                  <w:sdtPr>
                    <w:alias w:val="4 p."/>
                    <w:tag w:val="part_3f2aa7bb670044c7a4a7c45c0ec557c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  <w:tab w:val="left" w:pos="2040"/>
                        </w:tabs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3f2aa7bb670044c7a4a7c45c0ec557c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Calibri"/>
                          <w:szCs w:val="22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>Įrašyti Šiaulių „Sandoros“ progimnazijos paskirtį – savitos pedagoginės sistemos mokykla, nurodant, kad progimnazija į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gyvendina Katalikiškojo ugdymo sampratos elementus. Ši progimnazijos paskirtis buvo įteisinta Šiaulių „Sandoros“ progimnazijos nuostatuose Šiaulių miesto savivaldybės tarybos 2023 m. birželio 8 d. sprendimu Nr. T-269 „Dėl Šiaulių progimnazijų nuostatų patvirtinimo“, tačiau Plano 1 priede informacija nebuvo pakeista. 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0d685124c69d4546ae1afec5f2025e5f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  <w:tab w:val="left" w:pos="1440"/>
                      <w:tab w:val="left" w:pos="1560"/>
                      <w:tab w:val="left" w:pos="2040"/>
                    </w:tabs>
                    <w:ind w:left="851"/>
                    <w:jc w:val="both"/>
                    <w:rPr>
                      <w:rFonts w:eastAsia="Calibri"/>
                      <w:b/>
                      <w:szCs w:val="22"/>
                    </w:rPr>
                  </w:pPr>
                  <w:sdt>
                    <w:sdtPr>
                      <w:alias w:val="Pavadinimas"/>
                      <w:tag w:val="title_0d685124c69d4546ae1afec5f2025e5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2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851"/>
                    <w:jc w:val="both"/>
                  </w:pPr>
                  <w:r>
                    <w:rPr>
                      <w:szCs w:val="24"/>
                    </w:rPr>
                    <w:t>Pasekmės teigiamos, nes pagal naujausius teisės aktus bus pakoreguotas Bendrojo ugdymo mokyklų tinklo pertvarkos 2021–2025 metų bendrasis planas.</w:t>
                  </w:r>
                </w:p>
              </w:sdtContent>
            </w:sdt>
            <w:sdt>
              <w:sdtPr>
                <w:alias w:val="poskyris"/>
                <w:tag w:val="part_7153712c1fef45f8b5dddff425065221"/>
                <w:lock w:val="sdtLocked"/>
                <w:richText/>
              </w:sdtPr>
              <w:sdtContent>
                <w:sdt>
                  <w:sdtPr>
                    <w:alias w:val="Pavadinimas"/>
                    <w:tag w:val="title_7153712c1fef45f8b5dddff425065221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LineNumbers/>
                        <w:suppressAutoHyphens/>
                        <w:overflowPunct w:val="0"/>
                        <w:ind w:firstLine="851"/>
                        <w:jc w:val="both"/>
                        <w:textAlignment w:val="baseline"/>
                        <w:rPr>
                          <w:b/>
                          <w:lang w:eastAsia="lt-LT"/>
                        </w:rPr>
                      </w:pPr>
                      <w:r>
                        <w:rPr>
                          <w:b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lang w:eastAsia="lt-LT"/>
                        </w:rPr>
                        <w:t>.</w:t>
                      </w:r>
                    </w:p>
                    <w:p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–</w:t>
                      </w:r>
                    </w:p>
                    <w:p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Sprendimui įgyvendinti reikalingi priimti papildomi teisės aktai.</w:t>
                      </w:r>
                    </w:p>
                  </w:sdtContent>
                </w:sdt>
                <w:p>
                  <w:pPr>
                    <w:ind w:firstLine="851"/>
                    <w:jc w:val="both"/>
                  </w:pPr>
                  <w:r>
                    <w:t>Sprendimui įgyvendinti papildomų teisės aktų priimti nereikės.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Sprendimui įgyvendinti reikalingos lėšos</w:t>
                  </w:r>
                  <w:r>
                    <w:rPr>
                      <w:szCs w:val="24"/>
                    </w:rPr>
                    <w:t>.</w:t>
                  </w:r>
                </w:p>
                <w:p>
                  <w:pPr>
                    <w:ind w:firstLine="851"/>
                    <w:jc w:val="both"/>
                  </w:pPr>
                  <w:r>
                    <w:rPr>
                      <w:szCs w:val="24"/>
                    </w:rPr>
                    <w:t>Papildomų lėšų nereikės.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projekto antikorupcinis vertinimas nebuvo atliekamas, nes šis projektas nėra susijęs nė su vienu atveju, nurodytu Lietuvos Respublikos korupcijos prevencijos įstatymo 8 straipsnio 1 dalyje.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</w:t>
                  </w:r>
                  <w:r>
                    <w:rPr>
                      <w:szCs w:val="24"/>
                    </w:rPr>
                    <w:t xml:space="preserve">patarėja Živilė Nakčiūnienė (tel. +370 41 386 473). </w:t>
                  </w:r>
                  <w:r>
                    <w:rPr>
                      <w:szCs w:val="24"/>
                      <w:shd w:val="clear" w:color="auto" w:fill="FFFFFF"/>
                    </w:rPr>
                    <w:t>Projekto iniciatorius – Švietimo skyrius.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5a43f64ac9b4ee9b16b004a59d64a5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Skyriaus vedėja</w:t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3</w: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F0EEAA-35E1-4EB1-955C-048D353B189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27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6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405d58ac6844435b23b35020317f039" PartId="c21220f6c61b4b9d8f7463136c0b726f">
    <Part Type="skyrius" Nr="999" DocPartId="0b51682b9fe34222b85d21c3ff23012e" PartId="9f950ab1e76b41c99355e9045db5cd6e">
      <Part Type="poskyris" Title="Parengto sprendimo projekto tikslai ir uždaviniai." DocPartId="1d848cc38bf949c281d810bf51a7c6ed" PartId="41249c4efa2c489cbfc6594fb04d9081"/>
      <Part Type="poskyris" Title="Dabartinis sprendimo projekte aptariamų klausimų reguliavimas." DocPartId="182ec769a64444d48ae8106c79e6d13e" PartId="be84182d39cc46beb412c6775805ab67"/>
      <Part Type="poskyris" Title="Sprendimo projekte numatytos naujos teisinio reglamentavimo nuostatos." DocPartId="d6f43cf2ae8e4cc0a7e5d5d7bb297839" PartId="323fe625c8824f0684dd20f27f743b89">
        <Part Type="punktas" Nr="1" Abbr="1 p." DocPartId="29ce2c21c454425794912e5ea34ab58b" PartId="242a459095394408a2385f88164e1e3e"/>
        <Part Type="punktas" Nr="2" Abbr="2 p." DocPartId="ece11bec5d574f189ded2040c3fa8021" PartId="5eb8ecc6281c4e209b55e467b8536465"/>
        <Part Type="punktas" Nr="3" Abbr="3 p." DocPartId="ce8dcc9524a840fd954bd81593af330c" PartId="2fdfb2f5840b412eab8fde69362f74e1"/>
        <Part Type="punktas" Nr="4" Abbr="4 p." DocPartId="67286360a59d4da5bdcb162f06068d23" PartId="3f2aa7bb670044c7a4a7c45c0ec557c0"/>
      </Part>
      <Part Type="poskyris" Title="Priėmus sprendimą, galimos pasekmės." DocPartId="de7f5e3affc44db3832fc98ac8b79788" PartId="0d685124c69d4546ae1afec5f2025e5f"/>
      <Part Type="poskyris" Title="Priėmus sprendimą, keičiami ar pripažįstami negaliojančiais teisės aktai. – Sprendimui įgyvendinti reikalingi priimti papildomi teisės aktai." DocPartId="58eaf56d4dc849198d8a44b10529f53a" PartId="7153712c1fef45f8b5dddff425065221"/>
    </Part>
    <Part Type="signatura" DocPartId="b240060924b34831bc7e2c8109f27ae8" PartId="d5a43f64ac9b4ee9b16b004a59d64a53"/>
  </Part>
</Parts>
</file>

<file path=customXml/itemProps1.xml><?xml version="1.0" encoding="utf-8"?>
<ds:datastoreItem xmlns:ds="http://schemas.openxmlformats.org/officeDocument/2006/customXml" ds:itemID="{4527E83B-2412-433A-BB2D-EB619BE91F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</Words>
  <Characters>3758</Characters>
  <Application>Microsoft Office Word</Application>
  <DocSecurity>4</DocSecurity>
  <Lines>70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4238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2025-07-31T04:51:00Z</dcterms:created>
  <dc:creator>Svietimo skyrius</dc:creator>
  <lastModifiedBy>adlibuser</lastModifiedBy>
  <lastPrinted>2021-11-08T09:30:00Z</lastPrinted>
  <dcterms:modified xsi:type="dcterms:W3CDTF">2025-07-31T04:51:00Z</dcterms:modified>
  <revision>2</revision>
  <dc:title>ŠIAULIŲ MIESTO SAVIVALDYBĖS ADMINISTRACIJOS</dc:title>
</coreProperties>
</file>