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b4cc8b5d28c449499b4c5e822d421db"/>
        <w:lock w:val="sdtLocked"/>
        <w:richText/>
      </w:sdtPr>
      <w:sdtContent>
        <w:p w14:paraId="07B22367" w14:textId="77777777">
          <w:pPr>
            <w:suppressAutoHyphens/>
          </w:pPr>
        </w:p>
        <w:p w14:paraId="41AD715A" w14:textId="77777777">
          <w:pPr>
            <w:suppressAutoHyphens/>
            <w:jc w:val="center"/>
            <w:rPr>
              <w:b/>
              <w:szCs w:val="24"/>
            </w:rPr>
          </w:pPr>
          <w:r>
            <w:rPr>
              <w:b/>
              <w:szCs w:val="24"/>
            </w:rPr>
            <w:t>ŠIAULIŲ MIESTO SAVIVALDYBĖS ADMINISTRACIJOS</w:t>
          </w:r>
        </w:p>
        <w:sdt>
          <w:sdtPr>
            <w:alias w:val="skyrius"/>
            <w:tag w:val="part_0a776ce96cac4ea8b8c3fd8b454f7ad8"/>
            <w:lock w:val="sdtLocked"/>
            <w:richText/>
          </w:sdtPr>
          <w:sdtContent>
            <w:p w14:paraId="17BCAA1C" w14:textId="4E9EEB15">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28B5D125" w14:textId="0329FCA2">
              <w:pPr>
                <w:suppressAutoHyphens/>
                <w:ind w:right="-87"/>
                <w:jc w:val="center"/>
                <w:rPr>
                  <w:b/>
                  <w:bCs/>
                  <w:sz w:val="22"/>
                  <w:szCs w:val="22"/>
                  <w:shd w:val="clear" w:color="auto" w:fill="FFFFFF"/>
                </w:rPr>
              </w:pPr>
              <w:sdt>
                <w:sdtPr>
                  <w:alias w:val="Pavadinimas"/>
                  <w:tag w:val="title_0a776ce96cac4ea8b8c3fd8b454f7ad8"/>
                  <w:lock w:val="sdtLocked"/>
                  <w:richText/>
                </w:sdtPr>
                <w:sdtContent>
                  <w:r>
                    <w:rPr>
                      <w:b/>
                      <w:bCs/>
                      <w:color w:val="000000"/>
                      <w:sz w:val="22"/>
                      <w:szCs w:val="22"/>
                      <w:shd w:val="clear" w:color="auto" w:fill="FFFFFF"/>
                    </w:rPr>
                    <w:t>SPRENDIMO PROJEKTO „</w:t>
                  </w:r>
                  <w:r>
                    <w:rPr>
                      <w:b/>
                      <w:bCs/>
                      <w:sz w:val="22"/>
                      <w:szCs w:val="22"/>
                      <w:shd w:val="clear" w:color="auto" w:fill="FFFFFF"/>
                    </w:rPr>
                    <w:t xml:space="preserve">DĖL PRITARIMO IŠNUOMOTI ŽEMĖS SKLYPĄ METALISTŲ G. 6I, ŠIAULIŲ MIESTE“ </w:t>
                  </w:r>
                </w:sdtContent>
              </w:sdt>
            </w:p>
            <w:p w14:paraId="7D0F4C89" w14:textId="77777777">
              <w:pPr>
                <w:suppressAutoHyphens/>
                <w:ind w:right="-87"/>
                <w:jc w:val="center"/>
                <w:rPr>
                  <w:b/>
                  <w:sz w:val="22"/>
                  <w:szCs w:val="22"/>
                  <w:lang w:eastAsia="lt-LT"/>
                </w:rPr>
              </w:pPr>
            </w:p>
            <w:sdt>
              <w:sdtPr>
                <w:alias w:val="poskyris"/>
                <w:tag w:val="part_bd2b7b1fe06b45108703dade7a3761e4"/>
                <w:lock w:val="sdtLocked"/>
                <w:richText/>
              </w:sdtPr>
              <w:sdtContent>
                <w:p w14:paraId="17BCAA1F" w14:textId="77777777">
                  <w:pPr>
                    <w:tabs>
                      <w:tab w:val="left" w:pos="851"/>
                    </w:tabs>
                    <w:suppressAutoHyphens/>
                    <w:jc w:val="center"/>
                    <w:rPr>
                      <w:b/>
                      <w:sz w:val="22"/>
                      <w:szCs w:val="22"/>
                      <w:lang w:eastAsia="lt-LT"/>
                    </w:rPr>
                  </w:pPr>
                  <w:sdt>
                    <w:sdtPr>
                      <w:alias w:val="Pavadinimas"/>
                      <w:tag w:val="title_bd2b7b1fe06b45108703dade7a3761e4"/>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07321b1a66ea4185b85ce26b87d14a67"/>
                <w:lock w:val="sdtLocked"/>
                <w:richText/>
              </w:sdtPr>
              <w:sdtContent>
                <w:p w14:paraId="17BCAA25" w14:textId="44CCE0F7">
                  <w:pPr>
                    <w:tabs>
                      <w:tab w:val="left" w:pos="851"/>
                    </w:tabs>
                    <w:suppressAutoHyphens/>
                    <w:ind w:firstLine="851"/>
                    <w:jc w:val="both"/>
                    <w:rPr>
                      <w:b/>
                      <w:bCs/>
                      <w:sz w:val="22"/>
                      <w:szCs w:val="22"/>
                      <w:lang w:eastAsia="lt-LT"/>
                    </w:rPr>
                  </w:pPr>
                  <w:sdt>
                    <w:sdtPr>
                      <w:alias w:val="Pavadinimas"/>
                      <w:tag w:val="title_07321b1a66ea4185b85ce26b87d14a67"/>
                      <w:lock w:val="sdtLocked"/>
                      <w:richText/>
                    </w:sdtPr>
                    <w:sdtContent>
                      <w:r>
                        <w:rPr>
                          <w:b/>
                          <w:bCs/>
                          <w:sz w:val="22"/>
                          <w:szCs w:val="22"/>
                          <w:lang w:eastAsia="lt-LT"/>
                        </w:rPr>
                        <w:t>Parengto sprendimo projekto tikslai ir uždaviniai:</w:t>
                      </w:r>
                    </w:sdtContent>
                  </w:sdt>
                </w:p>
                <w:p w14:paraId="182EBC96" w14:textId="482FA78D">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1,1545 ha ploto žemės sklypo Metalistų g. 6I, Šiaulių mieste.</w:t>
                  </w:r>
                </w:p>
              </w:sdtContent>
            </w:sdt>
            <w:sdt>
              <w:sdtPr>
                <w:alias w:val="poskyris"/>
                <w:tag w:val="part_aa4098c7d62449f88bb71327a79259b6"/>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aa4098c7d62449f88bb71327a79259b6"/>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6ADEE9B8" w14:textId="77777777">
                  <w:pPr>
                    <w:widowControl w:val="0"/>
                    <w:suppressAutoHyphens/>
                    <w:ind w:firstLine="851"/>
                    <w:jc w:val="both"/>
                    <w:rPr>
                      <w:sz w:val="22"/>
                      <w:szCs w:val="22"/>
                      <w:lang w:eastAsia="lt-LT"/>
                    </w:rPr>
                  </w:pPr>
                  <w:r>
                    <w:rPr>
                      <w:sz w:val="22"/>
                      <w:szCs w:val="22"/>
                      <w:lang w:eastAsia="lt-LT"/>
                    </w:rPr>
                    <w:t xml:space="preserve">Nuomos terminas paskaičiuotas atsižvelgiant į trumpiausią nuomojame žemės sklype esančių statinių eksploatavimui apskaičiuotą terminą. </w:t>
                  </w:r>
                </w:p>
                <w:p w14:paraId="4DAD0EDA" w14:textId="5D77E3C3">
                  <w:pPr>
                    <w:suppressAutoHyphens/>
                    <w:snapToGrid w:val="0"/>
                    <w:ind w:firstLine="851"/>
                    <w:jc w:val="both"/>
                    <w:rPr>
                      <w:sz w:val="22"/>
                      <w:szCs w:val="22"/>
                      <w:lang w:eastAsia="lt-LT"/>
                    </w:rPr>
                  </w:pPr>
                  <w:r>
                    <w:rPr>
                      <w:sz w:val="22"/>
                      <w:szCs w:val="22"/>
                      <w:lang w:eastAsia="lt-LT"/>
                    </w:rPr>
                    <w:t xml:space="preserve">Pastato 4P1b (unikalus Nr. 4400-0960-2639) statybos pabaigos metai yra 1970 m. Vadovaujantis STR 1.12.06:2002 16.1 papunkčiu, </w:t>
                  </w:r>
                  <w:r>
                    <w:rPr>
                      <w:sz w:val="22"/>
                      <w:szCs w:val="22"/>
                    </w:rPr>
                    <w:t xml:space="preserve">plytų mūro, stambiaplokščių, betono blokų </w:t>
                  </w:r>
                  <w:r>
                    <w:rPr>
                      <w:sz w:val="22"/>
                      <w:szCs w:val="22"/>
                      <w:lang w:eastAsia="lt-LT"/>
                    </w:rPr>
                    <w:t>statinių, kurių paskirtis – gamybos, pramonės, ekonomiškai pagrįstas naudojimo terminas yra 80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7B0A3C6A">
                  <w:pPr>
                    <w:suppressAutoHyphens/>
                    <w:ind w:firstLine="851"/>
                    <w:jc w:val="both"/>
                    <w:rPr>
                      <w:sz w:val="22"/>
                      <w:szCs w:val="22"/>
                      <w:lang w:eastAsia="lt-LT"/>
                    </w:rPr>
                  </w:pPr>
                  <w:r>
                    <w:rPr>
                      <w:sz w:val="22"/>
                      <w:szCs w:val="22"/>
                      <w:lang w:eastAsia="lt-LT"/>
                    </w:rPr>
                    <w:t>T = 80 – (80 x (46/100)) +2008 = 2051-2025=26 metai.</w:t>
                  </w:r>
                </w:p>
                <w:p w14:paraId="0280F23B" w14:textId="77777777">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27D96F11"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3AFA2B5F" w14:textId="6C9B6166">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4BFCF22F" w14:textId="77777777">
                  <w:pPr>
                    <w:suppressAutoHyphens/>
                    <w:ind w:firstLine="851"/>
                    <w:jc w:val="both"/>
                    <w:rPr>
                      <w:bCs/>
                      <w:sz w:val="22"/>
                      <w:szCs w:val="22"/>
                      <w:lang w:eastAsia="lt-LT"/>
                    </w:rPr>
                  </w:pPr>
                  <w:r>
                    <w:rPr>
                      <w:sz w:val="22"/>
                      <w:szCs w:val="22"/>
                    </w:rPr>
                    <w:t>Nuomos sutarties projektas saugomas Žemės valdymo skyriuje.</w:t>
                  </w:r>
                  <w:r>
                    <w:rPr>
                      <w:bCs/>
                      <w:sz w:val="22"/>
                      <w:szCs w:val="22"/>
                      <w:lang w:eastAsia="lt-LT"/>
                    </w:rPr>
                    <w:t xml:space="preserve"> </w:t>
                  </w:r>
                </w:p>
                <w:p w14:paraId="596CEC40" w14:textId="4C30A2DB">
                  <w:pPr>
                    <w:suppressAutoHyphens/>
                    <w:ind w:firstLine="851"/>
                    <w:jc w:val="both"/>
                    <w:rPr>
                      <w:sz w:val="22"/>
                      <w:szCs w:val="22"/>
                    </w:rPr>
                  </w:pPr>
                  <w:r>
                    <w:rPr>
                      <w:bCs/>
                      <w:sz w:val="22"/>
                      <w:szCs w:val="22"/>
                      <w:lang w:eastAsia="lt-LT"/>
                    </w:rPr>
                    <w:t xml:space="preserve">2025-11-24 atlikus faktinių duomenų patikrinimą vietoje (akto Nr. ŽV-377) nustatyta, kad statiniai naudojami pagal Nekilnojamojo turto registre įregistruotą jų tiesioginę paskirtį. </w:t>
                  </w:r>
                  <w:r>
                    <w:rPr>
                      <w:sz w:val="22"/>
                      <w:szCs w:val="22"/>
                    </w:rPr>
                    <w:t xml:space="preserve"> </w:t>
                  </w:r>
                </w:p>
                <w:p w14:paraId="3DA3B9A4" w14:textId="42B04896">
                  <w:pPr>
                    <w:suppressAutoHyphens/>
                    <w:ind w:firstLine="851"/>
                    <w:jc w:val="both"/>
                    <w:rPr>
                      <w:sz w:val="22"/>
                      <w:szCs w:val="22"/>
                    </w:rPr>
                  </w:pPr>
                  <w:r>
                    <w:rPr>
                      <w:sz w:val="22"/>
                      <w:szCs w:val="22"/>
                    </w:rPr>
                    <w:t xml:space="preserve">Žemės sklypas suformuotas mažesnio dydžio nei reikalingas statiniams eksploatuoti. </w:t>
                  </w:r>
                </w:p>
              </w:sdtContent>
            </w:sdt>
            <w:sdt>
              <w:sdtPr>
                <w:alias w:val="poskyris"/>
                <w:tag w:val="part_5b39f63586a142f89db96a9d60b10d0e"/>
                <w:lock w:val="sdtLocked"/>
                <w:richText/>
              </w:sdtPr>
              <w:sdtContent>
                <w:p w14:paraId="4CB3B3F3" w14:textId="4D159228">
                  <w:pPr>
                    <w:suppressAutoHyphens/>
                    <w:ind w:firstLine="851"/>
                    <w:jc w:val="both"/>
                    <w:rPr>
                      <w:b/>
                      <w:sz w:val="22"/>
                      <w:szCs w:val="22"/>
                      <w:lang w:eastAsia="lt-LT"/>
                    </w:rPr>
                  </w:pPr>
                  <w:sdt>
                    <w:sdtPr>
                      <w:alias w:val="Pavadinimas"/>
                      <w:tag w:val="title_5b39f63586a142f89db96a9d60b10d0e"/>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50d9c57f2b224131af861cffaf17c537"/>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50d9c57f2b224131af861cffaf17c537"/>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c09d30b8317e4b9ba1c269b0626ffcec"/>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c09d30b8317e4b9ba1c269b0626ffcec"/>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b10202b279e34710bb2918a5432a7237"/>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b10202b279e34710bb2918a5432a7237"/>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973e82ecca7e415da49d71ab0ed3e00b"/>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973e82ecca7e415da49d71ab0ed3e00b"/>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142978610a34452bbaa4cf00953a54ac"/>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142978610a34452bbaa4cf00953a54ac"/>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06F5AD9D">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115d45a5d4ce462fb4de19db3cde6e51"/>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115d45a5d4ce462fb4de19db3cde6e51"/>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b19634b838dd47249969e368d5f02e0e"/>
            <w:lock w:val="sdtLocked"/>
            <w:richText/>
          </w:sdtPr>
          <w:sdtContent>
            <w:p w14:paraId="0B253A2B" w14:textId="63BA890B">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p w14:paraId="17BCAA43" w14:textId="14DBFD18">
              <w:pPr>
                <w:tabs>
                  <w:tab w:val="left" w:pos="697"/>
                </w:tabs>
                <w:suppressAutoHyphens/>
                <w:spacing w:line="276" w:lineRule="auto"/>
                <w:jc w:val="both"/>
                <w:rPr>
                  <w:color w:val="000000"/>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F553B5" w14:textId="77777777">
      <w:pPr>
        <w:suppressAutoHyphens/>
      </w:pPr>
      <w:r>
        <w:separator/>
      </w:r>
    </w:p>
  </w:endnote>
  <w:endnote w:type="continuationSeparator" w:id="0">
    <w:p w14:paraId="755CBFBE"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9F9A5B"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FEFD36"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8FE48B" w14:textId="77777777">
      <w:pPr>
        <w:suppressAutoHyphens/>
      </w:pPr>
      <w:r>
        <w:separator/>
      </w:r>
    </w:p>
  </w:footnote>
  <w:footnote w:type="continuationSeparator" w:id="0">
    <w:p w14:paraId="48D08860"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1EB9F1"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6A2216"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5ac464e2f034f4f9412459837213ae2" PartId="2b4cc8b5d28c449499b4c5e822d421db">
    <Part Type="skyrius" Nr="999" Title="SPRENDIMO PROJEKTO „DĖL PRITARIMO IŠNUOMOTI ŽEMĖS SKLYPĄ METALISTŲ G. 6I, ŠIAULIŲ MIESTE“" DocPartId="528f3989389d4d54afa30cf0fc914d98" PartId="0a776ce96cac4ea8b8c3fd8b454f7ad8">
      <Part Type="poskyris" Title="AIŠKINAMASIS RAŠTAS" DocPartId="ece11122a708439c910b8c7a3d5eeedd" PartId="bd2b7b1fe06b45108703dade7a3761e4"/>
      <Part Type="poskyris" Title="Parengto sprendimo projekto tikslai ir uždaviniai:" DocPartId="21f6b4178d684cea8526a83d14695b84" PartId="07321b1a66ea4185b85ce26b87d14a67"/>
      <Part Type="poskyris" Title="Dabartinis sprendimo projekte aptariamų klausimų reguliavimas:" DocPartId="71337c0806774fa9afec5416e5966b11" PartId="aa4098c7d62449f88bb71327a79259b6"/>
      <Part Type="poskyris" Title="Sprendimo projekte numatytos naujos teisinio reglamentavimo nuostatos:" DocPartId="7dca87dec1564959829a52fe09b3a763" PartId="5b39f63586a142f89db96a9d60b10d0e"/>
      <Part Type="poskyris" Title="Priėmus sprendimą, galimos pasekmės (tiek teigiamos, tiek neigiamos)." DocPartId="901d6eac6a4342b0847f1649ef453a67" PartId="50d9c57f2b224131af861cffaf17c537"/>
      <Part Type="poskyris" Title="Priėmus sprendimą, keičiami ar pripažįstami negaliojančiais teisės aktai." DocPartId="7dcb837f587345e98b27a73381811caa" PartId="c09d30b8317e4b9ba1c269b0626ffcec"/>
      <Part Type="poskyris" Title="Sprendimui įgyvendinti reikalingi priimti papildomi teisės aktai." DocPartId="1a2af43ac8bb4561bcee6d142fb3768d" PartId="b10202b279e34710bb2918a5432a7237"/>
      <Part Type="poskyris" Title="Sprendimui įgyvendinti reikalingos lėšos." DocPartId="7f2bb86bd6d8440cb9464202f5389aa0" PartId="973e82ecca7e415da49d71ab0ed3e00b"/>
      <Part Type="poskyris" Title="Sprendimo projekto antikorupcinis vertinimas." DocPartId="36d0e3ef1dad42648c53996b86adc6af" PartId="142978610a34452bbaa4cf00953a54ac"/>
      <Part Type="poskyris" Title="Numatomo teisinio reguliavimo poveikio vertinimo rezultatai." DocPartId="a4aa0805f6ca45b6b89fd159ee57aa49" PartId="115d45a5d4ce462fb4de19db3cde6e51"/>
    </Part>
    <Part Type="signatura" DocPartId="209d4e77a6a347839c5dc0781db12435" PartId="b19634b838dd47249969e368d5f02e0e"/>
  </Part>
</Parts>
</file>

<file path=customXml/itemProps1.xml><?xml version="1.0" encoding="utf-8"?>
<ds:datastoreItem xmlns:ds="http://schemas.openxmlformats.org/officeDocument/2006/customXml" ds:itemID="{971B7838-E30E-4AD6-8A40-4436160FBB79}">
  <ds:schemaRefs>
    <ds:schemaRef ds:uri="http://schemas.openxmlformats.org/officeDocument/2006/bibliography"/>
  </ds:schemaRefs>
</ds:datastoreItem>
</file>

<file path=customXml/itemProps2.xml><?xml version="1.0" encoding="utf-8"?>
<ds:datastoreItem xmlns:ds="http://schemas.openxmlformats.org/officeDocument/2006/customXml" ds:itemID="{E1BBA358-A42E-41B7-A184-24DE0ECF4FB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589</Words>
  <Characters>4272</Characters>
  <Application>Microsoft Office Word</Application>
  <DocSecurity>4</DocSecurity>
  <Lines>73</Lines>
  <Paragraphs>45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4816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2025-12-01T11:36:00Z</dcterms:created>
  <dc:creator>Žyvilė Rimšienė</dc:creator>
  <dc:language>en-GB</dc:language>
  <lastModifiedBy>adlibuser</lastModifiedBy>
  <lastPrinted>2024-03-21T08:05:00Z</lastPrinted>
  <dcterms:modified xsi:type="dcterms:W3CDTF">2025-12-01T11:36:00Z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