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ed810a1c354aeeb8223c85da37bbea"/>
        <w:lock w:val="sdtLocked"/>
        <w:richText/>
      </w:sdtPr>
      <w:sdtContent>
        <w:p>
          <w:pPr>
            <w:widowControl w:val="0"/>
            <w:suppressLineNumbers/>
            <w:tabs>
              <w:tab w:val="center" w:pos="4819"/>
              <w:tab w:val="right" w:pos="9638"/>
            </w:tabs>
            <w:suppressAutoHyphens/>
            <w:ind w:left="6946"/>
            <w:textAlignment w:val="baseline"/>
            <w:rPr>
              <w:rFonts w:ascii="Calibri" w:eastAsia="Lucida Sans Unicode" w:hAnsi="Calibri"/>
              <w:kern w:val="3"/>
              <w:szCs w:val="24"/>
              <w:lang w:val="en-US" w:eastAsia="hi-IN" w:bidi="hi-IN"/>
            </w:rPr>
          </w:pP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PRITARTA</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savivaldybės tarybos</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2021 m. vasario 4 d. sprendimu Nr. T-13</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ŠIAULIŲ PRAMONINIO PARKO </w:t>
          </w:r>
        </w:p>
        <w:p>
          <w:pPr>
            <w:widowControl w:val="0"/>
            <w:suppressAutoHyphens/>
            <w:spacing w:line="100" w:lineRule="atLeast"/>
            <w:jc w:val="center"/>
            <w:textAlignment w:val="baseline"/>
            <w:rPr>
              <w:rFonts w:eastAsia="Lucida Sans Unicode"/>
              <w:color w:val="000000"/>
              <w:kern w:val="3"/>
              <w:szCs w:val="24"/>
              <w:lang w:eastAsia="hi-IN" w:bidi="hi-IN"/>
            </w:rPr>
          </w:pPr>
          <w:r>
            <w:rPr>
              <w:rFonts w:eastAsia="Lucida Sans Unicode"/>
              <w:b/>
              <w:color w:val="000000"/>
              <w:kern w:val="3"/>
              <w:szCs w:val="24"/>
              <w:lang w:eastAsia="hi-IN" w:bidi="hi-IN"/>
            </w:rPr>
            <w:t>VALSTYBINĖS ŽEMĖS SKLYPE</w:t>
          </w:r>
        </w:p>
        <w:p>
          <w:pPr>
            <w:widowControl w:val="0"/>
            <w:suppressAutoHyphens/>
            <w:spacing w:line="100" w:lineRule="atLeast"/>
            <w:ind w:firstLine="62"/>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SUTARTIS</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62"/>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eastAsia="Lucida Sans Unicode"/>
              <w:color w:val="000000"/>
              <w:kern w:val="3"/>
              <w:szCs w:val="24"/>
              <w:lang w:eastAsia="hi-IN" w:bidi="hi-IN"/>
            </w:rPr>
          </w:pPr>
        </w:p>
        <w:sdt>
          <w:sdtPr>
            <w:alias w:val="preambule"/>
            <w:tag w:val="part_1239a47e85014833b037cdc5f654fa84"/>
            <w:lock w:val="sdtLocked"/>
            <w:richText/>
          </w:sdtPr>
          <w:sdtContent>
            <w:p>
              <w:pPr>
                <w:widowControl w:val="0"/>
                <w:tabs>
                  <w:tab w:val="left" w:pos="850"/>
                </w:tabs>
                <w:suppressAutoHyphens/>
                <w:spacing w:line="100" w:lineRule="atLeast"/>
                <w:ind w:firstLine="567"/>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 (toliau – Savivaldybė), adresas: Vasario 16-osios g. 62, Šiauliai, atstovaujama Šiaulių miesto savivaldybės administracijos direktoriaus Antano Bartulio, veikiančio pagal Šiaulių miesto savivaldybės tarybos 2021 m. vasario 4 d. sprendimo Nr. T-13 „</w:t>
              </w:r>
              <w:r>
                <w:rPr>
                  <w:rFonts w:eastAsia="Lucida Sans Unicode"/>
                  <w:kern w:val="3"/>
                  <w:szCs w:val="24"/>
                  <w:lang w:eastAsia="hi-IN" w:bidi="hi-IN"/>
                </w:rPr>
                <w:t>Dėl pritarimo pasirašyti Šiaulių miesto savivaldybės ir uždarosios akcinės bendrovės „Vonin Lithuania“ investicijų sutartį“</w:t>
              </w:r>
              <w:r>
                <w:rPr>
                  <w:rFonts w:eastAsia="Lucida Sans Unicode"/>
                  <w:color w:val="000000"/>
                  <w:kern w:val="3"/>
                  <w:szCs w:val="24"/>
                  <w:lang w:eastAsia="hi-IN" w:bidi="hi-IN"/>
                </w:rPr>
                <w:t xml:space="preserve"> suteiktus įgaliojimus, ir uždaroji akcinė bendrovė „Vonin Lithuania“, adresas: Felikso Vaitkaus g. 15, Šiauliai, į. k. 303093703 (toliau – Investuotojas), atstovaujama direktorės Rūtos Solovjovos, veikiančios pagal bendrovės įstatus, toliau kartu vadinamos Šalimis, o kiekviena atskirai – Šalimi, sudarė šią investicijų sutartį (toliau – Sutartis).</w:t>
              </w:r>
            </w:p>
            <w:p>
              <w:pPr>
                <w:widowControl w:val="0"/>
                <w:suppressAutoHyphens/>
                <w:spacing w:line="100" w:lineRule="atLeast"/>
                <w:ind w:firstLine="567"/>
                <w:jc w:val="both"/>
                <w:textAlignment w:val="baseline"/>
                <w:rPr>
                  <w:rFonts w:eastAsia="Lucida Sans Unicode"/>
                  <w:color w:val="000000"/>
                  <w:kern w:val="3"/>
                  <w:szCs w:val="24"/>
                  <w:lang w:eastAsia="hi-IN" w:bidi="hi-IN"/>
                </w:rPr>
              </w:pPr>
            </w:p>
          </w:sdtContent>
        </w:sdt>
        <w:sdt>
          <w:sdtPr>
            <w:alias w:val="skyrius"/>
            <w:tag w:val="part_2c102edd9f744857ab23023f21988ae7"/>
            <w:lock w:val="sdtLocked"/>
            <w:richText/>
          </w:sdtPr>
          <w:sdtContent>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Numeris"/>
                  <w:tag w:val="nr_2c102edd9f744857ab23023f21988ae7"/>
                  <w:lock w:val="sdtLocked"/>
                  <w:richText/>
                </w:sdtPr>
                <w:sdtContent>
                  <w:r>
                    <w:rPr>
                      <w:rFonts w:eastAsia="Lucida Sans Unicode"/>
                      <w:b/>
                      <w:bCs/>
                      <w:color w:val="000000"/>
                      <w:kern w:val="3"/>
                      <w:szCs w:val="24"/>
                      <w:lang w:eastAsia="hi-IN" w:bidi="hi-IN"/>
                    </w:rPr>
                    <w:t>I</w:t>
                  </w:r>
                </w:sdtContent>
              </w:sdt>
              <w:r>
                <w:rPr>
                  <w:rFonts w:eastAsia="Lucida Sans Unicode"/>
                  <w:b/>
                  <w:bCs/>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Pavadinimas"/>
                  <w:tag w:val="title_2c102edd9f744857ab23023f21988ae7"/>
                  <w:lock w:val="sdtLocked"/>
                  <w:richText/>
                </w:sdtPr>
                <w:sdtContent>
                  <w:r>
                    <w:rPr>
                      <w:rFonts w:eastAsia="Lucida Sans Unicode"/>
                      <w:b/>
                      <w:bCs/>
                      <w:color w:val="000000"/>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color w:val="000000"/>
                  <w:kern w:val="3"/>
                  <w:szCs w:val="24"/>
                  <w:lang w:eastAsia="hi-IN" w:bidi="hi-IN"/>
                </w:rPr>
              </w:pPr>
            </w:p>
            <w:sdt>
              <w:sdtPr>
                <w:alias w:val="1 p."/>
                <w:tag w:val="part_38e299da99294d3ebcdb5ad482b5aef4"/>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38e299da99294d3ebcdb5ad482b5aef4"/>
                      <w:lock w:val="sdtLocked"/>
                      <w:richText/>
                    </w:sdtPr>
                    <w:sdtContent>
                      <w:r>
                        <w:rPr>
                          <w:rFonts w:eastAsia="Arial"/>
                          <w:color w:val="000000"/>
                          <w:kern w:val="3"/>
                          <w:szCs w:val="24"/>
                          <w:lang w:eastAsia="hi-IN" w:bidi="hi-IN"/>
                        </w:rPr>
                        <w:t>1</w:t>
                      </w:r>
                    </w:sdtContent>
                  </w:sdt>
                  <w:r>
                    <w:rPr>
                      <w:rFonts w:eastAsia="Arial"/>
                      <w:color w:val="000000"/>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95e53fb95d26431b846cff96e483bbff"/>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95e53fb95d26431b846cff96e483bbff"/>
                      <w:lock w:val="sdtLocked"/>
                      <w:richText/>
                    </w:sdtPr>
                    <w:sdtContent>
                      <w:r>
                        <w:rPr>
                          <w:rFonts w:eastAsia="Arial"/>
                          <w:color w:val="000000"/>
                          <w:kern w:val="3"/>
                          <w:szCs w:val="24"/>
                          <w:lang w:eastAsia="hi-IN" w:bidi="hi-IN"/>
                        </w:rPr>
                        <w:t>2</w:t>
                      </w:r>
                    </w:sdtContent>
                  </w:sdt>
                  <w:r>
                    <w:rPr>
                      <w:rFonts w:eastAsia="Arial"/>
                      <w:color w:val="000000"/>
                      <w:kern w:val="3"/>
                      <w:szCs w:val="24"/>
                      <w:lang w:eastAsia="hi-IN" w:bidi="hi-IN"/>
                    </w:rPr>
                    <w:t>.</w:t>
                    <w:tab/>
                  </w:r>
                  <w:r>
                    <w:rPr>
                      <w:rFonts w:eastAsia="Arial"/>
                      <w:b/>
                      <w:color w:val="000000"/>
                      <w:kern w:val="3"/>
                      <w:szCs w:val="24"/>
                      <w:lang w:eastAsia="hi-IN" w:bidi="hi-IN"/>
                    </w:rPr>
                    <w:t>Investicijos</w:t>
                  </w:r>
                  <w:r>
                    <w:rPr>
                      <w:rFonts w:eastAsia="Arial"/>
                      <w:color w:val="000000"/>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42d6683b5efd4eda8d624a926ca82d83"/>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42d6683b5efd4eda8d624a926ca82d83"/>
                      <w:lock w:val="sdtLocked"/>
                      <w:richText/>
                    </w:sdtPr>
                    <w:sdtContent>
                      <w:r>
                        <w:rPr>
                          <w:rFonts w:eastAsia="Arial"/>
                          <w:color w:val="000000"/>
                          <w:kern w:val="3"/>
                          <w:szCs w:val="24"/>
                          <w:lang w:eastAsia="hi-IN" w:bidi="hi-IN"/>
                        </w:rPr>
                        <w:t>3</w:t>
                      </w:r>
                    </w:sdtContent>
                  </w:sdt>
                  <w:r>
                    <w:rPr>
                      <w:rFonts w:eastAsia="Arial"/>
                      <w:color w:val="000000"/>
                      <w:kern w:val="3"/>
                      <w:szCs w:val="24"/>
                      <w:lang w:eastAsia="hi-IN" w:bidi="hi-IN"/>
                    </w:rPr>
                    <w:t>.</w:t>
                    <w:tab/>
                  </w:r>
                  <w:r>
                    <w:rPr>
                      <w:rFonts w:eastAsia="Arial"/>
                      <w:b/>
                      <w:color w:val="000000"/>
                      <w:kern w:val="3"/>
                      <w:szCs w:val="24"/>
                      <w:lang w:eastAsia="hi-IN" w:bidi="hi-IN"/>
                    </w:rPr>
                    <w:t xml:space="preserve">Šiaulių pramoninis parkas </w:t>
                  </w:r>
                  <w:r>
                    <w:rPr>
                      <w:rFonts w:eastAsia="Arial"/>
                      <w:color w:val="000000"/>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color w:val="000000"/>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color w:val="000000"/>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color w:val="000000"/>
                      <w:kern w:val="3"/>
                      <w:szCs w:val="24"/>
                      <w:lang w:eastAsia="hi-IN" w:bidi="hi-IN"/>
                    </w:rPr>
                    <w:t xml:space="preserve">“. </w:t>
                  </w:r>
                  <w:r>
                    <w:rPr>
                      <w:rFonts w:eastAsia="Arial"/>
                      <w:color w:val="000000"/>
                      <w:kern w:val="3"/>
                      <w:szCs w:val="24"/>
                      <w:lang w:eastAsia="hi-IN" w:bidi="hi-IN"/>
                    </w:rPr>
                    <w:t xml:space="preserve"> </w:t>
                  </w:r>
                </w:p>
              </w:sdtContent>
            </w:sdt>
            <w:sdt>
              <w:sdtPr>
                <w:alias w:val="4 p."/>
                <w:tag w:val="part_5ae44f3beb2446c18d465226eb0eaf91"/>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5ae44f3beb2446c18d465226eb0eaf91"/>
                      <w:lock w:val="sdtLocked"/>
                      <w:richText/>
                    </w:sdtPr>
                    <w:sdtContent>
                      <w:r>
                        <w:rPr>
                          <w:rFonts w:eastAsia="Arial"/>
                          <w:color w:val="000000"/>
                          <w:kern w:val="3"/>
                          <w:szCs w:val="24"/>
                          <w:lang w:eastAsia="hi-IN" w:bidi="hi-IN"/>
                        </w:rPr>
                        <w:t>4</w:t>
                      </w:r>
                    </w:sdtContent>
                  </w:sdt>
                  <w:r>
                    <w:rPr>
                      <w:rFonts w:eastAsia="Arial"/>
                      <w:color w:val="000000"/>
                      <w:kern w:val="3"/>
                      <w:szCs w:val="24"/>
                      <w:lang w:eastAsia="hi-IN" w:bidi="hi-IN"/>
                    </w:rPr>
                    <w:t>.</w:t>
                    <w:tab/>
                  </w:r>
                  <w:r>
                    <w:rPr>
                      <w:rFonts w:eastAsia="Arial"/>
                      <w:b/>
                      <w:color w:val="000000"/>
                      <w:kern w:val="3"/>
                      <w:szCs w:val="24"/>
                      <w:lang w:eastAsia="hi-IN" w:bidi="hi-IN"/>
                    </w:rPr>
                    <w:t xml:space="preserve">Žemės sklypas </w:t>
                  </w:r>
                  <w:r>
                    <w:rPr>
                      <w:rFonts w:eastAsia="Arial"/>
                      <w:color w:val="000000"/>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val="en-GB" w:eastAsia="hi-IN" w:bidi="hi-IN"/>
                    </w:rPr>
                    <w:t>4400-0837-9013</w:t>
                  </w:r>
                  <w:r>
                    <w:rPr>
                      <w:rFonts w:eastAsia="Arial"/>
                      <w:color w:val="000000"/>
                      <w:kern w:val="3"/>
                      <w:szCs w:val="24"/>
                      <w:lang w:eastAsia="hi-IN" w:bidi="hi-IN"/>
                    </w:rPr>
                    <w:t>, adresas:</w:t>
                  </w:r>
                  <w:r>
                    <w:rPr>
                      <w:rFonts w:eastAsia="Arial"/>
                      <w:i/>
                      <w:color w:val="000000"/>
                      <w:kern w:val="3"/>
                      <w:szCs w:val="24"/>
                      <w:lang w:eastAsia="hi-IN" w:bidi="hi-IN"/>
                    </w:rPr>
                    <w:t xml:space="preserve"> </w:t>
                  </w:r>
                  <w:r>
                    <w:rPr>
                      <w:rFonts w:eastAsia="Arial"/>
                      <w:color w:val="000000"/>
                      <w:kern w:val="3"/>
                      <w:szCs w:val="24"/>
                      <w:lang w:eastAsia="hi-IN" w:bidi="hi-IN"/>
                    </w:rPr>
                    <w:t xml:space="preserve">Pročiūnų g. 3 A, Šiauliai, sklypo plotas – </w:t>
                  </w:r>
                  <w:r>
                    <w:rPr>
                      <w:rFonts w:eastAsia="Arial"/>
                      <w:color w:val="000000"/>
                      <w:kern w:val="3"/>
                      <w:szCs w:val="24"/>
                      <w:lang w:val="en-GB" w:eastAsia="hi-IN" w:bidi="hi-IN"/>
                    </w:rPr>
                    <w:t>0,0651</w:t>
                  </w:r>
                  <w:r>
                    <w:rPr>
                      <w:rFonts w:eastAsia="Arial"/>
                      <w:color w:val="000000"/>
                      <w:kern w:val="3"/>
                      <w:szCs w:val="24"/>
                      <w:lang w:eastAsia="hi-IN" w:bidi="hi-IN"/>
                    </w:rPr>
                    <w:t xml:space="preserve"> ha. </w:t>
                  </w:r>
                </w:p>
              </w:sdtContent>
            </w:sdt>
            <w:sdt>
              <w:sdtPr>
                <w:alias w:val="5 p."/>
                <w:tag w:val="part_111f870894d344b79b99bae640172c6e"/>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111f870894d344b79b99bae640172c6e"/>
                      <w:lock w:val="sdtLocked"/>
                      <w:richText/>
                    </w:sdtPr>
                    <w:sdtContent>
                      <w:r>
                        <w:rPr>
                          <w:rFonts w:eastAsia="Arial"/>
                          <w:color w:val="000000"/>
                          <w:kern w:val="3"/>
                          <w:szCs w:val="24"/>
                          <w:lang w:eastAsia="hi-IN" w:bidi="hi-IN"/>
                        </w:rPr>
                        <w:t>5</w:t>
                      </w:r>
                    </w:sdtContent>
                  </w:sdt>
                  <w:r>
                    <w:rPr>
                      <w:rFonts w:eastAsia="Arial"/>
                      <w:color w:val="000000"/>
                      <w:kern w:val="3"/>
                      <w:szCs w:val="24"/>
                      <w:lang w:eastAsia="hi-IN" w:bidi="hi-IN"/>
                    </w:rPr>
                    <w:t>.</w:t>
                    <w:tab/>
                  </w:r>
                  <w:r>
                    <w:rPr>
                      <w:rFonts w:eastAsia="Arial"/>
                      <w:b/>
                      <w:color w:val="000000"/>
                      <w:kern w:val="3"/>
                      <w:szCs w:val="24"/>
                      <w:lang w:eastAsia="hi-IN" w:bidi="hi-IN"/>
                    </w:rPr>
                    <w:t xml:space="preserve">Žemės nuomos sutartis </w:t>
                  </w:r>
                  <w:r>
                    <w:rPr>
                      <w:rFonts w:eastAsia="Arial"/>
                      <w:color w:val="000000"/>
                      <w:kern w:val="3"/>
                      <w:szCs w:val="24"/>
                      <w:lang w:eastAsia="hi-IN" w:bidi="hi-IN"/>
                    </w:rPr>
                    <w:t xml:space="preserve">– tarp Šiaulių miesto savivaldybės (toliau – Savivaldybė) ir Investuotojo </w:t>
                  </w:r>
                  <w:r>
                    <w:rPr>
                      <w:rFonts w:eastAsia="Arial"/>
                      <w:iCs/>
                      <w:color w:val="000000"/>
                      <w:kern w:val="3"/>
                      <w:szCs w:val="24"/>
                      <w:lang w:eastAsia="hi-IN" w:bidi="hi-IN"/>
                    </w:rPr>
                    <w:t>(Žemės nuomos sutartis gali būti pasirašyta tarp Nacionalinės žemės tarnybos prie Lietuvos Respublikos žemės ūkio ministerijos ir Investuotojo)</w:t>
                  </w:r>
                  <w:r>
                    <w:rPr>
                      <w:rFonts w:eastAsia="Arial"/>
                      <w:color w:val="000000"/>
                      <w:kern w:val="3"/>
                      <w:szCs w:val="24"/>
                      <w:lang w:eastAsia="hi-IN" w:bidi="hi-IN"/>
                    </w:rPr>
                    <w:t xml:space="preserve"> pasirašyta Valstybinės žemės sklypo nuomos Šiaulių pramoniniame parke sutartis su visais priedais ir vėlesniais jos pakeitimais.</w:t>
                  </w:r>
                </w:p>
                <w:p>
                  <w:pPr>
                    <w:widowControl w:val="0"/>
                    <w:tabs>
                      <w:tab w:val="left" w:pos="567"/>
                      <w:tab w:val="left" w:pos="1418"/>
                      <w:tab w:val="left" w:pos="1560"/>
                    </w:tabs>
                    <w:suppressAutoHyphens/>
                    <w:spacing w:line="100" w:lineRule="atLeast"/>
                    <w:ind w:left="567" w:firstLine="629"/>
                    <w:jc w:val="both"/>
                    <w:textAlignment w:val="baseline"/>
                    <w:rPr>
                      <w:rFonts w:eastAsia="Arial"/>
                      <w:color w:val="000000"/>
                      <w:kern w:val="3"/>
                      <w:szCs w:val="24"/>
                      <w:lang w:eastAsia="hi-IN" w:bidi="hi-IN"/>
                    </w:rPr>
                  </w:pPr>
                </w:p>
              </w:sdtContent>
            </w:sdt>
          </w:sdtContent>
        </w:sdt>
        <w:sdt>
          <w:sdtPr>
            <w:alias w:val="skyrius"/>
            <w:tag w:val="part_453cb84bb2734dbbb4055f58b6808218"/>
            <w:lock w:val="sdtLocked"/>
            <w:richText/>
          </w:sdtPr>
          <w:sdtContent>
            <w:p>
              <w:pPr>
                <w:widowControl w:val="0"/>
                <w:tabs>
                  <w:tab w:val="left" w:pos="567"/>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453cb84bb2734dbbb4055f58b6808218"/>
                  <w:lock w:val="sdtLocked"/>
                  <w:richText/>
                </w:sdtPr>
                <w:sdtContent>
                  <w:r>
                    <w:rPr>
                      <w:rFonts w:eastAsia="Lucida Sans Unicode"/>
                      <w:b/>
                      <w:color w:val="000000"/>
                      <w:kern w:val="3"/>
                      <w:szCs w:val="24"/>
                      <w:lang w:eastAsia="hi-IN" w:bidi="hi-IN"/>
                    </w:rPr>
                    <w:t>II</w:t>
                  </w:r>
                </w:sdtContent>
              </w:sdt>
              <w:r>
                <w:rPr>
                  <w:rFonts w:eastAsia="Lucida Sans Unicode"/>
                  <w:b/>
                  <w:color w:val="000000"/>
                  <w:kern w:val="3"/>
                  <w:szCs w:val="24"/>
                  <w:lang w:eastAsia="hi-IN" w:bidi="hi-IN"/>
                </w:rPr>
                <w:t xml:space="preserve"> SKYRIUS</w:t>
              </w:r>
            </w:p>
            <w:p>
              <w:pPr>
                <w:widowControl w:val="0"/>
                <w:tabs>
                  <w:tab w:val="left" w:pos="567"/>
                  <w:tab w:val="left" w:pos="993"/>
                </w:tabs>
                <w:suppressAutoHyphens/>
                <w:spacing w:line="100" w:lineRule="atLeast"/>
                <w:jc w:val="center"/>
                <w:textAlignment w:val="baseline"/>
                <w:rPr>
                  <w:rFonts w:eastAsia="Lucida Sans Unicode"/>
                  <w:color w:val="000000"/>
                  <w:kern w:val="3"/>
                  <w:szCs w:val="24"/>
                  <w:lang w:eastAsia="hi-IN" w:bidi="hi-IN"/>
                </w:rPr>
              </w:pPr>
              <w:sdt>
                <w:sdtPr>
                  <w:alias w:val="Pavadinimas"/>
                  <w:tag w:val="title_453cb84bb2734dbbb4055f58b6808218"/>
                  <w:lock w:val="sdtLocked"/>
                  <w:richText/>
                </w:sdtPr>
                <w:sdtContent>
                  <w:r>
                    <w:rPr>
                      <w:rFonts w:eastAsia="Lucida Sans Unicode"/>
                      <w:b/>
                      <w:color w:val="000000"/>
                      <w:kern w:val="3"/>
                      <w:szCs w:val="24"/>
                      <w:lang w:eastAsia="hi-IN" w:bidi="hi-IN"/>
                    </w:rPr>
                    <w:t>SUTARTIES DALYKAS</w:t>
                  </w:r>
                  <w:r>
                    <w:rPr>
                      <w:rFonts w:eastAsia="Lucida Sans Unicode"/>
                      <w:b/>
                      <w:bCs/>
                      <w:color w:val="000000"/>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eastAsia="Lucida Sans Unicode"/>
                  <w:color w:val="000000"/>
                  <w:kern w:val="3"/>
                  <w:szCs w:val="24"/>
                  <w:lang w:eastAsia="hi-IN" w:bidi="hi-IN"/>
                </w:rPr>
              </w:pPr>
            </w:p>
            <w:sdt>
              <w:sdtPr>
                <w:alias w:val="6 p."/>
                <w:tag w:val="part_7142ee36581b4bb284bfd0bec8fa64f2"/>
                <w:lock w:val="sdtLocked"/>
                <w:richText/>
              </w:sdtPr>
              <w:sdtContent>
                <w:p>
                  <w:pPr>
                    <w:widowControl w:val="0"/>
                    <w:tabs>
                      <w:tab w:val="left" w:pos="0"/>
                      <w:tab w:val="left" w:pos="851"/>
                    </w:tabs>
                    <w:suppressAutoHyphens/>
                    <w:spacing w:line="100" w:lineRule="atLeast"/>
                    <w:ind w:firstLine="567"/>
                    <w:jc w:val="both"/>
                    <w:textAlignment w:val="baseline"/>
                    <w:rPr>
                      <w:rFonts w:eastAsia="Arial"/>
                      <w:color w:val="000000"/>
                      <w:kern w:val="3"/>
                      <w:szCs w:val="24"/>
                      <w:lang w:eastAsia="hi-IN" w:bidi="hi-IN"/>
                    </w:rPr>
                  </w:pPr>
                  <w:sdt>
                    <w:sdtPr>
                      <w:alias w:val="Numeris"/>
                      <w:tag w:val="nr_7142ee36581b4bb284bfd0bec8fa64f2"/>
                      <w:lock w:val="sdtLocked"/>
                      <w:richText/>
                    </w:sdtPr>
                    <w:sdtContent>
                      <w:r>
                        <w:rPr>
                          <w:rFonts w:eastAsia="Arial"/>
                          <w:color w:val="000000"/>
                          <w:kern w:val="3"/>
                          <w:szCs w:val="24"/>
                          <w:lang w:eastAsia="hi-IN" w:bidi="hi-IN"/>
                        </w:rPr>
                        <w:t>6</w:t>
                      </w:r>
                    </w:sdtContent>
                  </w:sdt>
                  <w:r>
                    <w:rPr>
                      <w:rFonts w:eastAsia="Arial"/>
                      <w:color w:val="000000"/>
                      <w:kern w:val="3"/>
                      <w:szCs w:val="24"/>
                      <w:lang w:eastAsia="hi-IN" w:bidi="hi-IN"/>
                    </w:rPr>
                    <w:t>.</w:t>
                    <w:tab/>
                    <w:t xml:space="preserve">Sutarties dalykas – investavimas į žemės sklypą įrengiant automobilių stovėjimo bei žaliavų laikymo aikštelę ir naujoms darbo vietoms sukurti. </w:t>
                  </w:r>
                </w:p>
              </w:sdtContent>
            </w:sdt>
            <w:sdt>
              <w:sdtPr>
                <w:alias w:val="7 p."/>
                <w:tag w:val="part_3dbac018d1614f12ad7947880f7cd50f"/>
                <w:lock w:val="sdtLocked"/>
                <w:richText/>
              </w:sdtPr>
              <w:sdtContent>
                <w:p>
                  <w:pPr>
                    <w:widowControl w:val="0"/>
                    <w:tabs>
                      <w:tab w:val="left" w:pos="0"/>
                      <w:tab w:val="left" w:pos="851"/>
                    </w:tabs>
                    <w:suppressAutoHyphens/>
                    <w:spacing w:line="100" w:lineRule="atLeast"/>
                    <w:ind w:firstLine="567"/>
                    <w:jc w:val="both"/>
                    <w:textAlignment w:val="baseline"/>
                    <w:rPr>
                      <w:rFonts w:eastAsia="Arial"/>
                      <w:color w:val="000000"/>
                      <w:kern w:val="3"/>
                      <w:szCs w:val="24"/>
                      <w:lang w:eastAsia="hi-IN" w:bidi="hi-IN"/>
                    </w:rPr>
                  </w:pPr>
                  <w:sdt>
                    <w:sdtPr>
                      <w:alias w:val="Numeris"/>
                      <w:tag w:val="nr_3dbac018d1614f12ad7947880f7cd50f"/>
                      <w:lock w:val="sdtLocked"/>
                      <w:richText/>
                    </w:sdtPr>
                    <w:sdtContent>
                      <w:r>
                        <w:rPr>
                          <w:rFonts w:eastAsia="Arial"/>
                          <w:color w:val="000000"/>
                          <w:kern w:val="3"/>
                          <w:szCs w:val="24"/>
                          <w:lang w:eastAsia="hi-IN" w:bidi="hi-IN"/>
                        </w:rPr>
                        <w:t>7</w:t>
                      </w:r>
                    </w:sdtContent>
                  </w:sdt>
                  <w:r>
                    <w:rPr>
                      <w:rFonts w:eastAsia="Arial"/>
                      <w:color w:val="000000"/>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center"/>
                    <w:textAlignment w:val="baseline"/>
                    <w:rPr>
                      <w:rFonts w:eastAsia="Arial"/>
                      <w:b/>
                      <w:color w:val="000000"/>
                      <w:kern w:val="3"/>
                      <w:szCs w:val="24"/>
                      <w:lang w:eastAsia="hi-IN" w:bidi="hi-IN"/>
                    </w:rPr>
                  </w:pPr>
                </w:p>
              </w:sdtContent>
            </w:sdt>
          </w:sdtContent>
        </w:sdt>
        <w:sdt>
          <w:sdtPr>
            <w:alias w:val="skyrius"/>
            <w:tag w:val="part_520ccc10b8a04be58ffa3b4076567553"/>
            <w:lock w:val="sdtLocked"/>
            <w:richText/>
          </w:sdtPr>
          <w:sdtContent>
            <w:p>
              <w:pPr>
                <w:widowControl w:val="0"/>
                <w:tabs>
                  <w:tab w:val="left" w:pos="0"/>
                  <w:tab w:val="left" w:pos="851"/>
                </w:tabs>
                <w:suppressAutoHyphens/>
                <w:spacing w:line="100" w:lineRule="atLeast"/>
                <w:jc w:val="center"/>
                <w:textAlignment w:val="baseline"/>
                <w:rPr>
                  <w:rFonts w:eastAsia="Arial"/>
                  <w:b/>
                  <w:color w:val="000000"/>
                  <w:kern w:val="3"/>
                  <w:szCs w:val="24"/>
                  <w:lang w:eastAsia="hi-IN" w:bidi="hi-IN"/>
                </w:rPr>
              </w:pPr>
              <w:sdt>
                <w:sdtPr>
                  <w:alias w:val="Numeris"/>
                  <w:tag w:val="nr_520ccc10b8a04be58ffa3b4076567553"/>
                  <w:lock w:val="sdtLocked"/>
                  <w:richText/>
                </w:sdtPr>
                <w:sdtContent>
                  <w:r>
                    <w:rPr>
                      <w:rFonts w:eastAsia="Arial"/>
                      <w:b/>
                      <w:color w:val="000000"/>
                      <w:kern w:val="3"/>
                      <w:szCs w:val="24"/>
                      <w:lang w:eastAsia="hi-IN" w:bidi="hi-IN"/>
                    </w:rPr>
                    <w:t>III</w:t>
                  </w:r>
                </w:sdtContent>
              </w:sdt>
              <w:r>
                <w:rPr>
                  <w:rFonts w:eastAsia="Arial"/>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520ccc10b8a04be58ffa3b4076567553"/>
                  <w:lock w:val="sdtLocked"/>
                  <w:richText/>
                </w:sdtPr>
                <w:sdtContent>
                  <w:r>
                    <w:rPr>
                      <w:rFonts w:eastAsia="Lucida Sans Unicode"/>
                      <w:b/>
                      <w:color w:val="000000"/>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color w:val="000000"/>
                  <w:kern w:val="3"/>
                  <w:szCs w:val="24"/>
                  <w:lang w:eastAsia="hi-IN" w:bidi="hi-IN"/>
                </w:rPr>
              </w:pPr>
            </w:p>
            <w:sdt>
              <w:sdtPr>
                <w:alias w:val="8 p."/>
                <w:tag w:val="part_2ca332019fc24ff7b60a29d26fca5b23"/>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2ca332019fc24ff7b60a29d26fca5b23"/>
                      <w:lock w:val="sdtLocked"/>
                      <w:richText/>
                    </w:sdtPr>
                    <w:sdtContent>
                      <w:r>
                        <w:rPr>
                          <w:rFonts w:eastAsia="Lucida Sans Unicode"/>
                          <w:color w:val="000000"/>
                          <w:kern w:val="3"/>
                          <w:szCs w:val="24"/>
                          <w:lang w:eastAsia="hi-IN" w:bidi="hi-IN"/>
                        </w:rPr>
                        <w:t>8</w:t>
                      </w:r>
                    </w:sdtContent>
                  </w:sdt>
                  <w:r>
                    <w:rPr>
                      <w:rFonts w:eastAsia="Lucida Sans Unicode"/>
                      <w:color w:val="000000"/>
                      <w:kern w:val="3"/>
                      <w:szCs w:val="24"/>
                      <w:lang w:eastAsia="hi-IN" w:bidi="hi-IN"/>
                    </w:rPr>
                    <w:t>.</w:t>
                  </w:r>
                  <w:r>
                    <w:rPr>
                      <w:rFonts w:eastAsia="Lucida Sans Unicode"/>
                      <w:b/>
                      <w:color w:val="000000"/>
                      <w:kern w:val="3"/>
                      <w:szCs w:val="24"/>
                      <w:lang w:eastAsia="hi-IN" w:bidi="hi-IN"/>
                    </w:rPr>
                    <w:t xml:space="preserve"> </w:t>
                  </w:r>
                  <w:r>
                    <w:rPr>
                      <w:rFonts w:eastAsia="Lucida Sans Unicode"/>
                      <w:color w:val="000000"/>
                      <w:kern w:val="3"/>
                      <w:szCs w:val="24"/>
                      <w:lang w:eastAsia="hi-IN" w:bidi="hi-IN"/>
                    </w:rPr>
                    <w:t>Investuotojas įsipareigoja:</w:t>
                  </w:r>
                </w:p>
                <w:sdt>
                  <w:sdtPr>
                    <w:alias w:val="8.1 pp."/>
                    <w:tag w:val="part_1d63a4f55deb44f58683e95fe86f8f8c"/>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1d63a4f55deb44f58683e95fe86f8f8c"/>
                          <w:lock w:val="sdtLocked"/>
                          <w:richText/>
                        </w:sdtPr>
                        <w:sdtContent>
                          <w:r>
                            <w:rPr>
                              <w:rFonts w:eastAsia="Lucida Sans Unicode"/>
                              <w:color w:val="000000"/>
                              <w:kern w:val="3"/>
                              <w:szCs w:val="24"/>
                              <w:lang w:eastAsia="hi-IN" w:bidi="hi-IN"/>
                            </w:rPr>
                            <w:t>8.1</w:t>
                          </w:r>
                        </w:sdtContent>
                      </w:sdt>
                      <w:r>
                        <w:rPr>
                          <w:rFonts w:eastAsia="Lucida Sans Unicode"/>
                          <w:color w:val="000000"/>
                          <w:kern w:val="3"/>
                          <w:szCs w:val="24"/>
                          <w:lang w:eastAsia="hi-IN" w:bidi="hi-IN"/>
                        </w:rPr>
                        <w:t>. investuoti ne mažiau kaip 40 000,00 Eur per pirmuosius trejus metus (po 3 metų investicijos bus atliekamos pagal poreikį iki Sutarties galiojimo pabaigos);</w:t>
                      </w:r>
                    </w:p>
                  </w:sdtContent>
                </w:sdt>
                <w:sdt>
                  <w:sdtPr>
                    <w:alias w:val="8.2 pp."/>
                    <w:tag w:val="part_dad8a6acb2b24f80ba7de44c2300bf1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ad8a6acb2b24f80ba7de44c2300bf14"/>
                          <w:lock w:val="sdtLocked"/>
                          <w:richText/>
                        </w:sdtPr>
                        <w:sdtContent>
                          <w:r>
                            <w:rPr>
                              <w:rFonts w:eastAsia="Lucida Sans Unicode"/>
                              <w:color w:val="000000"/>
                              <w:kern w:val="3"/>
                              <w:szCs w:val="24"/>
                              <w:lang w:eastAsia="hi-IN" w:bidi="hi-IN"/>
                            </w:rPr>
                            <w:t>8.2</w:t>
                          </w:r>
                        </w:sdtContent>
                      </w:sdt>
                      <w:r>
                        <w:rPr>
                          <w:rFonts w:eastAsia="Lucida Sans Unicode"/>
                          <w:color w:val="000000"/>
                          <w:kern w:val="3"/>
                          <w:szCs w:val="24"/>
                          <w:lang w:eastAsia="hi-IN" w:bidi="hi-IN"/>
                        </w:rPr>
                        <w:t>. sukurti ne mažiau kaip 1 darbo vietą</w:t>
                      </w:r>
                      <w:r>
                        <w:rPr>
                          <w:rFonts w:eastAsia="Lucida Sans Unicode"/>
                          <w:iCs/>
                          <w:color w:val="000000"/>
                          <w:kern w:val="3"/>
                          <w:szCs w:val="24"/>
                          <w:lang w:eastAsia="hi-IN" w:bidi="hi-IN"/>
                        </w:rPr>
                        <w:t xml:space="preserve"> ir</w:t>
                      </w:r>
                      <w:r>
                        <w:rPr>
                          <w:rFonts w:eastAsia="Lucida Sans Unicode"/>
                          <w:color w:val="000000"/>
                          <w:kern w:val="3"/>
                          <w:szCs w:val="24"/>
                          <w:lang w:eastAsia="hi-IN" w:bidi="hi-IN"/>
                        </w:rPr>
                        <w:t xml:space="preserve"> užtikrinti, kad sukurtoje darbo vietoje darbuotojai dirbtų iki Sutarties galiojimo termino pabaigos;</w:t>
                      </w:r>
                    </w:p>
                  </w:sdtContent>
                </w:sdt>
                <w:sdt>
                  <w:sdtPr>
                    <w:alias w:val="8.3 pp."/>
                    <w:tag w:val="part_c6b6f0c05b39495380af584e1c745f8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6b6f0c05b39495380af584e1c745f88"/>
                          <w:lock w:val="sdtLocked"/>
                          <w:richText/>
                        </w:sdtPr>
                        <w:sdtContent>
                          <w:r>
                            <w:rPr>
                              <w:rFonts w:eastAsia="Lucida Sans Unicode"/>
                              <w:color w:val="000000"/>
                              <w:kern w:val="3"/>
                              <w:szCs w:val="24"/>
                              <w:lang w:eastAsia="hi-IN" w:bidi="hi-IN"/>
                            </w:rPr>
                            <w:t>8.3</w:t>
                          </w:r>
                        </w:sdtContent>
                      </w:sdt>
                      <w:r>
                        <w:rPr>
                          <w:rFonts w:eastAsia="Lucida Sans Unicode"/>
                          <w:color w:val="000000"/>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36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gauti statybą leidžiantį dokumentą (ar kitą pagal galiojančius teisės aktus išduotą dokumentą, leidžiantį pradėti statybos ir (ar) įrengimo darbus);  </w:t>
                      </w:r>
                      <w:r>
                        <w:rPr>
                          <w:rFonts w:eastAsia="Lucida Sans Unicode"/>
                          <w:color w:val="000000"/>
                          <w:kern w:val="3"/>
                          <w:szCs w:val="24"/>
                          <w:lang w:eastAsia="hi-IN" w:bidi="hi-IN"/>
                        </w:rPr>
                        <w:t xml:space="preserve">  </w:t>
                      </w:r>
                    </w:p>
                  </w:sdtContent>
                </w:sdt>
                <w:sdt>
                  <w:sdtPr>
                    <w:alias w:val="8.4 pp."/>
                    <w:tag w:val="part_18010789a34c41a1ba7aed7217adc42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18010789a34c41a1ba7aed7217adc427"/>
                          <w:lock w:val="sdtLocked"/>
                          <w:richText/>
                        </w:sdtPr>
                        <w:sdtContent>
                          <w:r>
                            <w:rPr>
                              <w:rFonts w:eastAsia="Lucida Sans Unicode"/>
                              <w:color w:val="000000"/>
                              <w:kern w:val="3"/>
                              <w:szCs w:val="24"/>
                              <w:lang w:eastAsia="hi-IN" w:bidi="hi-IN"/>
                            </w:rPr>
                            <w:t>8.4</w:t>
                          </w:r>
                        </w:sdtContent>
                      </w:sdt>
                      <w:r>
                        <w:rPr>
                          <w:rFonts w:eastAsia="Lucida Sans Unicode"/>
                          <w:color w:val="000000"/>
                          <w:kern w:val="3"/>
                          <w:szCs w:val="24"/>
                          <w:lang w:eastAsia="hi-IN" w:bidi="hi-IN"/>
                        </w:rPr>
                        <w:t xml:space="preserve">. ne vėliau kaip </w:t>
                      </w:r>
                      <w:r>
                        <w:rPr>
                          <w:rFonts w:eastAsia="Lucida Sans Unicode" w:cs="Tahoma"/>
                          <w:strike/>
                          <w:kern w:val="3"/>
                          <w:szCs w:val="24"/>
                          <w:lang w:eastAsia="hi-IN" w:bidi="hi-IN"/>
                        </w:rPr>
                        <w:t>per 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olor w:val="000000"/>
                          <w:kern w:val="3"/>
                          <w:szCs w:val="24"/>
                          <w:lang w:eastAsia="hi-IN" w:bidi="hi-IN"/>
                        </w:rPr>
                        <w:t xml:space="preserve"> įvykdyti įsipareigojimus, susijusius su investicijomis, nurodytomis </w:t>
                      </w:r>
                      <w:r>
                        <w:rPr>
                          <w:rFonts w:eastAsia="Lucida Sans Unicode"/>
                          <w:bCs/>
                          <w:color w:val="000000"/>
                          <w:kern w:val="3"/>
                          <w:szCs w:val="24"/>
                          <w:lang w:eastAsia="hi-IN" w:bidi="hi-IN"/>
                        </w:rPr>
                        <w:t>Sutarties</w:t>
                      </w:r>
                      <w:r>
                        <w:rPr>
                          <w:rFonts w:eastAsia="Lucida Sans Unicode"/>
                          <w:color w:val="000000"/>
                          <w:kern w:val="3"/>
                          <w:szCs w:val="24"/>
                          <w:lang w:eastAsia="hi-IN" w:bidi="hi-IN"/>
                        </w:rPr>
                        <w:t xml:space="preserve"> 8.1 ir 8.2 papunkčiuose;</w:t>
                      </w:r>
                    </w:p>
                  </w:sdtContent>
                </w:sdt>
                <w:sdt>
                  <w:sdtPr>
                    <w:alias w:val="8.5 pp."/>
                    <w:tag w:val="part_305f46ae5fc6455ab9a295acb4b215f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305f46ae5fc6455ab9a295acb4b215f4"/>
                          <w:lock w:val="sdtLocked"/>
                          <w:richText/>
                        </w:sdtPr>
                        <w:sdtContent>
                          <w:r>
                            <w:rPr>
                              <w:rFonts w:eastAsia="Lucida Sans Unicode"/>
                              <w:color w:val="000000"/>
                              <w:kern w:val="3"/>
                              <w:szCs w:val="24"/>
                              <w:lang w:eastAsia="hi-IN" w:bidi="hi-IN"/>
                            </w:rPr>
                            <w:t>8.5</w:t>
                          </w:r>
                        </w:sdtContent>
                      </w:sdt>
                      <w:r>
                        <w:rPr>
                          <w:rFonts w:eastAsia="Lucida Sans Unicode"/>
                          <w:color w:val="000000"/>
                          <w:kern w:val="3"/>
                          <w:szCs w:val="24"/>
                          <w:lang w:eastAsia="hi-IN" w:bidi="hi-IN"/>
                        </w:rPr>
                        <w:t xml:space="preserve">. iki einamųjų metų kovo 1 d. Savivaldybės administracijos Strateginės plėtros ir ekonomikos departamento Ekonomikos ir investicijų skyriui pateikti ataskaitą apie sutartinių įsipareigojimų vykdymą praėjusiais metais (pirmoji ataskaita teikiama suėjus </w:t>
                      </w:r>
                      <w:r>
                        <w:rPr>
                          <w:rFonts w:eastAsia="Lucida Sans Unicode"/>
                          <w:bCs/>
                          <w:color w:val="000000"/>
                          <w:kern w:val="3"/>
                          <w:szCs w:val="24"/>
                          <w:lang w:eastAsia="hi-IN" w:bidi="hi-IN"/>
                        </w:rPr>
                        <w:t>Sutarties</w:t>
                      </w:r>
                      <w:r>
                        <w:rPr>
                          <w:rFonts w:eastAsia="Lucida Sans Unicode"/>
                          <w:color w:val="000000"/>
                          <w:kern w:val="3"/>
                          <w:szCs w:val="24"/>
                          <w:lang w:eastAsia="hi-IN" w:bidi="hi-IN"/>
                        </w:rPr>
                        <w:t xml:space="preserve"> 8.3 papunktyje numatytam terminui);</w:t>
                      </w:r>
                    </w:p>
                  </w:sdtContent>
                </w:sdt>
                <w:sdt>
                  <w:sdtPr>
                    <w:alias w:val="8.6 pp."/>
                    <w:tag w:val="part_72a2928035b74b81be71184433164e91"/>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72a2928035b74b81be71184433164e91"/>
                          <w:lock w:val="sdtLocked"/>
                          <w:richText/>
                        </w:sdtPr>
                        <w:sdtContent>
                          <w:r>
                            <w:rPr>
                              <w:rFonts w:eastAsia="Lucida Sans Unicode"/>
                              <w:color w:val="000000"/>
                              <w:kern w:val="3"/>
                              <w:szCs w:val="24"/>
                              <w:lang w:eastAsia="hi-IN" w:bidi="hi-IN"/>
                            </w:rPr>
                            <w:t>8.6</w:t>
                          </w:r>
                        </w:sdtContent>
                      </w:sdt>
                      <w:r>
                        <w:rPr>
                          <w:rFonts w:eastAsia="Lucida Sans Unicode"/>
                          <w:color w:val="000000"/>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w:t>
                      </w:r>
                      <w:r>
                        <w:rPr>
                          <w:rFonts w:eastAsia="Lucida Sans Unicode"/>
                          <w:color w:val="000000"/>
                          <w:kern w:val="3"/>
                          <w:szCs w:val="24"/>
                          <w:lang w:eastAsia="hi-IN" w:bidi="hi-IN"/>
                        </w:rPr>
                        <w:t xml:space="preserve">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olor w:val="000000"/>
                          <w:kern w:val="3"/>
                          <w:szCs w:val="24"/>
                          <w:lang w:eastAsia="hi-IN" w:bidi="hi-IN"/>
                        </w:rPr>
                        <w:t>www.sodra.lt</w:t>
                      </w:r>
                      <w:r>
                        <w:rPr>
                          <w:rFonts w:eastAsia="Lucida Sans Unicode"/>
                          <w:color w:val="000000"/>
                          <w:kern w:val="3"/>
                          <w:szCs w:val="24"/>
                          <w:lang w:eastAsia="hi-IN" w:bidi="hi-IN"/>
                        </w:rPr>
                        <w:t xml:space="preserve">);  </w:t>
                      </w:r>
                    </w:p>
                  </w:sdtContent>
                </w:sdt>
                <w:sdt>
                  <w:sdtPr>
                    <w:alias w:val="8.7 pp."/>
                    <w:tag w:val="part_2dd82df0ac444e40a5f2b9da82dc925a"/>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2dd82df0ac444e40a5f2b9da82dc925a"/>
                          <w:lock w:val="sdtLocked"/>
                          <w:richText/>
                        </w:sdtPr>
                        <w:sdtContent>
                          <w:r>
                            <w:rPr>
                              <w:rFonts w:eastAsia="Lucida Sans Unicode"/>
                              <w:color w:val="000000"/>
                              <w:kern w:val="3"/>
                              <w:szCs w:val="24"/>
                              <w:lang w:eastAsia="hi-IN" w:bidi="hi-IN"/>
                            </w:rPr>
                            <w:t>8.7</w:t>
                          </w:r>
                        </w:sdtContent>
                      </w:sdt>
                      <w:r>
                        <w:rPr>
                          <w:rFonts w:eastAsia="Lucida Sans Unicode"/>
                          <w:color w:val="000000"/>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5307a87b87784f8b8b5c5fbcef01cfd9"/>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5307a87b87784f8b8b5c5fbcef01cfd9"/>
                          <w:lock w:val="sdtLocked"/>
                          <w:richText/>
                        </w:sdtPr>
                        <w:sdtContent>
                          <w:r>
                            <w:rPr>
                              <w:rFonts w:eastAsia="Lucida Sans Unicode"/>
                              <w:color w:val="000000"/>
                              <w:kern w:val="3"/>
                              <w:szCs w:val="24"/>
                              <w:lang w:eastAsia="hi-IN" w:bidi="hi-IN"/>
                            </w:rPr>
                            <w:t>8.8</w:t>
                          </w:r>
                        </w:sdtContent>
                      </w:sdt>
                      <w:r>
                        <w:rPr>
                          <w:rFonts w:eastAsia="Lucida Sans Unicode"/>
                          <w:color w:val="000000"/>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879fa9c2d4ae4b2db52076dbc04190fc"/>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79fa9c2d4ae4b2db52076dbc04190fc"/>
                          <w:lock w:val="sdtLocked"/>
                          <w:richText/>
                        </w:sdtPr>
                        <w:sdtContent>
                          <w:r>
                            <w:rPr>
                              <w:rFonts w:eastAsia="Lucida Sans Unicode"/>
                              <w:color w:val="000000"/>
                              <w:kern w:val="3"/>
                              <w:szCs w:val="24"/>
                              <w:lang w:eastAsia="hi-IN" w:bidi="hi-IN"/>
                            </w:rPr>
                            <w:t>8.9</w:t>
                          </w:r>
                        </w:sdtContent>
                      </w:sdt>
                      <w:r>
                        <w:rPr>
                          <w:rFonts w:eastAsia="Lucida Sans Unicode"/>
                          <w:color w:val="000000"/>
                          <w:kern w:val="3"/>
                          <w:szCs w:val="24"/>
                          <w:lang w:eastAsia="hi-IN" w:bidi="hi-IN"/>
                        </w:rPr>
                        <w:t>. sumokėti kiekvienais metais praėjusių metų žemės nuomos ir nekilnojamojo turto mokesčius teisės aktų nustatyta tvarka ir terminais, jei Savivaldybė nustato sutartinių įsipareigojimų vykdymo pažeidimus ar jų nevykdymą, o Investuotojas nepagrindžia, kad sutartiniai įsipareigojimai įvykdyti ar vykdomi tinkamai;</w:t>
                      </w:r>
                    </w:p>
                  </w:sdtContent>
                </w:sdt>
                <w:sdt>
                  <w:sdtPr>
                    <w:alias w:val="8.10 pp."/>
                    <w:tag w:val="part_b963b32e95484884acac80ea73de3ffd"/>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b963b32e95484884acac80ea73de3ffd"/>
                          <w:lock w:val="sdtLocked"/>
                          <w:richText/>
                        </w:sdtPr>
                        <w:sdtContent>
                          <w:r>
                            <w:rPr>
                              <w:rFonts w:eastAsia="Lucida Sans Unicode"/>
                              <w:color w:val="000000"/>
                              <w:kern w:val="3"/>
                              <w:szCs w:val="24"/>
                              <w:lang w:eastAsia="hi-IN" w:bidi="hi-IN"/>
                            </w:rPr>
                            <w:t>8.10</w:t>
                          </w:r>
                        </w:sdtContent>
                      </w:sdt>
                      <w:r>
                        <w:rPr>
                          <w:rFonts w:eastAsia="Lucida Sans Unicode"/>
                          <w:color w:val="000000"/>
                          <w:kern w:val="3"/>
                          <w:szCs w:val="24"/>
                          <w:lang w:eastAsia="hi-IN" w:bidi="hi-IN"/>
                        </w:rPr>
                        <w:t xml:space="preserve">. </w:t>
                      </w:r>
                      <w:r>
                        <w:rPr>
                          <w:rFonts w:eastAsia="Lucida Sans Unicode"/>
                          <w:color w:val="000000"/>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12b163cab51f4256b2c6911dfde10b28"/>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12b163cab51f4256b2c6911dfde10b28"/>
                          <w:lock w:val="sdtLocked"/>
                          <w:richText/>
                        </w:sdtPr>
                        <w:sdtContent>
                          <w:r>
                            <w:rPr>
                              <w:rFonts w:eastAsia="Lucida Sans Unicode"/>
                              <w:color w:val="000000"/>
                              <w:kern w:val="3"/>
                              <w:szCs w:val="24"/>
                              <w:lang w:eastAsia="lt-LT" w:bidi="hi-IN"/>
                            </w:rPr>
                            <w:t>8.11</w:t>
                          </w:r>
                        </w:sdtContent>
                      </w:sdt>
                      <w:r>
                        <w:rPr>
                          <w:rFonts w:eastAsia="Lucida Sans Unicode"/>
                          <w:color w:val="000000"/>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ca656db3597a4449b793c9475dddde0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a656db3597a4449b793c9475dddde04"/>
                          <w:lock w:val="sdtLocked"/>
                          <w:richText/>
                        </w:sdtPr>
                        <w:sdtContent>
                          <w:r>
                            <w:rPr>
                              <w:rFonts w:eastAsia="Lucida Sans Unicode"/>
                              <w:color w:val="000000"/>
                              <w:kern w:val="3"/>
                              <w:szCs w:val="24"/>
                              <w:lang w:eastAsia="lt-LT" w:bidi="hi-IN"/>
                            </w:rPr>
                            <w:t>8.12</w:t>
                          </w:r>
                        </w:sdtContent>
                      </w:sdt>
                      <w:r>
                        <w:rPr>
                          <w:rFonts w:eastAsia="Lucida Sans Unicode"/>
                          <w:color w:val="000000"/>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4bd8c6f0b8b540d5b46ccecf6ce9b4b3"/>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lt-LT" w:bidi="hi-IN"/>
                        </w:rPr>
                      </w:pPr>
                      <w:sdt>
                        <w:sdtPr>
                          <w:alias w:val="Numeris"/>
                          <w:tag w:val="nr_4bd8c6f0b8b540d5b46ccecf6ce9b4b3"/>
                          <w:lock w:val="sdtLocked"/>
                          <w:richText/>
                        </w:sdtPr>
                        <w:sdtContent>
                          <w:r>
                            <w:rPr>
                              <w:rFonts w:eastAsia="Lucida Sans Unicode"/>
                              <w:color w:val="000000"/>
                              <w:kern w:val="3"/>
                              <w:szCs w:val="24"/>
                              <w:lang w:eastAsia="lt-LT" w:bidi="hi-IN"/>
                            </w:rPr>
                            <w:t>8.13</w:t>
                          </w:r>
                        </w:sdtContent>
                      </w:sdt>
                      <w:r>
                        <w:rPr>
                          <w:rFonts w:eastAsia="Lucida Sans Unicode"/>
                          <w:color w:val="000000"/>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w:t>
                      </w:r>
                      <w:r>
                        <w:rPr>
                          <w:rFonts w:eastAsia="Lucida Sans Unicode"/>
                          <w:bCs/>
                          <w:color w:val="000000"/>
                          <w:kern w:val="3"/>
                          <w:szCs w:val="24"/>
                          <w:lang w:eastAsia="lt-LT" w:bidi="hi-IN"/>
                        </w:rPr>
                        <w:t>aisiais</w:t>
                      </w:r>
                      <w:r>
                        <w:rPr>
                          <w:rFonts w:eastAsia="Lucida Sans Unicode"/>
                          <w:color w:val="000000"/>
                          <w:kern w:val="3"/>
                          <w:szCs w:val="24"/>
                          <w:lang w:eastAsia="lt-LT" w:bidi="hi-IN"/>
                        </w:rPr>
                        <w:t xml:space="preserve"> architektūriniais reikalavimais</w:t>
                      </w:r>
                      <w:r>
                        <w:rPr>
                          <w:rFonts w:eastAsia="Lucida Sans Unicode"/>
                          <w:b/>
                          <w:bCs/>
                          <w:color w:val="000000"/>
                          <w:kern w:val="3"/>
                          <w:szCs w:val="24"/>
                          <w:lang w:eastAsia="lt-LT" w:bidi="hi-IN"/>
                        </w:rPr>
                        <w:t>;</w:t>
                      </w:r>
                    </w:p>
                  </w:sdtContent>
                </w:sdt>
                <w:sdt>
                  <w:sdtPr>
                    <w:alias w:val="8.14 pp."/>
                    <w:tag w:val="part_6e7a33203a1041c49eb62f6367f14882"/>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6e7a33203a1041c49eb62f6367f14882"/>
                          <w:lock w:val="sdtLocked"/>
                          <w:richText/>
                        </w:sdtPr>
                        <w:sdtContent>
                          <w:r>
                            <w:rPr>
                              <w:rFonts w:eastAsia="Lucida Sans Unicode"/>
                              <w:bCs/>
                              <w:color w:val="000000"/>
                              <w:kern w:val="3"/>
                              <w:szCs w:val="24"/>
                              <w:lang w:eastAsia="lt-LT" w:bidi="hi-IN"/>
                            </w:rPr>
                            <w:t>8.14</w:t>
                          </w:r>
                        </w:sdtContent>
                      </w:sdt>
                      <w:r>
                        <w:rPr>
                          <w:rFonts w:eastAsia="Lucida Sans Unicode"/>
                          <w:bCs/>
                          <w:color w:val="000000"/>
                          <w:kern w:val="3"/>
                          <w:szCs w:val="24"/>
                          <w:lang w:eastAsia="lt-LT" w:bidi="hi-IN"/>
                        </w:rPr>
                        <w:t>.</w:t>
                      </w:r>
                      <w:r>
                        <w:rPr>
                          <w:rFonts w:eastAsia="Lucida Sans Unicode"/>
                          <w:color w:val="000000"/>
                          <w:kern w:val="3"/>
                          <w:szCs w:val="24"/>
                          <w:lang w:eastAsia="lt-LT" w:bidi="hi-IN"/>
                        </w:rPr>
                        <w:t xml:space="preserve"> per 30 kalendorinių dienų sudaryti Žemės nuomos sutartį su Nacionaline žemės tarnyba prie Žemės ūkio ministerijos ir pateikti informaciją Savivaldybei apie sudarytą sutartį.</w:t>
                      </w:r>
                    </w:p>
                  </w:sdtContent>
                </w:sdt>
              </w:sdtContent>
            </w:sdt>
            <w:sdt>
              <w:sdtPr>
                <w:alias w:val="9 p."/>
                <w:tag w:val="part_d42526e94ea742ad9ba1e8c4a7ffcebd"/>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42526e94ea742ad9ba1e8c4a7ffcebd"/>
                      <w:lock w:val="sdtLocked"/>
                      <w:richText/>
                    </w:sdtPr>
                    <w:sdtContent>
                      <w:r>
                        <w:rPr>
                          <w:rFonts w:eastAsia="Lucida Sans Unicode"/>
                          <w:color w:val="000000"/>
                          <w:kern w:val="3"/>
                          <w:szCs w:val="24"/>
                          <w:lang w:eastAsia="hi-IN" w:bidi="hi-IN"/>
                        </w:rPr>
                        <w:t>9</w:t>
                      </w:r>
                    </w:sdtContent>
                  </w:sdt>
                  <w:r>
                    <w:rPr>
                      <w:rFonts w:eastAsia="Lucida Sans Unicode"/>
                      <w:color w:val="000000"/>
                      <w:kern w:val="3"/>
                      <w:szCs w:val="24"/>
                      <w:lang w:eastAsia="hi-IN" w:bidi="hi-IN"/>
                    </w:rPr>
                    <w:t>. Savivaldybė įsipareigoja:</w:t>
                  </w:r>
                </w:p>
                <w:sdt>
                  <w:sdtPr>
                    <w:alias w:val="9.1 pp."/>
                    <w:tag w:val="part_79fe02a1fe8347518cee4e116dc544ec"/>
                    <w:lock w:val="sdtLocked"/>
                    <w:richText/>
                  </w:sdtPr>
                  <w:sdtContent>
                    <w:p>
                      <w:pPr>
                        <w:widowControl w:val="0"/>
                        <w:tabs>
                          <w:tab w:val="left" w:pos="993"/>
                        </w:tabs>
                        <w:suppressAutoHyphens/>
                        <w:spacing w:line="100" w:lineRule="atLeast"/>
                        <w:ind w:firstLine="567"/>
                        <w:jc w:val="both"/>
                        <w:textAlignment w:val="baseline"/>
                        <w:rPr>
                          <w:rFonts w:eastAsia="Lucida Sans Unicode"/>
                          <w:strike/>
                          <w:color w:val="000000"/>
                          <w:kern w:val="3"/>
                          <w:szCs w:val="24"/>
                          <w:lang w:eastAsia="hi-IN" w:bidi="hi-IN"/>
                        </w:rPr>
                      </w:pPr>
                      <w:sdt>
                        <w:sdtPr>
                          <w:alias w:val="Numeris"/>
                          <w:tag w:val="nr_79fe02a1fe8347518cee4e116dc544ec"/>
                          <w:lock w:val="sdtLocked"/>
                          <w:richText/>
                        </w:sdtPr>
                        <w:sdtContent>
                          <w:r>
                            <w:rPr>
                              <w:rFonts w:eastAsia="Lucida Sans Unicode"/>
                              <w:color w:val="000000"/>
                              <w:kern w:val="3"/>
                              <w:szCs w:val="24"/>
                              <w:lang w:eastAsia="hi-IN" w:bidi="hi-IN"/>
                            </w:rPr>
                            <w:t>9.1</w:t>
                          </w:r>
                        </w:sdtContent>
                      </w:sdt>
                      <w:r>
                        <w:rPr>
                          <w:rFonts w:eastAsia="Lucida Sans Unicode"/>
                          <w:color w:val="000000"/>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color w:val="000000"/>
                          <w:kern w:val="3"/>
                          <w:szCs w:val="24"/>
                          <w:lang w:eastAsia="hi-IN" w:bidi="hi-IN"/>
                        </w:rPr>
                        <w:t xml:space="preserve">de minimis) </w:t>
                      </w:r>
                      <w:r>
                        <w:rPr>
                          <w:rFonts w:eastAsia="Lucida Sans Unicode"/>
                          <w:color w:val="000000"/>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6c9db5b2f08642f3b7dc261cec5aa45a"/>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6c9db5b2f08642f3b7dc261cec5aa45a"/>
                          <w:lock w:val="sdtLocked"/>
                          <w:richText/>
                        </w:sdtPr>
                        <w:sdtContent>
                          <w:r>
                            <w:rPr>
                              <w:rFonts w:eastAsia="Lucida Sans Unicode"/>
                              <w:color w:val="000000"/>
                              <w:kern w:val="3"/>
                              <w:szCs w:val="24"/>
                              <w:lang w:eastAsia="hi-IN" w:bidi="hi-IN"/>
                            </w:rPr>
                            <w:t>9.2</w:t>
                          </w:r>
                        </w:sdtContent>
                      </w:sdt>
                      <w:r>
                        <w:rPr>
                          <w:rFonts w:eastAsia="Lucida Sans Unicode"/>
                          <w:color w:val="000000"/>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37ccbc823a89498ba0eccdd6e8657691"/>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37ccbc823a89498ba0eccdd6e8657691"/>
                          <w:lock w:val="sdtLocked"/>
                          <w:richText/>
                        </w:sdtPr>
                        <w:sdtContent>
                          <w:r>
                            <w:rPr>
                              <w:rFonts w:eastAsia="Lucida Sans Unicode"/>
                              <w:color w:val="000000"/>
                              <w:kern w:val="3"/>
                              <w:szCs w:val="24"/>
                              <w:lang w:eastAsia="hi-IN" w:bidi="hi-IN"/>
                            </w:rPr>
                            <w:t>9.3</w:t>
                          </w:r>
                        </w:sdtContent>
                      </w:sdt>
                      <w:r>
                        <w:rPr>
                          <w:rFonts w:eastAsia="Lucida Sans Unicode"/>
                          <w:color w:val="000000"/>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c9e983391a5d4c65affcd9a1c1767153"/>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9e983391a5d4c65affcd9a1c1767153"/>
                          <w:lock w:val="sdtLocked"/>
                          <w:richText/>
                        </w:sdtPr>
                        <w:sdtContent>
                          <w:r>
                            <w:rPr>
                              <w:rFonts w:eastAsia="Lucida Sans Unicode"/>
                              <w:color w:val="000000"/>
                              <w:kern w:val="3"/>
                              <w:szCs w:val="24"/>
                              <w:lang w:eastAsia="hi-IN" w:bidi="hi-IN"/>
                            </w:rPr>
                            <w:t>9.4</w:t>
                          </w:r>
                        </w:sdtContent>
                      </w:sdt>
                      <w:r>
                        <w:rPr>
                          <w:rFonts w:eastAsia="Lucida Sans Unicode"/>
                          <w:color w:val="000000"/>
                          <w:kern w:val="3"/>
                          <w:szCs w:val="24"/>
                          <w:lang w:eastAsia="hi-IN" w:bidi="hi-IN"/>
                        </w:rPr>
                        <w:t>. I</w:t>
                      </w:r>
                      <w:r>
                        <w:rPr>
                          <w:rFonts w:eastAsia="Lucida Sans Unicode"/>
                          <w:bCs/>
                          <w:iCs/>
                          <w:color w:val="000000"/>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6202dda75bac4c639307056ac1ee062c"/>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color w:val="000000"/>
                          <w:kern w:val="3"/>
                          <w:szCs w:val="24"/>
                          <w:lang w:eastAsia="hi-IN" w:bidi="hi-IN"/>
                        </w:rPr>
                      </w:pPr>
                      <w:sdt>
                        <w:sdtPr>
                          <w:alias w:val="Numeris"/>
                          <w:tag w:val="nr_6202dda75bac4c639307056ac1ee062c"/>
                          <w:lock w:val="sdtLocked"/>
                          <w:richText/>
                        </w:sdtPr>
                        <w:sdtContent>
                          <w:r>
                            <w:rPr>
                              <w:rFonts w:eastAsia="Arial"/>
                              <w:bCs/>
                              <w:iCs/>
                              <w:color w:val="000000"/>
                              <w:kern w:val="3"/>
                              <w:szCs w:val="24"/>
                              <w:lang w:eastAsia="hi-IN" w:bidi="hi-IN"/>
                            </w:rPr>
                            <w:t>9.5</w:t>
                          </w:r>
                        </w:sdtContent>
                      </w:sdt>
                      <w:r>
                        <w:rPr>
                          <w:rFonts w:eastAsia="Arial"/>
                          <w:bCs/>
                          <w:iCs/>
                          <w:color w:val="000000"/>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color w:val="000000"/>
                          <w:kern w:val="3"/>
                          <w:szCs w:val="24"/>
                          <w:lang w:eastAsia="hi-IN" w:bidi="hi-IN"/>
                        </w:rPr>
                      </w:pPr>
                    </w:p>
                  </w:sdtContent>
                </w:sdt>
              </w:sdtContent>
            </w:sdt>
          </w:sdtContent>
        </w:sdt>
        <w:sdt>
          <w:sdtPr>
            <w:alias w:val="skyrius"/>
            <w:tag w:val="part_7d95028d51fb4ed19e070ab77f31e3d7"/>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color w:val="000000"/>
                  <w:kern w:val="3"/>
                  <w:szCs w:val="24"/>
                  <w:lang w:eastAsia="hi-IN" w:bidi="hi-IN"/>
                </w:rPr>
              </w:pPr>
              <w:sdt>
                <w:sdtPr>
                  <w:alias w:val="Numeris"/>
                  <w:tag w:val="nr_7d95028d51fb4ed19e070ab77f31e3d7"/>
                  <w:lock w:val="sdtLocked"/>
                  <w:richText/>
                </w:sdtPr>
                <w:sdtContent>
                  <w:r>
                    <w:rPr>
                      <w:rFonts w:eastAsia="Arial"/>
                      <w:b/>
                      <w:color w:val="000000"/>
                      <w:kern w:val="3"/>
                      <w:szCs w:val="24"/>
                      <w:lang w:eastAsia="hi-IN" w:bidi="hi-IN"/>
                    </w:rPr>
                    <w:t>IV</w:t>
                  </w:r>
                </w:sdtContent>
              </w:sdt>
              <w:r>
                <w:rPr>
                  <w:rFonts w:eastAsia="Arial"/>
                  <w:b/>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color w:val="000000"/>
                  <w:kern w:val="3"/>
                  <w:szCs w:val="24"/>
                  <w:lang w:eastAsia="hi-IN" w:bidi="hi-IN"/>
                </w:rPr>
              </w:pPr>
              <w:sdt>
                <w:sdtPr>
                  <w:alias w:val="Pavadinimas"/>
                  <w:tag w:val="title_7d95028d51fb4ed19e070ab77f31e3d7"/>
                  <w:lock w:val="sdtLocked"/>
                  <w:richText/>
                </w:sdtPr>
                <w:sdtContent>
                  <w:r>
                    <w:rPr>
                      <w:rFonts w:eastAsia="Lucida Sans Unicode"/>
                      <w:b/>
                      <w:color w:val="000000"/>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color w:val="000000"/>
                  <w:kern w:val="3"/>
                  <w:szCs w:val="24"/>
                  <w:lang w:eastAsia="hi-IN" w:bidi="hi-IN"/>
                </w:rPr>
              </w:pPr>
            </w:p>
            <w:sdt>
              <w:sdtPr>
                <w:alias w:val="10 p."/>
                <w:tag w:val="part_3b27c7426abc4e50a543f889df626756"/>
                <w:lock w:val="sdtLocked"/>
                <w:richText/>
              </w:sdtPr>
              <w:sdtContent>
                <w:p>
                  <w:pPr>
                    <w:widowControl w:val="0"/>
                    <w:suppressAutoHyphens/>
                    <w:spacing w:line="100" w:lineRule="atLeast"/>
                    <w:ind w:firstLine="567"/>
                    <w:jc w:val="both"/>
                    <w:textAlignment w:val="baseline"/>
                    <w:rPr>
                      <w:rFonts w:eastAsia="Lucida Sans Unicode"/>
                      <w:b/>
                      <w:color w:val="000000"/>
                      <w:kern w:val="3"/>
                      <w:szCs w:val="24"/>
                      <w:lang w:eastAsia="hi-IN" w:bidi="hi-IN"/>
                    </w:rPr>
                  </w:pPr>
                  <w:sdt>
                    <w:sdtPr>
                      <w:alias w:val="Numeris"/>
                      <w:tag w:val="nr_3b27c7426abc4e50a543f889df626756"/>
                      <w:lock w:val="sdtLocked"/>
                      <w:richText/>
                    </w:sdtPr>
                    <w:sdtContent>
                      <w:r>
                        <w:rPr>
                          <w:rFonts w:eastAsia="Lucida Sans Unicode"/>
                          <w:color w:val="000000"/>
                          <w:kern w:val="3"/>
                          <w:szCs w:val="24"/>
                          <w:lang w:eastAsia="hi-IN" w:bidi="hi-IN"/>
                        </w:rPr>
                        <w:t>10</w:t>
                      </w:r>
                    </w:sdtContent>
                  </w:sdt>
                  <w:r>
                    <w:rPr>
                      <w:rFonts w:eastAsia="Lucida Sans Unicode"/>
                      <w:color w:val="000000"/>
                      <w:kern w:val="3"/>
                      <w:szCs w:val="24"/>
                      <w:lang w:eastAsia="hi-IN" w:bidi="hi-IN"/>
                    </w:rPr>
                    <w:t xml:space="preserve">.  Savivaldybė pareiškia ir garantuoja Investuotojui, kad ji turi visas teises ir įgaliojimus sudaryti Sutartį ir vykdyti savo įsipareigojimus pagal ją, yra gavusi visus privalomus patvirtinimus ir įgaliojimus.</w:t>
                  </w:r>
                </w:p>
              </w:sdtContent>
            </w:sdt>
            <w:sdt>
              <w:sdtPr>
                <w:alias w:val="11 p."/>
                <w:tag w:val="part_1ba37ed7d85d42b39c5f0af9309a9a9e"/>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1ba37ed7d85d42b39c5f0af9309a9a9e"/>
                      <w:lock w:val="sdtLocked"/>
                      <w:richText/>
                    </w:sdtPr>
                    <w:sdtContent>
                      <w:r>
                        <w:rPr>
                          <w:rFonts w:eastAsia="Lucida Sans Unicode"/>
                          <w:color w:val="000000"/>
                          <w:kern w:val="3"/>
                          <w:szCs w:val="24"/>
                          <w:lang w:eastAsia="hi-IN" w:bidi="hi-IN"/>
                        </w:rPr>
                        <w:t>11</w:t>
                      </w:r>
                    </w:sdtContent>
                  </w:sdt>
                  <w:r>
                    <w:rPr>
                      <w:rFonts w:eastAsia="Lucida Sans Unicode"/>
                      <w:color w:val="000000"/>
                      <w:kern w:val="3"/>
                      <w:szCs w:val="24"/>
                      <w:lang w:eastAsia="hi-IN" w:bidi="hi-IN"/>
                    </w:rPr>
                    <w:t>. Investuotojas pareiškia ir garantuoja Savivaldybei, kad jis:</w:t>
                  </w:r>
                </w:p>
                <w:sdt>
                  <w:sdtPr>
                    <w:alias w:val="11.1 pp."/>
                    <w:tag w:val="part_af5238425f12472f8e792e185b5225cc"/>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f5238425f12472f8e792e185b5225cc"/>
                          <w:lock w:val="sdtLocked"/>
                          <w:richText/>
                        </w:sdtPr>
                        <w:sdtContent>
                          <w:r>
                            <w:rPr>
                              <w:rFonts w:eastAsia="Lucida Sans Unicode"/>
                              <w:color w:val="000000"/>
                              <w:kern w:val="3"/>
                              <w:szCs w:val="24"/>
                              <w:lang w:eastAsia="hi-IN" w:bidi="hi-IN"/>
                            </w:rPr>
                            <w:t>11.1</w:t>
                          </w:r>
                        </w:sdtContent>
                      </w:sdt>
                      <w:r>
                        <w:rPr>
                          <w:rFonts w:eastAsia="Lucida Sans Unicode"/>
                          <w:color w:val="000000"/>
                          <w:kern w:val="3"/>
                          <w:szCs w:val="24"/>
                          <w:lang w:eastAsia="hi-IN" w:bidi="hi-IN"/>
                        </w:rPr>
                        <w:t>. yra tinkamai įsteigtas ir teisėtai veikiantis pagal Lietuvos Respublikos įstatymus;</w:t>
                      </w:r>
                    </w:p>
                  </w:sdtContent>
                </w:sdt>
                <w:sdt>
                  <w:sdtPr>
                    <w:alias w:val="11.2 pp."/>
                    <w:tag w:val="part_37eac36988c54db69d1b65e0f2dcb5a7"/>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37eac36988c54db69d1b65e0f2dcb5a7"/>
                          <w:lock w:val="sdtLocked"/>
                          <w:richText/>
                        </w:sdtPr>
                        <w:sdtContent>
                          <w:r>
                            <w:rPr>
                              <w:rFonts w:eastAsia="Lucida Sans Unicode"/>
                              <w:color w:val="000000"/>
                              <w:kern w:val="3"/>
                              <w:szCs w:val="24"/>
                              <w:lang w:eastAsia="hi-IN" w:bidi="hi-IN"/>
                            </w:rPr>
                            <w:t>11.2</w:t>
                          </w:r>
                        </w:sdtContent>
                      </w:sdt>
                      <w:r>
                        <w:rPr>
                          <w:rFonts w:eastAsia="Lucida Sans Unicode"/>
                          <w:color w:val="000000"/>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e4902f5beb824a4e8a0935441ea545e0"/>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e4902f5beb824a4e8a0935441ea545e0"/>
                          <w:lock w:val="sdtLocked"/>
                          <w:richText/>
                        </w:sdtPr>
                        <w:sdtContent>
                          <w:r>
                            <w:rPr>
                              <w:rFonts w:eastAsia="Lucida Sans Unicode"/>
                              <w:color w:val="000000"/>
                              <w:kern w:val="3"/>
                              <w:szCs w:val="24"/>
                              <w:lang w:eastAsia="hi-IN" w:bidi="hi-IN"/>
                            </w:rPr>
                            <w:t>11.3</w:t>
                          </w:r>
                        </w:sdtContent>
                      </w:sdt>
                      <w:r>
                        <w:rPr>
                          <w:rFonts w:eastAsia="Lucida Sans Unicode"/>
                          <w:color w:val="000000"/>
                          <w:kern w:val="3"/>
                          <w:szCs w:val="24"/>
                          <w:lang w:eastAsia="hi-IN" w:bidi="hi-IN"/>
                        </w:rPr>
                        <w:t>. yra susipažinęs su nereikšmingos (</w:t>
                      </w:r>
                      <w:r>
                        <w:rPr>
                          <w:rFonts w:eastAsia="Lucida Sans Unicode"/>
                          <w:i/>
                          <w:color w:val="000000"/>
                          <w:kern w:val="3"/>
                          <w:szCs w:val="24"/>
                          <w:lang w:eastAsia="hi-IN" w:bidi="hi-IN"/>
                        </w:rPr>
                        <w:t>de minimis</w:t>
                      </w:r>
                      <w:r>
                        <w:rPr>
                          <w:rFonts w:eastAsia="Lucida Sans Unicode"/>
                          <w:color w:val="000000"/>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ind w:firstLine="567"/>
                        <w:jc w:val="both"/>
                        <w:textAlignment w:val="baseline"/>
                        <w:rPr>
                          <w:rFonts w:eastAsia="Arial"/>
                          <w:color w:val="000000"/>
                          <w:kern w:val="3"/>
                          <w:szCs w:val="24"/>
                          <w:lang w:eastAsia="hi-IN" w:bidi="hi-IN"/>
                        </w:rPr>
                      </w:pPr>
                    </w:p>
                  </w:sdtContent>
                </w:sdt>
              </w:sdtContent>
            </w:sdt>
          </w:sdtContent>
        </w:sdt>
        <w:sdt>
          <w:sdtPr>
            <w:alias w:val="skyrius"/>
            <w:tag w:val="part_010d54f724f94eafa10798c7523cb830"/>
            <w:lock w:val="sdtLocked"/>
            <w:richText/>
          </w:sdtPr>
          <w:sdtContent>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010d54f724f94eafa10798c7523cb830"/>
                  <w:lock w:val="sdtLocked"/>
                  <w:richText/>
                </w:sdtPr>
                <w:sdtContent>
                  <w:r>
                    <w:rPr>
                      <w:rFonts w:eastAsia="Lucida Sans Unicode"/>
                      <w:b/>
                      <w:color w:val="000000"/>
                      <w:kern w:val="3"/>
                      <w:szCs w:val="24"/>
                      <w:lang w:eastAsia="hi-IN" w:bidi="hi-IN"/>
                    </w:rPr>
                    <w:t>V</w:t>
                  </w:r>
                </w:sdtContent>
              </w:sdt>
              <w:r>
                <w:rPr>
                  <w:rFonts w:eastAsia="Lucida Sans Unicode"/>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010d54f724f94eafa10798c7523cb830"/>
                  <w:lock w:val="sdtLocked"/>
                  <w:richText/>
                </w:sdtPr>
                <w:sdtContent>
                  <w:r>
                    <w:rPr>
                      <w:rFonts w:eastAsia="Lucida Sans Unicode"/>
                      <w:b/>
                      <w:color w:val="000000"/>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color w:val="000000"/>
                  <w:kern w:val="3"/>
                  <w:szCs w:val="24"/>
                  <w:lang w:eastAsia="hi-IN" w:bidi="hi-IN"/>
                </w:rPr>
              </w:pPr>
            </w:p>
            <w:sdt>
              <w:sdtPr>
                <w:alias w:val="12 p."/>
                <w:tag w:val="part_55615284a832477195b6bb5f9f58c7a3"/>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55615284a832477195b6bb5f9f58c7a3"/>
                      <w:lock w:val="sdtLocked"/>
                      <w:richText/>
                    </w:sdtPr>
                    <w:sdtContent>
                      <w:r>
                        <w:rPr>
                          <w:rFonts w:eastAsia="Lucida Sans Unicode"/>
                          <w:color w:val="000000"/>
                          <w:kern w:val="3"/>
                          <w:szCs w:val="24"/>
                          <w:lang w:eastAsia="hi-IN" w:bidi="hi-IN"/>
                        </w:rPr>
                        <w:t>12</w:t>
                      </w:r>
                    </w:sdtContent>
                  </w:sdt>
                  <w:r>
                    <w:rPr>
                      <w:rFonts w:eastAsia="Lucida Sans Unicode"/>
                      <w:color w:val="000000"/>
                      <w:kern w:val="3"/>
                      <w:szCs w:val="24"/>
                      <w:lang w:eastAsia="hi-IN" w:bidi="hi-IN"/>
                    </w:rPr>
                    <w:t>. Kiekviena Šalis įsipareigoja išlaikyti Šalių sąlygų konfidencialumą ir neatskleisti jokios konfidencialios informacijos, išskyrus toliau nurodytus atvejus (ir tik tiek, kiek būtina):</w:t>
                  </w:r>
                </w:p>
                <w:sdt>
                  <w:sdtPr>
                    <w:alias w:val="12.1 pp."/>
                    <w:tag w:val="part_ade0615c62394015b8da4ec90890f019"/>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de0615c62394015b8da4ec90890f019"/>
                          <w:lock w:val="sdtLocked"/>
                          <w:richText/>
                        </w:sdtPr>
                        <w:sdtContent>
                          <w:r>
                            <w:rPr>
                              <w:rFonts w:eastAsia="Lucida Sans Unicode"/>
                              <w:color w:val="000000"/>
                              <w:kern w:val="3"/>
                              <w:szCs w:val="24"/>
                              <w:lang w:eastAsia="hi-IN" w:bidi="hi-IN"/>
                            </w:rPr>
                            <w:t>12.1</w:t>
                          </w:r>
                        </w:sdtContent>
                      </w:sdt>
                      <w:r>
                        <w:rPr>
                          <w:rFonts w:eastAsia="Lucida Sans Unicode"/>
                          <w:color w:val="000000"/>
                          <w:kern w:val="3"/>
                          <w:szCs w:val="24"/>
                          <w:lang w:eastAsia="hi-IN" w:bidi="hi-IN"/>
                        </w:rPr>
                        <w:t>. tai yra būtina padaryti pagal teisės aktus arba pagal kompetentingos valstybės institucijos nurodymą;</w:t>
                      </w:r>
                    </w:p>
                  </w:sdtContent>
                </w:sdt>
                <w:sdt>
                  <w:sdtPr>
                    <w:alias w:val="12.2 pp."/>
                    <w:tag w:val="part_9c8d851f941d4dc7868e0c4aa334e3e2"/>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9c8d851f941d4dc7868e0c4aa334e3e2"/>
                          <w:lock w:val="sdtLocked"/>
                          <w:richText/>
                        </w:sdtPr>
                        <w:sdtContent>
                          <w:r>
                            <w:rPr>
                              <w:rFonts w:eastAsia="Lucida Sans Unicode"/>
                              <w:color w:val="000000"/>
                              <w:kern w:val="3"/>
                              <w:szCs w:val="24"/>
                              <w:lang w:eastAsia="hi-IN" w:bidi="hi-IN"/>
                            </w:rPr>
                            <w:t>12.2</w:t>
                          </w:r>
                        </w:sdtContent>
                      </w:sdt>
                      <w:r>
                        <w:rPr>
                          <w:rFonts w:eastAsia="Lucida Sans Unicode"/>
                          <w:color w:val="000000"/>
                          <w:kern w:val="3"/>
                          <w:szCs w:val="24"/>
                          <w:lang w:eastAsia="hi-IN" w:bidi="hi-IN"/>
                        </w:rPr>
                        <w:t>. tokiam atskleidimui raštu pritarė kita Šalis (toks pritarimas neturi būti duotas nepagrįstai).</w:t>
                      </w:r>
                    </w:p>
                  </w:sdtContent>
                </w:sdt>
              </w:sdtContent>
            </w:sdt>
            <w:sdt>
              <w:sdtPr>
                <w:alias w:val="13 p."/>
                <w:tag w:val="part_aa039de8e959439bb57106da7f687586"/>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a039de8e959439bb57106da7f687586"/>
                      <w:lock w:val="sdtLocked"/>
                      <w:richText/>
                    </w:sdtPr>
                    <w:sdtContent>
                      <w:r>
                        <w:rPr>
                          <w:rFonts w:eastAsia="Lucida Sans Unicode"/>
                          <w:color w:val="000000"/>
                          <w:kern w:val="3"/>
                          <w:szCs w:val="24"/>
                          <w:lang w:eastAsia="hi-IN" w:bidi="hi-IN"/>
                        </w:rPr>
                        <w:t>13</w:t>
                      </w:r>
                    </w:sdtContent>
                  </w:sdt>
                  <w:r>
                    <w:rPr>
                      <w:rFonts w:eastAsia="Lucida Sans Unicode"/>
                      <w:color w:val="000000"/>
                      <w:kern w:val="3"/>
                      <w:szCs w:val="24"/>
                      <w:lang w:eastAsia="hi-IN" w:bidi="hi-IN"/>
                    </w:rPr>
                    <w:t>. Sutarties 12 punkte numatytas konfidencialumo įsipareigojimas galioja ir Sutarties galiojimui pasibaigus.</w:t>
                  </w: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color w:val="000000"/>
                      <w:kern w:val="3"/>
                      <w:szCs w:val="24"/>
                      <w:lang w:eastAsia="hi-IN" w:bidi="hi-IN"/>
                    </w:rPr>
                  </w:pPr>
                </w:p>
              </w:sdtContent>
            </w:sdt>
          </w:sdtContent>
        </w:sdt>
        <w:sdt>
          <w:sdtPr>
            <w:alias w:val="skyrius"/>
            <w:tag w:val="part_23ec8c70e98b462a96cce5a248988454"/>
            <w:lock w:val="sdtLocked"/>
            <w:richText/>
          </w:sdtPr>
          <w:sdtContent>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23ec8c70e98b462a96cce5a248988454"/>
                  <w:lock w:val="sdtLocked"/>
                  <w:richText/>
                </w:sdtPr>
                <w:sdtContent>
                  <w:r>
                    <w:rPr>
                      <w:rFonts w:eastAsia="Lucida Sans Unicode"/>
                      <w:b/>
                      <w:color w:val="000000"/>
                      <w:kern w:val="3"/>
                      <w:szCs w:val="24"/>
                      <w:lang w:eastAsia="hi-IN" w:bidi="hi-IN"/>
                    </w:rPr>
                    <w:t>VI</w:t>
                  </w:r>
                </w:sdtContent>
              </w:sdt>
              <w:r>
                <w:rPr>
                  <w:rFonts w:eastAsia="Lucida Sans Unicode"/>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23ec8c70e98b462a96cce5a248988454"/>
                  <w:lock w:val="sdtLocked"/>
                  <w:richText/>
                </w:sdtPr>
                <w:sdtContent>
                  <w:r>
                    <w:rPr>
                      <w:rFonts w:eastAsia="Lucida Sans Unicode"/>
                      <w:b/>
                      <w:color w:val="000000"/>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eastAsia="Lucida Sans Unicode"/>
                  <w:color w:val="000000"/>
                  <w:kern w:val="3"/>
                  <w:szCs w:val="24"/>
                  <w:lang w:eastAsia="hi-IN" w:bidi="hi-IN"/>
                </w:rPr>
              </w:pPr>
            </w:p>
            <w:sdt>
              <w:sdtPr>
                <w:alias w:val="14 p."/>
                <w:tag w:val="part_8964465ccc2244df93fe4e20775cd14a"/>
                <w:lock w:val="sdtLocked"/>
                <w:richText/>
              </w:sdtPr>
              <w:sdtContent>
                <w:p>
                  <w:pPr>
                    <w:widowControl w:val="0"/>
                    <w:tabs>
                      <w:tab w:val="left" w:pos="76"/>
                      <w:tab w:val="left" w:pos="567"/>
                    </w:tabs>
                    <w:suppressAutoHyphens/>
                    <w:spacing w:line="100" w:lineRule="atLeast"/>
                    <w:ind w:firstLine="567"/>
                    <w:jc w:val="both"/>
                    <w:textAlignment w:val="baseline"/>
                    <w:rPr>
                      <w:rFonts w:eastAsia="Arial"/>
                      <w:color w:val="000000"/>
                      <w:kern w:val="3"/>
                      <w:szCs w:val="24"/>
                      <w:lang w:eastAsia="hi-IN" w:bidi="hi-IN"/>
                    </w:rPr>
                  </w:pPr>
                  <w:sdt>
                    <w:sdtPr>
                      <w:alias w:val="Numeris"/>
                      <w:tag w:val="nr_8964465ccc2244df93fe4e20775cd14a"/>
                      <w:lock w:val="sdtLocked"/>
                      <w:richText/>
                    </w:sdtPr>
                    <w:sdtContent>
                      <w:r>
                        <w:rPr>
                          <w:rFonts w:eastAsia="Arial"/>
                          <w:color w:val="000000"/>
                          <w:kern w:val="3"/>
                          <w:szCs w:val="24"/>
                          <w:lang w:eastAsia="hi-IN" w:bidi="hi-IN"/>
                        </w:rPr>
                        <w:t>14</w:t>
                      </w:r>
                    </w:sdtContent>
                  </w:sdt>
                  <w:r>
                    <w:rPr>
                      <w:rFonts w:eastAsia="Arial"/>
                      <w:color w:val="000000"/>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d29af264b52e4ed3a7ce97a07cf9b3bb"/>
                <w:lock w:val="sdtLocked"/>
                <w:richText/>
              </w:sdtPr>
              <w:sdtContent>
                <w:p>
                  <w:pPr>
                    <w:widowControl w:val="0"/>
                    <w:tabs>
                      <w:tab w:val="left" w:pos="76"/>
                      <w:tab w:val="left" w:pos="284"/>
                    </w:tabs>
                    <w:suppressAutoHyphens/>
                    <w:spacing w:line="100" w:lineRule="atLeast"/>
                    <w:ind w:firstLine="567"/>
                    <w:jc w:val="both"/>
                    <w:textAlignment w:val="baseline"/>
                    <w:rPr>
                      <w:rFonts w:eastAsia="Arial"/>
                      <w:color w:val="000000"/>
                      <w:kern w:val="3"/>
                      <w:szCs w:val="24"/>
                      <w:lang w:eastAsia="hi-IN" w:bidi="hi-IN"/>
                    </w:rPr>
                  </w:pPr>
                  <w:sdt>
                    <w:sdtPr>
                      <w:alias w:val="Numeris"/>
                      <w:tag w:val="nr_d29af264b52e4ed3a7ce97a07cf9b3bb"/>
                      <w:lock w:val="sdtLocked"/>
                      <w:richText/>
                    </w:sdtPr>
                    <w:sdtContent>
                      <w:r>
                        <w:rPr>
                          <w:rFonts w:eastAsia="Arial"/>
                          <w:color w:val="000000"/>
                          <w:kern w:val="3"/>
                          <w:szCs w:val="24"/>
                          <w:lang w:eastAsia="hi-IN" w:bidi="hi-IN"/>
                        </w:rPr>
                        <w:t>15</w:t>
                      </w:r>
                    </w:sdtContent>
                  </w:sdt>
                  <w:r>
                    <w:rPr>
                      <w:rFonts w:eastAsia="Arial"/>
                      <w:color w:val="000000"/>
                      <w:kern w:val="3"/>
                      <w:szCs w:val="24"/>
                      <w:lang w:eastAsia="hi-IN" w:bidi="hi-IN"/>
                    </w:rPr>
                    <w:t xml:space="preserve">. Jeigu Investuotojas nevykdo įsipareigojimų, nurodytų Sutarties 8.1 ir 8.2 papunkčiuose, Investuotojui </w:t>
                  </w:r>
                  <w:r>
                    <w:rPr>
                      <w:rFonts w:eastAsia="Arial"/>
                      <w:bCs/>
                      <w:color w:val="000000"/>
                      <w:kern w:val="3"/>
                      <w:szCs w:val="24"/>
                      <w:lang w:eastAsia="hi-IN" w:bidi="hi-IN"/>
                    </w:rPr>
                    <w:t>Sutarties</w:t>
                  </w:r>
                  <w:r>
                    <w:rPr>
                      <w:rFonts w:eastAsia="Arial"/>
                      <w:color w:val="000000"/>
                      <w:kern w:val="3"/>
                      <w:szCs w:val="24"/>
                      <w:lang w:eastAsia="hi-IN" w:bidi="hi-IN"/>
                    </w:rPr>
                    <w:t xml:space="preserve"> 9.1 papunktyje nurodytos lengvatos nesuteikiamos. Investuotojas turi sumokėti žemės nuomos ir nekilnojamojo turto mokestį nuo Žemės nuomos sutarties įsigaliojimo dienos.</w:t>
                  </w:r>
                </w:p>
              </w:sdtContent>
            </w:sdt>
            <w:sdt>
              <w:sdtPr>
                <w:alias w:val="16 p."/>
                <w:tag w:val="part_96b58656d18c460ab14f6984d0e8a548"/>
                <w:lock w:val="sdtLocked"/>
                <w:richText/>
              </w:sdtPr>
              <w:sdtContent>
                <w:p>
                  <w:pPr>
                    <w:widowControl w:val="0"/>
                    <w:tabs>
                      <w:tab w:val="left" w:pos="76"/>
                      <w:tab w:val="left" w:pos="567"/>
                    </w:tabs>
                    <w:suppressAutoHyphens/>
                    <w:spacing w:line="100" w:lineRule="atLeast"/>
                    <w:ind w:firstLine="567"/>
                    <w:jc w:val="both"/>
                    <w:textAlignment w:val="baseline"/>
                    <w:rPr>
                      <w:rFonts w:eastAsia="Arial"/>
                      <w:color w:val="000000"/>
                      <w:kern w:val="3"/>
                      <w:szCs w:val="24"/>
                      <w:lang w:eastAsia="hi-IN" w:bidi="hi-IN"/>
                    </w:rPr>
                  </w:pPr>
                  <w:sdt>
                    <w:sdtPr>
                      <w:alias w:val="Numeris"/>
                      <w:tag w:val="nr_96b58656d18c460ab14f6984d0e8a548"/>
                      <w:lock w:val="sdtLocked"/>
                      <w:richText/>
                    </w:sdtPr>
                    <w:sdtContent>
                      <w:r>
                        <w:rPr>
                          <w:rFonts w:eastAsia="Arial"/>
                          <w:color w:val="000000"/>
                          <w:kern w:val="3"/>
                          <w:szCs w:val="24"/>
                          <w:lang w:eastAsia="hi-IN" w:bidi="hi-IN"/>
                        </w:rPr>
                        <w:t>16</w:t>
                      </w:r>
                    </w:sdtContent>
                  </w:sdt>
                  <w:r>
                    <w:rPr>
                      <w:rFonts w:eastAsia="Arial"/>
                      <w:color w:val="000000"/>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color w:val="000000"/>
                      <w:kern w:val="3"/>
                      <w:szCs w:val="24"/>
                      <w:lang w:eastAsia="hi-IN" w:bidi="hi-IN"/>
                    </w:rPr>
                  </w:pPr>
                </w:p>
              </w:sdtContent>
            </w:sdt>
          </w:sdtContent>
        </w:sdt>
        <w:sdt>
          <w:sdtPr>
            <w:alias w:val="skyrius"/>
            <w:tag w:val="part_1d5a7c18c6eb458883eee1b6cc76942a"/>
            <w:lock w:val="sdtLocked"/>
            <w:richText/>
          </w:sdtPr>
          <w:sdtContent>
            <w:p>
              <w:pPr>
                <w:widowControl w:val="0"/>
                <w:tabs>
                  <w:tab w:val="left" w:pos="0"/>
                  <w:tab w:val="left" w:pos="3119"/>
                </w:tabs>
                <w:suppressAutoHyphens/>
                <w:spacing w:line="100" w:lineRule="atLeast"/>
                <w:jc w:val="center"/>
                <w:textAlignment w:val="baseline"/>
                <w:rPr>
                  <w:rFonts w:eastAsia="Lucida Sans Unicode"/>
                  <w:b/>
                  <w:color w:val="000000"/>
                  <w:kern w:val="3"/>
                  <w:szCs w:val="24"/>
                  <w:lang w:eastAsia="hi-IN" w:bidi="hi-IN"/>
                </w:rPr>
              </w:pPr>
              <w:sdt>
                <w:sdtPr>
                  <w:alias w:val="Numeris"/>
                  <w:tag w:val="nr_1d5a7c18c6eb458883eee1b6cc76942a"/>
                  <w:lock w:val="sdtLocked"/>
                  <w:richText/>
                </w:sdtPr>
                <w:sdtContent>
                  <w:r>
                    <w:rPr>
                      <w:rFonts w:eastAsia="Lucida Sans Unicode"/>
                      <w:b/>
                      <w:color w:val="000000"/>
                      <w:kern w:val="3"/>
                      <w:szCs w:val="24"/>
                      <w:lang w:eastAsia="hi-IN" w:bidi="hi-IN"/>
                    </w:rPr>
                    <w:t>VII</w:t>
                  </w:r>
                </w:sdtContent>
              </w:sdt>
              <w:r>
                <w:rPr>
                  <w:rFonts w:eastAsia="Lucida Sans Unicode"/>
                  <w:b/>
                  <w:color w:val="000000"/>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eastAsia="Lucida Sans Unicode"/>
                  <w:color w:val="000000"/>
                  <w:kern w:val="3"/>
                  <w:szCs w:val="24"/>
                  <w:lang w:eastAsia="hi-IN" w:bidi="hi-IN"/>
                </w:rPr>
              </w:pPr>
              <w:sdt>
                <w:sdtPr>
                  <w:alias w:val="Pavadinimas"/>
                  <w:tag w:val="title_1d5a7c18c6eb458883eee1b6cc76942a"/>
                  <w:lock w:val="sdtLocked"/>
                  <w:richText/>
                </w:sdtPr>
                <w:sdtContent>
                  <w:r>
                    <w:rPr>
                      <w:rFonts w:eastAsia="Lucida Sans Unicode"/>
                      <w:b/>
                      <w:color w:val="000000"/>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color w:val="000000"/>
                  <w:kern w:val="3"/>
                  <w:szCs w:val="24"/>
                  <w:lang w:eastAsia="hi-IN" w:bidi="hi-IN"/>
                </w:rPr>
              </w:pPr>
            </w:p>
            <w:sdt>
              <w:sdtPr>
                <w:alias w:val="17 p."/>
                <w:tag w:val="part_0a90a79635cc4891a95f48e46043943a"/>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a90a79635cc4891a95f48e46043943a"/>
                      <w:lock w:val="sdtLocked"/>
                      <w:richText/>
                    </w:sdtPr>
                    <w:sdtContent>
                      <w:r>
                        <w:rPr>
                          <w:rFonts w:eastAsia="Lucida Sans Unicode"/>
                          <w:color w:val="000000"/>
                          <w:kern w:val="3"/>
                          <w:szCs w:val="24"/>
                          <w:lang w:eastAsia="hi-IN" w:bidi="hi-IN"/>
                        </w:rPr>
                        <w:t>17</w:t>
                      </w:r>
                    </w:sdtContent>
                  </w:sdt>
                  <w:r>
                    <w:rPr>
                      <w:rFonts w:eastAsia="Lucida Sans Unicode"/>
                      <w:color w:val="000000"/>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d62c3043f3aa4ca1b3eb65d0c4a9fcd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62c3043f3aa4ca1b3eb65d0c4a9fcd7"/>
                      <w:lock w:val="sdtLocked"/>
                      <w:richText/>
                    </w:sdtPr>
                    <w:sdtContent>
                      <w:r>
                        <w:rPr>
                          <w:rFonts w:eastAsia="Lucida Sans Unicode"/>
                          <w:color w:val="000000"/>
                          <w:kern w:val="3"/>
                          <w:szCs w:val="24"/>
                          <w:lang w:eastAsia="hi-IN" w:bidi="hi-IN"/>
                        </w:rPr>
                        <w:t>18</w:t>
                      </w:r>
                    </w:sdtContent>
                  </w:sdt>
                  <w:r>
                    <w:rPr>
                      <w:rFonts w:eastAsia="Lucida Sans Unicode"/>
                      <w:color w:val="000000"/>
                      <w:kern w:val="3"/>
                      <w:szCs w:val="24"/>
                      <w:lang w:eastAsia="hi-IN" w:bidi="hi-IN"/>
                    </w:rPr>
                    <w:t>. Sutartis gali būti nutraukta abipusiu Šalių sutarimu.</w:t>
                  </w:r>
                </w:p>
              </w:sdtContent>
            </w:sdt>
            <w:sdt>
              <w:sdtPr>
                <w:alias w:val="19 p."/>
                <w:tag w:val="part_828fe99b7d4041a4a5c67565120f20f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28fe99b7d4041a4a5c67565120f20f4"/>
                      <w:lock w:val="sdtLocked"/>
                      <w:richText/>
                    </w:sdtPr>
                    <w:sdtContent>
                      <w:r>
                        <w:rPr>
                          <w:rFonts w:eastAsia="Lucida Sans Unicode"/>
                          <w:color w:val="000000"/>
                          <w:kern w:val="3"/>
                          <w:szCs w:val="24"/>
                          <w:lang w:eastAsia="hi-IN" w:bidi="hi-IN"/>
                        </w:rPr>
                        <w:t>19</w:t>
                      </w:r>
                    </w:sdtContent>
                  </w:sdt>
                  <w:r>
                    <w:rPr>
                      <w:rFonts w:eastAsia="Lucida Sans Unicode"/>
                      <w:color w:val="000000"/>
                      <w:kern w:val="3"/>
                      <w:szCs w:val="24"/>
                      <w:lang w:eastAsia="hi-IN" w:bidi="hi-IN"/>
                    </w:rPr>
                    <w:t>. 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4b70be9d05624030bed65c465dfae78a"/>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4b70be9d05624030bed65c465dfae78a"/>
                      <w:lock w:val="sdtLocked"/>
                      <w:richText/>
                    </w:sdtPr>
                    <w:sdtContent>
                      <w:r>
                        <w:rPr>
                          <w:rFonts w:eastAsia="Lucida Sans Unicode"/>
                          <w:iCs/>
                          <w:color w:val="000000"/>
                          <w:kern w:val="3"/>
                          <w:szCs w:val="24"/>
                          <w:lang w:eastAsia="hi-IN" w:bidi="hi-IN"/>
                        </w:rPr>
                        <w:t>20</w:t>
                      </w:r>
                    </w:sdtContent>
                  </w:sdt>
                  <w:r>
                    <w:rPr>
                      <w:rFonts w:eastAsia="Lucida Sans Unicode"/>
                      <w:iCs/>
                      <w:color w:val="000000"/>
                      <w:kern w:val="3"/>
                      <w:szCs w:val="24"/>
                      <w:lang w:eastAsia="hi-IN" w:bidi="hi-IN"/>
                    </w:rPr>
                    <w:t xml:space="preserve">. </w:t>
                  </w:r>
                  <w:r>
                    <w:rPr>
                      <w:rFonts w:eastAsia="Lucida Sans Unicode"/>
                      <w:color w:val="000000"/>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9.1 papunktyje, sutvarkyti žemės sklypą, kaip nurodyta Žemės nuomos sutartyje, arba padengti Savivaldybės patirtas išlaidas dėl žemės sklypo sutvarkymo, jeigu Investuotojas jo nesutvarko.</w:t>
                  </w:r>
                </w:p>
              </w:sdtContent>
            </w:sdt>
            <w:sdt>
              <w:sdtPr>
                <w:alias w:val="21 p."/>
                <w:tag w:val="part_d64e920c013649fab79d2d26ee373f76"/>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64e920c013649fab79d2d26ee373f76"/>
                      <w:lock w:val="sdtLocked"/>
                      <w:richText/>
                    </w:sdtPr>
                    <w:sdtContent>
                      <w:r>
                        <w:rPr>
                          <w:rFonts w:eastAsia="Lucida Sans Unicode"/>
                          <w:color w:val="000000"/>
                          <w:kern w:val="3"/>
                          <w:szCs w:val="24"/>
                          <w:lang w:eastAsia="hi-IN" w:bidi="hi-IN"/>
                        </w:rPr>
                        <w:t>21</w:t>
                      </w:r>
                    </w:sdtContent>
                  </w:sdt>
                  <w:r>
                    <w:rPr>
                      <w:rFonts w:eastAsia="Lucida Sans Unicode"/>
                      <w:color w:val="000000"/>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textAlignment w:val="baseline"/>
                    <w:rPr>
                      <w:rFonts w:eastAsia="Lucida Sans Unicode"/>
                      <w:color w:val="000000"/>
                      <w:kern w:val="3"/>
                      <w:szCs w:val="24"/>
                      <w:lang w:eastAsia="hi-IN" w:bidi="hi-IN"/>
                    </w:rPr>
                  </w:pPr>
                </w:p>
              </w:sdtContent>
            </w:sdt>
          </w:sdtContent>
        </w:sdt>
        <w:sdt>
          <w:sdtPr>
            <w:alias w:val="skyrius"/>
            <w:tag w:val="part_17d782fa9ac14d7ebe70dacd4658ee3c"/>
            <w:lock w:val="sdtLocked"/>
            <w:richText/>
          </w:sdtPr>
          <w:sdtContent>
            <w:p>
              <w:pPr>
                <w:widowControl w:val="0"/>
                <w:suppressAutoHyphens/>
                <w:spacing w:line="100" w:lineRule="atLeast"/>
                <w:ind w:hanging="142"/>
                <w:jc w:val="center"/>
                <w:textAlignment w:val="baseline"/>
                <w:rPr>
                  <w:rFonts w:eastAsia="Lucida Sans Unicode"/>
                  <w:color w:val="000000"/>
                  <w:kern w:val="3"/>
                  <w:szCs w:val="24"/>
                  <w:lang w:eastAsia="hi-IN" w:bidi="hi-IN"/>
                </w:rPr>
              </w:pPr>
              <w:sdt>
                <w:sdtPr>
                  <w:alias w:val="Numeris"/>
                  <w:tag w:val="nr_17d782fa9ac14d7ebe70dacd4658ee3c"/>
                  <w:lock w:val="sdtLocked"/>
                  <w:richText/>
                </w:sdtPr>
                <w:sdtContent>
                  <w:r>
                    <w:rPr>
                      <w:rFonts w:eastAsia="Lucida Sans Unicode"/>
                      <w:b/>
                      <w:bCs/>
                      <w:color w:val="000000"/>
                      <w:kern w:val="3"/>
                      <w:szCs w:val="24"/>
                      <w:lang w:eastAsia="hi-IN" w:bidi="hi-IN"/>
                    </w:rPr>
                    <w:t>VIII</w:t>
                  </w:r>
                </w:sdtContent>
              </w:sdt>
              <w:r>
                <w:rPr>
                  <w:rFonts w:eastAsia="Lucida Sans Unicode"/>
                  <w:b/>
                  <w:color w:val="000000"/>
                  <w:kern w:val="3"/>
                  <w:szCs w:val="24"/>
                  <w:lang w:eastAsia="hi-IN" w:bidi="hi-IN"/>
                </w:rPr>
                <w:t xml:space="preserve"> SKYRIUS</w:t>
              </w:r>
            </w:p>
            <w:p>
              <w:pPr>
                <w:widowControl w:val="0"/>
                <w:suppressAutoHyphens/>
                <w:spacing w:line="100" w:lineRule="atLeast"/>
                <w:ind w:hanging="142"/>
                <w:jc w:val="center"/>
                <w:textAlignment w:val="baseline"/>
                <w:rPr>
                  <w:rFonts w:eastAsia="Lucida Sans Unicode"/>
                  <w:b/>
                  <w:bCs/>
                  <w:color w:val="000000"/>
                  <w:kern w:val="3"/>
                  <w:szCs w:val="24"/>
                  <w:lang w:eastAsia="hi-IN" w:bidi="hi-IN"/>
                </w:rPr>
              </w:pPr>
              <w:sdt>
                <w:sdtPr>
                  <w:alias w:val="Pavadinimas"/>
                  <w:tag w:val="title_17d782fa9ac14d7ebe70dacd4658ee3c"/>
                  <w:lock w:val="sdtLocked"/>
                  <w:richText/>
                </w:sdtPr>
                <w:sdtContent>
                  <w:r>
                    <w:rPr>
                      <w:rFonts w:eastAsia="Lucida Sans Unicode"/>
                      <w:b/>
                      <w:bCs/>
                      <w:color w:val="000000"/>
                      <w:kern w:val="3"/>
                      <w:szCs w:val="24"/>
                      <w:lang w:eastAsia="hi-IN" w:bidi="hi-IN"/>
                    </w:rPr>
                    <w:t>KITOS NUOSTATOS</w:t>
                  </w:r>
                </w:sdtContent>
              </w:sdt>
            </w:p>
            <w:p>
              <w:pPr>
                <w:widowControl w:val="0"/>
                <w:suppressAutoHyphens/>
                <w:spacing w:line="100" w:lineRule="atLeast"/>
                <w:ind w:hanging="142"/>
                <w:textAlignment w:val="baseline"/>
                <w:rPr>
                  <w:rFonts w:eastAsia="Lucida Sans Unicode"/>
                  <w:color w:val="000000"/>
                  <w:kern w:val="3"/>
                  <w:szCs w:val="24"/>
                  <w:lang w:eastAsia="hi-IN" w:bidi="hi-IN"/>
                </w:rPr>
              </w:pPr>
            </w:p>
            <w:sdt>
              <w:sdtPr>
                <w:alias w:val="22 p."/>
                <w:tag w:val="part_4ddd7e92181142cfbf05a9aa4b00048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4ddd7e92181142cfbf05a9aa4b000487"/>
                      <w:lock w:val="sdtLocked"/>
                      <w:richText/>
                    </w:sdtPr>
                    <w:sdtContent>
                      <w:r>
                        <w:rPr>
                          <w:rFonts w:eastAsia="Lucida Sans Unicode"/>
                          <w:color w:val="000000"/>
                          <w:kern w:val="3"/>
                          <w:szCs w:val="24"/>
                          <w:lang w:eastAsia="hi-IN" w:bidi="hi-IN"/>
                        </w:rPr>
                        <w:t>22</w:t>
                      </w:r>
                    </w:sdtContent>
                  </w:sdt>
                  <w:r>
                    <w:rPr>
                      <w:rFonts w:eastAsia="Lucida Sans Unicode"/>
                      <w:color w:val="000000"/>
                      <w:kern w:val="3"/>
                      <w:szCs w:val="24"/>
                      <w:lang w:eastAsia="hi-IN" w:bidi="hi-IN"/>
                    </w:rPr>
                    <w:t>. Nutraukus Sutartį dėl Investuotojo kaltės, Investuotojas privalo sutvarkyti išsinuomotą žemės sklypą, kaip nurodyta Žemės nuomos sutartyje, ir sumokėti Sutarties 9.1 papunktyje nurodytus mokesčius.</w:t>
                  </w:r>
                </w:p>
              </w:sdtContent>
            </w:sdt>
            <w:sdt>
              <w:sdtPr>
                <w:alias w:val="23 p."/>
                <w:tag w:val="part_a2ebe0f096a74a73b6a940aa0fd2f986"/>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2ebe0f096a74a73b6a940aa0fd2f986"/>
                      <w:lock w:val="sdtLocked"/>
                      <w:richText/>
                    </w:sdtPr>
                    <w:sdtContent>
                      <w:r>
                        <w:rPr>
                          <w:rFonts w:eastAsia="Lucida Sans Unicode"/>
                          <w:color w:val="000000"/>
                          <w:kern w:val="3"/>
                          <w:szCs w:val="24"/>
                          <w:lang w:eastAsia="hi-IN" w:bidi="hi-IN"/>
                        </w:rPr>
                        <w:t>23</w:t>
                      </w:r>
                    </w:sdtContent>
                  </w:sdt>
                  <w:r>
                    <w:rPr>
                      <w:rFonts w:eastAsia="Lucida Sans Unicode"/>
                      <w:color w:val="000000"/>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b4d76b224099496e9cd924697668f7f3"/>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b4d76b224099496e9cd924697668f7f3"/>
                      <w:lock w:val="sdtLocked"/>
                      <w:richText/>
                    </w:sdtPr>
                    <w:sdtContent>
                      <w:r>
                        <w:rPr>
                          <w:rFonts w:eastAsia="Lucida Sans Unicode"/>
                          <w:color w:val="000000"/>
                          <w:kern w:val="3"/>
                          <w:szCs w:val="24"/>
                          <w:lang w:eastAsia="hi-IN" w:bidi="hi-IN"/>
                        </w:rPr>
                        <w:t>24</w:t>
                      </w:r>
                    </w:sdtContent>
                  </w:sdt>
                  <w:r>
                    <w:rPr>
                      <w:rFonts w:eastAsia="Lucida Sans Unicode"/>
                      <w:color w:val="000000"/>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def1d8a68eb54496a9f842f2728e323d"/>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ef1d8a68eb54496a9f842f2728e323d"/>
                      <w:lock w:val="sdtLocked"/>
                      <w:richText/>
                    </w:sdtPr>
                    <w:sdtContent>
                      <w:r>
                        <w:rPr>
                          <w:rFonts w:eastAsia="Lucida Sans Unicode"/>
                          <w:color w:val="000000"/>
                          <w:kern w:val="3"/>
                          <w:szCs w:val="24"/>
                          <w:lang w:eastAsia="hi-IN" w:bidi="hi-IN"/>
                        </w:rPr>
                        <w:t>25</w:t>
                      </w:r>
                    </w:sdtContent>
                  </w:sdt>
                  <w:r>
                    <w:rPr>
                      <w:rFonts w:eastAsia="Lucida Sans Unicode"/>
                      <w:color w:val="000000"/>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0b4871c5d1044d0d9b5477a7dfb75580"/>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b4871c5d1044d0d9b5477a7dfb75580"/>
                      <w:lock w:val="sdtLocked"/>
                      <w:richText/>
                    </w:sdtPr>
                    <w:sdtContent>
                      <w:r>
                        <w:rPr>
                          <w:rFonts w:eastAsia="Lucida Sans Unicode"/>
                          <w:color w:val="000000"/>
                          <w:kern w:val="3"/>
                          <w:szCs w:val="24"/>
                          <w:lang w:eastAsia="hi-IN" w:bidi="hi-IN"/>
                        </w:rPr>
                        <w:t>26</w:t>
                      </w:r>
                    </w:sdtContent>
                  </w:sdt>
                  <w:r>
                    <w:rPr>
                      <w:rFonts w:eastAsia="Lucida Sans Unicode"/>
                      <w:color w:val="000000"/>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dff309eb6b594be39abbbb2742240def"/>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ff309eb6b594be39abbbb2742240def"/>
                      <w:lock w:val="sdtLocked"/>
                      <w:richText/>
                    </w:sdtPr>
                    <w:sdtContent>
                      <w:r>
                        <w:rPr>
                          <w:rFonts w:eastAsia="Lucida Sans Unicode"/>
                          <w:color w:val="000000"/>
                          <w:kern w:val="3"/>
                          <w:szCs w:val="24"/>
                          <w:lang w:eastAsia="hi-IN" w:bidi="hi-IN"/>
                        </w:rPr>
                        <w:t>27</w:t>
                      </w:r>
                    </w:sdtContent>
                  </w:sdt>
                  <w:r>
                    <w:rPr>
                      <w:rFonts w:eastAsia="Lucida Sans Unicode"/>
                      <w:color w:val="000000"/>
                      <w:kern w:val="3"/>
                      <w:szCs w:val="24"/>
                      <w:lang w:eastAsia="hi-IN" w:bidi="hi-IN"/>
                    </w:rPr>
                    <w:t>. Sutarčiai taikomi Lietuvos Respublikos įstatymai.</w:t>
                  </w:r>
                </w:p>
              </w:sdtContent>
            </w:sdt>
            <w:sdt>
              <w:sdtPr>
                <w:alias w:val="28 p."/>
                <w:tag w:val="part_cc8e557d1c3446a6a74573fe6e4f3fd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c8e557d1c3446a6a74573fe6e4f3fd4"/>
                      <w:lock w:val="sdtLocked"/>
                      <w:richText/>
                    </w:sdtPr>
                    <w:sdtContent>
                      <w:r>
                        <w:rPr>
                          <w:rFonts w:eastAsia="Lucida Sans Unicode"/>
                          <w:color w:val="000000"/>
                          <w:kern w:val="3"/>
                          <w:szCs w:val="24"/>
                          <w:lang w:eastAsia="hi-IN" w:bidi="hi-IN"/>
                        </w:rPr>
                        <w:t>28</w:t>
                      </w:r>
                    </w:sdtContent>
                  </w:sdt>
                  <w:r>
                    <w:rPr>
                      <w:rFonts w:eastAsia="Lucida Sans Unicode"/>
                      <w:color w:val="000000"/>
                      <w:kern w:val="3"/>
                      <w:szCs w:val="24"/>
                      <w:lang w:eastAsia="hi-IN" w:bidi="hi-IN"/>
                    </w:rPr>
                    <w:t>. Sutartis yra sudaryta 2 (dviem) vienodais, teisinę galią turinčiais egzemplioriais lietuvių kalba po vieną kiekvienai Šaliai.</w:t>
                  </w:r>
                </w:p>
              </w:sdtContent>
            </w:sdt>
          </w:sdtContent>
        </w:sdt>
        <w:sdt>
          <w:sdtPr>
            <w:alias w:val="skyrius"/>
            <w:tag w:val="part_1ed805c3c7ff473cb52cfc9299e340ce"/>
            <w:lock w:val="sdtLocked"/>
            <w:richText/>
          </w:sdtPr>
          <w:sdtContent>
            <w:p>
              <w:pPr>
                <w:widowControl w:val="0"/>
                <w:suppressAutoHyphens/>
                <w:spacing w:line="100" w:lineRule="atLeast"/>
                <w:jc w:val="center"/>
                <w:textAlignment w:val="baseline"/>
                <w:rPr>
                  <w:rFonts w:eastAsia="Lucida Sans Unicode"/>
                  <w:b/>
                  <w:color w:val="000000"/>
                  <w:kern w:val="3"/>
                  <w:szCs w:val="24"/>
                  <w:lang w:eastAsia="hi-IN" w:bidi="hi-IN"/>
                </w:rPr>
              </w:pPr>
              <w:sdt>
                <w:sdtPr>
                  <w:alias w:val="Numeris"/>
                  <w:tag w:val="nr_1ed805c3c7ff473cb52cfc9299e340ce"/>
                  <w:lock w:val="sdtLocked"/>
                  <w:richText/>
                </w:sdtPr>
                <w:sdtContent>
                  <w:r>
                    <w:rPr>
                      <w:rFonts w:eastAsia="Lucida Sans Unicode"/>
                      <w:b/>
                      <w:color w:val="000000"/>
                      <w:kern w:val="3"/>
                      <w:szCs w:val="24"/>
                      <w:lang w:eastAsia="hi-IN" w:bidi="hi-IN"/>
                    </w:rPr>
                    <w:t>IX</w:t>
                  </w:r>
                </w:sdtContent>
              </w:sdt>
              <w:r>
                <w:rPr>
                  <w:rFonts w:eastAsia="Lucida Sans Unicode"/>
                  <w:b/>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Pavadinimas"/>
                  <w:tag w:val="title_1ed805c3c7ff473cb52cfc9299e340ce"/>
                  <w:lock w:val="sdtLocked"/>
                  <w:richText/>
                </w:sdtPr>
                <w:sdtContent>
                  <w:r>
                    <w:rPr>
                      <w:rFonts w:eastAsia="Lucida Sans Unicode"/>
                      <w:b/>
                      <w:bCs/>
                      <w:color w:val="000000"/>
                      <w:kern w:val="3"/>
                      <w:szCs w:val="24"/>
                      <w:lang w:eastAsia="hi-IN" w:bidi="hi-IN"/>
                    </w:rPr>
                    <w:t>ŠALIŲ REKVIZITAI</w:t>
                  </w:r>
                </w:sdtContent>
              </w:sdt>
            </w:p>
            <w:p>
              <w:pPr>
                <w:widowControl w:val="0"/>
                <w:suppressAutoHyphens/>
                <w:spacing w:line="100" w:lineRule="atLeast"/>
                <w:jc w:val="center"/>
                <w:textAlignment w:val="baseline"/>
                <w:rPr>
                  <w:rFonts w:eastAsia="Lucida Sans Unicode"/>
                  <w:b/>
                  <w:bCs/>
                  <w:color w:val="000000"/>
                  <w:kern w:val="3"/>
                  <w:szCs w:val="24"/>
                  <w:lang w:eastAsia="hi-IN" w:bidi="hi-IN"/>
                </w:rPr>
              </w:pPr>
            </w:p>
            <w:tbl>
              <w:tblPr>
                <w:tblW w:w="0" w:type="auto"/>
                <w:tblLook w:val="04A0" w:firstRow="1" w:lastRow="0" w:firstColumn="1" w:lastColumn="0" w:noHBand="0" w:noVBand="1"/>
              </w:tblPr>
              <w:tblGrid>
                <w:gridCol w:w="4536"/>
                <w:gridCol w:w="879"/>
                <w:gridCol w:w="4223"/>
              </w:tblGrid>
              <w:tr>
                <w:tc>
                  <w:tcPr>
                    <w:tcW w:w="4536" w:type="dxa"/>
                  </w:tcPr>
                  <w:p>
                    <w:pPr>
                      <w:suppressAutoHyphens/>
                      <w:rPr>
                        <w:color w:val="000000"/>
                        <w:szCs w:val="24"/>
                      </w:rPr>
                    </w:pPr>
                  </w:p>
                </w:tc>
                <w:tc>
                  <w:tcPr>
                    <w:tcW w:w="879" w:type="dxa"/>
                  </w:tcPr>
                  <w:p>
                    <w:pPr>
                      <w:suppressAutoHyphens/>
                      <w:jc w:val="center"/>
                      <w:rPr>
                        <w:color w:val="000000"/>
                        <w:szCs w:val="24"/>
                      </w:rPr>
                    </w:pPr>
                  </w:p>
                </w:tc>
                <w:tc>
                  <w:tcPr>
                    <w:tcW w:w="4223" w:type="dxa"/>
                  </w:tcPr>
                  <w:p>
                    <w:pPr>
                      <w:suppressAutoHyphens/>
                      <w:rPr>
                        <w:color w:val="000000"/>
                        <w:szCs w:val="24"/>
                      </w:rPr>
                    </w:pPr>
                  </w:p>
                </w:tc>
              </w:tr>
              <w:tr>
                <w:tc>
                  <w:tcPr>
                    <w:tcW w:w="4536" w:type="dxa"/>
                  </w:tcPr>
                  <w:p>
                    <w:pPr>
                      <w:suppressAutoHyphens/>
                      <w:rPr>
                        <w:b/>
                        <w:bCs/>
                        <w:color w:val="000000"/>
                        <w:szCs w:val="24"/>
                      </w:rPr>
                    </w:pPr>
                    <w:r>
                      <w:rPr>
                        <w:b/>
                        <w:bCs/>
                        <w:color w:val="000000"/>
                        <w:szCs w:val="24"/>
                      </w:rPr>
                      <w:t>Šiaulių miesto savivaldybės administracija</w:t>
                    </w:r>
                  </w:p>
                </w:tc>
                <w:tc>
                  <w:tcPr>
                    <w:tcW w:w="879" w:type="dxa"/>
                  </w:tcPr>
                  <w:p>
                    <w:pPr>
                      <w:suppressAutoHyphens/>
                      <w:rPr>
                        <w:color w:val="000000"/>
                        <w:szCs w:val="24"/>
                      </w:rPr>
                    </w:pPr>
                  </w:p>
                </w:tc>
                <w:tc>
                  <w:tcPr>
                    <w:tcW w:w="4223" w:type="dxa"/>
                  </w:tcPr>
                  <w:p>
                    <w:pPr>
                      <w:suppressAutoHyphens/>
                      <w:rPr>
                        <w:b/>
                        <w:color w:val="000000"/>
                        <w:szCs w:val="24"/>
                      </w:rPr>
                    </w:pPr>
                    <w:r>
                      <w:rPr>
                        <w:b/>
                        <w:color w:val="000000"/>
                        <w:szCs w:val="24"/>
                      </w:rPr>
                      <w:t>UAB „Vonin Lithuania“</w:t>
                    </w:r>
                  </w:p>
                </w:tc>
              </w:tr>
              <w:tr>
                <w:tc>
                  <w:tcPr>
                    <w:tcW w:w="4536" w:type="dxa"/>
                  </w:tcPr>
                  <w:p>
                    <w:pPr>
                      <w:suppressAutoHyphens/>
                      <w:rPr>
                        <w:color w:val="000000"/>
                        <w:szCs w:val="24"/>
                      </w:rPr>
                    </w:pPr>
                    <w:r>
                      <w:rPr>
                        <w:color w:val="000000"/>
                        <w:szCs w:val="24"/>
                      </w:rPr>
                      <w:t>Vasario 16-osios g. 62</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Felikso Vaitkaus g. 15</w:t>
                    </w:r>
                  </w:p>
                </w:tc>
              </w:tr>
              <w:tr>
                <w:tc>
                  <w:tcPr>
                    <w:tcW w:w="4536" w:type="dxa"/>
                  </w:tcPr>
                  <w:p>
                    <w:pPr>
                      <w:suppressAutoHyphens/>
                      <w:rPr>
                        <w:color w:val="000000"/>
                        <w:szCs w:val="24"/>
                      </w:rPr>
                    </w:pPr>
                    <w:r>
                      <w:rPr>
                        <w:color w:val="000000"/>
                        <w:szCs w:val="24"/>
                      </w:rPr>
                      <w:t>LT-76295 Šiauliai</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LT-77104 Šiauliai</w:t>
                    </w:r>
                  </w:p>
                </w:tc>
              </w:tr>
              <w:tr>
                <w:tc>
                  <w:tcPr>
                    <w:tcW w:w="4536" w:type="dxa"/>
                  </w:tcPr>
                  <w:p>
                    <w:pPr>
                      <w:suppressAutoHyphens/>
                      <w:rPr>
                        <w:color w:val="000000"/>
                        <w:szCs w:val="24"/>
                      </w:rPr>
                    </w:pPr>
                    <w:r>
                      <w:rPr>
                        <w:color w:val="000000"/>
                        <w:szCs w:val="24"/>
                      </w:rPr>
                      <w:t>Įstaigos kodas 188771865</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Įm. k. 303093703</w:t>
                    </w:r>
                  </w:p>
                </w:tc>
              </w:tr>
              <w:tr>
                <w:tc>
                  <w:tcPr>
                    <w:tcW w:w="4536" w:type="dxa"/>
                  </w:tcPr>
                  <w:p>
                    <w:pPr>
                      <w:suppressAutoHyphens/>
                      <w:rPr>
                        <w:color w:val="000000"/>
                        <w:szCs w:val="24"/>
                      </w:rPr>
                    </w:pPr>
                    <w:r>
                      <w:rPr>
                        <w:color w:val="000000"/>
                        <w:szCs w:val="24"/>
                      </w:rPr>
                      <w:t>Tel. 8 41 509 490</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color w:val="000000"/>
                        <w:szCs w:val="24"/>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color w:val="000000"/>
                        <w:szCs w:val="24"/>
                      </w:rPr>
                    </w:pPr>
                  </w:p>
                </w:tc>
                <w:tc>
                  <w:tcPr>
                    <w:tcW w:w="4223" w:type="dxa"/>
                  </w:tcPr>
                  <w:p>
                    <w:pPr>
                      <w:suppressAutoHyphens/>
                      <w:jc w:val="center"/>
                      <w:rPr>
                        <w:color w:val="000000"/>
                        <w:szCs w:val="24"/>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 xml:space="preserve">Antanas Bartulis                                                                   </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Direktorė</w:t>
                    </w:r>
                  </w:p>
                  <w:p>
                    <w:pPr>
                      <w:suppressAutoHyphens/>
                      <w:rPr>
                        <w:color w:val="000000"/>
                        <w:szCs w:val="24"/>
                      </w:rPr>
                    </w:pPr>
                    <w:r>
                      <w:rPr>
                        <w:color w:val="000000"/>
                        <w:szCs w:val="24"/>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w:t>
                    </w:r>
                  </w:p>
                  <w:p>
                    <w:pPr>
                      <w:rPr>
                        <w:sz w:val="10"/>
                        <w:szCs w:val="10"/>
                      </w:rPr>
                    </w:pPr>
                  </w:p>
                  <w:p>
                    <w:pPr>
                      <w:suppressAutoHyphens/>
                      <w:jc w:val="center"/>
                      <w:rPr>
                        <w:rFonts w:eastAsia="HG Mincho Light J"/>
                        <w:bCs/>
                        <w:color w:val="000000"/>
                        <w:szCs w:val="24"/>
                        <w:lang w:eastAsia="lt-LT"/>
                      </w:rPr>
                    </w:pPr>
                    <w:r>
                      <w:rPr>
                        <w:rFonts w:eastAsia="HG Mincho Light J"/>
                        <w:bCs/>
                        <w:color w:val="000000"/>
                        <w:szCs w:val="24"/>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color w:val="000000"/>
                        <w:szCs w:val="24"/>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color w:val="000000"/>
                        <w:szCs w:val="24"/>
                      </w:rPr>
                    </w:pPr>
                    <w:r>
                      <w:rPr>
                        <w:bCs/>
                        <w:color w:val="000000"/>
                        <w:szCs w:val="24"/>
                      </w:rPr>
                      <w:t>(parašas, data)</w:t>
                    </w:r>
                  </w:p>
                </w:tc>
              </w:tr>
              <w:tr>
                <w:tc>
                  <w:tcPr>
                    <w:tcW w:w="4536" w:type="dxa"/>
                  </w:tcPr>
                  <w:p>
                    <w:pPr>
                      <w:suppressAutoHyphens/>
                      <w:ind w:left="1211"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color w:val="000000"/>
                        <w:szCs w:val="24"/>
                      </w:rPr>
                    </w:pPr>
                  </w:p>
                </w:tc>
                <w:tc>
                  <w:tcPr>
                    <w:tcW w:w="4223" w:type="dxa"/>
                  </w:tcPr>
                  <w:p>
                    <w:pPr>
                      <w:suppressAutoHyphens/>
                      <w:ind w:left="720" w:hanging="360"/>
                      <w:jc w:val="right"/>
                      <w:rPr>
                        <w:color w:val="000000"/>
                        <w:sz w:val="22"/>
                        <w:szCs w:val="24"/>
                      </w:rPr>
                    </w:pPr>
                    <w:r>
                      <w:rPr>
                        <w:color w:val="000000"/>
                        <w:szCs w:val="24"/>
                        <w:lang w:eastAsia="hi-IN" w:bidi="hi-IN"/>
                      </w:rPr>
                      <w:t>A.</w:t>
                      <w:tab/>
                    </w:r>
                    <w:r>
                      <w:rPr>
                        <w:bCs/>
                        <w:color w:val="000000"/>
                        <w:sz w:val="22"/>
                        <w:szCs w:val="24"/>
                      </w:rPr>
                      <w:t>V.</w:t>
                    </w:r>
                  </w:p>
                </w:tc>
              </w:tr>
            </w:tbl>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Sutarties vykdymą koordinuojantis asmuo -</w:t>
              </w:r>
            </w:p>
            <w:p>
              <w:pPr>
                <w:widowControl w:val="0"/>
                <w:suppressAutoHyphens/>
                <w:textAlignment w:val="baseline"/>
                <w:rPr>
                  <w:kern w:val="3"/>
                  <w:sz w:val="20"/>
                </w:rPr>
              </w:pPr>
              <w:r>
                <w:rPr>
                  <w:kern w:val="3"/>
                  <w:sz w:val="20"/>
                </w:rPr>
                <w:t>Ekonomikos ir investicijų skyriaus</w:t>
              </w:r>
            </w:p>
            <w:p>
              <w:pPr>
                <w:widowControl w:val="0"/>
                <w:tabs>
                  <w:tab w:val="left" w:pos="6237"/>
                </w:tabs>
                <w:suppressAutoHyphens/>
                <w:spacing w:line="100" w:lineRule="atLeast"/>
                <w:textAlignment w:val="baseline"/>
                <w:rPr>
                  <w:rFonts w:ascii="Calibri" w:eastAsia="Lucida Sans Unicode" w:hAnsi="Calibri" w:cs="Tahoma"/>
                  <w:color w:val="FF0000"/>
                  <w:kern w:val="3"/>
                  <w:szCs w:val="24"/>
                  <w:lang w:eastAsia="hi-IN" w:bidi="hi-IN"/>
                </w:rPr>
              </w:pPr>
              <w:r>
                <w:rPr>
                  <w:rFonts w:eastAsia="Lucida Sans Unicode"/>
                  <w:kern w:val="3"/>
                  <w:sz w:val="20"/>
                  <w:lang w:eastAsia="hi-IN" w:bidi="hi-IN"/>
                </w:rPr>
                <w:t xml:space="preserve">vyr. specialistė Aistė Petkuvienė, tel. (8 41) 59 62 83, el. p.  </w:t>
              </w:r>
              <w:r>
                <w:rPr>
                  <w:rFonts w:eastAsia="Lucida Sans Unicode"/>
                  <w:color w:val="000080"/>
                  <w:kern w:val="3"/>
                  <w:sz w:val="20"/>
                  <w:u w:val="single"/>
                  <w:lang w:eastAsia="hi-IN" w:bidi="hi-IN"/>
                </w:rPr>
                <w:t>aiste.petkuviene@siauliai.lt</w:t>
              </w:r>
            </w:p>
            <w:p>
              <w:pPr>
                <w:widowControl w:val="0"/>
                <w:suppressAutoHyphens/>
                <w:spacing w:line="200" w:lineRule="atLeast"/>
                <w:textAlignment w:val="baseline"/>
                <w:rPr>
                  <w:kern w:val="3"/>
                  <w:sz w:val="20"/>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304" w:right="567" w:bottom="130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charset w:val="00"/>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5</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FC67C1-C3D1-4C19-9349-9DD9DAAF2A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3e4347dd3d346b68306ce9176bd5e17" PartId="60ed810a1c354aeeb8223c85da37bbea">
    <Part Type="preambule" DocPartId="416f9541ebaf4df3887d87309dd6d63e" PartId="1239a47e85014833b037cdc5f654fa84"/>
    <Part Type="skyrius" Nr="1" Title="SUTARTYJE VARTOJAMOS SĄVOKOS IR JŲ AIŠKINIMAS" DocPartId="a605e6674dd7448cb8735ed8f2e9271b" PartId="2c102edd9f744857ab23023f21988ae7">
      <Part Type="punktas" Nr="1" Abbr="1 p." DocPartId="5c68ddeb226d4d7bbae04279a5cca26a" PartId="38e299da99294d3ebcdb5ad482b5aef4"/>
      <Part Type="punktas" Nr="2" Abbr="2 p." DocPartId="e2be0ac04f3d414f8d41e4329990af56" PartId="95e53fb95d26431b846cff96e483bbff"/>
      <Part Type="punktas" Nr="3" Abbr="3 p." DocPartId="11965bf6f46846398a2b3ab9b9d8f4c9" PartId="42d6683b5efd4eda8d624a926ca82d83"/>
      <Part Type="punktas" Nr="4" Abbr="4 p." DocPartId="f057b8b34cb640fbaf3cb9736130d079" PartId="5ae44f3beb2446c18d465226eb0eaf91"/>
      <Part Type="punktas" Nr="5" Abbr="5 p." DocPartId="563d0ed7d370445bacba9710f0c88253" PartId="111f870894d344b79b99bae640172c6e"/>
    </Part>
    <Part Type="skyrius" Nr="2" Title="SUTARTIES DALYKAS IR TIKSLAS" DocPartId="8ffed376935642b29a4a045d1aab9ea5" PartId="453cb84bb2734dbbb4055f58b6808218">
      <Part Type="punktas" Nr="6" Abbr="6 p." DocPartId="a1b32148278b4fb9bf2b81125e74b305" PartId="7142ee36581b4bb284bfd0bec8fa64f2"/>
      <Part Type="punktas" Nr="7" Abbr="7 p." DocPartId="aa21963fda154186946e9dd03c43b5aa" PartId="3dbac018d1614f12ad7947880f7cd50f"/>
    </Part>
    <Part Type="skyrius" Nr="3" Title="ŠALIŲ TEISĖS IR ĮSIPAREIGOJIMAI" DocPartId="7217e5ce4fb240b0a93eb8928aa88211" PartId="520ccc10b8a04be58ffa3b4076567553">
      <Part Type="punktas" Nr="8" Abbr="8 p." DocPartId="8b9ab4b83d724f36879e259e49cf73a3" PartId="2ca332019fc24ff7b60a29d26fca5b23">
        <Part Type="papunktis" Nr="8.1" Abbr="8.1 pp." DocPartId="b531555099c148ffabde1c763196d505" PartId="1d63a4f55deb44f58683e95fe86f8f8c"/>
        <Part Type="papunktis" Nr="8.2" Abbr="8.2 pp." DocPartId="2a86d4cbc166418c9202e161a7453c19" PartId="dad8a6acb2b24f80ba7de44c2300bf14"/>
        <Part Type="papunktis" Nr="8.3" Abbr="8.3 pp." DocPartId="bd3880403acf438595638b525f5a2474" PartId="c6b6f0c05b39495380af584e1c745f88"/>
        <Part Type="papunktis" Nr="8.4" Abbr="8.4 pp." DocPartId="e1c36126503044fa88a557852db373af" PartId="18010789a34c41a1ba7aed7217adc427"/>
        <Part Type="papunktis" Nr="8.5" Abbr="8.5 pp." DocPartId="cc58ed3c52654c9f91bddb9eb850bef7" PartId="305f46ae5fc6455ab9a295acb4b215f4"/>
        <Part Type="papunktis" Nr="8.6" Abbr="8.6 pp." DocPartId="e6c68b49e6f24ec7b57809065431176d" PartId="72a2928035b74b81be71184433164e91"/>
        <Part Type="papunktis" Nr="8.7" Abbr="8.7 pp." DocPartId="7b86ca40afb140d4b3a180158110bf14" PartId="2dd82df0ac444e40a5f2b9da82dc925a"/>
        <Part Type="papunktis" Nr="8.8" Abbr="8.8 pp." DocPartId="e066e0c3b50e4c84914e76a65405fda1" PartId="5307a87b87784f8b8b5c5fbcef01cfd9"/>
        <Part Type="papunktis" Nr="8.9" Abbr="8.9 pp." DocPartId="f51cf47c4909477898389af30ec72cc5" PartId="879fa9c2d4ae4b2db52076dbc04190fc"/>
        <Part Type="papunktis" Nr="8.10" Abbr="8.10 pp." DocPartId="04890b0b852a4fdeb607c3628f1f4e9e" PartId="b963b32e95484884acac80ea73de3ffd"/>
        <Part Type="papunktis" Nr="8.11" Abbr="8.11 pp." DocPartId="ad0872e94afd46d2b8996b93a57d67cf" PartId="12b163cab51f4256b2c6911dfde10b28"/>
        <Part Type="papunktis" Nr="8.12" Abbr="8.12 pp." DocPartId="afedf408361a4bca823706b5223b8a5b" PartId="ca656db3597a4449b793c9475dddde04"/>
        <Part Type="papunktis" Nr="8.13" Abbr="8.13 pp." DocPartId="3fce9f1b17314b828d4b64f71937be16" PartId="4bd8c6f0b8b540d5b46ccecf6ce9b4b3"/>
        <Part Type="papunktis" Nr="8.14" Abbr="8.14 pp." DocPartId="c34edbe13c1047f5aa9289709431d250" PartId="6e7a33203a1041c49eb62f6367f14882"/>
      </Part>
      <Part Type="punktas" Nr="9" Abbr="9 p." DocPartId="4aa64f3987d8497b9ede9a281c123a92" PartId="d42526e94ea742ad9ba1e8c4a7ffcebd">
        <Part Type="papunktis" Nr="9.1" Abbr="9.1 pp." DocPartId="2ab736cc86c6434eb49cce7adb342645" PartId="79fe02a1fe8347518cee4e116dc544ec"/>
        <Part Type="papunktis" Nr="9.2" Abbr="9.2 pp." DocPartId="984e4b350f4843089933027d82d9225e" PartId="6c9db5b2f08642f3b7dc261cec5aa45a"/>
        <Part Type="papunktis" Nr="9.3" Abbr="9.3 pp." DocPartId="52dfa919c16b478c86782f79f9c8ad11" PartId="37ccbc823a89498ba0eccdd6e8657691"/>
        <Part Type="papunktis" Nr="9.4" Abbr="9.4 pp." DocPartId="f243a8cabc5c424b8439c68086026681" PartId="c9e983391a5d4c65affcd9a1c1767153"/>
        <Part Type="papunktis" Nr="9.5" Abbr="9.5 pp." DocPartId="a7e9249f12294000a53b2654103236b9" PartId="6202dda75bac4c639307056ac1ee062c"/>
      </Part>
    </Part>
    <Part Type="skyrius" Nr="4" Title="ŠALIŲ GARANTIJOS" DocPartId="bdb2524247334109adf1bc1cba1bc894" PartId="7d95028d51fb4ed19e070ab77f31e3d7">
      <Part Type="punktas" Nr="10" Abbr="10 p." DocPartId="f315d70948f74c309812055af2e17d90" PartId="3b27c7426abc4e50a543f889df626756"/>
      <Part Type="punktas" Nr="11" Abbr="11 p." DocPartId="6bd386131f5b49258dcc90b07f17eea1" PartId="1ba37ed7d85d42b39c5f0af9309a9a9e">
        <Part Type="papunktis" Nr="11.1" Abbr="11.1 pp." DocPartId="b860a6addf774ddeb6c37e9127d20326" PartId="af5238425f12472f8e792e185b5225cc"/>
        <Part Type="papunktis" Nr="11.2" Abbr="11.2 pp." DocPartId="b6a2d4b781ac495ea1778a36cf273a29" PartId="37eac36988c54db69d1b65e0f2dcb5a7"/>
        <Part Type="papunktis" Nr="11.3" Abbr="11.3 pp." DocPartId="c7a2d5a041a1494a8a651dfef913ab2b" PartId="e4902f5beb824a4e8a0935441ea545e0"/>
      </Part>
    </Part>
    <Part Type="skyrius" Nr="5" Title="KONFIDENCIALUMAS" DocPartId="5857933131b7474cb422f8d1d2903d6f" PartId="010d54f724f94eafa10798c7523cb830">
      <Part Type="punktas" Nr="12" Abbr="12 p." DocPartId="236ff6cbb63b4134a43e2eedfb5f7b2f" PartId="55615284a832477195b6bb5f9f58c7a3">
        <Part Type="papunktis" Nr="12.1" Abbr="12.1 pp." DocPartId="ca0ec6fa7806480f96d9b7b684bfc415" PartId="ade0615c62394015b8da4ec90890f019"/>
        <Part Type="papunktis" Nr="12.2" Abbr="12.2 pp." DocPartId="372a1632b84b4704a5978bcdd5a34435" PartId="9c8d851f941d4dc7868e0c4aa334e3e2"/>
      </Part>
      <Part Type="punktas" Nr="13" Abbr="13 p." DocPartId="0be027ceac71485d8d4ebe0259f647c5" PartId="aa039de8e959439bb57106da7f687586"/>
    </Part>
    <Part Type="skyrius" Nr="6" Title="ŠALIŲ ATSAKOMYBĖ IR GINČŲ SPRENDIMAS" DocPartId="0871eea96d02484d8c4e33d110076eb1" PartId="23ec8c70e98b462a96cce5a248988454">
      <Part Type="punktas" Nr="14" Abbr="14 p." DocPartId="e8e751dc8e5847dbbcb03178dc3a8bc5" PartId="8964465ccc2244df93fe4e20775cd14a"/>
      <Part Type="punktas" Nr="15" Abbr="15 p." DocPartId="2787c79df28b4e058f3e822482d63374" PartId="d29af264b52e4ed3a7ce97a07cf9b3bb"/>
      <Part Type="punktas" Nr="16" Abbr="16 p." DocPartId="2cf4ac701ca34d17b84bd113922ce971" PartId="96b58656d18c460ab14f6984d0e8a548"/>
    </Part>
    <Part Type="skyrius" Nr="7" Title="SUTARTIES GALIOJIMAS, PAKEITIMAS, NUTRAUKIMAS" DocPartId="b3fa967b8fed4966be8964212876b1a6" PartId="1d5a7c18c6eb458883eee1b6cc76942a">
      <Part Type="punktas" Nr="17" Abbr="17 p." DocPartId="5b33212b21494124a3162c006cbcbff8" PartId="0a90a79635cc4891a95f48e46043943a"/>
      <Part Type="punktas" Nr="18" Abbr="18 p." DocPartId="502cea47966b43d98a3878f8ee8d8fdb" PartId="d62c3043f3aa4ca1b3eb65d0c4a9fcd7"/>
      <Part Type="punktas" Nr="19" Abbr="19 p." DocPartId="ee5263cae52644b792c75edc40d6bde3" PartId="828fe99b7d4041a4a5c67565120f20f4"/>
      <Part Type="punktas" Nr="20" Abbr="20 p." DocPartId="a56dd3d81b6c40ee82a39c0468cf946e" PartId="4b70be9d05624030bed65c465dfae78a"/>
      <Part Type="punktas" Nr="21" Abbr="21 p." DocPartId="a35e6bd4af2c4704b53e9630f5adcee2" PartId="d64e920c013649fab79d2d26ee373f76"/>
    </Part>
    <Part Type="skyrius" Nr="8" Title="KITOS NUOSTATOS" DocPartId="f7df61f435034d5f8874cac3f13c274f" PartId="17d782fa9ac14d7ebe70dacd4658ee3c">
      <Part Type="punktas" Nr="22" Abbr="22 p." DocPartId="79af2a2d3190487c84710d97561c57f0" PartId="4ddd7e92181142cfbf05a9aa4b000487"/>
      <Part Type="punktas" Nr="23" Abbr="23 p." DocPartId="8d6a58afe218435da0cac8efd04ee5d4" PartId="a2ebe0f096a74a73b6a940aa0fd2f986"/>
      <Part Type="punktas" Nr="24" Abbr="24 p." DocPartId="82415b5d701e4dc980a729a232de92e8" PartId="b4d76b224099496e9cd924697668f7f3"/>
      <Part Type="punktas" Nr="25" Abbr="25 p." DocPartId="0250706c45b44db292cbaf10cb88553c" PartId="def1d8a68eb54496a9f842f2728e323d"/>
      <Part Type="punktas" Nr="26" Abbr="26 p." DocPartId="cd53af4733044c2d894d8c7af47640f6" PartId="0b4871c5d1044d0d9b5477a7dfb75580"/>
      <Part Type="punktas" Nr="27" Abbr="27 p." DocPartId="b4fbda1a0df64882a612816e485f6921" PartId="dff309eb6b594be39abbbb2742240def"/>
      <Part Type="punktas" Nr="28" Abbr="28 p." DocPartId="398e48e6756a40ff969d50e9e2eb0bac" PartId="cc8e557d1c3446a6a74573fe6e4f3fd4"/>
    </Part>
    <Part Type="skyrius" Nr="9" Title="ŠALIŲ REKVIZITAI" DocPartId="5e613e26581d4e8eaf1b4e52683ad0b7" PartId="1ed805c3c7ff473cb52cfc9299e340ce"/>
  </Part>
</Parts>
</file>

<file path=customXml/itemProps1.xml><?xml version="1.0" encoding="utf-8"?>
<ds:datastoreItem xmlns:ds="http://schemas.openxmlformats.org/officeDocument/2006/customXml" ds:itemID="{92303C34-38AC-417E-BDA3-7AEC71671C53}">
  <ds:schemaRefs>
    <ds:schemaRef ds:uri="http://schemas.openxmlformats.org/officeDocument/2006/bibliography"/>
  </ds:schemaRefs>
</ds:datastoreItem>
</file>

<file path=customXml/itemProps2.xml><?xml version="1.0" encoding="utf-8"?>
<ds:datastoreItem xmlns:ds="http://schemas.openxmlformats.org/officeDocument/2006/customXml" ds:itemID="{26600C8F-4BAD-4CF0-AB7C-7F1624B800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1892</Words>
  <Characters>13402</Characters>
  <Application>Microsoft Office Word</Application>
  <DocSecurity>4</DocSecurity>
  <Lines>297</Lines>
  <Paragraphs>120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2024-09-19T11:47:00Z</dcterms:created>
  <dc:creator>Martynas Šiurkus</dc:creator>
  <lastModifiedBy>adlibuser</lastModifiedBy>
  <lastPrinted>2017-10-17T04:19:00Z</lastPrinted>
  <dcterms:modified xsi:type="dcterms:W3CDTF">2024-09-19T11:47:00Z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