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5700d2fc4aa46a79f410ea77fbafb16"/>
        <w:lock w:val="sdtLocked"/>
        <w:richText/>
      </w:sdtPr>
      <w:sdtContent>
        <w:p>
          <w:pPr>
            <w:jc w:val="center"/>
            <w:rPr>
              <w:b/>
              <w:color w:val="00000A"/>
              <w:szCs w:val="24"/>
            </w:rPr>
          </w:pPr>
          <w:r>
            <w:rPr>
              <w:b/>
              <w:color w:val="00000A"/>
              <w:szCs w:val="24"/>
            </w:rPr>
            <w:t>ŠIAULIŲ MIESTO SAVIVALDYBĖS ADMINISTRACIJOS</w:t>
          </w:r>
        </w:p>
        <w:sdt>
          <w:sdtPr>
            <w:alias w:val="skyrius"/>
            <w:tag w:val="part_339c42e7143e4fb39e9cdfc6182af91d"/>
            <w:lock w:val="sdtLocked"/>
            <w:richText/>
          </w:sdtPr>
          <w:sdtContent>
            <w:p>
              <w:pPr>
                <w:widowControl w:val="0"/>
                <w:suppressAutoHyphens/>
                <w:jc w:val="center"/>
                <w:rPr>
                  <w:rFonts w:eastAsia="HG Mincho Light J"/>
                  <w:b/>
                  <w:color w:val="000000"/>
                  <w:lang w:eastAsia="lt-LT"/>
                </w:rPr>
              </w:pPr>
              <w:r>
                <w:rPr>
                  <w:rFonts w:eastAsia="HG Mincho Light J"/>
                  <w:b/>
                  <w:color w:val="000000"/>
                  <w:lang w:eastAsia="lt-LT"/>
                </w:rPr>
                <w:t>SVEIKATOS SKYRIUS</w:t>
              </w:r>
            </w:p>
            <w:p>
              <w:pPr>
                <w:widowControl w:val="0"/>
                <w:suppressAutoHyphens/>
                <w:jc w:val="center"/>
                <w:rPr>
                  <w:rFonts w:eastAsia="HG Mincho Light J"/>
                  <w:b/>
                  <w:color w:val="000000"/>
                  <w:lang w:eastAsia="lt-LT"/>
                </w:rPr>
              </w:pPr>
            </w:p>
            <w:sdt>
              <w:sdtPr>
                <w:alias w:val="Pavadinimas"/>
                <w:tag w:val="title_339c42e7143e4fb39e9cdfc6182af91d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b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b/>
                      <w:color w:val="000000"/>
                      <w:lang w:eastAsia="lt-LT"/>
                    </w:rPr>
                    <w:t xml:space="preserve">SPRENDIMO PROJEKTO </w:t>
                  </w:r>
                </w:p>
                <w:p>
                  <w:pPr>
                    <w:widowControl w:val="0"/>
                    <w:suppressAutoHyphens/>
                    <w:jc w:val="center"/>
                    <w:rPr>
                      <w:rFonts w:cs="Arial Unicode MS"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b/>
                      <w:color w:val="000000"/>
                      <w:lang w:eastAsia="lt-LT"/>
                    </w:rPr>
                    <w:t>DĖL ŠIAULIŲ MIESTO SAVIVALDYBĖS BENDRUOMENĖS SVEIKATOS TARYBOS 2024 METŲ VEIKLOS ATASKAITOS PATVIRTINIMO</w:t>
                  </w:r>
                </w:p>
              </w:sdtContent>
            </w:sdt>
            <w:p>
              <w:pPr>
                <w:widowControl w:val="0"/>
                <w:suppressAutoHyphens/>
                <w:rPr>
                  <w:rFonts w:eastAsia="HG Mincho Light J"/>
                  <w:b/>
                  <w:color w:val="000000"/>
                  <w:lang w:eastAsia="lt-LT"/>
                </w:rPr>
              </w:pPr>
            </w:p>
            <w:sdt>
              <w:sdtPr>
                <w:alias w:val="poskyris"/>
                <w:tag w:val="part_56d877c81f5644b09f0a5a72c57f471a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b/>
                      <w:color w:val="000000"/>
                      <w:lang w:eastAsia="lt-LT"/>
                    </w:rPr>
                  </w:pPr>
                  <w:sdt>
                    <w:sdtPr>
                      <w:alias w:val="Pavadinimas"/>
                      <w:tag w:val="title_56d877c81f5644b09f0a5a72c57f471a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rPr>
                      <w:rFonts w:eastAsia="HG Mincho Light J"/>
                      <w:b/>
                      <w:color w:val="000000"/>
                      <w:lang w:eastAsia="lt-LT"/>
                    </w:rPr>
                  </w:pPr>
                </w:p>
                <w:p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lang w:eastAsia="lt-LT"/>
                    </w:rPr>
                    <w:t>2025 m. gegužės 9 d.</w:t>
                  </w:r>
                </w:p>
                <w:p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lang w:eastAsia="lt-LT"/>
                    </w:rPr>
                    <w:t>Šiauliai</w:t>
                  </w:r>
                </w:p>
                <w:p>
                  <w:pPr>
                    <w:widowControl w:val="0"/>
                    <w:suppressAutoHyphens/>
                    <w:jc w:val="both"/>
                    <w:rPr>
                      <w:rFonts w:eastAsia="HG Mincho Light J"/>
                      <w:b/>
                      <w:color w:val="000000"/>
                      <w:lang w:eastAsia="lt-LT"/>
                    </w:rPr>
                  </w:pP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b/>
                      <w:color w:val="000000"/>
                      <w:lang w:eastAsia="lt-LT"/>
                    </w:rPr>
                    <w:t>Parengto sprendimo projekto tikslai ir uždaviniai</w:t>
                  </w:r>
                  <w:r>
                    <w:rPr>
                      <w:rFonts w:eastAsia="HG Mincho Light J"/>
                      <w:color w:val="000000"/>
                      <w:lang w:eastAsia="lt-LT"/>
                    </w:rPr>
                    <w:t xml:space="preserve">. 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 w:cs="Tahoma"/>
                      <w:color w:val="00000A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lang w:eastAsia="lt-LT"/>
                    </w:rPr>
                    <w:t xml:space="preserve">Sprendimo projekto tikslas – patvirtinti </w:t>
                  </w:r>
                  <w:r>
                    <w:rPr>
                      <w:rFonts w:eastAsia="HG Mincho Light J" w:cs="Tahoma"/>
                      <w:color w:val="00000A"/>
                      <w:lang w:eastAsia="lt-LT"/>
                    </w:rPr>
                    <w:t>Šiaulių miesto savivaldybės bendruomenės sveikatos tarybos, sudarytos Šiaulių miesto savivaldybės tarybos 2023 m. liepos 13 d. sprendimu Nr. T-316 „Dėl Šiaulių miesto savivaldybės bendruomenės sveikatos tarybos sudarymo”</w:t>
                  </w:r>
                  <w:r>
                    <w:rPr>
                      <w:rFonts w:eastAsia="HG Mincho Light J"/>
                      <w:color w:val="000000"/>
                      <w:lang w:eastAsia="lt-LT"/>
                    </w:rPr>
                    <w:t xml:space="preserve"> (</w:t>
                  </w:r>
                  <w:r>
                    <w:rPr>
                      <w:rFonts w:eastAsia="HG Mincho Light J" w:cs="Tahoma"/>
                      <w:color w:val="00000A"/>
                      <w:lang w:eastAsia="lt-LT"/>
                    </w:rPr>
                    <w:t xml:space="preserve">toliau – BST) 2024 m. veiklos ataskaitą. </w:t>
                  </w:r>
                </w:p>
              </w:sdtContent>
            </w:sdt>
            <w:sdt>
              <w:sdtPr>
                <w:alias w:val="poskyris"/>
                <w:tag w:val="part_d128615955624096867982018ade6e2e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b/>
                      <w:color w:val="000000"/>
                      <w:lang w:eastAsia="lt-LT"/>
                    </w:rPr>
                  </w:pPr>
                  <w:sdt>
                    <w:sdtPr>
                      <w:alias w:val="Pavadinimas"/>
                      <w:tag w:val="title_d128615955624096867982018ade6e2e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 w:cs="Tahoma"/>
                      <w:color w:val="00000A"/>
                      <w:lang w:eastAsia="lt-LT"/>
                    </w:rPr>
                  </w:pPr>
                  <w:r>
                    <w:rPr>
                      <w:rFonts w:eastAsia="HG Mincho Light J" w:cs="Tahoma"/>
                      <w:color w:val="00000A"/>
                      <w:lang w:eastAsia="lt-LT" w:bidi="en-US"/>
                    </w:rPr>
                    <w:t xml:space="preserve">BST 2025 m. balandžio 27 d. protokoliniu sprendimu Nr. VT-31 „Dėl Šiaulių miesto savivaldybės bendruomenės sveikatos tarybos posėdžio“ nusprendė tarybai teikti ataskaitą, vadovaujantis Šiaulių miesto savivaldybės tarybos 2019 m.  gegužės 3 d. sprendimu Nr. T-165 „Dėl Šiaulių miesto savivaldybės bendruomenės sveikatos tarybos nuostatų patvirtinimo“, kuriuo yra  patvirtinusi  Šiaulių miesto savivaldybės bendruomenės sveikatos tarybos nuostatus, šių nuostatų 27 punktu nustatyta, kad , BST yra atsakinga</w:t>
                  </w:r>
                  <w:r>
                    <w:rPr>
                      <w:rFonts w:eastAsia="HG Mincho Light J" w:cs="Tahoma"/>
                      <w:color w:val="00000A"/>
                      <w:lang w:eastAsia="lt-LT"/>
                    </w:rPr>
                    <w:t xml:space="preserve"> </w:t>
                  </w:r>
                  <w:r>
                    <w:rPr>
                      <w:rFonts w:eastAsia="HG Mincho Light J"/>
                      <w:color w:val="000000"/>
                      <w:lang w:eastAsia="lt-LT"/>
                    </w:rPr>
                    <w:t>i</w:t>
                  </w:r>
                  <w:r>
                    <w:rPr>
                      <w:rFonts w:eastAsia="HG Mincho Light J" w:cs="Tahoma"/>
                      <w:color w:val="00000A"/>
                      <w:lang w:eastAsia="lt-LT"/>
                    </w:rPr>
                    <w:t xml:space="preserve">r atskaitinga ją sudariusiai Šiaulių miesto savivaldybės tarybai (toliau – Savivaldybės taryba) ir kasmet už savo veiklą atsiskaito teikdama Savivaldybės tarybai praėjusių metų veiklos ataskaitą, kurioje </w:t>
                  </w:r>
                  <w:r>
                    <w:rPr>
                      <w:rFonts w:eastAsia="HG Mincho Light J" w:cs="Tahoma"/>
                      <w:bCs/>
                      <w:color w:val="00000A"/>
                      <w:lang w:eastAsia="lt-LT"/>
                    </w:rPr>
                    <w:t>BST:</w:t>
                  </w:r>
                </w:p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left="1634" w:hanging="360"/>
                    <w:jc w:val="both"/>
                    <w:rPr>
                      <w:rFonts w:eastAsia="HG Mincho Light J" w:cs="Tahoma"/>
                      <w:color w:val="00000A"/>
                      <w:lang w:eastAsia="lt-LT"/>
                    </w:rPr>
                  </w:pPr>
                  <w:r>
                    <w:rPr>
                      <w:rFonts w:ascii="Symbol" w:eastAsia="HG Mincho Light J" w:hAnsi="Symbol" w:cs="Symbol"/>
                      <w:color w:val="00000A"/>
                      <w:lang w:eastAsia="lt-LT"/>
                    </w:rPr>
                    <w:t></w:t>
                    <w:tab/>
                  </w:r>
                  <w:r>
                    <w:rPr>
                      <w:rFonts w:eastAsia="HG Mincho Light J" w:cs="Tahoma"/>
                      <w:color w:val="00000A"/>
                      <w:lang w:eastAsia="lt-LT"/>
                    </w:rPr>
                    <w:t>analizuoja sveikatinimo situaciją, sveikatinimo priemonių įgyvendinimą aktualiais klausimais;</w:t>
                  </w:r>
                </w:p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left="1634" w:hanging="360"/>
                    <w:jc w:val="both"/>
                    <w:rPr>
                      <w:rFonts w:eastAsia="HG Mincho Light J" w:cs="Tahoma"/>
                      <w:bCs/>
                      <w:color w:val="00000A"/>
                      <w:lang w:eastAsia="lt-LT"/>
                    </w:rPr>
                  </w:pPr>
                  <w:r>
                    <w:rPr>
                      <w:rFonts w:ascii="Symbol" w:eastAsia="HG Mincho Light J" w:hAnsi="Symbol" w:cs="Symbol"/>
                      <w:bCs/>
                      <w:color w:val="00000A"/>
                      <w:lang w:eastAsia="lt-LT"/>
                    </w:rPr>
                    <w:t></w:t>
                    <w:tab/>
                  </w:r>
                  <w:r>
                    <w:rPr>
                      <w:rFonts w:eastAsia="HG Mincho Light J" w:cs="Tahoma"/>
                      <w:bCs/>
                      <w:color w:val="00000A"/>
                      <w:lang w:eastAsia="lt-LT"/>
                    </w:rPr>
                    <w:t>kasmet planuodama veiklą, inicijuoja bendrus posėdžius su politikais;</w:t>
                  </w:r>
                </w:p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left="1634" w:hanging="360"/>
                    <w:jc w:val="both"/>
                    <w:rPr>
                      <w:rFonts w:eastAsia="HG Mincho Light J" w:cs="Tahoma"/>
                      <w:color w:val="00000A"/>
                      <w:lang w:eastAsia="lt-LT"/>
                    </w:rPr>
                  </w:pPr>
                  <w:r>
                    <w:rPr>
                      <w:rFonts w:ascii="Symbol" w:eastAsia="HG Mincho Light J" w:hAnsi="Symbol" w:cs="Symbol"/>
                      <w:color w:val="00000A"/>
                      <w:lang w:eastAsia="lt-LT"/>
                    </w:rPr>
                    <w:t></w:t>
                    <w:tab/>
                  </w:r>
                  <w:r>
                    <w:rPr>
                      <w:rFonts w:eastAsia="HG Mincho Light J" w:cs="Tahoma"/>
                      <w:color w:val="00000A"/>
                      <w:lang w:eastAsia="lt-LT"/>
                    </w:rPr>
                    <w:t>teikia pasiūlymus dėl priemonių gyventojų sveikatos būklei gerinti savivaldybės ir valstybės institucijoms bei kitoms organizacijoms;</w:t>
                  </w:r>
                </w:p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left="1634" w:hanging="360"/>
                    <w:jc w:val="both"/>
                    <w:rPr>
                      <w:rFonts w:eastAsia="HG Mincho Light J" w:cs="Tahoma"/>
                      <w:color w:val="00000A"/>
                      <w:lang w:eastAsia="lt-LT"/>
                    </w:rPr>
                  </w:pPr>
                  <w:r>
                    <w:rPr>
                      <w:rFonts w:ascii="Symbol" w:eastAsia="HG Mincho Light J" w:hAnsi="Symbol" w:cs="Symbol"/>
                      <w:color w:val="00000A"/>
                      <w:lang w:eastAsia="lt-LT"/>
                    </w:rPr>
                    <w:t></w:t>
                    <w:tab/>
                  </w:r>
                  <w:r>
                    <w:rPr>
                      <w:rFonts w:eastAsia="HG Mincho Light J" w:cs="Tahoma"/>
                      <w:color w:val="00000A"/>
                      <w:lang w:eastAsia="lt-LT"/>
                    </w:rPr>
                    <w:t xml:space="preserve">kasmet nustato Visuomenės sveikatos rėmimo specialiosios programos lėšų naudojimo prioritetus, atsižvelgiant į  Šiaulių miesto visuomenės sveikatos stebėsenos rodiklius;</w:t>
                  </w:r>
                </w:p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left="1634" w:hanging="360"/>
                    <w:jc w:val="both"/>
                    <w:rPr>
                      <w:rFonts w:eastAsia="HG Mincho Light J" w:cs="Tahoma"/>
                      <w:color w:val="00000A"/>
                      <w:lang w:eastAsia="lt-LT"/>
                    </w:rPr>
                  </w:pPr>
                  <w:r>
                    <w:rPr>
                      <w:rFonts w:ascii="Symbol" w:eastAsia="HG Mincho Light J" w:hAnsi="Symbol" w:cs="Symbol"/>
                      <w:color w:val="00000A"/>
                      <w:lang w:eastAsia="lt-LT"/>
                    </w:rPr>
                    <w:t></w:t>
                    <w:tab/>
                  </w:r>
                  <w:r>
                    <w:rPr>
                      <w:rFonts w:eastAsia="HG Mincho Light J" w:cs="Tahoma"/>
                      <w:color w:val="00000A"/>
                      <w:lang w:eastAsia="lt-LT"/>
                    </w:rPr>
                    <w:t>organizuoja pasitarimus ir renginius aktualiais visuomenės sveikatos klausimais;</w:t>
                  </w:r>
                </w:p>
                <w:p>
                  <w:pPr>
                    <w:widowControl w:val="0"/>
                    <w:tabs>
                      <w:tab w:val="left" w:pos="0"/>
                    </w:tabs>
                    <w:suppressAutoHyphens/>
                    <w:ind w:left="1634" w:hanging="360"/>
                    <w:jc w:val="both"/>
                    <w:rPr>
                      <w:rFonts w:eastAsia="HG Mincho Light J" w:cs="Tahoma"/>
                      <w:lang w:eastAsia="lt-LT"/>
                    </w:rPr>
                  </w:pPr>
                  <w:r>
                    <w:rPr>
                      <w:rFonts w:ascii="Symbol" w:eastAsia="HG Mincho Light J" w:hAnsi="Symbol" w:cs="Symbol"/>
                      <w:lang w:eastAsia="lt-LT"/>
                    </w:rPr>
                    <w:t></w:t>
                    <w:tab/>
                  </w:r>
                  <w:r>
                    <w:rPr>
                      <w:rFonts w:eastAsia="HG Mincho Light J" w:cs="Tahoma"/>
                      <w:lang w:eastAsia="lt-LT"/>
                    </w:rPr>
                    <w:t>koordinuoja tarpsektorinę sveikatinimo veiklą, aktyviai kuria sveikatą stiprinančią aplinką savivaldybėje, įtraukdama Šiaulių miesto savivaldybės visuomenės sveikatos biurą, kitus sektorius.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 w:cs="Tahoma"/>
                      <w:lang w:eastAsia="lt-LT"/>
                    </w:rPr>
                  </w:pPr>
                  <w:r>
                    <w:rPr>
                      <w:rFonts w:eastAsia="HG Mincho Light J" w:cs="Tahoma"/>
                      <w:lang w:eastAsia="lt-LT"/>
                    </w:rPr>
                    <w:t>2024 metais BST surengė 4 posėdžius iš suplanuotų 4. Buvo svarstomi šie Šiaulių miesto bendruomenės sveikatinimo prioritetiniai klausimai:</w:t>
                  </w:r>
                </w:p>
                <w:sdt>
                  <w:sdtPr>
                    <w:alias w:val="1 p."/>
                    <w:tag w:val="part_16be4efadd054c68a39e4a4181066b13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eastAsia="HG Mincho Light J" w:cs="Tahoma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6be4efadd054c68a39e4a4181066b1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HG Mincho Light J" w:cs="Tahoma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HG Mincho Light J" w:cs="Tahoma"/>
                          <w:lang w:eastAsia="lt-LT"/>
                        </w:rPr>
                        <w:t>. Šiaulių miesto savivaldybės visuomenės sveikatos rėmimo specialiosios programos (toliau – VSRSP) 2023 m. įgyvendinimo ataskaitos projekto pristatymas;</w:t>
                      </w:r>
                    </w:p>
                  </w:sdtContent>
                </w:sdt>
                <w:sdt>
                  <w:sdtPr>
                    <w:alias w:val="2 p."/>
                    <w:tag w:val="part_a40c03550c534e199c4405f48df0a399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eastAsia="HG Mincho Light J" w:cs="Tahoma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40c03550c534e199c4405f48df0a39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HG Mincho Light J" w:cs="Tahoma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HG Mincho Light J" w:cs="Tahoma"/>
                          <w:lang w:eastAsia="lt-LT"/>
                        </w:rPr>
                        <w:t>. VSRSP 2024 m. priemonių plano projekto pristatymas;</w:t>
                      </w:r>
                    </w:p>
                  </w:sdtContent>
                </w:sdt>
                <w:sdt>
                  <w:sdtPr>
                    <w:alias w:val="3 p."/>
                    <w:tag w:val="part_b7c4a1bb4ef64bbcbb21f8d1c82e9864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eastAsia="SimSun"/>
                          <w:bCs/>
                          <w:kern w:val="2"/>
                          <w:lang w:eastAsia="lt-LT" w:bidi="hi-IN"/>
                        </w:rPr>
                      </w:pPr>
                      <w:sdt>
                        <w:sdtPr>
                          <w:alias w:val="Numeris"/>
                          <w:tag w:val="nr_b7c4a1bb4ef64bbcbb21f8d1c82e986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HG Mincho Light J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rFonts w:eastAsia="HG Mincho Light J"/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SimSun"/>
                          <w:bCs/>
                          <w:kern w:val="2"/>
                          <w:lang w:eastAsia="lt-LT" w:bidi="hi-IN"/>
                        </w:rPr>
                        <w:t>Imunoprofilaktikos aktualijos Šiaulių mieste;</w:t>
                      </w:r>
                    </w:p>
                  </w:sdtContent>
                </w:sdt>
                <w:sdt>
                  <w:sdtPr>
                    <w:alias w:val="4 p."/>
                    <w:tag w:val="part_ae898feed68d477d8253f9952c5b8991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</w:pPr>
                      <w:sdt>
                        <w:sdtPr>
                          <w:alias w:val="Numeris"/>
                          <w:tag w:val="nr_ae898feed68d477d8253f9952c5b899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color w:val="000000"/>
                              <w:kern w:val="2"/>
                              <w:lang w:eastAsia="lt-LT" w:bidi="hi-IN"/>
                            </w:rPr>
                            <w:t>4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  <w:t>. Priklausomybių konsultanto paslaugos, turintiems problemų su alkoholio vartojimu;</w:t>
                      </w:r>
                    </w:p>
                  </w:sdtContent>
                </w:sdt>
                <w:sdt>
                  <w:sdtPr>
                    <w:alias w:val="5 p."/>
                    <w:tag w:val="part_a8c18ccd5e3d4c04969eb182afabc35c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</w:pPr>
                      <w:sdt>
                        <w:sdtPr>
                          <w:alias w:val="Numeris"/>
                          <w:tag w:val="nr_a8c18ccd5e3d4c04969eb182afabc35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color w:val="000000"/>
                              <w:kern w:val="2"/>
                              <w:lang w:eastAsia="lt-LT" w:bidi="hi-IN"/>
                            </w:rPr>
                            <w:t>5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  <w:t>. Šiaulių miesto suaugusių gyventojų gyvensenos pokyčiai (2018 m. ir 2022 m. gyvensenos tyrimų palyginamoji analizė);</w:t>
                      </w:r>
                    </w:p>
                  </w:sdtContent>
                </w:sdt>
                <w:sdt>
                  <w:sdtPr>
                    <w:alias w:val="6 p."/>
                    <w:tag w:val="part_62b6f3b34e054936a56bd3f47fabc5e6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</w:pPr>
                      <w:sdt>
                        <w:sdtPr>
                          <w:alias w:val="Numeris"/>
                          <w:tag w:val="nr_62b6f3b34e054936a56bd3f47fabc5e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color w:val="000000"/>
                              <w:kern w:val="2"/>
                              <w:lang w:eastAsia="lt-LT" w:bidi="hi-IN"/>
                            </w:rPr>
                            <w:t>6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  <w:t>. Šiaulių miesto probleminių visuomenės sveikatos sričių (temų) pristatymas;</w:t>
                      </w:r>
                    </w:p>
                  </w:sdtContent>
                </w:sdt>
                <w:sdt>
                  <w:sdtPr>
                    <w:alias w:val="7 p."/>
                    <w:tag w:val="part_fee0cc8c6fc042c4bc9d72f98d674852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</w:pPr>
                      <w:sdt>
                        <w:sdtPr>
                          <w:alias w:val="Numeris"/>
                          <w:tag w:val="nr_fee0cc8c6fc042c4bc9d72f98d67485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color w:val="000000"/>
                              <w:kern w:val="2"/>
                              <w:lang w:eastAsia="lt-LT" w:bidi="hi-IN"/>
                            </w:rPr>
                            <w:t>7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  <w:t>. Visuomenės švietimas apie antimikrobinį atsparumą per Šiaulių miesto savivaldybės visuomenės sveikatos biuro vykdomas veiklas;</w:t>
                      </w:r>
                    </w:p>
                  </w:sdtContent>
                </w:sdt>
                <w:sdt>
                  <w:sdtPr>
                    <w:alias w:val="8 p."/>
                    <w:tag w:val="part_edd58a5ff65d4f4f8fdc5d12b9b351c8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</w:pPr>
                      <w:sdt>
                        <w:sdtPr>
                          <w:alias w:val="Numeris"/>
                          <w:tag w:val="nr_edd58a5ff65d4f4f8fdc5d12b9b351c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color w:val="000000"/>
                              <w:kern w:val="2"/>
                              <w:lang w:eastAsia="lt-LT" w:bidi="hi-IN"/>
                            </w:rPr>
                            <w:t>8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  <w:t xml:space="preserve">. Neįgaliųjų, ypač vaikų ir jaunimo, fizinio aktyvumo poreikis ir  galimybės Šiaulių mieste;</w:t>
                      </w:r>
                    </w:p>
                  </w:sdtContent>
                </w:sdt>
                <w:sdt>
                  <w:sdtPr>
                    <w:alias w:val="9 p."/>
                    <w:tag w:val="part_f7a3b61d1a1a437f8023fe8d8e3ce584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</w:pPr>
                      <w:sdt>
                        <w:sdtPr>
                          <w:alias w:val="Numeris"/>
                          <w:tag w:val="nr_f7a3b61d1a1a437f8023fe8d8e3ce58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color w:val="000000"/>
                              <w:kern w:val="2"/>
                              <w:lang w:eastAsia="lt-LT" w:bidi="hi-IN"/>
                            </w:rPr>
                            <w:t>9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  <w:t xml:space="preserve">. </w:t>
                      </w:r>
                      <w:r>
                        <w:rPr>
                          <w:rFonts w:eastAsia="HG Mincho Light J" w:cs="Tahoma"/>
                          <w:color w:val="00000A"/>
                          <w:lang w:eastAsia="lt-LT"/>
                        </w:rPr>
                        <w:t>VSRSP</w:t>
                      </w:r>
                      <w:r>
                        <w:rPr>
                          <w:rFonts w:eastAsia="SimSun"/>
                          <w:bCs/>
                          <w:color w:val="000000"/>
                          <w:kern w:val="2"/>
                          <w:lang w:eastAsia="lt-LT" w:bidi="hi-IN"/>
                        </w:rPr>
                        <w:t xml:space="preserve">  lėšų naudojimo prioritetinių krypčių 2025 m. aptarimas ir nustatymas.</w:t>
                      </w:r>
                    </w:p>
                    <w:p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eastAsia="HG Mincho Light J"/>
                          <w:color w:val="FF0000"/>
                          <w:lang w:eastAsia="lt-LT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poskyris"/>
                <w:tag w:val="part_439b082b29e4462f9723401c88c6f453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color w:val="FF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39b082b29e4462f9723401c88c6f453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HG Mincho Light J"/>
                          <w:b/>
                          <w:color w:val="000000"/>
                          <w:lang w:eastAsia="lt-LT"/>
                        </w:rPr>
                        <w:t>.</w:t>
                      </w:r>
                    </w:sdtContent>
                  </w:sdt>
                </w:p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color w:val="00000A"/>
                      <w:szCs w:val="24"/>
                      <w:highlight w:val="white"/>
                      <w:lang w:eastAsia="lt-LT"/>
                    </w:rPr>
                  </w:pPr>
                  <w:r>
                    <w:rPr>
                      <w:rFonts w:eastAsia="Lucida Sans Unicode"/>
                      <w:color w:val="00000A"/>
                      <w:szCs w:val="24"/>
                      <w:shd w:val="clear" w:color="auto" w:fill="FFFFFF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poskyris"/>
                <w:tag w:val="part_afbd84f505174bac82d9a945ac194f55"/>
                <w:lock w:val="sdtLocked"/>
                <w:richText/>
              </w:sdtPr>
              <w:sdtContent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color w:val="00000A"/>
                      <w:szCs w:val="24"/>
                      <w:highlight w:val="white"/>
                      <w:lang w:eastAsia="lt-LT"/>
                    </w:rPr>
                  </w:pPr>
                  <w:sdt>
                    <w:sdtPr>
                      <w:alias w:val="Pavadinimas"/>
                      <w:tag w:val="title_afbd84f505174bac82d9a945ac194f5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olor w:val="00000A"/>
                          <w:szCs w:val="24"/>
                          <w:shd w:val="clear" w:color="auto" w:fill="FFFFFF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 w:cs="Tahoma"/>
                      <w:color w:val="00000A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shd w:val="clear" w:color="auto" w:fill="FFFFFF"/>
                      <w:lang w:eastAsia="lt-LT"/>
                    </w:rPr>
                    <w:t>Pasekmės teigiamos - patvirtinta BST 2024 metų veiklos ataskaita.</w:t>
                  </w:r>
                  <w:r>
                    <w:rPr>
                      <w:rFonts w:eastAsia="HG Mincho Light J"/>
                      <w:color w:val="000000"/>
                      <w:lang w:eastAsia="lt-LT"/>
                    </w:rPr>
                    <w:tab/>
                  </w:r>
                </w:p>
              </w:sdtContent>
            </w:sdt>
            <w:sdt>
              <w:sdtPr>
                <w:alias w:val="poskyris"/>
                <w:tag w:val="part_e6f45c86a84c4321bb1785cf16de8b7f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 w:cs="Tahoma"/>
                      <w:color w:val="00000A"/>
                      <w:lang w:eastAsia="lt-LT"/>
                    </w:rPr>
                  </w:pPr>
                  <w:sdt>
                    <w:sdtPr>
                      <w:alias w:val="Pavadinimas"/>
                      <w:tag w:val="title_e6f45c86a84c4321bb1785cf16de8b7f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HG Mincho Light J"/>
                          <w:b/>
                          <w:color w:val="000000"/>
                          <w:lang w:eastAsia="lt-LT"/>
                        </w:rPr>
                        <w:t>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HG Mincho Light J"/>
                      <w:bCs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lang w:eastAsia="lt-LT"/>
                    </w:rPr>
                    <w:t>Galiojantys teisės aktai nebus keičiami ar naikinami.</w:t>
                  </w:r>
                </w:p>
              </w:sdtContent>
            </w:sdt>
            <w:sdt>
              <w:sdtPr>
                <w:alias w:val="poskyris"/>
                <w:tag w:val="part_9be0a1c8141540749e2b7a362adee773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b/>
                      <w:bCs/>
                      <w:color w:val="00000A"/>
                      <w:lang w:eastAsia="lt-LT"/>
                    </w:rPr>
                  </w:pPr>
                  <w:sdt>
                    <w:sdtPr>
                      <w:alias w:val="Pavadinimas"/>
                      <w:tag w:val="title_9be0a1c8141540749e2b7a362adee773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bCs/>
                          <w:color w:val="00000A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widowControl w:val="0"/>
                    <w:ind w:firstLine="851"/>
                    <w:jc w:val="both"/>
                    <w:rPr>
                      <w:rFonts w:eastAsia="HG Mincho Light J"/>
                      <w:color w:val="00000A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lang w:eastAsia="lt-LT"/>
                    </w:rPr>
                    <w:t>Sprendimui įgyvendinti nereikės priimti papildomų teisės aktų.</w:t>
                  </w:r>
                </w:p>
                <w:p>
                  <w:pPr>
                    <w:widowControl w:val="0"/>
                    <w:ind w:firstLine="851"/>
                    <w:jc w:val="both"/>
                    <w:rPr>
                      <w:rFonts w:eastAsia="HG Mincho Light J"/>
                      <w:color w:val="00000A"/>
                      <w:lang w:eastAsia="lt-LT"/>
                    </w:rPr>
                  </w:pPr>
                  <w:r>
                    <w:rPr>
                      <w:rFonts w:eastAsia="HG Mincho Light J"/>
                      <w:b/>
                      <w:color w:val="000000"/>
                      <w:shd w:val="clear" w:color="auto" w:fill="FFFFFF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HG Mincho Light J"/>
                      <w:color w:val="000000"/>
                      <w:shd w:val="clear" w:color="auto" w:fill="FFFFFF"/>
                      <w:lang w:eastAsia="lt-LT"/>
                    </w:rPr>
                    <w:t>.</w:t>
                  </w:r>
                </w:p>
                <w:p>
                  <w:pPr>
                    <w:widowControl w:val="0"/>
                    <w:tabs>
                      <w:tab w:val="left" w:pos="855"/>
                    </w:tabs>
                    <w:suppressAutoHyphens/>
                    <w:ind w:firstLine="855"/>
                    <w:jc w:val="both"/>
                    <w:rPr>
                      <w:rFonts w:eastAsia="HG Mincho Light J"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lang w:eastAsia="lt-LT"/>
                    </w:rPr>
                    <w:t>Sprendimui įgyvendinti lėšos nereikalingos.</w:t>
                  </w:r>
                </w:p>
                <w:p>
                  <w:pPr>
                    <w:widowControl w:val="0"/>
                    <w:tabs>
                      <w:tab w:val="left" w:pos="855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color w:val="000000"/>
                      <w:lang w:eastAsia="lt-LT"/>
                    </w:rPr>
                  </w:pPr>
                  <w:r>
                    <w:rPr>
                      <w:rFonts w:eastAsia="Andale Sans UI"/>
                      <w:b/>
                      <w:color w:val="000000"/>
                      <w:lang w:eastAsia="ar-SA"/>
                    </w:rPr>
                    <w:t>Sprendimo projekto antikorupcinis vertinimas</w:t>
                  </w:r>
                  <w:r>
                    <w:rPr>
                      <w:rFonts w:eastAsia="Andale Sans UI"/>
                      <w:color w:val="000000"/>
                      <w:lang w:eastAsia="ar-SA"/>
                    </w:rPr>
                    <w:t xml:space="preserve"> nebuvo atliekamas, nes šis projektas nėra susijęs nei su vienu atveju, išvardintu Lietuvos Respublikos korupcijos prevencijos įstatymo 8 straipsnio 1 dalyje.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Andale Sans UI"/>
                      <w:color w:val="000000"/>
                      <w:lang w:eastAsia="ar-SA"/>
                    </w:rPr>
                  </w:pPr>
                  <w:r>
                    <w:rPr>
                      <w:rFonts w:eastAsia="Andale Sans UI"/>
                      <w:b/>
                      <w:color w:val="000000"/>
                      <w:lang w:eastAsia="ar-SA"/>
                    </w:rPr>
                    <w:t>Numatomo teisinio reguliavimo poveikio vertinimo rezultatai:</w:t>
                  </w:r>
                  <w:r>
                    <w:rPr>
                      <w:rFonts w:eastAsia="Andale Sans UI"/>
                      <w:color w:val="000000"/>
                      <w:lang w:eastAsia="ar-SA"/>
                    </w:rPr>
                    <w:t xml:space="preserve"> numatomo teisinio reguliavimo poveikio vertinimas neatliktinas, nes sprendimo projektu nėra numatoma reglamentuoti iki tol nereglamentuotus santykius ar iš esmės keisti teisinį reguliavimą.  </w:t>
                  </w:r>
                </w:p>
                <w:p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color w:val="00000A"/>
                      <w:szCs w:val="24"/>
                      <w:highlight w:val="white"/>
                      <w:lang w:eastAsia="lt-LT"/>
                    </w:rPr>
                  </w:pPr>
                  <w:r>
                    <w:rPr>
                      <w:b/>
                      <w:color w:val="00000A"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color w:val="00000A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Sveikatos skyrius. Tiesioginis rengėjas – Sveikatos skyriaus </w:t>
                  </w:r>
                  <w:r>
                    <w:rPr>
                      <w:color w:val="00000A"/>
                      <w:szCs w:val="24"/>
                      <w:lang w:eastAsia="lt-LT"/>
                    </w:rPr>
                    <w:t xml:space="preserve">vyr. specialistė Laura Raudonė, tel. (8 41) 59 62 61. </w:t>
                  </w:r>
                  <w:r>
                    <w:rPr>
                      <w:color w:val="00000A"/>
                      <w:szCs w:val="24"/>
                      <w:shd w:val="clear" w:color="auto" w:fill="FFFFFF"/>
                      <w:lang w:eastAsia="lt-LT"/>
                    </w:rPr>
                    <w:t>Projekto iniciatorius – BST pirmininkė  </w:t>
                  </w:r>
                  <w:r>
                    <w:rPr>
                      <w:bCs/>
                      <w:color w:val="00000A"/>
                      <w:szCs w:val="24"/>
                      <w:shd w:val="clear" w:color="auto" w:fill="FFFFFF"/>
                      <w:lang w:eastAsia="lt-LT"/>
                    </w:rPr>
                    <w:t>Irina Barabanova</w:t>
                  </w:r>
                  <w:r>
                    <w:rPr>
                      <w:color w:val="00000A"/>
                      <w:szCs w:val="24"/>
                      <w:shd w:val="clear" w:color="auto" w:fill="FFFFFF"/>
                      <w:lang w:eastAsia="lt-LT"/>
                    </w:rPr>
                    <w:t xml:space="preserve">. </w:t>
                  </w:r>
                </w:p>
                <w:p>
                  <w:pPr>
                    <w:widowControl w:val="0"/>
                    <w:suppressAutoHyphens/>
                    <w:jc w:val="both"/>
                    <w:rPr>
                      <w:rFonts w:eastAsia="HG Mincho Light J"/>
                      <w:color w:val="000000"/>
                      <w:lang w:eastAsia="lt-LT"/>
                    </w:rPr>
                  </w:pPr>
                </w:p>
                <w:p/>
                <w:p>
                  <w:pPr>
                    <w:widowControl w:val="0"/>
                    <w:suppressAutoHyphens/>
                    <w:rPr>
                      <w:rFonts w:eastAsia="HG Mincho Light J"/>
                      <w:color w:val="000000"/>
                      <w:lang w:eastAsia="lt-LT"/>
                    </w:rPr>
                  </w:pPr>
                </w:p>
                <w:p>
                  <w:pPr>
                    <w:widowControl w:val="0"/>
                    <w:suppressAutoHyphens/>
                    <w:rPr>
                      <w:rFonts w:eastAsia="HG Mincho Light J"/>
                      <w:color w:val="000000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40f271c93bc4825bde0adfca71a9718"/>
            <w:lock w:val="sdtLocked"/>
            <w:richText/>
          </w:sdtPr>
          <w:sdtContent>
            <w:p>
              <w:pPr>
                <w:widowControl w:val="0"/>
                <w:suppressAutoHyphens/>
                <w:rPr>
                  <w:rFonts w:eastAsia="HG Mincho Light J"/>
                  <w:color w:val="000000"/>
                  <w:lang w:eastAsia="lt-LT"/>
                </w:rPr>
              </w:pPr>
              <w:r>
                <w:rPr>
                  <w:rFonts w:eastAsia="HG Mincho Light J"/>
                  <w:color w:val="000000"/>
                  <w:lang w:eastAsia="lt-LT"/>
                </w:rPr>
                <w:t>Sveikatos reikalų koordinatorė (vedėja)</w:t>
                <w:tab/>
                <w:tab/>
                <w:t>Viktorija Palčiauskienė</w:t>
              </w:r>
            </w:p>
            <w:p>
              <w:pPr>
                <w:widowControl w:val="0"/>
                <w:tabs>
                  <w:tab w:val="right" w:pos="9638"/>
                </w:tabs>
                <w:suppressAutoHyphens/>
                <w:jc w:val="both"/>
                <w:rPr>
                  <w:rFonts w:eastAsia="Lucida Sans Unicode"/>
                  <w:color w:val="00000A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A"/>
                  <w:szCs w:val="24"/>
                  <w:lang w:eastAsia="lt-LT"/>
                </w:rPr>
                <w:tab/>
              </w:r>
            </w:p>
          </w:sdtContent>
        </w:sdt>
      </w:sdtContent>
    </w:sdt>
    <w:sectPr>
      <w:pgSz w:w="11906" w:h="16838"/>
      <w:pgMar w:top="1134" w:right="567" w:bottom="1134" w:left="1701" w:header="0" w:footer="0" w:gutter="0"/>
      <w:cols w:space="1296"/>
      <w:formProt w:val="0"/>
      <w:docGrid w:linePitch="360" w:charSpace="-6964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ndale Sans UI"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47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DAEEC4C-513C-4837-962B-9F8A6B44366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64efd9bc75f482fba3538080319cd56" PartId="35700d2fc4aa46a79f410ea77fbafb16">
    <Part Type="skyrius" Nr="999" Title="SPRENDIMO PROJEKTO DĖL ŠIAULIŲ MIESTO SAVIVALDYBĖS BENDRUOMENĖS SVEIKATOS TARYBOS 2024 METŲ VEIKLOS ATASKAITOS PATVIRTINIMO" DocPartId="51d04f6397e449f2be595ba74da4b233" PartId="339c42e7143e4fb39e9cdfc6182af91d">
      <Part Type="poskyris" Title="AIŠKINAMASIS RAŠTAS" DocPartId="bcefed036301495782ca79495f15b937" PartId="56d877c81f5644b09f0a5a72c57f471a"/>
      <Part Type="poskyris" Title="Dabartinis sprendimo projekte aptariamų klausimų reguliavimas." DocPartId="5648a67fdb944518981052907778619f" PartId="d128615955624096867982018ade6e2e">
        <Part Type="punktas" Nr="1" Abbr="1 p." DocPartId="c0dd6dec73e347f8807efdb946a42e2f" PartId="16be4efadd054c68a39e4a4181066b13"/>
        <Part Type="punktas" Nr="2" Abbr="2 p." DocPartId="1d2ec6c1df9f4fd1b79a27cb00b11664" PartId="a40c03550c534e199c4405f48df0a399"/>
        <Part Type="punktas" Nr="3" Abbr="3 p." DocPartId="6344e4b9f6644e7bae7e41fad65463ab" PartId="b7c4a1bb4ef64bbcbb21f8d1c82e9864"/>
        <Part Type="punktas" Nr="4" Abbr="4 p." DocPartId="d2176280ef434f67aab8054f5304b415" PartId="ae898feed68d477d8253f9952c5b8991"/>
        <Part Type="punktas" Nr="5" Abbr="5 p." DocPartId="28001336cdc04408afc60cafefb3d04a" PartId="a8c18ccd5e3d4c04969eb182afabc35c"/>
        <Part Type="punktas" Nr="6" Abbr="6 p." DocPartId="48dda94312584fcc84c003897685407f" PartId="62b6f3b34e054936a56bd3f47fabc5e6"/>
        <Part Type="punktas" Nr="7" Abbr="7 p." DocPartId="b686120a720a4075927682028aa76a5f" PartId="fee0cc8c6fc042c4bc9d72f98d674852"/>
        <Part Type="punktas" Nr="8" Abbr="8 p." DocPartId="40dfbe71e09a48bbab1acdaab7320284" PartId="edd58a5ff65d4f4f8fdc5d12b9b351c8"/>
        <Part Type="punktas" Nr="9" Abbr="9 p." DocPartId="df0828822ae2452ba7ab7199d1f522f9" PartId="f7a3b61d1a1a437f8023fe8d8e3ce584"/>
      </Part>
      <Part Type="poskyris" Title="Sprendimo projekte numatytos naujos teisinio reglamentavimo nuostatos." DocPartId="8c8cefe3acbe4b1198756b7dcd8aa5bf" PartId="439b082b29e4462f9723401c88c6f453"/>
      <Part Type="poskyris" Title="Priėmus sprendimą, galimos pasekmės." DocPartId="ea979d4a8d5444198b813af5ab2de037" PartId="afbd84f505174bac82d9a945ac194f55"/>
      <Part Type="poskyris" Title="Priėmus sprendimą, keičiami ar pripažįstami negaliojančiais teisės aktai." DocPartId="71f265a6a08a44c0a2a7d286cf344332" PartId="e6f45c86a84c4321bb1785cf16de8b7f"/>
      <Part Type="poskyris" Title="Sprendimui įgyvendinti reikalingi priimti papildomi teisės aktai." DocPartId="95efbc14cbe543a0a6017aafd750fadb" PartId="9be0a1c8141540749e2b7a362adee773"/>
    </Part>
    <Part Type="signatura" DocPartId="cf22d2e00eaf4261826d4813d983f2ff" PartId="540f271c93bc4825bde0adfca71a9718"/>
  </Part>
</Parts>
</file>

<file path=customXml/itemProps1.xml><?xml version="1.0" encoding="utf-8"?>
<ds:datastoreItem xmlns:ds="http://schemas.openxmlformats.org/officeDocument/2006/customXml" ds:itemID="{D33895F6-DCB1-4522-9AEA-6A51D91A7C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514</Words>
  <Characters>3894</Characters>
  <Application>Microsoft Office Word</Application>
  <DocSecurity>4</DocSecurity>
  <Lines>79</Lines>
  <Paragraphs>46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ADMINISTRACIJA</vt:lpstr>
    </vt:vector>
  </TitlesOfParts>
  <Company>Siauliu m. savivaldybes administracija</Company>
  <LinksUpToDate>false</LinksUpToDate>
  <CharactersWithSpaces>4362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2025-05-19T15:35:00Z</dcterms:created>
  <dc:creator>viktorija.palciauskiene</dc:creator>
  <dc:language>en-US</dc:language>
  <lastModifiedBy>adlibuser</lastModifiedBy>
  <lastPrinted>2014-11-06T12:07:00Z</lastPrinted>
  <dcterms:modified xsi:type="dcterms:W3CDTF">2025-05-19T15:35:00Z</dcterms:modified>
  <revision>2</revision>
  <dc:title>ŠIAULIŲ MIESTO SAVIVALDYBĖS ADMINISTRACIJA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