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413ae5f7479438da3bfdc8175fba125"/>
        <w:lock w:val="sdtLocked"/>
        <w:richText/>
      </w:sdtPr>
      <w:sdtContent>
        <w:p w14:paraId="2DE69FE8" w14:textId="77777777">
          <w:pPr>
            <w:tabs>
              <w:tab w:val="center" w:pos="4320"/>
              <w:tab w:val="right" w:pos="8640"/>
            </w:tabs>
            <w:rPr>
              <w:lang w:val="x-none" w:eastAsia="x-none"/>
            </w:rPr>
          </w:pPr>
        </w:p>
        <w:p w14:paraId="0D39FD80" w14:textId="00584FA2">
          <w:pPr>
            <w:ind w:firstLine="62"/>
            <w:jc w:val="center"/>
            <w:rPr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b7b6d7aa0db542cfa2fca0160bfc7316"/>
            <w:lock w:val="sdtLocked"/>
            <w:richText/>
          </w:sdtPr>
          <w:sdtContent>
            <w:p w14:paraId="27F6508C" w14:textId="613E3468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b/>
                  <w:color w:val="000000"/>
                  <w:szCs w:val="24"/>
                  <w:lang w:eastAsia="lt-LT"/>
                </w:rPr>
                <w:t>ŠVIETIMO SKYRIUS</w:t>
              </w:r>
            </w:p>
            <w:p w14:paraId="48DF4CD5" w14:textId="77777777">
              <w:pPr>
                <w:jc w:val="center"/>
                <w:rPr>
                  <w:b/>
                  <w:szCs w:val="24"/>
                </w:rPr>
              </w:pPr>
            </w:p>
            <w:sdt>
              <w:sdtPr>
                <w:alias w:val="Pavadinimas"/>
                <w:tag w:val="title_b7b6d7aa0db542cfa2fca0160bfc7316"/>
                <w:lock w:val="sdtLocked"/>
                <w:richText/>
              </w:sdtPr>
              <w:sdtContent>
                <w:p w14:paraId="673BE50C" w14:textId="2E64C3F2">
                  <w:pPr>
                    <w:jc w:val="center"/>
                    <w:rPr>
                      <w:szCs w:val="24"/>
                    </w:rPr>
                  </w:pPr>
                  <w:r>
                    <w:rPr>
                      <w:b/>
                      <w:szCs w:val="24"/>
                    </w:rPr>
                    <w:t xml:space="preserve">SPRENDIMO </w:t>
                  </w:r>
                  <w:r>
                    <w:rPr>
                      <w:rFonts w:eastAsia="Calibri"/>
                      <w:b/>
                      <w:bCs/>
                      <w:szCs w:val="24"/>
                    </w:rPr>
                    <w:t>„DĖL ŠIAULIŲ MIESTO SAVIVALDYBĖS TARYBOS 2017 M. RUGSĖJO 7 D. SPRENDIMO NR. T-327 „DĖL STEAM KRYPTIES PROGRAMŲ FINANSAVIMO TVARKOS APRAŠO PATVIRTINIMO“ PAKEITIMO “</w:t>
                  </w:r>
                  <w:r>
                    <w:rPr>
                      <w:rFonts w:eastAsia="Lucida Sans Unicode"/>
                      <w:b/>
                      <w:bCs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PROJEKTO</w:t>
                  </w:r>
                </w:p>
                <w:p w14:paraId="7FCEE608" w14:textId="77777777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AIŠKINAMASIS RAŠTAS</w:t>
                  </w:r>
                </w:p>
              </w:sdtContent>
            </w:sdt>
            <w:p w14:paraId="3F5BB798" w14:textId="77777777">
              <w:pPr>
                <w:jc w:val="center"/>
                <w:rPr>
                  <w:szCs w:val="24"/>
                </w:rPr>
              </w:pPr>
            </w:p>
            <w:p w14:paraId="3C9F1145" w14:textId="4F9A95E5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2024-11-19</w:t>
              </w:r>
            </w:p>
            <w:p w14:paraId="3D664FBF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 w14:paraId="190E1766" w14:textId="77777777">
              <w:pPr>
                <w:rPr>
                  <w:szCs w:val="24"/>
                </w:rPr>
              </w:pPr>
            </w:p>
            <w:sdt>
              <w:sdtPr>
                <w:alias w:val="poskyris"/>
                <w:tag w:val="part_465c2dca8c8c431ba66f2a9444e488b5"/>
                <w:lock w:val="sdtLocked"/>
                <w:richText/>
              </w:sdtPr>
              <w:sdtContent>
                <w:p w14:paraId="4CA462B2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465c2dca8c8c431ba66f2a9444e488b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Parengto sprendimo projekto tikslai ir uždaviniai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</w:sdtContent>
                  </w:sdt>
                </w:p>
                <w:p w14:paraId="577A563E" w14:textId="78756102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</w:rPr>
                  </w:pP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</w:rPr>
                    <w:t>Šio sprendimo projekto tikslas – pakoreguoti Šiaulių miesto savivaldybės tarybos 2017 m. rugsėjo 7 d. sprendimo Nr. T-327 „Dėl STEAM krypties programų finansavimo tvarkos aprašo patvirtinimo“ 1 punktu patvirtintą STEAM krypties programų finansavimo tvarkos aprašą (toliau – Aprašas) ir išdėstyti jį nauja redakcija.</w:t>
                  </w:r>
                </w:p>
              </w:sdtContent>
            </w:sdt>
            <w:sdt>
              <w:sdtPr>
                <w:alias w:val="poskyris"/>
                <w:tag w:val="part_775fa0ead91d402fae36944b95dedad0"/>
                <w:lock w:val="sdtLocked"/>
                <w:richText/>
              </w:sdtPr>
              <w:sdtContent>
                <w:p w14:paraId="2254D6C9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775fa0ead91d402fae36944b95dedad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 xml:space="preserve">Dabartinis sprendimo projekte aptariamų klausimų reguliavimas. </w:t>
                      </w:r>
                    </w:sdtContent>
                  </w:sdt>
                </w:p>
                <w:p w14:paraId="00FCD117" w14:textId="77777777">
                  <w:pPr>
                    <w:ind w:firstLine="851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STEAM krypties programų finansavimo tvarkos aprašas </w:t>
                  </w:r>
                  <w:r>
                    <w:rPr>
                      <w:szCs w:val="24"/>
                      <w:shd w:val="clear" w:color="auto" w:fill="FFFFFF"/>
                    </w:rPr>
                    <w:t xml:space="preserve">patvirtintas Šiaulių miesto savivaldybės tarybos 2017 m. rugsėjo 7 d. sprendimu Nr. T-327 „Dėl STEAM krypties programų finansavimo tvarkos aprašo patvirtinimo“. </w:t>
                  </w:r>
                </w:p>
                <w:p w14:paraId="30C2ADA6" w14:textId="12CEC497">
                  <w:pPr>
                    <w:ind w:firstLine="851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Aprašas reglamentuoja </w:t>
                  </w:r>
                  <w:r>
                    <w:rPr>
                      <w:szCs w:val="24"/>
                      <w:lang w:eastAsia="lt-LT"/>
                    </w:rPr>
                    <w:t>Šiaulių miesto teritorijoje veikiančių aukštųjų mokyklų, profesinio rengimo centro, verslo įmonių ir kitų vykdytojų</w:t>
                  </w:r>
                  <w:r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 xml:space="preserve">parengtų STEAM, „STEAM Junior“, STEAM+ programų tikslus ir lėšų skyrimo principus, programų teikimą, programų vertinimą, viešinimą ir pasirinkimą,  lėšų skyrimo, jų panaudojimo ir atsiskaitymo tvarką.</w:t>
                  </w:r>
                </w:p>
              </w:sdtContent>
            </w:sdt>
            <w:sdt>
              <w:sdtPr>
                <w:alias w:val="poskyris"/>
                <w:tag w:val="part_9e89eec2a61d493d9e3ecd7d44aeb92b"/>
                <w:lock w:val="sdtLocked"/>
                <w:richText/>
              </w:sdtPr>
              <w:sdtContent>
                <w:p w14:paraId="1A00556F" w14:textId="64879C59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9e89eec2a61d493d9e3ecd7d44aeb92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61FFE94A" w14:textId="1C742856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Į STEAM krypties programų finansavimo aprašą įtraukiama „STEAM darželis“ programa, išbraukiama (iškeliama į Ekonomikos skyrių) Inostart programa. Naujai tvirtinama STEAM+ programa, kurios įgyvendinimui skiriama didesnė lėšų suma – 70 tūkst. eurų. </w:t>
                  </w:r>
                  <w:r>
                    <w:rPr>
                      <w:color w:val="000000"/>
                      <w:szCs w:val="24"/>
                    </w:rPr>
                    <w:t xml:space="preserve">Savivaldybės biudžetinėms įstaigoms lėšos </w:t>
                  </w:r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 xml:space="preserve">STEAM ir „STEAM Junior“ </w:t>
                  </w:r>
                  <w:r>
                    <w:rPr>
                      <w:color w:val="000000"/>
                      <w:szCs w:val="24"/>
                    </w:rPr>
                    <w:t xml:space="preserve">programoms įgyvendinti </w:t>
                  </w:r>
                  <w:r>
                    <w:rPr>
                      <w:szCs w:val="24"/>
                    </w:rPr>
                    <w:t xml:space="preserve">pagal Švietimo skyriaus pateiktą informaciją suplanuojamos ir patvirtinamos strateginio veiklos plano Švietimo programos Nr. 08 priemonėje Nr. 08-01-04.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Lėšos „STEAM darželis“ programos vykdytojui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 xml:space="preserve">apskaičiuojamos vadovaujantis Šiaulių miesto mero 2024 m. rugpjūčio 22 d. potvarkiu Nr. M-1046 „Dėl </w:t>
                  </w:r>
                  <w:r>
                    <w:rPr>
                      <w:szCs w:val="24"/>
                    </w:rPr>
                    <w:t xml:space="preserve">maksimalių asignavimų, planuojamų skirti iš savivaldybės biudžeto biudžetinėms įstaigoms,  apskaičiavimo 2025–2027 metams tvarkos aprašo patvirtinimo“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2f8672ac2b8a4175b8af357721b9fc6c"/>
                <w:lock w:val="sdtLocked"/>
                <w:richText/>
              </w:sdtPr>
              <w:sdtContent>
                <w:p w14:paraId="663B2833" w14:textId="0AEA0F80">
                  <w:pPr>
                    <w:tabs>
                      <w:tab w:val="left" w:pos="855"/>
                    </w:tabs>
                    <w:ind w:firstLine="1440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2f8672ac2b8a4175b8af357721b9fc6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galimos pasekmės (teigiamos, neigiamos).</w:t>
                      </w:r>
                    </w:sdtContent>
                  </w:sdt>
                </w:p>
                <w:p w14:paraId="70CC5755" w14:textId="0331CFFF">
                  <w:pPr>
                    <w:ind w:firstLine="844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Pasekmės teigiamos: įtraukus į Aprašą „STEAM darželis“ programą bus užtikrinamas nuoseklus STEAM krypties ugdymas ikimokyklinio ugdymo įstaigose ir bendrojo ugdymo mokyklose: nuo ikimokyklinio amžiaus iki gimnazinių klasių.</w:t>
                  </w:r>
                </w:p>
                <w:p w14:paraId="6D00AF57" w14:textId="3FF993B4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Siekiant paskatinti aktyvesnį verslo, Šiaulių aukštųjų mokyklų ir studentų bendradarbiavimą, naujų technologijų ir inovacijų, atitinkančių verslo poreikius kūrimą,</w:t>
                  </w:r>
                  <w:r>
                    <w:rPr>
                      <w:szCs w:val="24"/>
                      <w:shd w:val="clear" w:color="auto" w:fill="FFFFFF"/>
                    </w:rPr>
                    <w:t xml:space="preserve"> Inostart programos įgyvendinimas perduodamas koordinuoti Ekonomikos skyriui. </w:t>
                  </w:r>
                  <w:r>
                    <w:rPr>
                      <w:szCs w:val="24"/>
                    </w:rPr>
                    <w:t>Inostart programa perkeliama į 5 programą „Ekonominės plėtros programa“, 05.01.05 priemonę „Įgyvendinti projektus, skatinančius verslų kūrimąsi, vystymąsi, bendradarbiavimą, žinių mainus, inovacijų ir technologijų kūrimą“.</w:t>
                  </w:r>
                </w:p>
                <w:p w14:paraId="2F4AD5AC" w14:textId="5BF66AB0">
                  <w:pPr>
                    <w:ind w:firstLine="851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Įgyvendinta trijų metų (2022</w:t>
                  </w:r>
                  <w:r>
                    <w:rPr>
                      <w:bCs/>
                      <w:szCs w:val="24"/>
                    </w:rPr>
                    <w:t>–</w:t>
                  </w:r>
                  <w:r>
                    <w:rPr>
                      <w:szCs w:val="24"/>
                      <w:shd w:val="clear" w:color="auto" w:fill="FFFFFF"/>
                    </w:rPr>
                    <w:t>2024 m.) STEAM+ programa, dalyvavusių mokinių skaičius kasmet didėjo. Naujai parengta programa (užsiėmimai, edukacijos) bus labiau pritaikyta prie ugdymo turinio proceso, mokyklos galės pagal poreikį pasirinkti aktualius užsiėmimus, edukacijas; kiekviena mokykla gaus užsiėmimų/valandų kvotą, tokiu būdu visos mokyklos turės galimybę dalyvauti STEAM centro veiklose. Apie 30 proc. padidės mokinių, dalyvaujančių STEAM centro veiklose, skaičius. Lėšos programos įgyvendinimui didinamos atsižvelgiant į nuolat brangstančias laboratorines priemones, STEAM centro personalo darbo užmokesčio kilimą, dalyvių skaičiaus didinimą.</w:t>
                  </w:r>
                </w:p>
                <w:p w14:paraId="5D23F1A0" w14:textId="7BFB4287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Siekiant mažinti administracinę naštą, su Savivaldybės pavaldumo įstaigomis nebus sudaromos STEAM ir „STEAM Junior“ programų finansavimo sutartys: po programų konkurso, mokykloms pasirinkus pageidaujamus programų vykdytojus, pagal </w:t>
                  </w:r>
                  <w:r>
                    <w:rPr>
                      <w:szCs w:val="24"/>
                    </w:rPr>
                    <w:t xml:space="preserve">Švietimo skyriaus pateiktą informaciją lėšos bus suplanuojamos ir patvirtinamos strateginio veiklos plano priemonėje </w:t>
                  </w:r>
                  <w:r>
                    <w:rPr>
                      <w:color w:val="000000"/>
                      <w:szCs w:val="24"/>
                    </w:rPr>
                    <w:t>tikslinant Savivaldybės biudžetą.</w:t>
                  </w:r>
                </w:p>
                <w:p w14:paraId="465EA24F" w14:textId="6ADF6947">
                  <w:pPr>
                    <w:ind w:firstLine="913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„STEAM darželis“ programas, suderintas su Švietimo skyriumi, įgyvendins 9 „STEAM darželis“ centrai (</w:t>
                  </w:r>
                  <w:r>
                    <w:rPr>
                      <w:szCs w:val="24"/>
                    </w:rPr>
                    <w:t>Šiaulių lopšelis-darželis „Berželis“, Šiaulių lopšelis-darželis „Drugelis“, Šiaulių lopšelis-darželis „Pasaka“, Šiaulių lopšelis-darželis „Pupų pėdas“, Šiaulių lopšelis-darželis „Žirniukas“, Šiaulių lopšelis-darželis „Eglutė“, Šiaulių lopšelis-darželis „Ežerėlis“, Šiaulių lopšelis-darželis „Voveraitė“, Šiaulių Rėkyvos progimnazijos ikimokyklinio ugdymo skyrius)</w:t>
                  </w:r>
                  <w:r>
                    <w:rPr>
                      <w:szCs w:val="24"/>
                      <w:shd w:val="clear" w:color="auto" w:fill="FFFFFF"/>
                    </w:rPr>
                    <w:t>, kurių STEAM užsiėmimuose dalyvaus aplinkinių ikimokyklinio ugdymo įstaigų vaikai. Skiriamos lėšos STEAM laboratorijų darbuotojams</w:t>
                  </w:r>
                  <w:r>
                    <w:rPr>
                      <w:szCs w:val="24"/>
                    </w:rPr>
                    <w:t xml:space="preserve"> pagal </w:t>
                  </w:r>
                  <w:r>
                    <w:rPr>
                      <w:szCs w:val="24"/>
                      <w:shd w:val="clear" w:color="auto" w:fill="FFFFFF"/>
                    </w:rPr>
                    <w:t>sąlyginį vidutinį pareiginės algos koeficientą.</w:t>
                  </w:r>
                </w:p>
                <w:p w14:paraId="4A725C23" w14:textId="1E96FF68">
                  <w:pPr>
                    <w:ind w:firstLine="844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Neigiamų pasekmių nenumatoma.</w:t>
                  </w:r>
                </w:p>
              </w:sdtContent>
            </w:sdt>
            <w:sdt>
              <w:sdtPr>
                <w:alias w:val="poskyris"/>
                <w:tag w:val="part_f5e5f08f405644f89181f80c26dfd2e0"/>
                <w:lock w:val="sdtLocked"/>
                <w:richText/>
              </w:sdtPr>
              <w:sdtContent>
                <w:p w14:paraId="47D8D7B0" w14:textId="45CD8BD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f5e5f08f405644f89181f80c26dfd2e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14F179C7" w14:textId="5DB6F821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Bus keičiamas Šiaulių miesto savivaldybės mero</w:t>
                  </w:r>
                  <w:r>
                    <w:rPr>
                      <w:szCs w:val="24"/>
                    </w:rPr>
                    <w:t xml:space="preserve"> 2024 m. sausio 23 d. potvarkiu Nr. M-92 „Dėl STEAM krypties programų konkurso tvarkos aprašo patvirtinimo“ patvirtintas STEAM krypties programų konkurso tvarkos aprašas. </w:t>
                  </w:r>
                </w:p>
              </w:sdtContent>
            </w:sdt>
            <w:sdt>
              <w:sdtPr>
                <w:alias w:val="poskyris"/>
                <w:tag w:val="part_840643e5c6244d02977db45ab5cd1935"/>
                <w:lock w:val="sdtLocked"/>
                <w:richText/>
              </w:sdtPr>
              <w:sdtContent>
                <w:p w14:paraId="339FCAAF" w14:textId="1CB7DB4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840643e5c6244d02977db45ab5cd193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reikalingi priimti papildomi teisės aktai.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 </w:t>
                      </w:r>
                    </w:sdtContent>
                  </w:sdt>
                </w:p>
                <w:p w14:paraId="142F586B" w14:textId="6297FA5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-</w:t>
                  </w:r>
                </w:p>
                <w:p w14:paraId="775FC73A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Sprendimui įgyvendinti reikalingos lėšos</w:t>
                  </w:r>
                  <w:r>
                    <w:rPr>
                      <w:szCs w:val="24"/>
                      <w:shd w:val="clear" w:color="auto" w:fill="FFFFFF"/>
                    </w:rPr>
                    <w:t>.</w:t>
                  </w:r>
                </w:p>
                <w:p w14:paraId="306AEB6A" w14:textId="4DA864A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trike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Sprendimui įgyvendinti lėšos bus reikalingos. Savivaldybės b</w:t>
                  </w:r>
                  <w:r>
                    <w:rPr>
                      <w:szCs w:val="24"/>
                    </w:rPr>
                    <w:t>iudžeto lėšos numatytos Šiaulių miesto savivaldybės švietimo prieinamumo ir kokybės užtikrinimo programoje.</w:t>
                  </w:r>
                </w:p>
              </w:sdtContent>
            </w:sdt>
            <w:sdt>
              <w:sdtPr>
                <w:alias w:val="poskyris"/>
                <w:tag w:val="part_b98d9ce69fd149988aab49d6e10c6feb"/>
                <w:lock w:val="sdtLocked"/>
                <w:richText/>
              </w:sdtPr>
              <w:sdtContent>
                <w:p w14:paraId="10D6185A" w14:textId="77777777">
                  <w:pPr>
                    <w:ind w:firstLine="851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b98d9ce69fd149988aab49d6e10c6fe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projekto antikorupcinis vertinimas.</w:t>
                      </w:r>
                    </w:sdtContent>
                  </w:sdt>
                </w:p>
                <w:p w14:paraId="0070FC2E" w14:textId="77777777">
                  <w:pPr>
                    <w:ind w:firstLine="851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Neatliekamas.</w:t>
                  </w:r>
                </w:p>
                <w:p w14:paraId="09872F21" w14:textId="4407434F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Sprendimo projektą parengė</w:t>
                  </w:r>
                  <w:r>
                    <w:rPr>
                      <w:szCs w:val="24"/>
                      <w:shd w:val="clear" w:color="auto" w:fill="FFFFFF"/>
                    </w:rPr>
                    <w:t xml:space="preserve"> Šiaulių miesto savivaldybės administracijos Švietimo skyrius. Tiesioginis rengėjas – Švietimo skyriaus vyriausioji specialistė Orinta Tamutienė, tel. 8 658 76 095. </w:t>
                  </w:r>
                </w:p>
              </w:sdtContent>
            </w:sdt>
            <w:sdt>
              <w:sdtPr>
                <w:alias w:val="poskyris"/>
                <w:tag w:val="part_811bba7c6fef4d6386f7a39529cf87ca"/>
                <w:lock w:val="sdtLocked"/>
                <w:richText/>
              </w:sdtPr>
              <w:sdtContent>
                <w:p w14:paraId="2227C43B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811bba7c6fef4d6386f7a39529cf87c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N</w:t>
                      </w:r>
                      <w:r>
                        <w:rPr>
                          <w:rFonts w:eastAsia="Calibri"/>
                          <w:b/>
                          <w:szCs w:val="24"/>
                        </w:rPr>
                        <w:t>umatomo teisinio reguliavimo poveikio vertinimo rezultatai</w:t>
                      </w:r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.</w:t>
                      </w:r>
                    </w:sdtContent>
                  </w:sdt>
                </w:p>
                <w:p w14:paraId="3B3E84F9" w14:textId="56F3A60F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Neatliekamas.</w:t>
                  </w:r>
                </w:p>
                <w:p w14:paraId="5C366DBB" w14:textId="19377632">
                  <w:pPr>
                    <w:tabs>
                      <w:tab w:val="left" w:pos="855"/>
                    </w:tabs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  <w:p w14:paraId="7FBE1FF8" w14:textId="77777777">
                  <w:pPr>
                    <w:tabs>
                      <w:tab w:val="left" w:pos="855"/>
                    </w:tabs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91c5726065e408e887efdb51c35a07d"/>
            <w:lock w:val="sdtLocked"/>
            <w:richText/>
          </w:sdtPr>
          <w:sdtContent>
            <w:p w14:paraId="688015AD" w14:textId="28467819"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 xml:space="preserve">Vedėja                                                           </w:t>
                <w:tab/>
                <w:t>Edita Minkuvienė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134" w:right="567" w:bottom="1134" w:left="1701" w:header="380" w:footer="856" w:gutter="0"/>
      <w:cols w:space="72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8F96B5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6F7E43DA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mbria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059808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476E85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B36AF9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43EAE2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50992D89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F6210D" w14:textId="77777777">
    <w:pPr>
      <w:framePr w:wrap="auto" w:vAnchor="text" w:hAnchor="margin" w:xAlign="center" w:y="1"/>
      <w:tabs>
        <w:tab w:val="center" w:pos="4320"/>
        <w:tab w:val="right" w:pos="8640"/>
      </w:tabs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 xml:space="preserve">PAGE  </w:instrText>
    </w:r>
    <w:r>
      <w:rPr>
        <w:lang w:val="x-none" w:eastAsia="x-none"/>
      </w:rPr>
      <w:fldChar w:fldCharType="end"/>
    </w:r>
  </w:p>
  <w:p w14:paraId="035ED541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68A5E1" w14:textId="77777777">
    <w:pPr>
      <w:tabs>
        <w:tab w:val="center" w:pos="4320"/>
        <w:tab w:val="right" w:pos="8640"/>
      </w:tabs>
      <w:jc w:val="center"/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>PAGE   \* MERGEFORMAT</w:instrText>
    </w:r>
    <w:r>
      <w:rPr>
        <w:lang w:val="x-none" w:eastAsia="x-none"/>
      </w:rPr>
      <w:fldChar w:fldCharType="separate"/>
    </w:r>
    <w:r>
      <w:rPr>
        <w:lang w:val="x-none" w:eastAsia="x-none"/>
      </w:rPr>
      <w:t>2</w:t>
    </w:r>
    <w:r>
      <w:rPr>
        <w:lang w:val="x-none" w:eastAsia="x-none"/>
      </w:rPr>
      <w:fldChar w:fldCharType="end"/>
    </w:r>
  </w:p>
  <w:p w14:paraId="58B08B0B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3CD829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778638"/>
  <w15:chartTrackingRefBased/>
  <w15:docId w15:val="{CFF8DA7F-DCF3-48BB-8B92-1F09DBDF1CA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386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0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5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8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29668955aaf49a79abc686196acfd1b" PartId="1413ae5f7479438da3bfdc8175fba125">
    <Part Type="skyrius" Nr="999" Title="SPRENDIMO „DĖL ŠIAULIŲ MIESTO SAVIVALDYBĖS TARYBOS 2017 M. RUGSĖJO 7 D. SPRENDIMO NR. T-327 „DĖL STEAM KRYPTIES PROGRAMŲ FINANSAVIMO TVARKOS APRAŠO PATVIRTINIMO“ PAKEITIMO “ PROJEKTO AIŠKINAMASIS RAŠTAS" DocPartId="0b4f25042c70495f967fe9c4ddd2cfcb" PartId="b7b6d7aa0db542cfa2fca0160bfc7316">
      <Part Type="poskyris" Title="Parengto sprendimo projekto tikslai ir uždaviniai." DocPartId="6e724e9759ab4b5096576931aa9a22df" PartId="465c2dca8c8c431ba66f2a9444e488b5"/>
      <Part Type="poskyris" Title="Dabartinis sprendimo projekte aptariamų klausimų reguliavimas." DocPartId="fb58e0bc636c42f9960239a9f211a2e8" PartId="775fa0ead91d402fae36944b95dedad0"/>
      <Part Type="poskyris" Title="Sprendimo projekte numatytos naujos teisinio reglamentavimo nuostatos." DocPartId="e8f16eeec39142358c67a2469fcdd1c1" PartId="9e89eec2a61d493d9e3ecd7d44aeb92b"/>
      <Part Type="poskyris" Title="Priėmus sprendimą, galimos pasekmės (teigiamos, neigiamos)." DocPartId="017c28329fa24e189ad0a093e58cc52f" PartId="2f8672ac2b8a4175b8af357721b9fc6c"/>
      <Part Type="poskyris" Title="Priėmus sprendimą, keičiami ar pripažįstami negaliojančiais teisės aktai." DocPartId="a806bda22e0449a28630838e25659ed1" PartId="f5e5f08f405644f89181f80c26dfd2e0"/>
      <Part Type="poskyris" Title="Sprendimui įgyvendinti reikalingi priimti papildomi teisės aktai." DocPartId="c7e9eb1aa0e34293ab3b29b35fcfea11" PartId="840643e5c6244d02977db45ab5cd1935"/>
      <Part Type="poskyris" Title="Sprendimo projekto antikorupcinis vertinimas." DocPartId="98c8c7e837664335a614933621eb64cc" PartId="b98d9ce69fd149988aab49d6e10c6feb"/>
      <Part Type="poskyris" Title="Numatomo teisinio reguliavimo poveikio vertinimo rezultatai." DocPartId="59ef3575b2534a4a9eee82f92ee0d2e0" PartId="811bba7c6fef4d6386f7a39529cf87ca"/>
    </Part>
    <Part Type="signatura" DocPartId="cd6808c292874c0399c80494514cee24" PartId="d91c5726065e408e887efdb51c35a07d"/>
  </Part>
</Parts>
</file>

<file path=customXml/itemProps1.xml><?xml version="1.0" encoding="utf-8"?>
<ds:datastoreItem xmlns:ds="http://schemas.openxmlformats.org/officeDocument/2006/customXml" ds:itemID="{78E692CD-5775-4358-BE11-253812FB7DC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633</Words>
  <Characters>4940</Characters>
  <Application>Microsoft Office Word</Application>
  <DocSecurity>4</DocSecurity>
  <Lines>85</Lines>
  <Paragraphs>36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5537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2024-11-28T07:33:00Z</dcterms:created>
  <dc:creator>Dovilė Žukauskienė</dc:creator>
  <lastModifiedBy>adlibuser</lastModifiedBy>
  <lastPrinted>2024-11-25T09:24:00Z</lastPrinted>
  <dcterms:modified xsi:type="dcterms:W3CDTF">2024-11-28T07:33:00Z</dcterms:modified>
  <revision>2</revision>
</coreProperties>
</file>