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9fc1576f79449b39d3fba2e3cac6b1f"/>
        <w:lock w:val="sdtLocked"/>
        <w:richText/>
      </w:sdtPr>
      <w:sdtContent>
        <w:tbl>
          <w:tblPr>
            <w:tblW w:w="0" w:type="auto"/>
            <w:tblLook w:val="04A0" w:firstRow="1" w:lastRow="0" w:firstColumn="1" w:lastColumn="0" w:noHBand="0" w:noVBand="1"/>
          </w:tblPr>
          <w:tblGrid>
            <w:gridCol w:w="6475"/>
            <w:gridCol w:w="2875"/>
          </w:tblGrid>
          <w:tr w14:paraId="63DB1517" w14:textId="77777777">
            <w:tc>
              <w:tcPr>
                <w:tcW w:w="6475" w:type="dxa"/>
              </w:tcPr>
              <w:p w14:paraId="00E9A0BF" w14:textId="77777777">
                <w:pPr>
                  <w:tabs>
                    <w:tab w:val="center" w:pos="4513"/>
                    <w:tab w:val="right" w:pos="9026"/>
                  </w:tabs>
                  <w:rPr>
                    <w:sz w:val="22"/>
                    <w:szCs w:val="22"/>
                    <w:lang w:val="en-US"/>
                  </w:rPr>
                </w:pPr>
              </w:p>
              <w:p w14:paraId="2E908A39" w14:textId="77777777">
                <w:pPr>
                  <w:rPr>
                    <w:b/>
                    <w:bCs/>
                    <w:caps/>
                    <w:color w:val="000000"/>
                    <w:szCs w:val="24"/>
                  </w:rPr>
                </w:pPr>
              </w:p>
            </w:tc>
            <w:tc>
              <w:tcPr>
                <w:tcW w:w="2875" w:type="dxa"/>
                <w:hideMark/>
              </w:tcPr>
              <w:p w14:paraId="7A136F17" w14:textId="77777777">
                <w:pPr>
                  <w:rPr>
                    <w:b/>
                    <w:bCs/>
                    <w:color w:val="000000"/>
                    <w:szCs w:val="24"/>
                  </w:rPr>
                </w:pPr>
                <w:r>
                  <w:rPr>
                    <w:b/>
                    <w:bCs/>
                    <w:color w:val="000000"/>
                    <w:szCs w:val="24"/>
                  </w:rPr>
                  <w:t xml:space="preserve">Projekto </w:t>
                </w:r>
              </w:p>
              <w:p w14:paraId="5699C302" w14:textId="77777777">
                <w:pPr>
                  <w:rPr>
                    <w:b/>
                    <w:bCs/>
                    <w:caps/>
                    <w:color w:val="000000"/>
                    <w:szCs w:val="24"/>
                  </w:rPr>
                </w:pPr>
                <w:r>
                  <w:rPr>
                    <w:b/>
                    <w:bCs/>
                    <w:color w:val="000000"/>
                    <w:szCs w:val="24"/>
                  </w:rPr>
                  <w:t>lyginamasis variantas</w:t>
                </w:r>
              </w:p>
            </w:tc>
          </w:tr>
        </w:tbl>
        <w:p w14:paraId="30869264" w14:textId="77777777">
          <w:pPr>
            <w:jc w:val="center"/>
            <w:rPr>
              <w:caps/>
              <w:color w:val="000000"/>
              <w:szCs w:val="24"/>
            </w:rPr>
          </w:pPr>
        </w:p>
        <w:p w14:paraId="5AD87ACD" w14:textId="77777777">
          <w:pPr>
            <w:jc w:val="center"/>
            <w:rPr>
              <w:caps/>
              <w:color w:val="000000"/>
              <w:szCs w:val="24"/>
            </w:rPr>
          </w:pPr>
        </w:p>
        <w:sdt>
          <w:sdtPr>
            <w:alias w:val="skirsnis"/>
            <w:tag w:val="part_598f115246a54c45889026bdb4fcd8b0"/>
            <w:lock w:val="sdtLocked"/>
            <w:richText/>
          </w:sdtPr>
          <w:sdtContent>
            <w:sdt>
              <w:sdtPr>
                <w:alias w:val="Pavadinimas"/>
                <w:tag w:val="title_598f115246a54c45889026bdb4fcd8b0"/>
                <w:lock w:val="sdtLocked"/>
                <w:richText/>
              </w:sdtPr>
              <w:sdtContent>
                <w:p w14:paraId="35AAD71A" w14:textId="77777777">
                  <w:pPr>
                    <w:ind w:firstLine="709"/>
                    <w:jc w:val="center"/>
                    <w:rPr>
                      <w:color w:val="000000"/>
                      <w:szCs w:val="24"/>
                      <w:lang w:val="en-US"/>
                    </w:rPr>
                  </w:pPr>
                  <w:r>
                    <w:rPr>
                      <w:b/>
                      <w:bCs/>
                      <w:caps/>
                      <w:color w:val="000000"/>
                      <w:szCs w:val="24"/>
                    </w:rPr>
                    <w:t>LIETUVOS RESPUBLIKOS</w:t>
                  </w:r>
                </w:p>
                <w:p w14:paraId="0AC2D020" w14:textId="395CE6F7">
                  <w:pPr>
                    <w:ind w:firstLine="709"/>
                    <w:jc w:val="center"/>
                    <w:rPr>
                      <w:b/>
                      <w:bCs/>
                      <w:caps/>
                      <w:color w:val="000000"/>
                      <w:szCs w:val="24"/>
                    </w:rPr>
                  </w:pPr>
                  <w:r>
                    <w:rPr>
                      <w:b/>
                      <w:bCs/>
                      <w:caps/>
                      <w:color w:val="000000"/>
                      <w:szCs w:val="24"/>
                    </w:rPr>
                    <w:t>GARANTIJŲ DARBUOTOJAMS JŲ DARBDAVIUI TAPUS NEMOKIAM IR ILGALAIKIO DARBO IŠMOKŲ ĮSTATYMO NR. XII-2604 1, 2, 4, 9, 10, 11, 12, 13, 19 STRAIPSNIų, III skyriaus pavadinimo pakeitimo IR 9¹ STRAIPSNIO PRIPAŽINIMO NETEKUSIU GALIOS</w:t>
                  </w:r>
                </w:p>
                <w:p w14:paraId="184B40DE" w14:textId="3DC00669">
                  <w:pPr>
                    <w:ind w:firstLine="709"/>
                    <w:jc w:val="center"/>
                    <w:rPr>
                      <w:color w:val="000000"/>
                      <w:szCs w:val="24"/>
                      <w:lang w:val="en-US"/>
                    </w:rPr>
                  </w:pPr>
                  <w:r>
                    <w:rPr>
                      <w:b/>
                      <w:bCs/>
                      <w:caps/>
                      <w:color w:val="000000"/>
                      <w:szCs w:val="24"/>
                    </w:rPr>
                    <w:t>įstatymas</w:t>
                  </w:r>
                </w:p>
              </w:sdtContent>
            </w:sdt>
            <w:p w14:paraId="1A044BE8" w14:textId="77777777">
              <w:pPr>
                <w:spacing w:line="360" w:lineRule="atLeast"/>
                <w:ind w:firstLine="720"/>
                <w:jc w:val="center"/>
                <w:rPr>
                  <w:color w:val="000000"/>
                  <w:szCs w:val="24"/>
                </w:rPr>
              </w:pPr>
            </w:p>
            <w:p w14:paraId="31E0D328" w14:textId="257C6E8D">
              <w:pPr>
                <w:spacing w:line="360" w:lineRule="atLeast"/>
                <w:ind w:firstLine="720"/>
                <w:jc w:val="center"/>
                <w:rPr>
                  <w:color w:val="000000"/>
                  <w:szCs w:val="24"/>
                </w:rPr>
              </w:pPr>
              <w:r>
                <w:rPr>
                  <w:color w:val="000000"/>
                  <w:szCs w:val="24"/>
                </w:rPr>
                <w:t>2024 m.</w:t>
                <w:tab/>
                <w:t>d. Nr.</w:t>
              </w:r>
            </w:p>
            <w:p w14:paraId="19117123" w14:textId="77777777">
              <w:pPr>
                <w:spacing w:line="360" w:lineRule="atLeast"/>
                <w:ind w:firstLine="720"/>
                <w:jc w:val="center"/>
                <w:rPr>
                  <w:color w:val="000000"/>
                  <w:szCs w:val="24"/>
                </w:rPr>
              </w:pPr>
              <w:r>
                <w:rPr>
                  <w:color w:val="000000"/>
                  <w:szCs w:val="24"/>
                </w:rPr>
                <w:t>Vilnius</w:t>
              </w:r>
            </w:p>
            <w:p w14:paraId="4D2E09C1" w14:textId="77777777">
              <w:pPr>
                <w:spacing w:line="360" w:lineRule="atLeast"/>
                <w:ind w:firstLine="720"/>
                <w:jc w:val="both"/>
                <w:rPr>
                  <w:color w:val="000000"/>
                  <w:szCs w:val="24"/>
                </w:rPr>
              </w:pPr>
            </w:p>
            <w:sdt>
              <w:sdtPr>
                <w:alias w:val="1 str."/>
                <w:tag w:val="part_70b6834dde7a4576b59b6e229fddde5e"/>
                <w:lock w:val="sdtLocked"/>
                <w:richText/>
              </w:sdtPr>
              <w:sdtContent>
                <w:p w14:paraId="38499DB8" w14:textId="1D89537E">
                  <w:pPr>
                    <w:ind w:firstLine="720"/>
                    <w:jc w:val="both"/>
                    <w:rPr>
                      <w:b/>
                      <w:bCs/>
                      <w:color w:val="000000"/>
                      <w:szCs w:val="24"/>
                    </w:rPr>
                  </w:pPr>
                  <w:sdt>
                    <w:sdtPr>
                      <w:alias w:val="Numeris"/>
                      <w:tag w:val="nr_70b6834dde7a4576b59b6e229fddde5e"/>
                      <w:lock w:val="sdtLocked"/>
                      <w:richText/>
                    </w:sdtPr>
                    <w:sdtContent>
                      <w:r>
                        <w:rPr>
                          <w:b/>
                          <w:bCs/>
                          <w:color w:val="000000"/>
                          <w:szCs w:val="24"/>
                        </w:rPr>
                        <w:t>1</w:t>
                      </w:r>
                    </w:sdtContent>
                  </w:sdt>
                  <w:r>
                    <w:rPr>
                      <w:b/>
                      <w:bCs/>
                      <w:color w:val="000000"/>
                      <w:szCs w:val="24"/>
                    </w:rPr>
                    <w:t> straipsnis. </w:t>
                  </w:r>
                  <w:sdt>
                    <w:sdtPr>
                      <w:alias w:val="Pavadinimas"/>
                      <w:tag w:val="title_70b6834dde7a4576b59b6e229fddde5e"/>
                      <w:lock w:val="sdtLocked"/>
                      <w:richText/>
                    </w:sdtPr>
                    <w:sdtContent>
                      <w:r>
                        <w:rPr>
                          <w:b/>
                          <w:bCs/>
                          <w:color w:val="000000"/>
                          <w:szCs w:val="24"/>
                        </w:rPr>
                        <w:t>1 straipsnio pakeitimas</w:t>
                      </w:r>
                    </w:sdtContent>
                  </w:sdt>
                </w:p>
                <w:sdt>
                  <w:sdtPr>
                    <w:alias w:val="1 str. 1 d."/>
                    <w:tag w:val="part_4c096011cc904ea5b04104fb4929d26a"/>
                    <w:lock w:val="sdtLocked"/>
                    <w:richText/>
                  </w:sdtPr>
                  <w:sdtContent>
                    <w:p w14:paraId="762EEC33" w14:textId="4BDA12A1">
                      <w:pPr>
                        <w:ind w:firstLine="720"/>
                        <w:jc w:val="both"/>
                        <w:rPr>
                          <w:color w:val="000000"/>
                          <w:szCs w:val="24"/>
                        </w:rPr>
                      </w:pPr>
                      <w:r>
                        <w:rPr>
                          <w:color w:val="000000"/>
                          <w:szCs w:val="24"/>
                        </w:rPr>
                        <w:t>Pakeisti 1 straipsnio 1 dalį ir ją išdėstyti taip:</w:t>
                      </w:r>
                    </w:p>
                    <w:sdt>
                      <w:sdtPr>
                        <w:alias w:val="citata"/>
                        <w:tag w:val="part_4769eb8cc7c740b497dc05a34f6be59e"/>
                        <w:lock w:val="sdtLocked"/>
                        <w:richText/>
                      </w:sdtPr>
                      <w:sdtContent>
                        <w:sdt>
                          <w:sdtPr>
                            <w:alias w:val="1 d."/>
                            <w:tag w:val="part_48d25bcf42c844a790f66482834474c6"/>
                            <w:lock w:val="sdtLocked"/>
                            <w:richText/>
                          </w:sdtPr>
                          <w:sdtContent>
                            <w:p w14:paraId="0F833F51" w14:textId="5C8F07E6">
                              <w:pPr>
                                <w:ind w:firstLine="720"/>
                                <w:jc w:val="both"/>
                                <w:rPr>
                                  <w:rFonts w:eastAsia="Calibri"/>
                                  <w:szCs w:val="24"/>
                                </w:rPr>
                              </w:pPr>
                              <w:r>
                                <w:rPr>
                                  <w:color w:val="000000"/>
                                  <w:szCs w:val="24"/>
                                </w:rPr>
                                <w:t>„</w:t>
                              </w:r>
                              <w:sdt>
                                <w:sdtPr>
                                  <w:alias w:val="Numeris"/>
                                  <w:tag w:val="nr_48d25bcf42c844a790f66482834474c6"/>
                                  <w:lock w:val="sdtLocked"/>
                                  <w:richText/>
                                </w:sdtPr>
                                <w:sdtContent>
                                  <w:r>
                                    <w:rPr>
                                      <w:color w:val="000000"/>
                                      <w:szCs w:val="24"/>
                                    </w:rPr>
                                    <w:t>1</w:t>
                                  </w:r>
                                </w:sdtContent>
                              </w:sdt>
                              <w:r>
                                <w:rPr>
                                  <w:color w:val="000000"/>
                                  <w:szCs w:val="24"/>
                                </w:rPr>
                                <w:t xml:space="preserve">. </w:t>
                              </w:r>
                              <w:r>
                                <w:rPr>
                                  <w:rFonts w:eastAsia="Calibri"/>
                                  <w:szCs w:val="24"/>
                                </w:rPr>
                                <w:t xml:space="preserve">Šio įstatymo paskirtis – šio įstatymo nustatyta tvarka užtikrinti minimalų darbuotojų apsaugos lygį jų darbdaviui tapus nemokiam, nustatyti ilgą nepertraukiamo darbo stažą turinčių darbuotojų papildomas finansines garantijas juos atleidus, </w:t>
                              </w:r>
                              <w:r>
                                <w:rPr>
                                  <w:strike/>
                                  <w:color w:val="000000"/>
                                  <w:szCs w:val="24"/>
                                  <w:lang w:eastAsia="lt-LT"/>
                                </w:rPr>
                                <w:t xml:space="preserve">užtikrinti sankcijų taikymo išmokas atleistiems darbuotojams, kurių darbdaviams pritaikytos Europos Sąjungos sankcijos pagal 2006 m. gegužės 18 d. Tarybos reglamentą </w:t>
                              </w:r>
                              <w:fldSimple w:instr="HYPERLINK http://eur-lex.europa.eu/legal-content/LIT/TXT/?uri=CELEX:32006R0765&amp;locale=lt \t _blank">
                                <w:r>
                                  <w:rPr>
                                    <w:strike/>
                                    <w:color w:val="0000FF" w:themeColor="hyperlink"/>
                                    <w:szCs w:val="24"/>
                                    <w:lang w:eastAsia="lt-LT"/>
                                    <w:u w:val="single"/>
                                  </w:rPr>
                                  <w:t>(EB) Nr. 765/2006</w:t>
                                </w:r>
                              </w:fldSimple>
                              <w:r>
                                <w:rPr>
                                  <w:strike/>
                                  <w:color w:val="000000"/>
                                  <w:szCs w:val="24"/>
                                  <w:lang w:eastAsia="lt-LT"/>
                                </w:rPr>
                                <w:t xml:space="preserve"> dėl Baltarusijai taikomų ribojamųjų priemonių (toliau – Europos Sąjungos sankcijos),</w:t>
                              </w:r>
                              <w:r>
                                <w:rPr>
                                  <w:rFonts w:eastAsia="Calibri"/>
                                  <w:strike/>
                                  <w:szCs w:val="24"/>
                                </w:rPr>
                                <w:t xml:space="preserve"> </w:t>
                              </w:r>
                              <w:r>
                                <w:rPr>
                                  <w:rFonts w:eastAsia="Calibri"/>
                                  <w:szCs w:val="24"/>
                                </w:rPr>
                                <w:t>taip pat nustatyti išmokų Lietuvos Respublikos Vyriausybei paskelbus ekstremaliąją situaciją ar karantiną kompensavimo galimybes.“</w:t>
                              </w:r>
                              <w:r>
                                <w:rPr>
                                  <w:szCs w:val="24"/>
                                </w:rPr>
                                <w:t xml:space="preserve"> </w:t>
                              </w:r>
                            </w:p>
                            <w:p w14:paraId="05BA702F" w14:textId="77777777">
                              <w:pPr>
                                <w:ind w:firstLine="720"/>
                                <w:jc w:val="both"/>
                                <w:rPr>
                                  <w:b/>
                                  <w:bCs/>
                                  <w:color w:val="000000"/>
                                  <w:szCs w:val="24"/>
                                  <w:lang w:eastAsia="lt-LT"/>
                                </w:rPr>
                              </w:pPr>
                            </w:p>
                          </w:sdtContent>
                        </w:sdt>
                      </w:sdtContent>
                    </w:sdt>
                  </w:sdtContent>
                </w:sdt>
              </w:sdtContent>
            </w:sdt>
            <w:sdt>
              <w:sdtPr>
                <w:alias w:val="2 str."/>
                <w:tag w:val="part_17c967d9744a4850b03d55f3cdc09e33"/>
                <w:lock w:val="sdtLocked"/>
                <w:richText/>
              </w:sdtPr>
              <w:sdtContent>
                <w:p w14:paraId="0F0F8268" w14:textId="01286514">
                  <w:pPr>
                    <w:ind w:firstLine="720"/>
                    <w:jc w:val="both"/>
                    <w:rPr>
                      <w:b/>
                      <w:bCs/>
                      <w:color w:val="000000"/>
                      <w:szCs w:val="24"/>
                      <w:lang w:eastAsia="lt-LT"/>
                    </w:rPr>
                  </w:pPr>
                  <w:sdt>
                    <w:sdtPr>
                      <w:alias w:val="Numeris"/>
                      <w:tag w:val="nr_17c967d9744a4850b03d55f3cdc09e3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17c967d9744a4850b03d55f3cdc09e33"/>
                      <w:lock w:val="sdtLocked"/>
                      <w:richText/>
                    </w:sdtPr>
                    <w:sdtContent>
                      <w:r>
                        <w:rPr>
                          <w:b/>
                          <w:bCs/>
                          <w:color w:val="000000"/>
                          <w:szCs w:val="24"/>
                          <w:lang w:eastAsia="lt-LT"/>
                        </w:rPr>
                        <w:t>2 straipsnio pakeitimas</w:t>
                      </w:r>
                    </w:sdtContent>
                  </w:sdt>
                </w:p>
                <w:sdt>
                  <w:sdtPr>
                    <w:alias w:val="2 str. 1 d."/>
                    <w:tag w:val="part_2e3beca8eada4b8ebe7b45fcc16aee6c"/>
                    <w:lock w:val="sdtLocked"/>
                    <w:richText/>
                  </w:sdtPr>
                  <w:sdtContent>
                    <w:p w14:paraId="5D6749CC" w14:textId="26173C65">
                      <w:pPr>
                        <w:ind w:firstLine="720"/>
                        <w:jc w:val="both"/>
                        <w:rPr>
                          <w:color w:val="000000"/>
                          <w:szCs w:val="24"/>
                        </w:rPr>
                      </w:pPr>
                      <w:r>
                        <w:rPr>
                          <w:color w:val="000000"/>
                          <w:szCs w:val="24"/>
                        </w:rPr>
                        <w:t>Pripažinti netekusia galios 2 straipsnio 6</w:t>
                      </w:r>
                      <w:r>
                        <w:rPr>
                          <w:color w:val="000000"/>
                          <w:szCs w:val="24"/>
                          <w:vertAlign w:val="superscript"/>
                        </w:rPr>
                        <w:t>1</w:t>
                      </w:r>
                      <w:r>
                        <w:rPr>
                          <w:color w:val="000000"/>
                          <w:szCs w:val="24"/>
                        </w:rPr>
                        <w:t xml:space="preserve"> dalį.</w:t>
                      </w:r>
                    </w:p>
                  </w:sdtContent>
                </w:sdt>
                <w:sdt>
                  <w:sdtPr>
                    <w:alias w:val="2 str. 6-1 d."/>
                    <w:tag w:val="part_64a4a84ef5cc46dfbf13f89f754e1fe0"/>
                    <w:lock w:val="sdtLocked"/>
                    <w:richText/>
                  </w:sdtPr>
                  <w:sdtContent>
                    <w:p w14:paraId="656EA50D" w14:textId="36EAA5A5">
                      <w:pPr>
                        <w:ind w:firstLine="720"/>
                        <w:jc w:val="both"/>
                        <w:rPr>
                          <w:strike/>
                          <w:szCs w:val="24"/>
                        </w:rPr>
                      </w:pPr>
                      <w:sdt>
                        <w:sdtPr>
                          <w:alias w:val="Numeris"/>
                          <w:tag w:val="nr_64a4a84ef5cc46dfbf13f89f754e1fe0"/>
                          <w:lock w:val="sdtLocked"/>
                          <w:richText/>
                        </w:sdtPr>
                        <w:sdtContent>
                          <w:r>
                            <w:rPr>
                              <w:strike/>
                              <w:color w:val="000000"/>
                              <w:szCs w:val="24"/>
                              <w:lang w:eastAsia="lt-LT"/>
                            </w:rPr>
                            <w:t>6</w:t>
                          </w:r>
                          <w:r>
                            <w:rPr>
                              <w:strike/>
                              <w:color w:val="000000"/>
                              <w:szCs w:val="24"/>
                              <w:vertAlign w:val="superscript"/>
                              <w:lang w:eastAsia="lt-LT"/>
                            </w:rPr>
                            <w:t>1</w:t>
                          </w:r>
                        </w:sdtContent>
                      </w:sdt>
                      <w:r>
                        <w:rPr>
                          <w:strike/>
                          <w:color w:val="000000"/>
                          <w:szCs w:val="24"/>
                          <w:lang w:eastAsia="lt-LT"/>
                        </w:rPr>
                        <w:t xml:space="preserve">. </w:t>
                      </w:r>
                      <w:r>
                        <w:rPr>
                          <w:bCs/>
                          <w:strike/>
                          <w:color w:val="000000"/>
                          <w:szCs w:val="24"/>
                          <w:lang w:eastAsia="lt-LT"/>
                        </w:rPr>
                        <w:t xml:space="preserve">Sankcijų taikymo išmoka </w:t>
                      </w:r>
                      <w:r>
                        <w:rPr>
                          <w:strike/>
                          <w:color w:val="000000"/>
                          <w:szCs w:val="24"/>
                          <w:lang w:eastAsia="lt-LT"/>
                        </w:rPr>
                        <w:t>atleistiems darbuotojams, kurių darbdaviams pritaikytos Europos Sąjungos sankcijos, mokama išmoka.</w:t>
                      </w:r>
                      <w:r>
                        <w:rPr>
                          <w:strike/>
                          <w:szCs w:val="24"/>
                        </w:rPr>
                        <w:t xml:space="preserve"> </w:t>
                      </w:r>
                    </w:p>
                    <w:p w14:paraId="66017B67" w14:textId="77777777">
                      <w:pPr>
                        <w:ind w:firstLine="720"/>
                        <w:jc w:val="both"/>
                        <w:rPr>
                          <w:rFonts w:eastAsia="Calibri"/>
                          <w:strike/>
                          <w:szCs w:val="24"/>
                        </w:rPr>
                      </w:pPr>
                    </w:p>
                  </w:sdtContent>
                </w:sdt>
              </w:sdtContent>
            </w:sdt>
            <w:sdt>
              <w:sdtPr>
                <w:alias w:val="3 str."/>
                <w:tag w:val="part_7c83d77ec1a64d108634a3b70a923004"/>
                <w:lock w:val="sdtLocked"/>
                <w:richText/>
              </w:sdtPr>
              <w:sdtContent>
                <w:p w14:paraId="3FACE4D1" w14:textId="2D16AF5F">
                  <w:pPr>
                    <w:ind w:firstLine="720"/>
                    <w:jc w:val="both"/>
                    <w:rPr>
                      <w:b/>
                      <w:bCs/>
                      <w:color w:val="000000"/>
                      <w:szCs w:val="24"/>
                    </w:rPr>
                  </w:pPr>
                  <w:sdt>
                    <w:sdtPr>
                      <w:alias w:val="Numeris"/>
                      <w:tag w:val="nr_7c83d77ec1a64d108634a3b70a923004"/>
                      <w:lock w:val="sdtLocked"/>
                      <w:richText/>
                    </w:sdtPr>
                    <w:sdtContent>
                      <w:r>
                        <w:rPr>
                          <w:b/>
                          <w:bCs/>
                          <w:color w:val="000000"/>
                          <w:szCs w:val="24"/>
                        </w:rPr>
                        <w:t>3</w:t>
                      </w:r>
                    </w:sdtContent>
                  </w:sdt>
                  <w:r>
                    <w:rPr>
                      <w:b/>
                      <w:bCs/>
                      <w:color w:val="000000"/>
                      <w:szCs w:val="24"/>
                    </w:rPr>
                    <w:t xml:space="preserve"> straipsnis. </w:t>
                  </w:r>
                  <w:sdt>
                    <w:sdtPr>
                      <w:alias w:val="Pavadinimas"/>
                      <w:tag w:val="title_7c83d77ec1a64d108634a3b70a923004"/>
                      <w:lock w:val="sdtLocked"/>
                      <w:richText/>
                    </w:sdtPr>
                    <w:sdtContent>
                      <w:r>
                        <w:rPr>
                          <w:b/>
                          <w:bCs/>
                          <w:color w:val="000000"/>
                          <w:szCs w:val="24"/>
                        </w:rPr>
                        <w:t>4 straipsnio pakeitimas</w:t>
                      </w:r>
                    </w:sdtContent>
                  </w:sdt>
                </w:p>
                <w:sdt>
                  <w:sdtPr>
                    <w:alias w:val="3 str. 1 d."/>
                    <w:tag w:val="part_9920b56202384820a8eef977350f6025"/>
                    <w:lock w:val="sdtLocked"/>
                    <w:richText/>
                  </w:sdtPr>
                  <w:sdtContent>
                    <w:p w14:paraId="250590EA" w14:textId="44C58AFC">
                      <w:pPr>
                        <w:ind w:firstLine="720"/>
                        <w:jc w:val="both"/>
                        <w:rPr>
                          <w:color w:val="000000"/>
                          <w:szCs w:val="24"/>
                        </w:rPr>
                      </w:pPr>
                      <w:r>
                        <w:rPr>
                          <w:color w:val="000000"/>
                          <w:szCs w:val="24"/>
                        </w:rPr>
                        <w:t>Pakeisti 4 straipsnio 4 dalį ir ją išdėstyti taip:</w:t>
                      </w:r>
                    </w:p>
                    <w:sdt>
                      <w:sdtPr>
                        <w:alias w:val="citata"/>
                        <w:tag w:val="part_5d5153b533df49a79e8b0946fac8c0af"/>
                        <w:lock w:val="sdtLocked"/>
                        <w:richText/>
                      </w:sdtPr>
                      <w:sdtContent>
                        <w:sdt>
                          <w:sdtPr>
                            <w:alias w:val="4 d."/>
                            <w:tag w:val="part_47e3eed822a64b9e82e64d648a9d7f0b"/>
                            <w:lock w:val="sdtLocked"/>
                            <w:richText/>
                          </w:sdtPr>
                          <w:sdtContent>
                            <w:p w14:paraId="4A85B50D" w14:textId="1F7F2B64">
                              <w:pPr>
                                <w:ind w:firstLine="720"/>
                                <w:jc w:val="both"/>
                                <w:rPr>
                                  <w:rFonts w:eastAsia="Calibri"/>
                                  <w:sz w:val="22"/>
                                  <w:szCs w:val="24"/>
                                </w:rPr>
                              </w:pPr>
                              <w:r>
                                <w:rPr>
                                  <w:rFonts w:eastAsia="Calibri"/>
                                  <w:szCs w:val="24"/>
                                </w:rPr>
                                <w:t>„</w:t>
                              </w:r>
                              <w:sdt>
                                <w:sdtPr>
                                  <w:alias w:val="Numeris"/>
                                  <w:tag w:val="nr_47e3eed822a64b9e82e64d648a9d7f0b"/>
                                  <w:lock w:val="sdtLocked"/>
                                  <w:richText/>
                                </w:sdtPr>
                                <w:sdtContent>
                                  <w:r>
                                    <w:rPr>
                                      <w:rFonts w:eastAsia="Calibri"/>
                                      <w:szCs w:val="24"/>
                                    </w:rPr>
                                    <w:t>4</w:t>
                                  </w:r>
                                </w:sdtContent>
                              </w:sdt>
                              <w:r>
                                <w:rPr>
                                  <w:rFonts w:eastAsia="Calibri"/>
                                  <w:szCs w:val="24"/>
                                </w:rPr>
                                <w:t>. Garantinio fondo nuostatus tvirtina</w:t>
                              </w:r>
                              <w:r>
                                <w:rPr>
                                  <w:rFonts w:eastAsia="Calibri"/>
                                  <w:b/>
                                  <w:bCs/>
                                  <w:szCs w:val="24"/>
                                </w:rPr>
                                <w:t xml:space="preserve"> </w:t>
                              </w:r>
                              <w:r>
                                <w:rPr>
                                  <w:rFonts w:eastAsia="Calibri"/>
                                  <w:strike/>
                                  <w:szCs w:val="24"/>
                                </w:rPr>
                                <w:t>Vyriausybė</w:t>
                              </w:r>
                              <w:r>
                                <w:rPr>
                                  <w:rFonts w:eastAsia="Calibri"/>
                                  <w:szCs w:val="24"/>
                                </w:rPr>
                                <w:t xml:space="preserve"> </w:t>
                              </w:r>
                              <w:r>
                                <w:rPr>
                                  <w:rFonts w:eastAsia="Calibri"/>
                                  <w:b/>
                                  <w:bCs/>
                                  <w:szCs w:val="24"/>
                                </w:rPr>
                                <w:t>socialinės apsaugos ir darbo ministras</w:t>
                              </w:r>
                              <w:r>
                                <w:rPr>
                                  <w:rFonts w:eastAsia="Calibri"/>
                                  <w:szCs w:val="24"/>
                                </w:rPr>
                                <w:t>.“</w:t>
                              </w:r>
                            </w:p>
                            <w:p w14:paraId="19C983E9" w14:textId="77777777">
                              <w:pPr>
                                <w:ind w:firstLine="720"/>
                                <w:jc w:val="both"/>
                                <w:rPr>
                                  <w:rFonts w:eastAsia="Calibri"/>
                                  <w:b/>
                                  <w:bCs/>
                                  <w:sz w:val="22"/>
                                  <w:szCs w:val="24"/>
                                  <w:lang w:val="it-IT"/>
                                </w:rPr>
                              </w:pPr>
                            </w:p>
                          </w:sdtContent>
                        </w:sdt>
                      </w:sdtContent>
                    </w:sdt>
                  </w:sdtContent>
                </w:sdt>
              </w:sdtContent>
            </w:sdt>
            <w:sdt>
              <w:sdtPr>
                <w:alias w:val="4 str."/>
                <w:tag w:val="part_f2108a99fb874203ab4f1ad4bca64525"/>
                <w:lock w:val="sdtLocked"/>
                <w:richText/>
              </w:sdtPr>
              <w:sdtContent>
                <w:p w14:paraId="1E21D842" w14:textId="27994CC7">
                  <w:pPr>
                    <w:ind w:firstLine="720"/>
                    <w:jc w:val="both"/>
                    <w:rPr>
                      <w:b/>
                      <w:bCs/>
                      <w:color w:val="000000"/>
                      <w:szCs w:val="24"/>
                    </w:rPr>
                  </w:pPr>
                  <w:sdt>
                    <w:sdtPr>
                      <w:alias w:val="Numeris"/>
                      <w:tag w:val="nr_f2108a99fb874203ab4f1ad4bca64525"/>
                      <w:lock w:val="sdtLocked"/>
                      <w:richText/>
                    </w:sdtPr>
                    <w:sdtContent>
                      <w:r>
                        <w:rPr>
                          <w:b/>
                          <w:bCs/>
                          <w:color w:val="000000"/>
                          <w:szCs w:val="24"/>
                        </w:rPr>
                        <w:t>4</w:t>
                      </w:r>
                    </w:sdtContent>
                  </w:sdt>
                  <w:r>
                    <w:rPr>
                      <w:b/>
                      <w:bCs/>
                      <w:color w:val="000000"/>
                      <w:szCs w:val="24"/>
                    </w:rPr>
                    <w:t xml:space="preserve"> straipsnis. </w:t>
                  </w:r>
                  <w:sdt>
                    <w:sdtPr>
                      <w:alias w:val="Pavadinimas"/>
                      <w:tag w:val="title_f2108a99fb874203ab4f1ad4bca64525"/>
                      <w:lock w:val="sdtLocked"/>
                      <w:richText/>
                    </w:sdtPr>
                    <w:sdtContent>
                      <w:r>
                        <w:rPr>
                          <w:b/>
                          <w:bCs/>
                          <w:color w:val="000000"/>
                          <w:szCs w:val="24"/>
                        </w:rPr>
                        <w:t>III skyriaus pavadinimo pakeitimas</w:t>
                      </w:r>
                    </w:sdtContent>
                  </w:sdt>
                </w:p>
                <w:sdt>
                  <w:sdtPr>
                    <w:alias w:val="4 str. 1 d."/>
                    <w:tag w:val="part_d0429736a39243fc84e17b92028a4ed6"/>
                    <w:lock w:val="sdtLocked"/>
                    <w:richText/>
                  </w:sdtPr>
                  <w:sdtContent>
                    <w:p w14:paraId="30837321" w14:textId="25BE8348">
                      <w:pPr>
                        <w:ind w:firstLine="720"/>
                        <w:jc w:val="both"/>
                        <w:rPr>
                          <w:color w:val="000000"/>
                          <w:szCs w:val="24"/>
                        </w:rPr>
                      </w:pPr>
                      <w:r>
                        <w:rPr>
                          <w:color w:val="000000"/>
                          <w:szCs w:val="24"/>
                        </w:rPr>
                        <w:t xml:space="preserve">Pakeisti III skyriaus pavadinimą ir jį išdėstyti taip: </w:t>
                      </w:r>
                    </w:p>
                    <w:sdt>
                      <w:sdtPr>
                        <w:alias w:val="citata"/>
                        <w:tag w:val="part_51ec85bd52754ca0b8f7f78a711f8491"/>
                        <w:lock w:val="sdtLocked"/>
                        <w:richText/>
                      </w:sdtPr>
                      <w:sdtContent>
                        <w:sdt>
                          <w:sdtPr>
                            <w:alias w:val="skyrius"/>
                            <w:tag w:val="part_4f500357978a460a863c0d5a87cba624"/>
                            <w:lock w:val="sdtLocked"/>
                            <w:richText/>
                          </w:sdtPr>
                          <w:sdtContent>
                            <w:p w14:paraId="21F2A1D7" w14:textId="259CFE3E">
                              <w:pPr>
                                <w:ind w:firstLine="720"/>
                                <w:jc w:val="center"/>
                                <w:rPr>
                                  <w:color w:val="000000"/>
                                  <w:szCs w:val="24"/>
                                </w:rPr>
                              </w:pPr>
                              <w:r>
                                <w:rPr>
                                  <w:color w:val="000000"/>
                                  <w:szCs w:val="24"/>
                                </w:rPr>
                                <w:t>„</w:t>
                              </w:r>
                              <w:sdt>
                                <w:sdtPr>
                                  <w:alias w:val="Numeris"/>
                                  <w:tag w:val="nr_4f500357978a460a863c0d5a87cba624"/>
                                  <w:lock w:val="sdtLocked"/>
                                  <w:richText/>
                                </w:sdtPr>
                                <w:sdtContent>
                                  <w:r>
                                    <w:rPr>
                                      <w:color w:val="000000"/>
                                      <w:szCs w:val="24"/>
                                    </w:rPr>
                                    <w:t>III</w:t>
                                  </w:r>
                                </w:sdtContent>
                              </w:sdt>
                              <w:r>
                                <w:rPr>
                                  <w:color w:val="000000"/>
                                  <w:szCs w:val="24"/>
                                </w:rPr>
                                <w:t xml:space="preserve"> SKYRIUS</w:t>
                              </w:r>
                            </w:p>
                            <w:p w14:paraId="75A00D32" w14:textId="447E29E8">
                              <w:pPr>
                                <w:ind w:firstLine="720"/>
                                <w:jc w:val="center"/>
                                <w:rPr>
                                  <w:rFonts w:eastAsia="Calibri"/>
                                  <w:b/>
                                  <w:szCs w:val="24"/>
                                </w:rPr>
                              </w:pPr>
                              <w:sdt>
                                <w:sdtPr>
                                  <w:alias w:val="Pavadinimas"/>
                                  <w:tag w:val="title_4f500357978a460a863c0d5a87cba624"/>
                                  <w:lock w:val="sdtLocked"/>
                                  <w:richText/>
                                </w:sdtPr>
                                <w:sdtContent>
                                  <w:r>
                                    <w:rPr>
                                      <w:rFonts w:eastAsia="Calibri"/>
                                      <w:bCs/>
                                      <w:szCs w:val="24"/>
                                    </w:rPr>
                                    <w:t xml:space="preserve">PAPILDOMOS FINANSINĖS GARANTIJOS ILGALAIKIO DARBO </w:t>
                                  </w:r>
                                  <w:r>
                                    <w:rPr>
                                      <w:rFonts w:eastAsia="Calibri"/>
                                      <w:bCs/>
                                      <w:strike/>
                                      <w:szCs w:val="24"/>
                                    </w:rPr>
                                    <w:t xml:space="preserve">IR SANKCIJŲ TAIKYMO </w:t>
                                  </w:r>
                                  <w:r>
                                    <w:rPr>
                                      <w:rFonts w:eastAsia="Calibri"/>
                                      <w:bCs/>
                                      <w:szCs w:val="24"/>
                                    </w:rPr>
                                    <w:t>ATVEJU“.</w:t>
                                  </w:r>
                                </w:sdtContent>
                              </w:sdt>
                            </w:p>
                            <w:p w14:paraId="02F336F0" w14:textId="77777777">
                              <w:pPr>
                                <w:ind w:firstLine="720"/>
                                <w:jc w:val="both"/>
                                <w:rPr>
                                  <w:rFonts w:eastAsia="Calibri"/>
                                  <w:b/>
                                  <w:szCs w:val="24"/>
                                </w:rPr>
                              </w:pPr>
                            </w:p>
                          </w:sdtContent>
                        </w:sdt>
                      </w:sdtContent>
                    </w:sdt>
                  </w:sdtContent>
                </w:sdt>
              </w:sdtContent>
            </w:sdt>
            <w:sdt>
              <w:sdtPr>
                <w:alias w:val="5 str."/>
                <w:tag w:val="part_45fcfc2d0e8647dfa4b66b2ef1349b10"/>
                <w:lock w:val="sdtLocked"/>
                <w:richText/>
              </w:sdtPr>
              <w:sdtContent>
                <w:p w14:paraId="7A391A3C" w14:textId="4ED6DD90">
                  <w:pPr>
                    <w:ind w:firstLine="720"/>
                    <w:jc w:val="both"/>
                    <w:rPr>
                      <w:color w:val="000000"/>
                      <w:szCs w:val="24"/>
                    </w:rPr>
                  </w:pPr>
                  <w:sdt>
                    <w:sdtPr>
                      <w:alias w:val="Numeris"/>
                      <w:tag w:val="nr_45fcfc2d0e8647dfa4b66b2ef1349b10"/>
                      <w:lock w:val="sdtLocked"/>
                      <w:richText/>
                    </w:sdtPr>
                    <w:sdtContent>
                      <w:r>
                        <w:rPr>
                          <w:b/>
                          <w:bCs/>
                          <w:color w:val="000000"/>
                          <w:szCs w:val="24"/>
                        </w:rPr>
                        <w:t>5</w:t>
                      </w:r>
                    </w:sdtContent>
                  </w:sdt>
                  <w:r>
                    <w:rPr>
                      <w:b/>
                      <w:bCs/>
                      <w:color w:val="000000"/>
                      <w:szCs w:val="24"/>
                    </w:rPr>
                    <w:t xml:space="preserve"> straipsnis. </w:t>
                  </w:r>
                  <w:sdt>
                    <w:sdtPr>
                      <w:alias w:val="Pavadinimas"/>
                      <w:tag w:val="title_45fcfc2d0e8647dfa4b66b2ef1349b10"/>
                      <w:lock w:val="sdtLocked"/>
                      <w:richText/>
                    </w:sdtPr>
                    <w:sdtContent>
                      <w:r>
                        <w:rPr>
                          <w:b/>
                          <w:bCs/>
                          <w:color w:val="000000"/>
                          <w:szCs w:val="24"/>
                        </w:rPr>
                        <w:t>9 straipsnio pakeitimas</w:t>
                      </w:r>
                    </w:sdtContent>
                  </w:sdt>
                </w:p>
                <w:sdt>
                  <w:sdtPr>
                    <w:alias w:val="5 str. 1 d."/>
                    <w:tag w:val="part_d4d23a22ed7742e1a15169e1ab0f9584"/>
                    <w:lock w:val="sdtLocked"/>
                    <w:richText/>
                  </w:sdtPr>
                  <w:sdtContent>
                    <w:p w14:paraId="45237AB3" w14:textId="472539B8">
                      <w:pPr>
                        <w:ind w:firstLine="709"/>
                        <w:jc w:val="both"/>
                        <w:rPr>
                          <w:color w:val="000000"/>
                          <w:szCs w:val="24"/>
                        </w:rPr>
                      </w:pPr>
                      <w:r>
                        <w:rPr>
                          <w:color w:val="000000"/>
                          <w:szCs w:val="24"/>
                        </w:rPr>
                        <w:t>Pakeisti 9 straipsnio 1 dalį ir ją išdėstyti taip:</w:t>
                      </w:r>
                    </w:p>
                    <w:sdt>
                      <w:sdtPr>
                        <w:alias w:val="citata"/>
                        <w:tag w:val="part_b552d1340524426680ef459bffd446c7"/>
                        <w:lock w:val="sdtLocked"/>
                        <w:richText/>
                      </w:sdtPr>
                      <w:sdtContent>
                        <w:sdt>
                          <w:sdtPr>
                            <w:alias w:val="1 d."/>
                            <w:tag w:val="part_7ea149e2bff04821932de864badb398d"/>
                            <w:lock w:val="sdtLocked"/>
                            <w:richText/>
                          </w:sdtPr>
                          <w:sdtContent>
                            <w:p w14:paraId="5DEDECE2" w14:textId="3DACB855">
                              <w:pPr>
                                <w:ind w:firstLine="720"/>
                                <w:jc w:val="both"/>
                                <w:rPr>
                                  <w:color w:val="000000"/>
                                  <w:szCs w:val="24"/>
                                  <w:lang w:eastAsia="lt-LT"/>
                                </w:rPr>
                              </w:pPr>
                              <w:r>
                                <w:rPr>
                                  <w:color w:val="000000"/>
                                  <w:szCs w:val="24"/>
                                  <w:lang w:eastAsia="lt-LT"/>
                                </w:rPr>
                                <w:t>„</w:t>
                              </w:r>
                              <w:sdt>
                                <w:sdtPr>
                                  <w:alias w:val="Numeris"/>
                                  <w:tag w:val="nr_7ea149e2bff04821932de864badb398d"/>
                                  <w:lock w:val="sdtLocked"/>
                                  <w:richText/>
                                </w:sdtPr>
                                <w:sdtContent>
                                  <w:r>
                                    <w:rPr>
                                      <w:color w:val="000000"/>
                                      <w:szCs w:val="24"/>
                                      <w:lang w:eastAsia="lt-LT"/>
                                    </w:rPr>
                                    <w:t>1</w:t>
                                  </w:r>
                                </w:sdtContent>
                              </w:sdt>
                              <w:r>
                                <w:rPr>
                                  <w:color w:val="000000"/>
                                  <w:szCs w:val="24"/>
                                  <w:lang w:eastAsia="lt-LT"/>
                                </w:rPr>
                                <w:t xml:space="preserve">. Teisę į ilgalaikio darbo išmoką turi asmuo, kurio darbo santykiai pagal nutraukiamą darbo sutartį su Lietuvos Respublikos jurisdikcijoje esančiu darbdaviu atleidimo iš darbo dieną nepertraukiamai tęsėsi daugiau negu </w:t>
                              </w:r>
                              <w:r>
                                <w:rPr>
                                  <w:strike/>
                                  <w:color w:val="000000"/>
                                  <w:szCs w:val="24"/>
                                  <w:lang w:eastAsia="lt-LT"/>
                                </w:rPr>
                                <w:t>penkerius</w:t>
                              </w:r>
                              <w:r>
                                <w:rPr>
                                  <w:color w:val="000000"/>
                                  <w:szCs w:val="24"/>
                                  <w:lang w:eastAsia="lt-LT"/>
                                </w:rPr>
                                <w:t xml:space="preserve"> </w:t>
                              </w:r>
                              <w:r>
                                <w:rPr>
                                  <w:b/>
                                  <w:bCs/>
                                  <w:color w:val="000000"/>
                                  <w:szCs w:val="24"/>
                                  <w:lang w:eastAsia="lt-LT"/>
                                </w:rPr>
                                <w:t>5</w:t>
                              </w:r>
                              <w:r>
                                <w:rPr>
                                  <w:color w:val="000000"/>
                                  <w:szCs w:val="24"/>
                                  <w:lang w:eastAsia="lt-LT"/>
                                </w:rPr>
                                <w:t xml:space="preserve"> metus ir kuris yra atleistas iš darbo </w:t>
                              </w:r>
                              <w:r>
                                <w:rPr>
                                  <w:b/>
                                  <w:bCs/>
                                  <w:color w:val="000000"/>
                                  <w:szCs w:val="24"/>
                                  <w:lang w:eastAsia="lt-LT"/>
                                </w:rPr>
                                <w:t>Lietuvos Respublikos</w:t>
                              </w:r>
                              <w:r>
                                <w:rPr>
                                  <w:color w:val="000000"/>
                                  <w:szCs w:val="24"/>
                                  <w:lang w:eastAsia="lt-LT"/>
                                </w:rPr>
                                <w:t xml:space="preserve"> darbo kodekso 57 </w:t>
                              </w:r>
                              <w:r>
                                <w:rPr>
                                  <w:b/>
                                  <w:bCs/>
                                  <w:color w:val="000000"/>
                                  <w:szCs w:val="24"/>
                                  <w:lang w:eastAsia="lt-LT"/>
                                </w:rPr>
                                <w:t xml:space="preserve">arba 62 </w:t>
                              </w:r>
                              <w:r>
                                <w:rPr>
                                  <w:color w:val="000000"/>
                                  <w:szCs w:val="24"/>
                                  <w:lang w:eastAsia="lt-LT"/>
                                </w:rPr>
                                <w:t>straipsnyje nurodytu pagrindu.“</w:t>
                              </w:r>
                            </w:p>
                            <w:p w14:paraId="41BEBA3A" w14:textId="4CFB16EA">
                              <w:pPr>
                                <w:ind w:firstLine="720"/>
                                <w:jc w:val="both"/>
                                <w:rPr>
                                  <w:color w:val="000000"/>
                                  <w:szCs w:val="24"/>
                                  <w:lang w:eastAsia="lt-LT"/>
                                </w:rPr>
                              </w:pPr>
                            </w:p>
                          </w:sdtContent>
                        </w:sdt>
                      </w:sdtContent>
                    </w:sdt>
                  </w:sdtContent>
                </w:sdt>
              </w:sdtContent>
            </w:sdt>
            <w:sdt>
              <w:sdtPr>
                <w:alias w:val="6 str."/>
                <w:tag w:val="part_e412cef49cbc4c93a441be492df1fc0e"/>
                <w:lock w:val="sdtLocked"/>
                <w:richText/>
              </w:sdtPr>
              <w:sdtContent>
                <w:p w14:paraId="714D772D" w14:textId="77777777">
                  <w:pPr>
                    <w:ind w:firstLine="720"/>
                    <w:jc w:val="both"/>
                    <w:rPr>
                      <w:b/>
                      <w:bCs/>
                      <w:color w:val="000000"/>
                      <w:szCs w:val="24"/>
                      <w:lang w:eastAsia="lt-LT"/>
                    </w:rPr>
                  </w:pPr>
                  <w:sdt>
                    <w:sdtPr>
                      <w:alias w:val="Numeris"/>
                      <w:tag w:val="nr_e412cef49cbc4c93a441be492df1fc0e"/>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e412cef49cbc4c93a441be492df1fc0e"/>
                      <w:lock w:val="sdtLocked"/>
                      <w:richText/>
                    </w:sdtPr>
                    <w:sdtContent>
                      <w:r>
                        <w:rPr>
                          <w:b/>
                          <w:bCs/>
                          <w:color w:val="000000"/>
                          <w:szCs w:val="24"/>
                          <w:lang w:eastAsia="lt-LT"/>
                        </w:rPr>
                        <w:t>9</w:t>
                      </w:r>
                      <w:r>
                        <w:rPr>
                          <w:b/>
                          <w:bCs/>
                          <w:color w:val="000000"/>
                          <w:szCs w:val="24"/>
                          <w:vertAlign w:val="superscript"/>
                          <w:lang w:eastAsia="lt-LT"/>
                        </w:rPr>
                        <w:t>1</w:t>
                      </w:r>
                      <w:r>
                        <w:rPr>
                          <w:b/>
                          <w:bCs/>
                          <w:color w:val="000000"/>
                          <w:szCs w:val="24"/>
                          <w:lang w:eastAsia="lt-LT"/>
                        </w:rPr>
                        <w:t xml:space="preserve"> straipsnio pripažinimas netekusiu galios</w:t>
                      </w:r>
                    </w:sdtContent>
                  </w:sdt>
                </w:p>
                <w:sdt>
                  <w:sdtPr>
                    <w:alias w:val="6 str. 1 d."/>
                    <w:tag w:val="part_f53bd542b43345849865a76f32a0e18f"/>
                    <w:lock w:val="sdtLocked"/>
                    <w:richText/>
                  </w:sdtPr>
                  <w:sdtContent>
                    <w:p w14:paraId="0CB388F3" w14:textId="23FEB047">
                      <w:pPr>
                        <w:ind w:firstLine="720"/>
                        <w:jc w:val="both"/>
                        <w:rPr>
                          <w:szCs w:val="24"/>
                          <w:lang w:eastAsia="lt-LT"/>
                        </w:rPr>
                      </w:pPr>
                      <w:r>
                        <w:rPr>
                          <w:szCs w:val="24"/>
                          <w:lang w:eastAsia="lt-LT"/>
                        </w:rPr>
                        <w:t>Pripažinti netekusiu galios 9</w:t>
                      </w:r>
                      <w:r>
                        <w:rPr>
                          <w:szCs w:val="24"/>
                          <w:vertAlign w:val="superscript"/>
                          <w:lang w:eastAsia="lt-LT"/>
                        </w:rPr>
                        <w:t>1</w:t>
                      </w:r>
                      <w:r>
                        <w:rPr>
                          <w:szCs w:val="24"/>
                          <w:lang w:eastAsia="lt-LT"/>
                        </w:rPr>
                        <w:t xml:space="preserve"> straipsnį.</w:t>
                      </w:r>
                    </w:p>
                  </w:sdtContent>
                </w:sdt>
              </w:sdtContent>
            </w:sdt>
            <w:sdt>
              <w:sdtPr>
                <w:alias w:val="9-1 str."/>
                <w:tag w:val="part_fb6a52fa81784284bf9e7395d4f23a31"/>
                <w:lock w:val="sdtLocked"/>
                <w:richText/>
              </w:sdtPr>
              <w:sdtContent>
                <w:p w14:paraId="0B02465A" w14:textId="7CBD68AF">
                  <w:pPr>
                    <w:tabs>
                      <w:tab w:val="left" w:pos="1418"/>
                    </w:tabs>
                    <w:ind w:left="720"/>
                    <w:jc w:val="both"/>
                    <w:rPr>
                      <w:rFonts w:eastAsia="Calibri"/>
                      <w:strike/>
                      <w:szCs w:val="24"/>
                    </w:rPr>
                  </w:pPr>
                  <w:sdt>
                    <w:sdtPr>
                      <w:alias w:val="Numeris"/>
                      <w:tag w:val="nr_fb6a52fa81784284bf9e7395d4f23a31"/>
                      <w:lock w:val="sdtLocked"/>
                      <w:richText/>
                    </w:sdtPr>
                    <w:sdtContent>
                      <w:r>
                        <w:rPr>
                          <w:rFonts w:eastAsia="Calibri"/>
                          <w:bCs/>
                          <w:strike/>
                          <w:szCs w:val="24"/>
                        </w:rPr>
                        <w:t>9</w:t>
                      </w:r>
                      <w:r>
                        <w:rPr>
                          <w:rFonts w:eastAsia="Calibri"/>
                          <w:bCs/>
                          <w:strike/>
                          <w:szCs w:val="24"/>
                          <w:vertAlign w:val="superscript"/>
                        </w:rPr>
                        <w:t>1</w:t>
                      </w:r>
                    </w:sdtContent>
                  </w:sdt>
                  <w:r>
                    <w:rPr>
                      <w:rFonts w:eastAsia="Calibri"/>
                      <w:bCs/>
                      <w:strike/>
                      <w:szCs w:val="24"/>
                    </w:rPr>
                    <w:t xml:space="preserve"> straipsnis. Sankcijų taikymo išmoka</w:t>
                  </w:r>
                </w:p>
                <w:sdt>
                  <w:sdtPr>
                    <w:alias w:val="9-1 str. 1 d."/>
                    <w:tag w:val="part_efb02869041846d4b096863af46762a2"/>
                    <w:lock w:val="sdtLocked"/>
                    <w:richText/>
                  </w:sdtPr>
                  <w:sdtContent>
                    <w:p w14:paraId="71519E78" w14:textId="77777777">
                      <w:pPr>
                        <w:ind w:firstLine="720"/>
                        <w:jc w:val="both"/>
                        <w:rPr>
                          <w:rFonts w:eastAsia="Calibri"/>
                          <w:strike/>
                          <w:szCs w:val="24"/>
                        </w:rPr>
                      </w:pPr>
                      <w:sdt>
                        <w:sdtPr>
                          <w:alias w:val="Numeris"/>
                          <w:tag w:val="nr_efb02869041846d4b096863af46762a2"/>
                          <w:lock w:val="sdtLocked"/>
                          <w:richText/>
                        </w:sdtPr>
                        <w:sdtContent>
                          <w:r>
                            <w:rPr>
                              <w:rFonts w:eastAsia="Calibri"/>
                              <w:strike/>
                              <w:szCs w:val="24"/>
                            </w:rPr>
                            <w:t>1</w:t>
                          </w:r>
                        </w:sdtContent>
                      </w:sdt>
                      <w:r>
                        <w:rPr>
                          <w:rFonts w:eastAsia="Calibri"/>
                          <w:strike/>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a8a39bbced5d4d7aa4d0e90841f71e86"/>
                    <w:lock w:val="sdtLocked"/>
                    <w:richText/>
                  </w:sdtPr>
                  <w:sdtContent>
                    <w:p w14:paraId="63394F23" w14:textId="0965FA10">
                      <w:pPr>
                        <w:ind w:firstLine="720"/>
                        <w:jc w:val="both"/>
                        <w:rPr>
                          <w:rFonts w:eastAsia="Calibri"/>
                          <w:strike/>
                          <w:szCs w:val="24"/>
                        </w:rPr>
                      </w:pPr>
                      <w:sdt>
                        <w:sdtPr>
                          <w:alias w:val="Numeris"/>
                          <w:tag w:val="nr_a8a39bbced5d4d7aa4d0e90841f71e86"/>
                          <w:lock w:val="sdtLocked"/>
                          <w:richText/>
                        </w:sdtPr>
                        <w:sdtContent>
                          <w:r>
                            <w:rPr>
                              <w:rFonts w:eastAsia="Calibri"/>
                              <w:strike/>
                              <w:szCs w:val="24"/>
                            </w:rPr>
                            <w:t>2</w:t>
                          </w:r>
                        </w:sdtContent>
                      </w:sdt>
                      <w:r>
                        <w:rPr>
                          <w:rFonts w:eastAsia="Calibri"/>
                          <w:strike/>
                          <w:szCs w:val="24"/>
                        </w:rPr>
                        <w:t>. Sankcijų taikymo išmoka šio straipsnio 1 dalyje nurodytiems asmenims mokama iš Ilgalaikio darbo išmokų fondo ne ilgiau kaip iki 2021 m. gruodžio 31 d.</w:t>
                      </w:r>
                    </w:p>
                    <w:p w14:paraId="095F1009" w14:textId="77777777">
                      <w:pPr>
                        <w:ind w:firstLine="720"/>
                        <w:jc w:val="both"/>
                        <w:rPr>
                          <w:rFonts w:eastAsia="Calibri"/>
                          <w:strike/>
                          <w:szCs w:val="24"/>
                        </w:rPr>
                      </w:pPr>
                    </w:p>
                  </w:sdtContent>
                </w:sdt>
              </w:sdtContent>
            </w:sdt>
            <w:sdt>
              <w:sdtPr>
                <w:alias w:val="7 str."/>
                <w:tag w:val="part_ec807cd3a2764f3b92a7368db8b8d035"/>
                <w:lock w:val="sdtLocked"/>
                <w:richText/>
              </w:sdtPr>
              <w:sdtContent>
                <w:p w14:paraId="17D95675" w14:textId="3187379E">
                  <w:pPr>
                    <w:ind w:firstLine="709"/>
                    <w:jc w:val="both"/>
                    <w:rPr>
                      <w:b/>
                      <w:bCs/>
                      <w:color w:val="000000"/>
                      <w:szCs w:val="24"/>
                      <w:lang w:eastAsia="lt-LT"/>
                    </w:rPr>
                  </w:pPr>
                  <w:sdt>
                    <w:sdtPr>
                      <w:alias w:val="Numeris"/>
                      <w:tag w:val="nr_ec807cd3a2764f3b92a7368db8b8d035"/>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ec807cd3a2764f3b92a7368db8b8d035"/>
                      <w:lock w:val="sdtLocked"/>
                      <w:richText/>
                    </w:sdtPr>
                    <w:sdtContent>
                      <w:r>
                        <w:rPr>
                          <w:b/>
                          <w:bCs/>
                          <w:color w:val="000000"/>
                          <w:szCs w:val="24"/>
                          <w:lang w:eastAsia="lt-LT"/>
                        </w:rPr>
                        <w:t>10 straipsnio pakeitimas</w:t>
                      </w:r>
                    </w:sdtContent>
                  </w:sdt>
                </w:p>
                <w:sdt>
                  <w:sdtPr>
                    <w:alias w:val="7 str. 1 d."/>
                    <w:tag w:val="part_37c3aec1209546839dd84b4906b6d3b2"/>
                    <w:lock w:val="sdtLocked"/>
                    <w:richText/>
                  </w:sdtPr>
                  <w:sdtContent>
                    <w:p w14:paraId="79ECFD84" w14:textId="5715DF72">
                      <w:pPr>
                        <w:ind w:firstLine="720"/>
                        <w:jc w:val="both"/>
                        <w:rPr>
                          <w:szCs w:val="24"/>
                          <w:lang w:eastAsia="lt-LT"/>
                        </w:rPr>
                      </w:pPr>
                      <w:r>
                        <w:rPr>
                          <w:szCs w:val="24"/>
                          <w:lang w:eastAsia="lt-LT"/>
                        </w:rPr>
                        <w:t>Pakeisti 10 straipsnį ir jį išdėstyti taip:</w:t>
                      </w:r>
                    </w:p>
                    <w:sdt>
                      <w:sdtPr>
                        <w:alias w:val="citata"/>
                        <w:tag w:val="part_b3dd0701b6df4dcba40b3147c731d3a2"/>
                        <w:lock w:val="sdtLocked"/>
                        <w:richText/>
                      </w:sdtPr>
                      <w:sdtContent>
                        <w:sdt>
                          <w:sdtPr>
                            <w:alias w:val="10 str."/>
                            <w:tag w:val="part_3db4778effb24af6aad6a6daad6b08ee"/>
                            <w:lock w:val="sdtLocked"/>
                            <w:richText/>
                          </w:sdtPr>
                          <w:sdtContent>
                            <w:p w14:paraId="22204B7C" w14:textId="2C7AC24B">
                              <w:pPr>
                                <w:ind w:firstLine="720"/>
                                <w:jc w:val="both"/>
                                <w:rPr>
                                  <w:szCs w:val="24"/>
                                  <w:lang w:eastAsia="lt-LT"/>
                                </w:rPr>
                              </w:pPr>
                              <w:r>
                                <w:rPr>
                                  <w:szCs w:val="24"/>
                                  <w:lang w:eastAsia="lt-LT"/>
                                </w:rPr>
                                <w:t>„</w:t>
                              </w:r>
                              <w:sdt>
                                <w:sdtPr>
                                  <w:alias w:val="Numeris"/>
                                  <w:tag w:val="nr_3db4778effb24af6aad6a6daad6b08ee"/>
                                  <w:lock w:val="sdtLocked"/>
                                  <w:richText/>
                                </w:sdtPr>
                                <w:sdtContent>
                                  <w:r>
                                    <w:rPr>
                                      <w:szCs w:val="24"/>
                                      <w:lang w:eastAsia="lt-LT"/>
                                    </w:rPr>
                                    <w:t>10</w:t>
                                  </w:r>
                                </w:sdtContent>
                              </w:sdt>
                              <w:r>
                                <w:rPr>
                                  <w:szCs w:val="24"/>
                                  <w:lang w:eastAsia="lt-LT"/>
                                </w:rPr>
                                <w:t xml:space="preserve"> straipsnis. Ilgalaikio darbo išmokos </w:t>
                              </w:r>
                              <w:r>
                                <w:rPr>
                                  <w:strike/>
                                  <w:szCs w:val="24"/>
                                  <w:lang w:eastAsia="lt-LT"/>
                                </w:rPr>
                                <w:t>ir sankcijų taikymo išmokos</w:t>
                              </w:r>
                              <w:r>
                                <w:rPr>
                                  <w:szCs w:val="24"/>
                                  <w:lang w:eastAsia="lt-LT"/>
                                </w:rPr>
                                <w:t xml:space="preserve"> apskaičiavimo tvarka</w:t>
                              </w:r>
                            </w:p>
                            <w:sdt>
                              <w:sdtPr>
                                <w:alias w:val="10 str. 1 d."/>
                                <w:tag w:val="part_8c35fe5b10b74ce3b3a7b89ff317bfbc"/>
                                <w:lock w:val="sdtLocked"/>
                                <w:richText/>
                              </w:sdtPr>
                              <w:sdtContent>
                                <w:p w14:paraId="4BFC8965" w14:textId="63BE3EB1">
                                  <w:pPr>
                                    <w:ind w:firstLine="720"/>
                                    <w:jc w:val="both"/>
                                    <w:rPr>
                                      <w:szCs w:val="24"/>
                                      <w:lang w:eastAsia="lt-LT"/>
                                    </w:rPr>
                                  </w:pPr>
                                  <w:sdt>
                                    <w:sdtPr>
                                      <w:alias w:val="Numeris"/>
                                      <w:tag w:val="nr_8c35fe5b10b74ce3b3a7b89ff317bfbc"/>
                                      <w:lock w:val="sdtLocked"/>
                                      <w:richText/>
                                    </w:sdtPr>
                                    <w:sdtContent>
                                      <w:r>
                                        <w:rPr>
                                          <w:szCs w:val="24"/>
                                          <w:lang w:eastAsia="lt-LT"/>
                                        </w:rPr>
                                        <w:t>1</w:t>
                                      </w:r>
                                    </w:sdtContent>
                                  </w:sdt>
                                  <w:r>
                                    <w:rPr>
                                      <w:szCs w:val="24"/>
                                      <w:lang w:eastAsia="lt-LT"/>
                                    </w:rPr>
                                    <w:t xml:space="preserve">. Teisę į ilgalaikio darbo išmoką turinčiam darbuotojui, jį atleidus iš darbo ir kai tarp jo ir darbdavio per </w:t>
                                  </w:r>
                                  <w:r>
                                    <w:rPr>
                                      <w:strike/>
                                      <w:szCs w:val="24"/>
                                      <w:lang w:eastAsia="lt-LT"/>
                                    </w:rPr>
                                    <w:t>trijų</w:t>
                                  </w:r>
                                  <w:r>
                                    <w:rPr>
                                      <w:szCs w:val="24"/>
                                      <w:lang w:eastAsia="lt-LT"/>
                                    </w:rPr>
                                    <w:t xml:space="preserve"> </w:t>
                                  </w:r>
                                  <w:r>
                                    <w:rPr>
                                      <w:b/>
                                      <w:bCs/>
                                      <w:szCs w:val="24"/>
                                      <w:lang w:eastAsia="lt-LT"/>
                                    </w:rPr>
                                    <w:t xml:space="preserve">3 </w:t>
                                  </w:r>
                                  <w:r>
                                    <w:rPr>
                                      <w:szCs w:val="24"/>
                                      <w:lang w:eastAsia="lt-LT"/>
                                    </w:rPr>
                                    <w:t>mėnesių laikotarpį po atleidimo nesudaroma nauja darbo sutartis, iš Ilgalaikio darbo išmokų fondo skiriama:</w:t>
                                  </w:r>
                                </w:p>
                                <w:sdt>
                                  <w:sdtPr>
                                    <w:alias w:val="10 str. 1 d. 1 p."/>
                                    <w:tag w:val="part_a9d8a11bf63a4d018062867096076850"/>
                                    <w:lock w:val="sdtLocked"/>
                                    <w:richText/>
                                  </w:sdtPr>
                                  <w:sdtContent>
                                    <w:p w14:paraId="322FCE1F" w14:textId="012749BF">
                                      <w:pPr>
                                        <w:ind w:firstLine="720"/>
                                        <w:jc w:val="both"/>
                                        <w:rPr>
                                          <w:szCs w:val="24"/>
                                          <w:lang w:eastAsia="lt-LT"/>
                                        </w:rPr>
                                      </w:pPr>
                                      <w:sdt>
                                        <w:sdtPr>
                                          <w:alias w:val="Numeris"/>
                                          <w:tag w:val="nr_a9d8a11bf63a4d018062867096076850"/>
                                          <w:lock w:val="sdtLocked"/>
                                          <w:richText/>
                                        </w:sdtPr>
                                        <w:sdtContent>
                                          <w:r>
                                            <w:rPr>
                                              <w:szCs w:val="24"/>
                                              <w:lang w:eastAsia="lt-LT"/>
                                            </w:rPr>
                                            <w:t>1</w:t>
                                          </w:r>
                                        </w:sdtContent>
                                      </w:sdt>
                                      <w:r>
                                        <w:rPr>
                                          <w:szCs w:val="24"/>
                                          <w:lang w:eastAsia="lt-LT"/>
                                        </w:rPr>
                                        <w:t xml:space="preserve">) 77,58 procento jo vidutinio mėnesinio darbo užmokesčio dydžio ilgalaikio darbo išmoka – kai darbo santykiai su darbdaviu atleidimo iš darbo dieną tęsėsi nuo </w:t>
                                      </w:r>
                                      <w:r>
                                        <w:rPr>
                                          <w:strike/>
                                          <w:szCs w:val="24"/>
                                          <w:lang w:eastAsia="lt-LT"/>
                                        </w:rPr>
                                        <w:t>penkerių</w:t>
                                      </w:r>
                                      <w:r>
                                        <w:rPr>
                                          <w:szCs w:val="24"/>
                                          <w:lang w:eastAsia="lt-LT"/>
                                        </w:rPr>
                                        <w:t xml:space="preserve"> </w:t>
                                      </w:r>
                                      <w:r>
                                        <w:rPr>
                                          <w:b/>
                                          <w:bCs/>
                                          <w:szCs w:val="24"/>
                                          <w:lang w:eastAsia="lt-LT"/>
                                        </w:rPr>
                                        <w:t>5</w:t>
                                      </w:r>
                                      <w:r>
                                        <w:rPr>
                                          <w:szCs w:val="24"/>
                                          <w:lang w:eastAsia="lt-LT"/>
                                        </w:rPr>
                                        <w:t xml:space="preserve"> iki </w:t>
                                      </w:r>
                                      <w:r>
                                        <w:rPr>
                                          <w:strike/>
                                          <w:szCs w:val="24"/>
                                          <w:lang w:eastAsia="lt-LT"/>
                                        </w:rPr>
                                        <w:t>dešimt</w:t>
                                      </w:r>
                                      <w:r>
                                        <w:rPr>
                                          <w:szCs w:val="24"/>
                                          <w:lang w:eastAsia="lt-LT"/>
                                        </w:rPr>
                                        <w:t xml:space="preserve"> </w:t>
                                      </w:r>
                                      <w:r>
                                        <w:rPr>
                                          <w:b/>
                                          <w:bCs/>
                                          <w:szCs w:val="24"/>
                                          <w:lang w:eastAsia="lt-LT"/>
                                        </w:rPr>
                                        <w:t xml:space="preserve">10 </w:t>
                                      </w:r>
                                      <w:r>
                                        <w:rPr>
                                          <w:szCs w:val="24"/>
                                          <w:lang w:eastAsia="lt-LT"/>
                                        </w:rPr>
                                        <w:t>metų;</w:t>
                                      </w:r>
                                    </w:p>
                                  </w:sdtContent>
                                </w:sdt>
                                <w:sdt>
                                  <w:sdtPr>
                                    <w:alias w:val="10 str. 1 d. 2 p."/>
                                    <w:tag w:val="part_9a756a18a5ad4da69f4bdae477c5973f"/>
                                    <w:lock w:val="sdtLocked"/>
                                    <w:richText/>
                                  </w:sdtPr>
                                  <w:sdtContent>
                                    <w:p w14:paraId="6F033A59" w14:textId="34F3BFE7">
                                      <w:pPr>
                                        <w:ind w:firstLine="720"/>
                                        <w:jc w:val="both"/>
                                        <w:rPr>
                                          <w:szCs w:val="24"/>
                                          <w:lang w:eastAsia="lt-LT"/>
                                        </w:rPr>
                                      </w:pPr>
                                      <w:sdt>
                                        <w:sdtPr>
                                          <w:alias w:val="Numeris"/>
                                          <w:tag w:val="nr_9a756a18a5ad4da69f4bdae477c5973f"/>
                                          <w:lock w:val="sdtLocked"/>
                                          <w:richText/>
                                        </w:sdtPr>
                                        <w:sdtContent>
                                          <w:r>
                                            <w:rPr>
                                              <w:szCs w:val="24"/>
                                              <w:lang w:eastAsia="lt-LT"/>
                                            </w:rPr>
                                            <w:t>2</w:t>
                                          </w:r>
                                        </w:sdtContent>
                                      </w:sdt>
                                      <w:r>
                                        <w:rPr>
                                          <w:szCs w:val="24"/>
                                          <w:lang w:eastAsia="lt-LT"/>
                                        </w:rPr>
                                        <w:t xml:space="preserve">) 77,58 procento </w:t>
                                      </w:r>
                                      <w:r>
                                        <w:rPr>
                                          <w:strike/>
                                          <w:szCs w:val="24"/>
                                          <w:lang w:eastAsia="lt-LT"/>
                                        </w:rPr>
                                        <w:t>dviejų</w:t>
                                      </w:r>
                                      <w:r>
                                        <w:rPr>
                                          <w:szCs w:val="24"/>
                                          <w:lang w:eastAsia="lt-LT"/>
                                        </w:rPr>
                                        <w:t xml:space="preserve"> </w:t>
                                      </w:r>
                                      <w:r>
                                        <w:rPr>
                                          <w:b/>
                                          <w:bCs/>
                                          <w:szCs w:val="24"/>
                                          <w:lang w:eastAsia="lt-LT"/>
                                        </w:rPr>
                                        <w:t>2</w:t>
                                      </w:r>
                                      <w:r>
                                        <w:rPr>
                                          <w:szCs w:val="24"/>
                                          <w:lang w:eastAsia="lt-LT"/>
                                        </w:rPr>
                                        <w:t xml:space="preserve"> jo vidutinių mėnesinių darbo užmokesčių dydžio ilgalaikio darbo išmoka – kai darbo santykiai su darbdaviu atleidimo iš darbo dieną tęsėsi nuo </w:t>
                                      </w:r>
                                      <w:r>
                                        <w:rPr>
                                          <w:strike/>
                                          <w:szCs w:val="24"/>
                                          <w:lang w:eastAsia="lt-LT"/>
                                        </w:rPr>
                                        <w:t xml:space="preserve">dešimt </w:t>
                                      </w:r>
                                      <w:r>
                                        <w:rPr>
                                          <w:b/>
                                          <w:bCs/>
                                          <w:szCs w:val="24"/>
                                          <w:lang w:eastAsia="lt-LT"/>
                                        </w:rPr>
                                        <w:t xml:space="preserve">10 </w:t>
                                      </w:r>
                                      <w:r>
                                        <w:rPr>
                                          <w:szCs w:val="24"/>
                                          <w:lang w:eastAsia="lt-LT"/>
                                        </w:rPr>
                                        <w:t xml:space="preserve">iki </w:t>
                                      </w:r>
                                      <w:r>
                                        <w:rPr>
                                          <w:strike/>
                                          <w:szCs w:val="24"/>
                                          <w:lang w:eastAsia="lt-LT"/>
                                        </w:rPr>
                                        <w:t>dvidešimt</w:t>
                                      </w:r>
                                      <w:r>
                                        <w:rPr>
                                          <w:szCs w:val="24"/>
                                          <w:lang w:eastAsia="lt-LT"/>
                                        </w:rPr>
                                        <w:t xml:space="preserve"> </w:t>
                                      </w:r>
                                      <w:r>
                                        <w:rPr>
                                          <w:b/>
                                          <w:bCs/>
                                          <w:szCs w:val="24"/>
                                          <w:lang w:eastAsia="lt-LT"/>
                                        </w:rPr>
                                        <w:t xml:space="preserve">20 </w:t>
                                      </w:r>
                                      <w:r>
                                        <w:rPr>
                                          <w:szCs w:val="24"/>
                                          <w:lang w:eastAsia="lt-LT"/>
                                        </w:rPr>
                                        <w:t>metų;</w:t>
                                      </w:r>
                                    </w:p>
                                  </w:sdtContent>
                                </w:sdt>
                                <w:sdt>
                                  <w:sdtPr>
                                    <w:alias w:val="10 str. 1 d. 3 p."/>
                                    <w:tag w:val="part_58424896d417473aaa1cd8b75ee33fb0"/>
                                    <w:lock w:val="sdtLocked"/>
                                    <w:richText/>
                                  </w:sdtPr>
                                  <w:sdtContent>
                                    <w:p w14:paraId="69E26649" w14:textId="4B5666BA">
                                      <w:pPr>
                                        <w:ind w:firstLine="720"/>
                                        <w:jc w:val="both"/>
                                        <w:rPr>
                                          <w:szCs w:val="24"/>
                                          <w:lang w:eastAsia="lt-LT"/>
                                        </w:rPr>
                                      </w:pPr>
                                      <w:sdt>
                                        <w:sdtPr>
                                          <w:alias w:val="Numeris"/>
                                          <w:tag w:val="nr_58424896d417473aaa1cd8b75ee33fb0"/>
                                          <w:lock w:val="sdtLocked"/>
                                          <w:richText/>
                                        </w:sdtPr>
                                        <w:sdtContent>
                                          <w:r>
                                            <w:rPr>
                                              <w:szCs w:val="24"/>
                                              <w:lang w:eastAsia="lt-LT"/>
                                            </w:rPr>
                                            <w:t>3</w:t>
                                          </w:r>
                                        </w:sdtContent>
                                      </w:sdt>
                                      <w:r>
                                        <w:rPr>
                                          <w:szCs w:val="24"/>
                                          <w:lang w:eastAsia="lt-LT"/>
                                        </w:rPr>
                                        <w:t xml:space="preserve">) 77,58 procento </w:t>
                                      </w:r>
                                      <w:r>
                                        <w:rPr>
                                          <w:strike/>
                                          <w:szCs w:val="24"/>
                                          <w:lang w:eastAsia="lt-LT"/>
                                        </w:rPr>
                                        <w:t>trijų</w:t>
                                      </w:r>
                                      <w:r>
                                        <w:rPr>
                                          <w:szCs w:val="24"/>
                                          <w:lang w:eastAsia="lt-LT"/>
                                        </w:rPr>
                                        <w:t xml:space="preserve"> </w:t>
                                      </w:r>
                                      <w:r>
                                        <w:rPr>
                                          <w:b/>
                                          <w:bCs/>
                                          <w:szCs w:val="24"/>
                                          <w:lang w:eastAsia="lt-LT"/>
                                        </w:rPr>
                                        <w:t>3</w:t>
                                      </w:r>
                                      <w:r>
                                        <w:rPr>
                                          <w:szCs w:val="24"/>
                                          <w:lang w:eastAsia="lt-LT"/>
                                        </w:rPr>
                                        <w:t xml:space="preserve"> jo vidutinių mėnesinių darbo užmokesčių dydžio ilgalaikio darbo išmoka – kai darbo santykiai su darbdaviu atleidimo iš darbo dieną tęsėsi </w:t>
                                      </w:r>
                                      <w:r>
                                        <w:rPr>
                                          <w:strike/>
                                          <w:szCs w:val="24"/>
                                          <w:lang w:eastAsia="lt-LT"/>
                                        </w:rPr>
                                        <w:t>dvidešimt</w:t>
                                      </w:r>
                                      <w:r>
                                        <w:rPr>
                                          <w:szCs w:val="24"/>
                                          <w:lang w:eastAsia="lt-LT"/>
                                        </w:rPr>
                                        <w:t xml:space="preserve"> </w:t>
                                      </w:r>
                                      <w:r>
                                        <w:rPr>
                                          <w:b/>
                                          <w:bCs/>
                                          <w:szCs w:val="24"/>
                                          <w:lang w:eastAsia="lt-LT"/>
                                        </w:rPr>
                                        <w:t>20</w:t>
                                      </w:r>
                                      <w:r>
                                        <w:rPr>
                                          <w:szCs w:val="24"/>
                                          <w:lang w:eastAsia="lt-LT"/>
                                        </w:rPr>
                                        <w:t xml:space="preserve"> ir daugiau metų.</w:t>
                                      </w:r>
                                    </w:p>
                                  </w:sdtContent>
                                </w:sdt>
                              </w:sdtContent>
                            </w:sdt>
                            <w:sdt>
                              <w:sdtPr>
                                <w:alias w:val="10 str. 2 d."/>
                                <w:tag w:val="part_b549e6ffb7ac4cf493750faa9c49a958"/>
                                <w:lock w:val="sdtLocked"/>
                                <w:richText/>
                              </w:sdtPr>
                              <w:sdtContent>
                                <w:p w14:paraId="5FBA1504" w14:textId="12DB8FEA">
                                  <w:pPr>
                                    <w:ind w:firstLine="782"/>
                                    <w:jc w:val="both"/>
                                    <w:rPr>
                                      <w:strike/>
                                      <w:szCs w:val="24"/>
                                      <w:lang w:eastAsia="lt-LT"/>
                                    </w:rPr>
                                  </w:pPr>
                                  <w:sdt>
                                    <w:sdtPr>
                                      <w:alias w:val="Numeris"/>
                                      <w:tag w:val="nr_b549e6ffb7ac4cf493750faa9c49a958"/>
                                      <w:lock w:val="sdtLocked"/>
                                      <w:richText/>
                                    </w:sdtPr>
                                    <w:sdtContent>
                                      <w:r>
                                        <w:rPr>
                                          <w:strike/>
                                          <w:szCs w:val="24"/>
                                          <w:lang w:eastAsia="lt-LT"/>
                                        </w:rPr>
                                        <w:t>2</w:t>
                                      </w:r>
                                    </w:sdtContent>
                                  </w:sdt>
                                  <w:r>
                                    <w:rPr>
                                      <w:strike/>
                                      <w:szCs w:val="24"/>
                                      <w:lang w:eastAsia="lt-LT"/>
                                    </w:rPr>
                                    <w:t>. Teisę į sankcijų taikymo išmoką turinčiam darbuotojui iš Ilgalaikio darbo išmokų fondo skiriama 77,58 procento dviejų jo vidutinių mėnesinių darbo užmokesčių dydžio sankcijų taikymo išmoka, bet ne daugiau kaip dviejų Valstybės duomenų agentūros</w:t>
                                  </w:r>
                                  <w:r>
                                    <w:rPr>
                                      <w:b/>
                                      <w:bCs/>
                                      <w:strike/>
                                      <w:szCs w:val="24"/>
                                      <w:lang w:eastAsia="lt-LT"/>
                                    </w:rPr>
                                    <w:t> </w:t>
                                  </w:r>
                                  <w:r>
                                    <w:rPr>
                                      <w:strike/>
                                      <w:szCs w:val="24"/>
                                      <w:lang w:eastAsia="lt-LT"/>
                                    </w:rPr>
                                    <w:t>paskelbto šalies ūkio vidutinių mėnesinių bruto darbo užmokesčių (įtraukiant ir individualiųjų įmonių darbo užmokesčio duomenis) dydžio, galiojusio užpraeitą kalendorinį ketvirtį nuo atleidimo iš darbo dienos.</w:t>
                                  </w:r>
                                </w:p>
                              </w:sdtContent>
                            </w:sdt>
                            <w:sdt>
                              <w:sdtPr>
                                <w:alias w:val="10 str. 32 d."/>
                                <w:tag w:val="part_ec0bfa4c77bd42cfb0ab0514aaef7f6c"/>
                                <w:lock w:val="sdtLocked"/>
                                <w:richText/>
                              </w:sdtPr>
                              <w:sdtContent>
                                <w:p w14:paraId="631C1661" w14:textId="40E98B0E">
                                  <w:pPr>
                                    <w:ind w:firstLine="720"/>
                                    <w:jc w:val="both"/>
                                    <w:rPr>
                                      <w:szCs w:val="24"/>
                                      <w:lang w:eastAsia="lt-LT"/>
                                    </w:rPr>
                                  </w:pPr>
                                  <w:sdt>
                                    <w:sdtPr>
                                      <w:alias w:val="Numeris"/>
                                      <w:tag w:val="nr_ec0bfa4c77bd42cfb0ab0514aaef7f6c"/>
                                      <w:lock w:val="sdtLocked"/>
                                      <w:richText/>
                                    </w:sdtPr>
                                    <w:sdtContent>
                                      <w:r>
                                        <w:rPr>
                                          <w:strike/>
                                          <w:szCs w:val="24"/>
                                          <w:lang w:eastAsia="lt-LT"/>
                                        </w:rPr>
                                        <w:t>3</w:t>
                                      </w:r>
                                      <w:r>
                                        <w:rPr>
                                          <w:b/>
                                          <w:bCs/>
                                          <w:szCs w:val="24"/>
                                          <w:lang w:eastAsia="lt-LT"/>
                                        </w:rPr>
                                        <w:t>2</w:t>
                                      </w:r>
                                    </w:sdtContent>
                                  </w:sdt>
                                  <w:r>
                                    <w:rPr>
                                      <w:szCs w:val="24"/>
                                      <w:lang w:eastAsia="lt-LT"/>
                                    </w:rPr>
                                    <w:t xml:space="preserve">. Nustatant šio straipsnio 1 dalyje nurodytą ilgalaikio darbo </w:t>
                                  </w:r>
                                  <w:r>
                                    <w:rPr>
                                      <w:strike/>
                                      <w:szCs w:val="24"/>
                                      <w:lang w:eastAsia="lt-LT"/>
                                    </w:rPr>
                                    <w:t>ar šio straipsnio 2 dalyje nurodytą sankcijų taikymo</w:t>
                                  </w:r>
                                  <w:r>
                                    <w:rPr>
                                      <w:szCs w:val="24"/>
                                      <w:lang w:eastAsia="lt-LT"/>
                                    </w:rPr>
                                    <w:t xml:space="preserve"> išmokos dydį, darbuotojo </w:t>
                                  </w:r>
                                  <w:r>
                                    <w:rPr>
                                      <w:b/>
                                      <w:bCs/>
                                      <w:szCs w:val="24"/>
                                      <w:lang w:eastAsia="lt-LT"/>
                                    </w:rPr>
                                    <w:t xml:space="preserve">vidutinio </w:t>
                                  </w:r>
                                  <w:r>
                                    <w:rPr>
                                      <w:szCs w:val="24"/>
                                      <w:lang w:eastAsia="lt-LT"/>
                                    </w:rPr>
                                    <w:t xml:space="preserve">mėnesinio darbo užmokesčio dydis apskaičiuojamas remiantis Registro duomenimis pagal tam darbuotojui </w:t>
                                  </w:r>
                                  <w:r>
                                    <w:rPr>
                                      <w:strike/>
                                      <w:szCs w:val="24"/>
                                      <w:lang w:eastAsia="lt-LT"/>
                                    </w:rPr>
                                    <w:t>šioje</w:t>
                                  </w:r>
                                  <w:r>
                                    <w:rPr>
                                      <w:szCs w:val="24"/>
                                      <w:lang w:eastAsia="lt-LT"/>
                                    </w:rPr>
                                    <w:t xml:space="preserve"> darbovietėje</w:t>
                                  </w:r>
                                  <w:r>
                                    <w:rPr>
                                      <w:b/>
                                      <w:bCs/>
                                      <w:szCs w:val="24"/>
                                      <w:lang w:eastAsia="lt-LT"/>
                                    </w:rPr>
                                    <w:t xml:space="preserve">, iš kurios jis buvo atleistas pagal Darbo kodekso 57 arba 62 straipsnį, </w:t>
                                  </w:r>
                                  <w:r>
                                    <w:rPr>
                                      <w:szCs w:val="24"/>
                                      <w:lang w:eastAsia="lt-LT"/>
                                    </w:rPr>
                                    <w:t xml:space="preserve">priskaičiuotų su darbo santykiais susijusių pajamų, nuo kurių skaičiuojamos valstybinio socialinio draudimo įmokos, </w:t>
                                  </w:r>
                                  <w:r>
                                    <w:rPr>
                                      <w:b/>
                                      <w:bCs/>
                                      <w:szCs w:val="24"/>
                                      <w:lang w:eastAsia="lt-LT"/>
                                    </w:rPr>
                                    <w:t xml:space="preserve">(toliau šioje dalyje – su darbo santykiais susijusios pajamos) </w:t>
                                  </w:r>
                                  <w:r>
                                    <w:rPr>
                                      <w:szCs w:val="24"/>
                                      <w:lang w:eastAsia="lt-LT"/>
                                    </w:rPr>
                                    <w:t xml:space="preserve">vidurkį. </w:t>
                                  </w:r>
                                  <w:r>
                                    <w:rPr>
                                      <w:b/>
                                      <w:bCs/>
                                      <w:szCs w:val="24"/>
                                      <w:lang w:eastAsia="lt-LT"/>
                                    </w:rPr>
                                    <w:t xml:space="preserve">Tuo atveju, jei darbuotojas darbovietėje, iš kurios buvo atleistas, per paskutinius 12 mėnesių bent 1 mėnesį neturėjo su darbo santykiais susijusių pajamų, už trūkstamą laikotarpį turi būti įskaitomos ir darbuotojo ankstesnėje darbovietėje, iš kurios jį atleidžiant buvo užtikrinamas jo darbo santykių tęstinumas, turėtos su darbo santykiais susijusios pajamos, jeigu jos patenka į 12 mėnesių laikotarpį iki darbuotojo atleidimo iš darbo pagal Darbo kodekso 57 ar 62 straipsnį. </w:t>
                                  </w:r>
                                  <w:r>
                                    <w:rPr>
                                      <w:szCs w:val="24"/>
                                      <w:lang w:eastAsia="lt-LT"/>
                                    </w:rPr>
                                    <w:t xml:space="preserve"> Šis vidurkis apskaičiuojamas pagal paskutinių </w:t>
                                  </w:r>
                                  <w:r>
                                    <w:rPr>
                                      <w:strike/>
                                      <w:szCs w:val="24"/>
                                      <w:lang w:eastAsia="lt-LT"/>
                                    </w:rPr>
                                    <w:t xml:space="preserve">dvylikos </w:t>
                                  </w:r>
                                  <w:r>
                                    <w:rPr>
                                      <w:b/>
                                      <w:bCs/>
                                      <w:szCs w:val="24"/>
                                      <w:lang w:eastAsia="lt-LT"/>
                                    </w:rPr>
                                    <w:t>12</w:t>
                                  </w:r>
                                  <w:r>
                                    <w:rPr>
                                      <w:szCs w:val="24"/>
                                      <w:lang w:eastAsia="lt-LT"/>
                                    </w:rPr>
                                    <w:t xml:space="preserve"> mėnesių</w:t>
                                  </w:r>
                                  <w:r>
                                    <w:rPr>
                                      <w:b/>
                                      <w:bCs/>
                                      <w:szCs w:val="24"/>
                                      <w:lang w:eastAsia="lt-LT"/>
                                    </w:rPr>
                                    <w:t>,</w:t>
                                  </w:r>
                                  <w:r>
                                    <w:rPr>
                                      <w:szCs w:val="24"/>
                                      <w:lang w:eastAsia="lt-LT"/>
                                    </w:rPr>
                                    <w:t xml:space="preserve"> </w:t>
                                  </w:r>
                                  <w:r>
                                    <w:rPr>
                                      <w:b/>
                                      <w:bCs/>
                                      <w:szCs w:val="24"/>
                                      <w:lang w:eastAsia="lt-LT"/>
                                    </w:rPr>
                                    <w:t>kuriais darbuotojas turėjo su darbo santykiais susijusių pajamų,</w:t>
                                  </w:r>
                                  <w:r>
                                    <w:rPr>
                                      <w:szCs w:val="24"/>
                                      <w:lang w:eastAsia="lt-LT"/>
                                    </w:rPr>
                                    <w:t xml:space="preserve"> darbuotojo gautas su darbo santykiais susijusias pajamas Ilgalaikio darbo išmokų fondo nuostatuose nustatyta tvarka.</w:t>
                                  </w:r>
                                  <w:r>
                                    <w:rPr>
                                      <w:b/>
                                      <w:bCs/>
                                      <w:szCs w:val="24"/>
                                      <w:lang w:eastAsia="lt-LT"/>
                                    </w:rPr>
                                    <w:t xml:space="preserve"> Jeigu</w:t>
                                  </w:r>
                                  <w:r>
                                    <w:rPr>
                                      <w:szCs w:val="24"/>
                                      <w:lang w:eastAsia="lt-LT"/>
                                    </w:rPr>
                                    <w:t xml:space="preserve"> </w:t>
                                  </w:r>
                                  <w:r>
                                    <w:rPr>
                                      <w:b/>
                                      <w:bCs/>
                                      <w:szCs w:val="24"/>
                                      <w:lang w:eastAsia="lt-LT"/>
                                    </w:rPr>
                                    <w:t>su darbo santykiais susijusias pajamas darbuotojas bent vieną mėnesį gavo ir jį pagal Darbo kodekso 57 arba 62 straipsnį, atleidusioje darbovietėje, ir ankstesnėje darbovietėje, iš kurios buvo perkeltas į jį atleidusią darbovietę, užtikrinant jo darbo santykių tęstinumą, apskaičiuojant jo su darbo santykiais susijusių pajamų vidurkį, už sutampančius laikotarpius įskaitomos tik darbuotoją atleidusioje darbovietėje atitinkamą mėnesį gautos su darbo santykiais susijusios pajamos.</w:t>
                                  </w:r>
                                </w:p>
                              </w:sdtContent>
                            </w:sdt>
                            <w:sdt>
                              <w:sdtPr>
                                <w:alias w:val="10 str. 4 d."/>
                                <w:tag w:val="part_fdeb47d60f2f4c80b87d267630712300"/>
                                <w:lock w:val="sdtLocked"/>
                                <w:richText/>
                              </w:sdtPr>
                              <w:sdtContent>
                                <w:p w14:paraId="2C3D9D04" w14:textId="28643630">
                                  <w:pPr>
                                    <w:ind w:firstLine="720"/>
                                    <w:jc w:val="both"/>
                                    <w:rPr>
                                      <w:sz w:val="22"/>
                                      <w:szCs w:val="22"/>
                                    </w:rPr>
                                  </w:pPr>
                                  <w:sdt>
                                    <w:sdtPr>
                                      <w:alias w:val="Numeris"/>
                                      <w:tag w:val="nr_fdeb47d60f2f4c80b87d267630712300"/>
                                      <w:lock w:val="sdtLocked"/>
                                      <w:richText/>
                                    </w:sdtPr>
                                    <w:sdtContent>
                                      <w:r>
                                        <w:rPr>
                                          <w:szCs w:val="24"/>
                                          <w:lang w:eastAsia="lt-LT"/>
                                        </w:rPr>
                                        <w:t>4</w:t>
                                      </w:r>
                                    </w:sdtContent>
                                  </w:sdt>
                                  <w:r>
                                    <w:rPr>
                                      <w:strike/>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sz w:val="22"/>
                                      <w:szCs w:val="22"/>
                                    </w:rPr>
                                    <w:t>.</w:t>
                                  </w:r>
                                  <w:r>
                                    <w:rPr>
                                      <w:szCs w:val="24"/>
                                    </w:rPr>
                                    <w:t xml:space="preserve">“ </w:t>
                                  </w:r>
                                </w:p>
                                <w:p w14:paraId="67E3DA48" w14:textId="77777777">
                                  <w:pPr>
                                    <w:ind w:firstLine="720"/>
                                    <w:jc w:val="both"/>
                                    <w:rPr>
                                      <w:rFonts w:eastAsia="Calibri"/>
                                      <w:szCs w:val="24"/>
                                    </w:rPr>
                                  </w:pPr>
                                </w:p>
                              </w:sdtContent>
                            </w:sdt>
                          </w:sdtContent>
                        </w:sdt>
                      </w:sdtContent>
                    </w:sdt>
                  </w:sdtContent>
                </w:sdt>
              </w:sdtContent>
            </w:sdt>
            <w:sdt>
              <w:sdtPr>
                <w:alias w:val="8 str."/>
                <w:tag w:val="part_a42223b9632742dc854da2f37364c30a"/>
                <w:lock w:val="sdtLocked"/>
                <w:richText/>
              </w:sdtPr>
              <w:sdtContent>
                <w:p w14:paraId="0CE55737" w14:textId="72BDA3C9">
                  <w:pPr>
                    <w:ind w:left="720"/>
                    <w:jc w:val="both"/>
                    <w:rPr>
                      <w:b/>
                      <w:bCs/>
                      <w:szCs w:val="24"/>
                      <w:lang w:eastAsia="lt-LT"/>
                    </w:rPr>
                  </w:pPr>
                  <w:sdt>
                    <w:sdtPr>
                      <w:alias w:val="Numeris"/>
                      <w:tag w:val="nr_a42223b9632742dc854da2f37364c30a"/>
                      <w:lock w:val="sdtLocked"/>
                      <w:richText/>
                    </w:sdtPr>
                    <w:sdtContent>
                      <w:r>
                        <w:rPr>
                          <w:b/>
                          <w:bCs/>
                          <w:szCs w:val="24"/>
                          <w:lang w:eastAsia="lt-LT"/>
                        </w:rPr>
                        <w:t>8</w:t>
                      </w:r>
                    </w:sdtContent>
                  </w:sdt>
                  <w:r>
                    <w:rPr>
                      <w:b/>
                      <w:bCs/>
                      <w:szCs w:val="24"/>
                      <w:lang w:eastAsia="lt-LT"/>
                    </w:rPr>
                    <w:t xml:space="preserve"> straipsnis. </w:t>
                  </w:r>
                  <w:sdt>
                    <w:sdtPr>
                      <w:alias w:val="Pavadinimas"/>
                      <w:tag w:val="title_a42223b9632742dc854da2f37364c30a"/>
                      <w:lock w:val="sdtLocked"/>
                      <w:richText/>
                    </w:sdtPr>
                    <w:sdtContent>
                      <w:r>
                        <w:rPr>
                          <w:b/>
                          <w:bCs/>
                          <w:szCs w:val="24"/>
                          <w:lang w:eastAsia="lt-LT"/>
                        </w:rPr>
                        <w:t>11 straipsnio pakeitimas</w:t>
                      </w:r>
                    </w:sdtContent>
                  </w:sdt>
                </w:p>
                <w:sdt>
                  <w:sdtPr>
                    <w:alias w:val="8 str. 1 d."/>
                    <w:tag w:val="part_d22f068f795f482fac64287a0f811266"/>
                    <w:lock w:val="sdtLocked"/>
                    <w:richText/>
                  </w:sdtPr>
                  <w:sdtContent>
                    <w:p w14:paraId="4138D2E1" w14:textId="454F2AC3">
                      <w:pPr>
                        <w:ind w:firstLine="709"/>
                        <w:jc w:val="both"/>
                        <w:rPr>
                          <w:color w:val="000000"/>
                          <w:szCs w:val="24"/>
                          <w:lang w:eastAsia="lt-LT"/>
                        </w:rPr>
                      </w:pPr>
                      <w:r>
                        <w:rPr>
                          <w:color w:val="000000"/>
                          <w:szCs w:val="24"/>
                          <w:lang w:eastAsia="lt-LT"/>
                        </w:rPr>
                        <w:t>Pakeisti 11 straipsnį ir jį išdėstyti taip:</w:t>
                      </w:r>
                    </w:p>
                    <w:sdt>
                      <w:sdtPr>
                        <w:alias w:val="citata"/>
                        <w:tag w:val="part_4ba9a85f530442b6bdef3358c0f4d958"/>
                        <w:lock w:val="sdtLocked"/>
                        <w:richText/>
                      </w:sdtPr>
                      <w:sdtContent>
                        <w:sdt>
                          <w:sdtPr>
                            <w:alias w:val="11 str."/>
                            <w:tag w:val="part_ee0519b96db442f1b9a0505467cf1e81"/>
                            <w:lock w:val="sdtLocked"/>
                            <w:richText/>
                          </w:sdtPr>
                          <w:sdtContent>
                            <w:p w14:paraId="662B8343" w14:textId="734494D8">
                              <w:pPr>
                                <w:ind w:left="2268" w:hanging="1548"/>
                                <w:jc w:val="both"/>
                                <w:rPr>
                                  <w:rFonts w:eastAsia="Calibri"/>
                                  <w:szCs w:val="24"/>
                                </w:rPr>
                              </w:pPr>
                              <w:r>
                                <w:rPr>
                                  <w:color w:val="000000"/>
                                  <w:szCs w:val="24"/>
                                  <w:lang w:eastAsia="lt-LT"/>
                                </w:rPr>
                                <w:t>„</w:t>
                              </w:r>
                              <w:sdt>
                                <w:sdtPr>
                                  <w:alias w:val="Numeris"/>
                                  <w:tag w:val="nr_ee0519b96db442f1b9a0505467cf1e81"/>
                                  <w:lock w:val="sdtLocked"/>
                                  <w:richText/>
                                </w:sdtPr>
                                <w:sdtContent>
                                  <w:r>
                                    <w:rPr>
                                      <w:rFonts w:eastAsia="Calibri"/>
                                      <w:szCs w:val="24"/>
                                    </w:rPr>
                                    <w:t>11</w:t>
                                  </w:r>
                                </w:sdtContent>
                              </w:sdt>
                              <w:r>
                                <w:rPr>
                                  <w:rFonts w:eastAsia="Calibri"/>
                                  <w:szCs w:val="24"/>
                                </w:rPr>
                                <w:t xml:space="preserve"> straipsnis. Ilgalaikio darbo išmokų </w:t>
                              </w:r>
                              <w:r>
                                <w:rPr>
                                  <w:rFonts w:eastAsia="Calibri"/>
                                  <w:strike/>
                                  <w:szCs w:val="24"/>
                                </w:rPr>
                                <w:t>ir sankcijų taikymo išmokų</w:t>
                              </w:r>
                              <w:r>
                                <w:rPr>
                                  <w:rFonts w:eastAsia="Calibri"/>
                                  <w:szCs w:val="24"/>
                                </w:rPr>
                                <w:t xml:space="preserve"> skyrimo ir mokėjimo tvarka</w:t>
                              </w:r>
                            </w:p>
                            <w:sdt>
                              <w:sdtPr>
                                <w:alias w:val="11 str. 1 d."/>
                                <w:tag w:val="part_4b598b76485e409ea59bb69d47ad6df7"/>
                                <w:lock w:val="sdtLocked"/>
                                <w:richText/>
                              </w:sdtPr>
                              <w:sdtContent>
                                <w:p w14:paraId="0C73BC9A" w14:textId="3A79A656">
                                  <w:pPr>
                                    <w:ind w:firstLine="720"/>
                                    <w:jc w:val="both"/>
                                    <w:rPr>
                                      <w:szCs w:val="24"/>
                                    </w:rPr>
                                  </w:pPr>
                                  <w:sdt>
                                    <w:sdtPr>
                                      <w:alias w:val="Numeris"/>
                                      <w:tag w:val="nr_4b598b76485e409ea59bb69d47ad6df7"/>
                                      <w:lock w:val="sdtLocked"/>
                                      <w:richText/>
                                    </w:sdtPr>
                                    <w:sdtContent>
                                      <w:r>
                                        <w:rPr>
                                          <w:color w:val="000000"/>
                                          <w:szCs w:val="24"/>
                                          <w:lang w:eastAsia="lt-LT"/>
                                        </w:rPr>
                                        <w:t>1</w:t>
                                      </w:r>
                                    </w:sdtContent>
                                  </w:sdt>
                                  <w:r>
                                    <w:rPr>
                                      <w:color w:val="000000"/>
                                      <w:szCs w:val="24"/>
                                      <w:lang w:eastAsia="lt-LT"/>
                                    </w:rPr>
                                    <w:t xml:space="preserve">. Ilgalaikio darbo išmokos skiriamos ne anksčiau kaip praėjus </w:t>
                                  </w:r>
                                  <w:r>
                                    <w:rPr>
                                      <w:strike/>
                                      <w:color w:val="000000"/>
                                      <w:szCs w:val="24"/>
                                      <w:lang w:eastAsia="lt-LT"/>
                                    </w:rPr>
                                    <w:t>trims</w:t>
                                  </w:r>
                                  <w:r>
                                    <w:rPr>
                                      <w:color w:val="000000"/>
                                      <w:szCs w:val="24"/>
                                      <w:lang w:eastAsia="lt-LT"/>
                                    </w:rPr>
                                    <w:t xml:space="preserve"> </w:t>
                                  </w:r>
                                  <w:r>
                                    <w:rPr>
                                      <w:b/>
                                      <w:bCs/>
                                      <w:color w:val="000000"/>
                                      <w:szCs w:val="24"/>
                                      <w:lang w:eastAsia="lt-LT"/>
                                    </w:rPr>
                                    <w:t xml:space="preserve">3 </w:t>
                                  </w:r>
                                  <w:r>
                                    <w:rPr>
                                      <w:color w:val="000000"/>
                                      <w:szCs w:val="24"/>
                                      <w:lang w:eastAsia="lt-LT"/>
                                    </w:rPr>
                                    <w:t xml:space="preserve">mėnesiams nuo darbuotojo atleidimo iš darbo dienos. </w:t>
                                  </w:r>
                                  <w:r>
                                    <w:rPr>
                                      <w:szCs w:val="24"/>
                                      <w:lang w:eastAsia="lt-LT"/>
                                    </w:rPr>
                                    <w:t xml:space="preserve">Ilgalaikio darbo išmokos iš Ilgalaikio darbo išmokų fondo skiriamos be asmens prašymo, jeigu to asmens duomenys yra Registre. Jeigu asmens duomenų nėra Registre, ilgalaikio darbo išmokos iš Ilgalaikio darbo išmokų fondo skiriamos, jeigu asmuo </w:t>
                                  </w:r>
                                  <w:r>
                                    <w:rPr>
                                      <w:color w:val="000000"/>
                                      <w:szCs w:val="24"/>
                                      <w:lang w:eastAsia="lt-LT"/>
                                    </w:rPr>
                                    <w:t xml:space="preserve">ne vėliau kaip per 12 mėnesių nuo atleidimo iš darbo dienos Ilgalaikio darbo išmokų fondo nuostatuose (toliau – IDIF nuostatai) nustatyta tvarka yra pateikęs administratoriui prašymą skirti išmoką. Ilgalaikio darbo išmokos iš biudžetinių įstaigų ir Lietuvos banko atleistiems darbuotojams darbdavio skiriamos ir mokamos </w:t>
                                  </w:r>
                                  <w:r>
                                    <w:rPr>
                                      <w:i/>
                                      <w:iCs/>
                                      <w:color w:val="000000"/>
                                      <w:szCs w:val="24"/>
                                      <w:lang w:eastAsia="lt-LT"/>
                                    </w:rPr>
                                    <w:t>mutatis mutandis</w:t>
                                  </w:r>
                                  <w:r>
                                    <w:rPr>
                                      <w:color w:val="000000"/>
                                      <w:szCs w:val="24"/>
                                      <w:lang w:eastAsia="lt-LT"/>
                                    </w:rPr>
                                    <w:t xml:space="preserve"> šiame įstatyme ir IDIF nuostatuose nustatyta tvarka.</w:t>
                                  </w:r>
                                  <w:r>
                                    <w:rPr>
                                      <w:szCs w:val="24"/>
                                    </w:rPr>
                                    <w:t xml:space="preserve"> </w:t>
                                  </w:r>
                                </w:p>
                              </w:sdtContent>
                            </w:sdt>
                            <w:sdt>
                              <w:sdtPr>
                                <w:alias w:val="11 str. 2 d."/>
                                <w:tag w:val="part_0f98a813bab047d1a3e817f9397c83d4"/>
                                <w:lock w:val="sdtLocked"/>
                                <w:richText/>
                              </w:sdtPr>
                              <w:sdtContent>
                                <w:p w14:paraId="63BACB4A" w14:textId="77777777">
                                  <w:pPr>
                                    <w:ind w:firstLine="720"/>
                                    <w:jc w:val="both"/>
                                    <w:rPr>
                                      <w:strike/>
                                      <w:szCs w:val="24"/>
                                      <w:lang w:eastAsia="lt-LT"/>
                                    </w:rPr>
                                  </w:pPr>
                                  <w:sdt>
                                    <w:sdtPr>
                                      <w:alias w:val="Numeris"/>
                                      <w:tag w:val="nr_0f98a813bab047d1a3e817f9397c83d4"/>
                                      <w:lock w:val="sdtLocked"/>
                                      <w:richText/>
                                    </w:sdtPr>
                                    <w:sdtContent>
                                      <w:r>
                                        <w:rPr>
                                          <w:rFonts w:eastAsia="Calibri"/>
                                          <w:strike/>
                                          <w:szCs w:val="24"/>
                                        </w:rPr>
                                        <w:t>2</w:t>
                                      </w:r>
                                    </w:sdtContent>
                                  </w:sdt>
                                  <w:r>
                                    <w:rPr>
                                      <w:rFonts w:eastAsia="Calibri"/>
                                      <w:strike/>
                                      <w:szCs w:val="24"/>
                                    </w:rPr>
                                    <w:t xml:space="preserve">. </w:t>
                                  </w:r>
                                  <w:r>
                                    <w:rPr>
                                      <w:strike/>
                                      <w:szCs w:val="24"/>
                                      <w:lang w:eastAsia="lt-LT"/>
                                    </w:rPr>
                                    <w:t>Sankcijų taikymo išmokos</w:t>
                                  </w:r>
                                  <w:r>
                                    <w:rPr>
                                      <w:rFonts w:eastAsia="Calibri"/>
                                      <w:strike/>
                                      <w:szCs w:val="24"/>
                                    </w:rPr>
                                    <w:t xml:space="preserve"> atleistiems asmenims</w:t>
                                  </w:r>
                                  <w:r>
                                    <w:rPr>
                                      <w:strike/>
                                      <w:szCs w:val="24"/>
                                      <w:lang w:eastAsia="lt-LT"/>
                                    </w:rPr>
                                    <w:t xml:space="preserve"> skiriamos ir išmokamos ne vėliau kaip per dvidešimt darbo dienų nuo atleidimo dienos.</w:t>
                                  </w:r>
                                </w:p>
                              </w:sdtContent>
                            </w:sdt>
                            <w:sdt>
                              <w:sdtPr>
                                <w:alias w:val="11 str. 32 d."/>
                                <w:tag w:val="part_40aac5ff5f2e4d7f958ed3639ab44644"/>
                                <w:lock w:val="sdtLocked"/>
                                <w:richText/>
                              </w:sdtPr>
                              <w:sdtContent>
                                <w:p w14:paraId="1015BA4A" w14:textId="42E6469F">
                                  <w:pPr>
                                    <w:ind w:firstLine="720"/>
                                    <w:jc w:val="both"/>
                                    <w:rPr>
                                      <w:rFonts w:eastAsia="Calibri"/>
                                      <w:szCs w:val="24"/>
                                    </w:rPr>
                                  </w:pPr>
                                  <w:sdt>
                                    <w:sdtPr>
                                      <w:alias w:val="Numeris"/>
                                      <w:tag w:val="nr_40aac5ff5f2e4d7f958ed3639ab44644"/>
                                      <w:lock w:val="sdtLocked"/>
                                      <w:richText/>
                                    </w:sdtPr>
                                    <w:sdtContent>
                                      <w:r>
                                        <w:rPr>
                                          <w:rFonts w:eastAsia="Calibri"/>
                                          <w:strike/>
                                          <w:szCs w:val="24"/>
                                        </w:rPr>
                                        <w:t>3</w:t>
                                      </w:r>
                                      <w:r>
                                        <w:rPr>
                                          <w:rFonts w:eastAsia="Calibri"/>
                                          <w:b/>
                                          <w:bCs/>
                                          <w:szCs w:val="24"/>
                                        </w:rPr>
                                        <w:t>2</w:t>
                                      </w:r>
                                    </w:sdtContent>
                                  </w:sdt>
                                  <w:r>
                                    <w:rPr>
                                      <w:rFonts w:eastAsia="Calibri"/>
                                      <w:szCs w:val="24"/>
                                    </w:rPr>
                                    <w:t xml:space="preserve">. Ilgalaikio darbo išmokos skiriamos darbuotoją atleidus iš darbo, </w:t>
                                  </w:r>
                                  <w:r>
                                    <w:rPr>
                                      <w:rFonts w:eastAsia="Calibri"/>
                                      <w:strike/>
                                      <w:szCs w:val="24"/>
                                    </w:rPr>
                                    <w:t>tai yra tuo atveju, kai</w:t>
                                  </w:r>
                                  <w:r>
                                    <w:rPr>
                                      <w:rFonts w:eastAsia="Calibri"/>
                                      <w:szCs w:val="24"/>
                                    </w:rPr>
                                    <w:t xml:space="preserve"> </w:t>
                                  </w:r>
                                  <w:r>
                                    <w:rPr>
                                      <w:rFonts w:eastAsia="Calibri"/>
                                      <w:b/>
                                      <w:bCs/>
                                      <w:szCs w:val="24"/>
                                    </w:rPr>
                                    <w:t xml:space="preserve">jei </w:t>
                                  </w:r>
                                  <w:r>
                                    <w:rPr>
                                      <w:rFonts w:eastAsia="Calibri"/>
                                      <w:szCs w:val="24"/>
                                    </w:rPr>
                                    <w:t xml:space="preserve">tarp jo ir darbdavio per </w:t>
                                  </w:r>
                                  <w:r>
                                    <w:rPr>
                                      <w:rFonts w:eastAsia="Calibri"/>
                                      <w:strike/>
                                      <w:szCs w:val="24"/>
                                    </w:rPr>
                                    <w:t>tris</w:t>
                                  </w:r>
                                  <w:r>
                                    <w:rPr>
                                      <w:rFonts w:eastAsia="Calibri"/>
                                      <w:szCs w:val="24"/>
                                    </w:rPr>
                                    <w:t xml:space="preserve"> </w:t>
                                  </w:r>
                                  <w:r>
                                    <w:rPr>
                                      <w:rFonts w:eastAsia="Calibri"/>
                                      <w:b/>
                                      <w:bCs/>
                                      <w:szCs w:val="24"/>
                                    </w:rPr>
                                    <w:t xml:space="preserve">3 </w:t>
                                  </w:r>
                                  <w:r>
                                    <w:rPr>
                                      <w:rFonts w:eastAsia="Calibri"/>
                                      <w:szCs w:val="24"/>
                                    </w:rPr>
                                    <w:t xml:space="preserve">mėnesius po atleidimo iš darbo nesudaroma nauja darbo sutartis. Po ilgalaikio darbo išmokos paskyrimo nustačius, kad tarp darbuotojo ir darbdavio per </w:t>
                                  </w:r>
                                  <w:r>
                                    <w:rPr>
                                      <w:rFonts w:eastAsia="Calibri"/>
                                      <w:strike/>
                                      <w:szCs w:val="24"/>
                                    </w:rPr>
                                    <w:t>tris</w:t>
                                  </w:r>
                                  <w:r>
                                    <w:rPr>
                                      <w:rFonts w:eastAsia="Calibri"/>
                                      <w:szCs w:val="24"/>
                                    </w:rPr>
                                    <w:t xml:space="preserve"> </w:t>
                                  </w:r>
                                  <w:r>
                                    <w:rPr>
                                      <w:rFonts w:eastAsia="Calibri"/>
                                      <w:b/>
                                      <w:bCs/>
                                      <w:szCs w:val="24"/>
                                    </w:rPr>
                                    <w:t>3</w:t>
                                  </w:r>
                                  <w:r>
                                    <w:rPr>
                                      <w:rFonts w:eastAsia="Calibri"/>
                                      <w:szCs w:val="24"/>
                                    </w:rPr>
                                    <w:t xml:space="preserve"> mėnesius po atleidimo iš darbo buvo sudaryta nauja darbo sutartis, darbuotojui skirtos ilgalaikio darbo išmokos grąžinamos į Ilgalaikio darbo išmokų fondą IDIF nuostatuose nustatyta tvarka.</w:t>
                                  </w:r>
                                </w:p>
                              </w:sdtContent>
                            </w:sdt>
                            <w:sdt>
                              <w:sdtPr>
                                <w:alias w:val="11 str. 4 d."/>
                                <w:tag w:val="part_332c531b7c6740d092ac5f52f708d82d"/>
                                <w:lock w:val="sdtLocked"/>
                                <w:richText/>
                              </w:sdtPr>
                              <w:sdtContent>
                                <w:p w14:paraId="2C986BA5" w14:textId="77777777">
                                  <w:pPr>
                                    <w:ind w:firstLine="720"/>
                                    <w:jc w:val="both"/>
                                    <w:rPr>
                                      <w:rFonts w:eastAsia="Calibri"/>
                                      <w:strike/>
                                      <w:szCs w:val="24"/>
                                    </w:rPr>
                                  </w:pPr>
                                  <w:sdt>
                                    <w:sdtPr>
                                      <w:alias w:val="Numeris"/>
                                      <w:tag w:val="nr_332c531b7c6740d092ac5f52f708d82d"/>
                                      <w:lock w:val="sdtLocked"/>
                                      <w:richText/>
                                    </w:sdtPr>
                                    <w:sdtContent>
                                      <w:r>
                                        <w:rPr>
                                          <w:rFonts w:eastAsia="Calibri"/>
                                          <w:szCs w:val="24"/>
                                        </w:rPr>
                                        <w:t>4</w:t>
                                      </w:r>
                                    </w:sdtContent>
                                  </w:sdt>
                                  <w:r>
                                    <w:rPr>
                                      <w:rFonts w:eastAsia="Calibri"/>
                                      <w:strike/>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3 d."/>
                                <w:tag w:val="part_01f89f4890384ea0bf75eba0637c3667"/>
                                <w:lock w:val="sdtLocked"/>
                                <w:richText/>
                              </w:sdtPr>
                              <w:sdtContent>
                                <w:p w14:paraId="6E666CB5" w14:textId="76AB8378">
                                  <w:pPr>
                                    <w:ind w:firstLine="720"/>
                                    <w:jc w:val="both"/>
                                    <w:rPr>
                                      <w:rFonts w:eastAsia="Calibri"/>
                                      <w:szCs w:val="24"/>
                                    </w:rPr>
                                  </w:pPr>
                                  <w:sdt>
                                    <w:sdtPr>
                                      <w:alias w:val="Numeris"/>
                                      <w:tag w:val="nr_01f89f4890384ea0bf75eba0637c3667"/>
                                      <w:lock w:val="sdtLocked"/>
                                      <w:richText/>
                                    </w:sdtPr>
                                    <w:sdtContent>
                                      <w:r>
                                        <w:rPr>
                                          <w:rFonts w:eastAsia="Calibri"/>
                                          <w:strike/>
                                          <w:szCs w:val="24"/>
                                        </w:rPr>
                                        <w:t>5</w:t>
                                      </w:r>
                                      <w:r>
                                        <w:rPr>
                                          <w:rFonts w:eastAsia="Calibri"/>
                                          <w:b/>
                                          <w:bCs/>
                                          <w:szCs w:val="24"/>
                                        </w:rPr>
                                        <w:t>3</w:t>
                                      </w:r>
                                    </w:sdtContent>
                                  </w:sdt>
                                  <w:r>
                                    <w:rPr>
                                      <w:rFonts w:eastAsia="Calibri"/>
                                      <w:szCs w:val="24"/>
                                    </w:rPr>
                                    <w:t xml:space="preserve">. Ilgalaikio darbo išmokoms </w:t>
                                  </w:r>
                                  <w:r>
                                    <w:rPr>
                                      <w:rFonts w:eastAsia="Calibri"/>
                                      <w:strike/>
                                      <w:szCs w:val="24"/>
                                    </w:rPr>
                                    <w:t>ir sankcijų</w:t>
                                  </w:r>
                                  <w:r>
                                    <w:rPr>
                                      <w:rFonts w:eastAsia="Calibri"/>
                                      <w:szCs w:val="24"/>
                                    </w:rPr>
                                    <w:t xml:space="preserve"> </w:t>
                                  </w:r>
                                  <w:r>
                                    <w:rPr>
                                      <w:rFonts w:eastAsia="Calibri"/>
                                      <w:strike/>
                                      <w:szCs w:val="24"/>
                                    </w:rPr>
                                    <w:t>taikymo</w:t>
                                  </w:r>
                                  <w:r>
                                    <w:rPr>
                                      <w:rFonts w:eastAsia="Calibri"/>
                                      <w:szCs w:val="24"/>
                                    </w:rPr>
                                    <w:t xml:space="preserve"> </w:t>
                                  </w:r>
                                  <w:r>
                                    <w:rPr>
                                      <w:rFonts w:eastAsia="Calibri"/>
                                      <w:strike/>
                                      <w:szCs w:val="24"/>
                                    </w:rPr>
                                    <w:t xml:space="preserve">išmokoms </w:t>
                                  </w:r>
                                  <w:r>
                                    <w:rPr>
                                      <w:rFonts w:eastAsia="Calibri"/>
                                      <w:szCs w:val="24"/>
                                    </w:rPr>
                                    <w:t>skirti reikalingi duomenys tikrinami naudojantis Registru ir kitomis reikalingomis duomenų bazėmis bei kita informacija.</w:t>
                                  </w:r>
                                </w:p>
                              </w:sdtContent>
                            </w:sdt>
                            <w:sdt>
                              <w:sdtPr>
                                <w:alias w:val="11 str. 64 d."/>
                                <w:tag w:val="part_af9081b3fb63432f8c10b1acbd9838de"/>
                                <w:lock w:val="sdtLocked"/>
                                <w:richText/>
                              </w:sdtPr>
                              <w:sdtContent>
                                <w:p w14:paraId="6A655ECD" w14:textId="2AD5E239">
                                  <w:pPr>
                                    <w:ind w:firstLine="720"/>
                                    <w:jc w:val="both"/>
                                    <w:rPr>
                                      <w:rFonts w:eastAsia="Calibri"/>
                                      <w:szCs w:val="24"/>
                                    </w:rPr>
                                  </w:pPr>
                                  <w:sdt>
                                    <w:sdtPr>
                                      <w:alias w:val="Numeris"/>
                                      <w:tag w:val="nr_af9081b3fb63432f8c10b1acbd9838de"/>
                                      <w:lock w:val="sdtLocked"/>
                                      <w:richText/>
                                    </w:sdtPr>
                                    <w:sdtContent>
                                      <w:r>
                                        <w:rPr>
                                          <w:rFonts w:eastAsia="Calibri"/>
                                          <w:strike/>
                                          <w:szCs w:val="24"/>
                                        </w:rPr>
                                        <w:t>6</w:t>
                                      </w:r>
                                      <w:r>
                                        <w:rPr>
                                          <w:rFonts w:eastAsia="Calibri"/>
                                          <w:b/>
                                          <w:bCs/>
                                          <w:strike/>
                                          <w:szCs w:val="24"/>
                                        </w:rPr>
                                        <w:t>4</w:t>
                                      </w:r>
                                    </w:sdtContent>
                                  </w:sdt>
                                  <w:r>
                                    <w:rPr>
                                      <w:rFonts w:eastAsia="Calibri"/>
                                      <w:szCs w:val="24"/>
                                    </w:rPr>
                                    <w:t xml:space="preserve">. Ilgalaikio darbo išmokų </w:t>
                                  </w:r>
                                  <w:r>
                                    <w:rPr>
                                      <w:rFonts w:eastAsia="Calibri"/>
                                      <w:strike/>
                                      <w:szCs w:val="24"/>
                                    </w:rPr>
                                    <w:t>ir sankcijų taikymo išmokų</w:t>
                                  </w:r>
                                  <w:r>
                                    <w:rPr>
                                      <w:rFonts w:eastAsia="Calibri"/>
                                      <w:szCs w:val="24"/>
                                    </w:rPr>
                                    <w:t xml:space="preserve"> skyrimo ir mokėjimo tvarka nustatoma IDIF nuostatuose.</w:t>
                                  </w:r>
                                  <w:r>
                                    <w:rPr>
                                      <w:szCs w:val="24"/>
                                    </w:rPr>
                                    <w:t xml:space="preserve"> </w:t>
                                  </w:r>
                                </w:p>
                              </w:sdtContent>
                            </w:sdt>
                            <w:sdt>
                              <w:sdtPr>
                                <w:alias w:val="11 str. 75 d."/>
                                <w:tag w:val="part_7fbeff37391e41318279498e96f1ae6f"/>
                                <w:lock w:val="sdtLocked"/>
                                <w:richText/>
                              </w:sdtPr>
                              <w:sdtContent>
                                <w:p w14:paraId="4DF2D2D6" w14:textId="1BF12B9B">
                                  <w:pPr>
                                    <w:ind w:firstLine="720"/>
                                    <w:jc w:val="both"/>
                                    <w:rPr>
                                      <w:color w:val="000000"/>
                                      <w:szCs w:val="24"/>
                                      <w:lang w:eastAsia="lt-LT"/>
                                    </w:rPr>
                                  </w:pPr>
                                  <w:sdt>
                                    <w:sdtPr>
                                      <w:alias w:val="Numeris"/>
                                      <w:tag w:val="nr_7fbeff37391e41318279498e96f1ae6f"/>
                                      <w:lock w:val="sdtLocked"/>
                                      <w:richText/>
                                    </w:sdtPr>
                                    <w:sdtContent>
                                      <w:r>
                                        <w:rPr>
                                          <w:strike/>
                                          <w:szCs w:val="24"/>
                                          <w:lang w:eastAsia="lt-LT"/>
                                        </w:rPr>
                                        <w:t>7</w:t>
                                      </w:r>
                                      <w:r>
                                        <w:rPr>
                                          <w:b/>
                                          <w:bCs/>
                                          <w:szCs w:val="24"/>
                                          <w:lang w:eastAsia="lt-LT"/>
                                        </w:rPr>
                                        <w:t>5</w:t>
                                      </w:r>
                                    </w:sdtContent>
                                  </w:sdt>
                                  <w:r>
                                    <w:rPr>
                                      <w:szCs w:val="24"/>
                                      <w:lang w:eastAsia="lt-LT"/>
                                    </w:rPr>
                                    <w:t xml:space="preserve">. Ilgalaikio darbo išmokos, kurios priklausė šio įstatymo 9 straipsnio 1 dalyje nurodytam darbuotojui ir kurių jis dėl savo mirties negavo, IDIF nuostatuose nustatyta tvarka išmokamos šio </w:t>
                                  </w:r>
                                  <w:r>
                                    <w:rPr>
                                      <w:color w:val="000000"/>
                                      <w:szCs w:val="24"/>
                                      <w:lang w:eastAsia="lt-LT"/>
                                    </w:rPr>
                                    <w:t>mirusio asmens įpėdiniams, kuriems paveldėjimo tvarka yra perėjęs jo turtas.“</w:t>
                                  </w:r>
                                </w:p>
                                <w:p w14:paraId="116EAB61" w14:textId="77777777">
                                  <w:pPr>
                                    <w:ind w:firstLine="720"/>
                                    <w:jc w:val="both"/>
                                    <w:rPr>
                                      <w:rFonts w:eastAsia="Calibri"/>
                                      <w:szCs w:val="24"/>
                                    </w:rPr>
                                  </w:pPr>
                                </w:p>
                              </w:sdtContent>
                            </w:sdt>
                          </w:sdtContent>
                        </w:sdt>
                      </w:sdtContent>
                    </w:sdt>
                  </w:sdtContent>
                </w:sdt>
              </w:sdtContent>
            </w:sdt>
            <w:sdt>
              <w:sdtPr>
                <w:alias w:val="9 str."/>
                <w:tag w:val="part_4846d73b50f24cee881a9ff0ebef999c"/>
                <w:lock w:val="sdtLocked"/>
                <w:richText/>
              </w:sdtPr>
              <w:sdtContent>
                <w:p w14:paraId="0F9202B5" w14:textId="11464F65">
                  <w:pPr>
                    <w:ind w:firstLine="720"/>
                    <w:jc w:val="both"/>
                    <w:rPr>
                      <w:b/>
                      <w:bCs/>
                      <w:szCs w:val="24"/>
                    </w:rPr>
                  </w:pPr>
                  <w:sdt>
                    <w:sdtPr>
                      <w:alias w:val="Numeris"/>
                      <w:tag w:val="nr_4846d73b50f24cee881a9ff0ebef999c"/>
                      <w:lock w:val="sdtLocked"/>
                      <w:richText/>
                    </w:sdtPr>
                    <w:sdtContent>
                      <w:r>
                        <w:rPr>
                          <w:b/>
                          <w:bCs/>
                          <w:szCs w:val="24"/>
                        </w:rPr>
                        <w:t>9</w:t>
                      </w:r>
                    </w:sdtContent>
                  </w:sdt>
                  <w:r>
                    <w:rPr>
                      <w:b/>
                      <w:bCs/>
                      <w:szCs w:val="24"/>
                    </w:rPr>
                    <w:t xml:space="preserve"> straipsnis. </w:t>
                  </w:r>
                  <w:sdt>
                    <w:sdtPr>
                      <w:alias w:val="Pavadinimas"/>
                      <w:tag w:val="title_4846d73b50f24cee881a9ff0ebef999c"/>
                      <w:lock w:val="sdtLocked"/>
                      <w:richText/>
                    </w:sdtPr>
                    <w:sdtContent>
                      <w:r>
                        <w:rPr>
                          <w:b/>
                          <w:bCs/>
                          <w:szCs w:val="24"/>
                        </w:rPr>
                        <w:t>12 straipsnio pakeitimas</w:t>
                      </w:r>
                    </w:sdtContent>
                  </w:sdt>
                </w:p>
                <w:sdt>
                  <w:sdtPr>
                    <w:alias w:val="9 str. 1 d."/>
                    <w:tag w:val="part_f40fa4091a494376911e36734b30a29c"/>
                    <w:lock w:val="sdtLocked"/>
                    <w:richText/>
                  </w:sdtPr>
                  <w:sdtContent>
                    <w:p w14:paraId="469918E6" w14:textId="1C33D2B1">
                      <w:pPr>
                        <w:ind w:left="720"/>
                        <w:jc w:val="both"/>
                        <w:rPr>
                          <w:rFonts w:eastAsia="Calibri"/>
                          <w:szCs w:val="24"/>
                        </w:rPr>
                      </w:pPr>
                      <w:r>
                        <w:rPr>
                          <w:rFonts w:eastAsia="Calibri"/>
                          <w:szCs w:val="24"/>
                        </w:rPr>
                        <w:t xml:space="preserve">Pakeisti 12 straipsnį ir jį  išdėstyti taip:</w:t>
                      </w:r>
                    </w:p>
                    <w:sdt>
                      <w:sdtPr>
                        <w:alias w:val="citata"/>
                        <w:tag w:val="part_ae199684f2f2468d8a6ad7393a96abc2"/>
                        <w:lock w:val="sdtLocked"/>
                        <w:richText/>
                      </w:sdtPr>
                      <w:sdtContent>
                        <w:sdt>
                          <w:sdtPr>
                            <w:alias w:val="12 str."/>
                            <w:tag w:val="part_8f18629c76054ebb949a5e8c3ba282ba"/>
                            <w:lock w:val="sdtLocked"/>
                            <w:richText/>
                          </w:sdtPr>
                          <w:sdtContent>
                            <w:p w14:paraId="41A672D1" w14:textId="2E421AD1">
                              <w:pPr>
                                <w:ind w:firstLine="720"/>
                                <w:jc w:val="both"/>
                                <w:rPr>
                                  <w:bCs/>
                                  <w:szCs w:val="24"/>
                                </w:rPr>
                              </w:pPr>
                              <w:r>
                                <w:rPr>
                                  <w:bCs/>
                                  <w:szCs w:val="24"/>
                                </w:rPr>
                                <w:t>„</w:t>
                              </w:r>
                              <w:sdt>
                                <w:sdtPr>
                                  <w:alias w:val="Numeris"/>
                                  <w:tag w:val="nr_8f18629c76054ebb949a5e8c3ba282ba"/>
                                  <w:lock w:val="sdtLocked"/>
                                  <w:richText/>
                                </w:sdtPr>
                                <w:sdtContent>
                                  <w:r>
                                    <w:rPr>
                                      <w:bCs/>
                                      <w:szCs w:val="24"/>
                                    </w:rPr>
                                    <w:t>12</w:t>
                                  </w:r>
                                </w:sdtContent>
                              </w:sdt>
                              <w:r>
                                <w:rPr>
                                  <w:bCs/>
                                  <w:szCs w:val="24"/>
                                </w:rPr>
                                <w:t xml:space="preserve"> straipsnis. Ilgalaikio darbo išmokų </w:t>
                              </w:r>
                              <w:r>
                                <w:rPr>
                                  <w:bCs/>
                                  <w:strike/>
                                  <w:szCs w:val="24"/>
                                </w:rPr>
                                <w:t xml:space="preserve">ir sankcijų taikymo išmokų </w:t>
                              </w:r>
                              <w:r>
                                <w:rPr>
                                  <w:bCs/>
                                  <w:szCs w:val="24"/>
                                </w:rPr>
                                <w:t>grąžinimas</w:t>
                              </w:r>
                            </w:p>
                            <w:sdt>
                              <w:sdtPr>
                                <w:alias w:val="12 str. 1 d."/>
                                <w:tag w:val="part_d631f85bdaa34111adf5cd51cd4a2ffe"/>
                                <w:lock w:val="sdtLocked"/>
                                <w:richText/>
                              </w:sdtPr>
                              <w:sdtContent>
                                <w:p w14:paraId="7C8AAE5C" w14:textId="3D8816DE">
                                  <w:pPr>
                                    <w:ind w:firstLine="720"/>
                                    <w:jc w:val="both"/>
                                    <w:rPr>
                                      <w:color w:val="000000"/>
                                      <w:szCs w:val="24"/>
                                      <w:lang w:eastAsia="lt-LT"/>
                                    </w:rPr>
                                  </w:pPr>
                                  <w:r>
                                    <w:rPr>
                                      <w:color w:val="000000"/>
                                      <w:szCs w:val="24"/>
                                      <w:lang w:eastAsia="lt-LT"/>
                                    </w:rPr>
                                    <w:t xml:space="preserve">Ilgalaikio darbo išmoka </w:t>
                                  </w:r>
                                  <w:r>
                                    <w:rPr>
                                      <w:strike/>
                                      <w:color w:val="000000"/>
                                      <w:szCs w:val="24"/>
                                      <w:lang w:eastAsia="lt-LT"/>
                                    </w:rPr>
                                    <w:t>ir sankcijų taikymo išmoka</w:t>
                                  </w:r>
                                  <w:r>
                                    <w:rPr>
                                      <w:color w:val="000000"/>
                                      <w:szCs w:val="24"/>
                                      <w:lang w:eastAsia="lt-LT"/>
                                    </w:rPr>
                                    <w:t xml:space="preserve"> IDIF nuostatuose nustatyta tvarka yra </w:t>
                                  </w:r>
                                  <w:r>
                                    <w:rPr>
                                      <w:strike/>
                                      <w:color w:val="000000"/>
                                      <w:szCs w:val="24"/>
                                      <w:lang w:eastAsia="lt-LT"/>
                                    </w:rPr>
                                    <w:t>grąžinamos</w:t>
                                  </w:r>
                                  <w:r>
                                    <w:rPr>
                                      <w:color w:val="000000"/>
                                      <w:szCs w:val="24"/>
                                      <w:lang w:eastAsia="lt-LT"/>
                                    </w:rPr>
                                    <w:t xml:space="preserve"> </w:t>
                                  </w:r>
                                  <w:r>
                                    <w:rPr>
                                      <w:b/>
                                      <w:bCs/>
                                      <w:color w:val="000000"/>
                                      <w:szCs w:val="24"/>
                                      <w:lang w:eastAsia="lt-LT"/>
                                    </w:rPr>
                                    <w:t>grąžinama</w:t>
                                  </w:r>
                                  <w:r>
                                    <w:rPr>
                                      <w:color w:val="000000"/>
                                      <w:szCs w:val="24"/>
                                      <w:lang w:eastAsia="lt-LT"/>
                                    </w:rPr>
                                    <w:t xml:space="preserve"> į Ilgalaikio darbo išmokų fondą, kai:</w:t>
                                  </w:r>
                                </w:p>
                                <w:sdt>
                                  <w:sdtPr>
                                    <w:alias w:val="12 str. 1 d. 1 p."/>
                                    <w:tag w:val="part_881075e80dd243f697205c979020dd02"/>
                                    <w:lock w:val="sdtLocked"/>
                                    <w:richText/>
                                  </w:sdtPr>
                                  <w:sdtContent>
                                    <w:p w14:paraId="6F5009F6" w14:textId="1C77D32B">
                                      <w:pPr>
                                        <w:ind w:firstLine="720"/>
                                        <w:jc w:val="both"/>
                                        <w:rPr>
                                          <w:color w:val="000000"/>
                                          <w:szCs w:val="24"/>
                                          <w:lang w:eastAsia="lt-LT"/>
                                        </w:rPr>
                                      </w:pPr>
                                      <w:sdt>
                                        <w:sdtPr>
                                          <w:alias w:val="Numeris"/>
                                          <w:tag w:val="nr_881075e80dd243f697205c979020dd02"/>
                                          <w:lock w:val="sdtLocked"/>
                                          <w:richText/>
                                        </w:sdtPr>
                                        <w:sdtContent>
                                          <w:r>
                                            <w:rPr>
                                              <w:color w:val="000000"/>
                                              <w:szCs w:val="24"/>
                                              <w:lang w:eastAsia="lt-LT"/>
                                            </w:rPr>
                                            <w:t>1</w:t>
                                          </w:r>
                                        </w:sdtContent>
                                      </w:sdt>
                                      <w:r>
                                        <w:rPr>
                                          <w:color w:val="000000"/>
                                          <w:szCs w:val="24"/>
                                          <w:lang w:eastAsia="lt-LT"/>
                                        </w:rPr>
                                        <w:t xml:space="preserve">) buvo pateikti neteisingi duomenys, </w:t>
                                      </w:r>
                                      <w:r>
                                        <w:rPr>
                                          <w:b/>
                                          <w:bCs/>
                                          <w:color w:val="000000"/>
                                          <w:szCs w:val="24"/>
                                          <w:lang w:eastAsia="lt-LT"/>
                                        </w:rPr>
                                        <w:t>reikalingi ilgalaikio darbo išmokai skirti</w:t>
                                      </w:r>
                                      <w:r>
                                        <w:rPr>
                                          <w:color w:val="000000"/>
                                          <w:szCs w:val="24"/>
                                          <w:lang w:eastAsia="lt-LT"/>
                                        </w:rPr>
                                        <w:t>;</w:t>
                                      </w:r>
                                    </w:p>
                                  </w:sdtContent>
                                </w:sdt>
                                <w:sdt>
                                  <w:sdtPr>
                                    <w:alias w:val="12 str. 1 d. 2 p."/>
                                    <w:tag w:val="part_b3b57e17a0e841a9be33a0fea557169e"/>
                                    <w:lock w:val="sdtLocked"/>
                                    <w:richText/>
                                  </w:sdtPr>
                                  <w:sdtContent>
                                    <w:p w14:paraId="6C9B1D06" w14:textId="697E78AA">
                                      <w:pPr>
                                        <w:ind w:firstLine="720"/>
                                        <w:jc w:val="both"/>
                                        <w:rPr>
                                          <w:color w:val="000000"/>
                                          <w:szCs w:val="24"/>
                                          <w:lang w:eastAsia="lt-LT"/>
                                        </w:rPr>
                                      </w:pPr>
                                      <w:sdt>
                                        <w:sdtPr>
                                          <w:alias w:val="Numeris"/>
                                          <w:tag w:val="nr_b3b57e17a0e841a9be33a0fea557169e"/>
                                          <w:lock w:val="sdtLocked"/>
                                          <w:richText/>
                                        </w:sdtPr>
                                        <w:sdtContent>
                                          <w:r>
                                            <w:rPr>
                                              <w:color w:val="000000"/>
                                              <w:szCs w:val="24"/>
                                              <w:lang w:eastAsia="lt-LT"/>
                                            </w:rPr>
                                            <w:t>2</w:t>
                                          </w:r>
                                        </w:sdtContent>
                                      </w:sdt>
                                      <w:r>
                                        <w:rPr>
                                          <w:color w:val="000000"/>
                                          <w:szCs w:val="24"/>
                                          <w:lang w:eastAsia="lt-LT"/>
                                        </w:rPr>
                                        <w:t xml:space="preserve">) tarp darbuotojo ir darbdavio per </w:t>
                                      </w:r>
                                      <w:r>
                                        <w:rPr>
                                          <w:strike/>
                                          <w:color w:val="000000"/>
                                          <w:szCs w:val="24"/>
                                          <w:lang w:eastAsia="lt-LT"/>
                                        </w:rPr>
                                        <w:t>tris</w:t>
                                      </w:r>
                                      <w:r>
                                        <w:rPr>
                                          <w:color w:val="000000"/>
                                          <w:szCs w:val="24"/>
                                          <w:lang w:eastAsia="lt-LT"/>
                                        </w:rPr>
                                        <w:t xml:space="preserve"> </w:t>
                                      </w:r>
                                      <w:r>
                                        <w:rPr>
                                          <w:b/>
                                          <w:bCs/>
                                          <w:color w:val="000000"/>
                                          <w:szCs w:val="24"/>
                                          <w:lang w:eastAsia="lt-LT"/>
                                        </w:rPr>
                                        <w:t xml:space="preserve">3 </w:t>
                                      </w:r>
                                      <w:r>
                                        <w:rPr>
                                          <w:color w:val="000000"/>
                                          <w:szCs w:val="24"/>
                                          <w:lang w:eastAsia="lt-LT"/>
                                        </w:rPr>
                                        <w:t>mėnesius po atleidimo iš darbo buvo sudaryta nauja darbo sutartis;</w:t>
                                      </w:r>
                                    </w:p>
                                  </w:sdtContent>
                                </w:sdt>
                                <w:sdt>
                                  <w:sdtPr>
                                    <w:alias w:val="12 str. 1 d. 3 p."/>
                                    <w:tag w:val="part_6b07a134c19a4ef0aee60af52e60704e"/>
                                    <w:lock w:val="sdtLocked"/>
                                    <w:richText/>
                                  </w:sdtPr>
                                  <w:sdtContent>
                                    <w:p w14:paraId="15B5565C" w14:textId="3933774B">
                                      <w:pPr>
                                        <w:ind w:firstLine="720"/>
                                        <w:jc w:val="both"/>
                                        <w:rPr>
                                          <w:color w:val="000000"/>
                                          <w:szCs w:val="24"/>
                                          <w:lang w:eastAsia="lt-LT"/>
                                        </w:rPr>
                                      </w:pPr>
                                      <w:sdt>
                                        <w:sdtPr>
                                          <w:alias w:val="Numeris"/>
                                          <w:tag w:val="nr_6b07a134c19a4ef0aee60af52e60704e"/>
                                          <w:lock w:val="sdtLocked"/>
                                          <w:richText/>
                                        </w:sdtPr>
                                        <w:sdtContent>
                                          <w:r>
                                            <w:rPr>
                                              <w:color w:val="000000"/>
                                              <w:szCs w:val="24"/>
                                              <w:lang w:eastAsia="lt-LT"/>
                                            </w:rPr>
                                            <w:t>3</w:t>
                                          </w:r>
                                        </w:sdtContent>
                                      </w:sdt>
                                      <w:r>
                                        <w:rPr>
                                          <w:color w:val="000000"/>
                                          <w:szCs w:val="24"/>
                                          <w:lang w:eastAsia="lt-LT"/>
                                        </w:rPr>
                                        <w:t>) darbo ginčą nagrinėjančio organo įsiteisėjusiu sprendimu atleidimas iš darbo buvo pripažintas neteisėtu.“</w:t>
                                      </w:r>
                                    </w:p>
                                    <w:p w14:paraId="02AEC050" w14:textId="77777777">
                                      <w:pPr>
                                        <w:ind w:firstLine="720"/>
                                        <w:jc w:val="both"/>
                                        <w:rPr>
                                          <w:bCs/>
                                          <w:szCs w:val="24"/>
                                        </w:rPr>
                                      </w:pPr>
                                    </w:p>
                                  </w:sdtContent>
                                </w:sdt>
                              </w:sdtContent>
                            </w:sdt>
                          </w:sdtContent>
                        </w:sdt>
                      </w:sdtContent>
                    </w:sdt>
                  </w:sdtContent>
                </w:sdt>
              </w:sdtContent>
            </w:sdt>
            <w:sdt>
              <w:sdtPr>
                <w:alias w:val="10 str."/>
                <w:tag w:val="part_0323e4a7bbe54047af0015abb6d5501b"/>
                <w:lock w:val="sdtLocked"/>
                <w:richText/>
              </w:sdtPr>
              <w:sdtContent>
                <w:p w14:paraId="2E850FFD" w14:textId="23AB25D3">
                  <w:pPr>
                    <w:ind w:firstLine="720"/>
                    <w:jc w:val="both"/>
                    <w:rPr>
                      <w:b/>
                      <w:bCs/>
                      <w:szCs w:val="24"/>
                      <w:lang w:eastAsia="lt-LT"/>
                    </w:rPr>
                  </w:pPr>
                  <w:sdt>
                    <w:sdtPr>
                      <w:alias w:val="Numeris"/>
                      <w:tag w:val="nr_0323e4a7bbe54047af0015abb6d5501b"/>
                      <w:lock w:val="sdtLocked"/>
                      <w:richText/>
                    </w:sdtPr>
                    <w:sdtContent>
                      <w:r>
                        <w:rPr>
                          <w:b/>
                          <w:bCs/>
                          <w:szCs w:val="24"/>
                          <w:lang w:eastAsia="lt-LT"/>
                        </w:rPr>
                        <w:t>10</w:t>
                      </w:r>
                    </w:sdtContent>
                  </w:sdt>
                  <w:r>
                    <w:rPr>
                      <w:b/>
                      <w:bCs/>
                      <w:szCs w:val="24"/>
                      <w:lang w:eastAsia="lt-LT"/>
                    </w:rPr>
                    <w:t xml:space="preserve"> straipsnis. </w:t>
                  </w:r>
                  <w:sdt>
                    <w:sdtPr>
                      <w:alias w:val="Pavadinimas"/>
                      <w:tag w:val="title_0323e4a7bbe54047af0015abb6d5501b"/>
                      <w:lock w:val="sdtLocked"/>
                      <w:richText/>
                    </w:sdtPr>
                    <w:sdtContent>
                      <w:r>
                        <w:rPr>
                          <w:b/>
                          <w:bCs/>
                          <w:szCs w:val="24"/>
                          <w:lang w:eastAsia="lt-LT"/>
                        </w:rPr>
                        <w:t>13 straipsnio pakeitimas</w:t>
                      </w:r>
                    </w:sdtContent>
                  </w:sdt>
                </w:p>
                <w:sdt>
                  <w:sdtPr>
                    <w:alias w:val="10 str. 1 d."/>
                    <w:tag w:val="part_721bfe26591e469a87dcf682ae3c2045"/>
                    <w:lock w:val="sdtLocked"/>
                    <w:richText/>
                  </w:sdtPr>
                  <w:sdtContent>
                    <w:p w14:paraId="0F23D1FE" w14:textId="3B32D361">
                      <w:pPr>
                        <w:ind w:firstLine="720"/>
                        <w:jc w:val="both"/>
                        <w:rPr>
                          <w:szCs w:val="24"/>
                          <w:lang w:eastAsia="lt-LT"/>
                        </w:rPr>
                      </w:pPr>
                      <w:sdt>
                        <w:sdtPr>
                          <w:alias w:val="Numeris"/>
                          <w:tag w:val="nr_721bfe26591e469a87dcf682ae3c2045"/>
                          <w:lock w:val="sdtLocked"/>
                          <w:richText/>
                        </w:sdtPr>
                        <w:sdtContent>
                          <w:r>
                            <w:rPr>
                              <w:szCs w:val="24"/>
                              <w:lang w:eastAsia="lt-LT"/>
                            </w:rPr>
                            <w:t>1</w:t>
                          </w:r>
                        </w:sdtContent>
                      </w:sdt>
                      <w:r>
                        <w:rPr>
                          <w:szCs w:val="24"/>
                          <w:lang w:eastAsia="lt-LT"/>
                        </w:rPr>
                        <w:t>. Pakeisti 13 straipsnio 1 dalį ir ją išdėstyti taip:</w:t>
                      </w:r>
                    </w:p>
                    <w:sdt>
                      <w:sdtPr>
                        <w:alias w:val="citata"/>
                        <w:tag w:val="part_7bc38c81da6d44e69b75f70dd6a6c1b3"/>
                        <w:lock w:val="sdtLocked"/>
                        <w:richText/>
                      </w:sdtPr>
                      <w:sdtContent>
                        <w:sdt>
                          <w:sdtPr>
                            <w:alias w:val="1 d."/>
                            <w:tag w:val="part_c514e957d5774ed6a243f91603d8cf1f"/>
                            <w:lock w:val="sdtLocked"/>
                            <w:richText/>
                          </w:sdtPr>
                          <w:sdtContent>
                            <w:p w14:paraId="54EE1562" w14:textId="049CC44C">
                              <w:pPr>
                                <w:ind w:firstLine="720"/>
                                <w:jc w:val="both"/>
                                <w:rPr>
                                  <w:rFonts w:eastAsia="Calibri"/>
                                  <w:szCs w:val="24"/>
                                </w:rPr>
                              </w:pPr>
                              <w:r>
                                <w:rPr>
                                  <w:rFonts w:eastAsia="Calibri"/>
                                  <w:szCs w:val="24"/>
                                </w:rPr>
                                <w:t>„</w:t>
                              </w:r>
                              <w:sdt>
                                <w:sdtPr>
                                  <w:alias w:val="Numeris"/>
                                  <w:tag w:val="nr_c514e957d5774ed6a243f91603d8cf1f"/>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w:t>
                              </w:r>
                              <w:r>
                                <w:rPr>
                                  <w:rFonts w:eastAsia="Calibri"/>
                                  <w:strike/>
                                  <w:szCs w:val="24"/>
                                </w:rPr>
                                <w:t>ir 9</w:t>
                              </w:r>
                              <w:r>
                                <w:rPr>
                                  <w:rFonts w:eastAsia="Calibri"/>
                                  <w:strike/>
                                  <w:szCs w:val="24"/>
                                  <w:vertAlign w:val="superscript"/>
                                </w:rPr>
                                <w:t>1</w:t>
                              </w:r>
                              <w:r>
                                <w:rPr>
                                  <w:rFonts w:eastAsia="Calibri"/>
                                  <w:strike/>
                                  <w:szCs w:val="24"/>
                                </w:rPr>
                                <w:t xml:space="preserve"> straipsnio 1 dalyje</w:t>
                              </w:r>
                              <w:r>
                                <w:rPr>
                                  <w:rFonts w:eastAsia="Calibri"/>
                                  <w:szCs w:val="24"/>
                                </w:rPr>
                                <w:t xml:space="preserve"> nurodytų asmenų papildomoms finansinėms garantijoms užtikrinti.</w:t>
                              </w:r>
                              <w:r>
                                <w:rPr>
                                  <w:szCs w:val="24"/>
                                </w:rPr>
                                <w:t>“</w:t>
                              </w:r>
                            </w:p>
                          </w:sdtContent>
                        </w:sdt>
                      </w:sdtContent>
                    </w:sdt>
                  </w:sdtContent>
                </w:sdt>
                <w:sdt>
                  <w:sdtPr>
                    <w:alias w:val="10 str. 2 d."/>
                    <w:tag w:val="part_78f6dcf41c584ffa9aa289e4602b7e87"/>
                    <w:lock w:val="sdtLocked"/>
                    <w:richText/>
                  </w:sdtPr>
                  <w:sdtContent>
                    <w:p w14:paraId="7075092E" w14:textId="3E9BF6D7">
                      <w:pPr>
                        <w:ind w:left="720"/>
                        <w:jc w:val="both"/>
                        <w:rPr>
                          <w:szCs w:val="24"/>
                          <w:lang w:eastAsia="lt-LT"/>
                        </w:rPr>
                      </w:pPr>
                      <w:sdt>
                        <w:sdtPr>
                          <w:alias w:val="Numeris"/>
                          <w:tag w:val="nr_78f6dcf41c584ffa9aa289e4602b7e87"/>
                          <w:lock w:val="sdtLocked"/>
                          <w:richText/>
                        </w:sdtPr>
                        <w:sdtContent>
                          <w:r>
                            <w:rPr>
                              <w:szCs w:val="24"/>
                              <w:lang w:eastAsia="lt-LT"/>
                            </w:rPr>
                            <w:t>2</w:t>
                          </w:r>
                        </w:sdtContent>
                      </w:sdt>
                      <w:r>
                        <w:rPr>
                          <w:szCs w:val="24"/>
                          <w:lang w:eastAsia="lt-LT"/>
                        </w:rPr>
                        <w:t>. Pakeisti 13 straipsnio 4 dalį ir ją išdėstyti taip:</w:t>
                      </w:r>
                    </w:p>
                    <w:sdt>
                      <w:sdtPr>
                        <w:alias w:val="citata"/>
                        <w:tag w:val="part_bef0b40122064aa4bd9206d8cc2d079b"/>
                        <w:lock w:val="sdtLocked"/>
                        <w:richText/>
                      </w:sdtPr>
                      <w:sdtContent>
                        <w:sdt>
                          <w:sdtPr>
                            <w:alias w:val="4 d."/>
                            <w:tag w:val="part_ad0e025321e04f228ebcbac7b5def6df"/>
                            <w:lock w:val="sdtLocked"/>
                            <w:richText/>
                          </w:sdtPr>
                          <w:sdtContent>
                            <w:p w14:paraId="7C019EFB" w14:textId="3DBA07AD">
                              <w:pPr>
                                <w:ind w:firstLine="720"/>
                                <w:jc w:val="both"/>
                                <w:rPr>
                                  <w:rFonts w:eastAsia="Calibri"/>
                                  <w:szCs w:val="24"/>
                                </w:rPr>
                              </w:pPr>
                              <w:r>
                                <w:rPr>
                                  <w:rFonts w:eastAsia="Calibri"/>
                                  <w:szCs w:val="24"/>
                                </w:rPr>
                                <w:t>„</w:t>
                              </w:r>
                              <w:sdt>
                                <w:sdtPr>
                                  <w:alias w:val="Numeris"/>
                                  <w:tag w:val="nr_ad0e025321e04f228ebcbac7b5def6df"/>
                                  <w:lock w:val="sdtLocked"/>
                                  <w:richText/>
                                </w:sdtPr>
                                <w:sdtContent>
                                  <w:r>
                                    <w:rPr>
                                      <w:rFonts w:eastAsia="Calibri"/>
                                      <w:szCs w:val="24"/>
                                    </w:rPr>
                                    <w:t>4</w:t>
                                  </w:r>
                                </w:sdtContent>
                              </w:sdt>
                              <w:r>
                                <w:rPr>
                                  <w:rFonts w:eastAsia="Calibri"/>
                                  <w:szCs w:val="24"/>
                                </w:rPr>
                                <w:t xml:space="preserve">. </w:t>
                              </w:r>
                              <w:r>
                                <w:rPr>
                                  <w:rFonts w:eastAsia="Calibri"/>
                                  <w:strike/>
                                  <w:szCs w:val="24"/>
                                </w:rPr>
                                <w:t>Ilgalaikio darbo išmokų fondo</w:t>
                              </w:r>
                              <w:r>
                                <w:rPr>
                                  <w:rFonts w:eastAsia="Calibri"/>
                                  <w:szCs w:val="24"/>
                                </w:rPr>
                                <w:t xml:space="preserve"> </w:t>
                              </w:r>
                              <w:r>
                                <w:rPr>
                                  <w:rFonts w:eastAsia="Calibri"/>
                                  <w:b/>
                                  <w:bCs/>
                                  <w:szCs w:val="24"/>
                                </w:rPr>
                                <w:t xml:space="preserve">IDIF </w:t>
                              </w:r>
                              <w:r>
                                <w:rPr>
                                  <w:rFonts w:eastAsia="Calibri"/>
                                  <w:szCs w:val="24"/>
                                </w:rPr>
                                <w:t xml:space="preserve">nuostatus tvirtina </w:t>
                              </w:r>
                              <w:r>
                                <w:rPr>
                                  <w:rFonts w:eastAsia="Calibri"/>
                                  <w:strike/>
                                  <w:szCs w:val="24"/>
                                </w:rPr>
                                <w:t>Vyriausybė</w:t>
                              </w:r>
                              <w:r>
                                <w:rPr>
                                  <w:rFonts w:eastAsia="Calibri"/>
                                  <w:b/>
                                  <w:bCs/>
                                  <w:szCs w:val="24"/>
                                </w:rPr>
                                <w:t xml:space="preserve"> socialinės apsaugos ir darbo ministras</w:t>
                              </w:r>
                              <w:r>
                                <w:rPr>
                                  <w:rFonts w:eastAsia="Calibri"/>
                                  <w:szCs w:val="24"/>
                                </w:rPr>
                                <w:t>.“</w:t>
                              </w:r>
                            </w:p>
                            <w:p w14:paraId="511F3EC7" w14:textId="152E8F6C">
                              <w:pPr>
                                <w:ind w:firstLine="720"/>
                                <w:jc w:val="both"/>
                                <w:rPr>
                                  <w:rFonts w:eastAsia="Calibri"/>
                                  <w:szCs w:val="24"/>
                                </w:rPr>
                              </w:pPr>
                            </w:p>
                          </w:sdtContent>
                        </w:sdt>
                      </w:sdtContent>
                    </w:sdt>
                  </w:sdtContent>
                </w:sdt>
              </w:sdtContent>
            </w:sdt>
            <w:sdt>
              <w:sdtPr>
                <w:alias w:val="11 str."/>
                <w:tag w:val="part_6c5e06a5a76844b2a6a31da4d066b170"/>
                <w:lock w:val="sdtLocked"/>
                <w:richText/>
              </w:sdtPr>
              <w:sdtContent>
                <w:p w14:paraId="3640E346" w14:textId="08A5574D">
                  <w:pPr>
                    <w:ind w:firstLine="720"/>
                    <w:jc w:val="both"/>
                    <w:rPr>
                      <w:rFonts w:eastAsia="Calibri"/>
                      <w:b/>
                      <w:bCs/>
                      <w:szCs w:val="24"/>
                    </w:rPr>
                  </w:pPr>
                  <w:sdt>
                    <w:sdtPr>
                      <w:alias w:val="Numeris"/>
                      <w:tag w:val="nr_6c5e06a5a76844b2a6a31da4d066b170"/>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6c5e06a5a76844b2a6a31da4d066b170"/>
                      <w:lock w:val="sdtLocked"/>
                      <w:richText/>
                    </w:sdtPr>
                    <w:sdtContent>
                      <w:r>
                        <w:rPr>
                          <w:rFonts w:eastAsia="Calibri"/>
                          <w:b/>
                          <w:bCs/>
                          <w:szCs w:val="24"/>
                        </w:rPr>
                        <w:t>19 straipsnio pakeitimas</w:t>
                      </w:r>
                    </w:sdtContent>
                  </w:sdt>
                </w:p>
                <w:sdt>
                  <w:sdtPr>
                    <w:alias w:val="11 str. 1 d."/>
                    <w:tag w:val="part_772f999f322548c2a2bacec14523bc6f"/>
                    <w:lock w:val="sdtLocked"/>
                    <w:richText/>
                  </w:sdtPr>
                  <w:sdtContent>
                    <w:p w14:paraId="71C7858E" w14:textId="37278962">
                      <w:pPr>
                        <w:ind w:left="1080" w:hanging="360"/>
                        <w:jc w:val="both"/>
                        <w:rPr>
                          <w:rFonts w:eastAsia="Calibri"/>
                          <w:szCs w:val="24"/>
                        </w:rPr>
                      </w:pPr>
                      <w:sdt>
                        <w:sdtPr>
                          <w:alias w:val="Numeris"/>
                          <w:tag w:val="nr_772f999f322548c2a2bacec14523bc6f"/>
                          <w:lock w:val="sdtLocked"/>
                          <w:richText/>
                        </w:sdtPr>
                        <w:sdtContent>
                          <w:r>
                            <w:rPr>
                              <w:rFonts w:eastAsia="Calibri"/>
                              <w:szCs w:val="24"/>
                            </w:rPr>
                            <w:t>1</w:t>
                          </w:r>
                        </w:sdtContent>
                      </w:sdt>
                      <w:r>
                        <w:rPr>
                          <w:rFonts w:eastAsia="Calibri"/>
                          <w:szCs w:val="24"/>
                        </w:rPr>
                        <w:t>.</w:t>
                        <w:tab/>
                      </w:r>
                      <w:r>
                        <w:rPr>
                          <w:color w:val="000000"/>
                          <w:szCs w:val="24"/>
                        </w:rPr>
                        <w:t xml:space="preserve">Pripažinti netekusiu galios 19 straipsnio 1 punktą. </w:t>
                      </w:r>
                    </w:p>
                    <w:sdt>
                      <w:sdtPr>
                        <w:alias w:val="11 str. 1 d. 1 p."/>
                        <w:tag w:val="part_0a2e2ac5367d4bce92527e215b20bd19"/>
                        <w:lock w:val="sdtLocked"/>
                        <w:richText/>
                      </w:sdtPr>
                      <w:sdtContent>
                        <w:p w14:paraId="1C3B9578" w14:textId="45F771A2">
                          <w:pPr>
                            <w:ind w:firstLine="720"/>
                            <w:jc w:val="both"/>
                            <w:rPr>
                              <w:strike/>
                              <w:color w:val="000000"/>
                              <w:szCs w:val="24"/>
                            </w:rPr>
                          </w:pPr>
                          <w:sdt>
                            <w:sdtPr>
                              <w:alias w:val="Numeris"/>
                              <w:tag w:val="nr_0a2e2ac5367d4bce92527e215b20bd19"/>
                              <w:lock w:val="sdtLocked"/>
                              <w:richText/>
                            </w:sdtPr>
                            <w:sdtContent>
                              <w:r>
                                <w:rPr>
                                  <w:rFonts w:eastAsia="Calibri"/>
                                  <w:strike/>
                                  <w:szCs w:val="24"/>
                                </w:rPr>
                                <w:t>1</w:t>
                              </w:r>
                            </w:sdtContent>
                          </w:sdt>
                          <w:r>
                            <w:rPr>
                              <w:rFonts w:eastAsia="Calibri"/>
                              <w:strike/>
                              <w:szCs w:val="24"/>
                            </w:rPr>
                            <w:t>)</w:t>
                          </w:r>
                          <w:r>
                            <w:rPr>
                              <w:rFonts w:eastAsia="Calibri"/>
                              <w:szCs w:val="24"/>
                            </w:rPr>
                            <w:t xml:space="preserve"> </w:t>
                          </w:r>
                          <w:r>
                            <w:rPr>
                              <w:strike/>
                              <w:color w:val="000000"/>
                              <w:szCs w:val="24"/>
                            </w:rPr>
                            <w:t>Vyriausybės ar jos įgaliotos institucijos nustatyta tvarka nagrinėja paraiškas, priima sprendimus dėl Garantinio fondo lėšų skyrimo;</w:t>
                          </w:r>
                        </w:p>
                      </w:sdtContent>
                    </w:sdt>
                  </w:sdtContent>
                </w:sdt>
                <w:sdt>
                  <w:sdtPr>
                    <w:alias w:val="11 str. 2 d."/>
                    <w:tag w:val="part_7efafdf299ff48b195cddaf43aa1cf80"/>
                    <w:lock w:val="sdtLocked"/>
                    <w:richText/>
                  </w:sdtPr>
                  <w:sdtContent>
                    <w:p w14:paraId="3349FE0B" w14:textId="4F7C3786">
                      <w:pPr>
                        <w:ind w:firstLine="720"/>
                        <w:jc w:val="both"/>
                        <w:rPr>
                          <w:color w:val="000000"/>
                          <w:sz w:val="22"/>
                          <w:szCs w:val="22"/>
                        </w:rPr>
                      </w:pPr>
                      <w:sdt>
                        <w:sdtPr>
                          <w:alias w:val="Numeris"/>
                          <w:tag w:val="nr_7efafdf299ff48b195cddaf43aa1cf80"/>
                          <w:lock w:val="sdtLocked"/>
                          <w:richText/>
                        </w:sdtPr>
                        <w:sdtContent>
                          <w:r>
                            <w:rPr>
                              <w:color w:val="000000"/>
                              <w:szCs w:val="24"/>
                            </w:rPr>
                            <w:t>2</w:t>
                          </w:r>
                        </w:sdtContent>
                      </w:sdt>
                      <w:r>
                        <w:rPr>
                          <w:color w:val="000000"/>
                          <w:szCs w:val="24"/>
                        </w:rPr>
                        <w:t>. Pripažinti netekusiu galios 19 straipsnio 2 punktą.</w:t>
                      </w:r>
                    </w:p>
                    <w:sdt>
                      <w:sdtPr>
                        <w:alias w:val="11 str. 2 d. 2 p."/>
                        <w:tag w:val="part_86505a838361417ba1820b7f373a866e"/>
                        <w:lock w:val="sdtLocked"/>
                        <w:richText/>
                      </w:sdtPr>
                      <w:sdtContent>
                        <w:p w14:paraId="025253F2" w14:textId="3A205B22">
                          <w:pPr>
                            <w:ind w:firstLine="720"/>
                            <w:jc w:val="both"/>
                            <w:rPr>
                              <w:strike/>
                              <w:color w:val="000000"/>
                              <w:szCs w:val="24"/>
                            </w:rPr>
                          </w:pPr>
                          <w:sdt>
                            <w:sdtPr>
                              <w:alias w:val="Numeris"/>
                              <w:tag w:val="nr_86505a838361417ba1820b7f373a866e"/>
                              <w:lock w:val="sdtLocked"/>
                              <w:richText/>
                            </w:sdtPr>
                            <w:sdtContent>
                              <w:r>
                                <w:rPr>
                                  <w:rFonts w:eastAsia="Calibri"/>
                                  <w:strike/>
                                  <w:szCs w:val="24"/>
                                </w:rPr>
                                <w:t>2</w:t>
                              </w:r>
                            </w:sdtContent>
                          </w:sdt>
                          <w:r>
                            <w:rPr>
                              <w:rFonts w:eastAsia="Calibri"/>
                              <w:strike/>
                              <w:szCs w:val="24"/>
                            </w:rPr>
                            <w:t xml:space="preserve">) </w:t>
                          </w:r>
                          <w:r>
                            <w:rPr>
                              <w:strike/>
                              <w:color w:val="000000"/>
                              <w:szCs w:val="24"/>
                            </w:rPr>
                            <w:t>Vyriausybės ar jos įgaliotos institucijos nustatyta tvarka savo interneto svetainėje skelbia informaciją apie paraiškų nagrinėjimo eigą;</w:t>
                          </w:r>
                        </w:p>
                      </w:sdtContent>
                    </w:sdt>
                  </w:sdtContent>
                </w:sdt>
                <w:sdt>
                  <w:sdtPr>
                    <w:alias w:val="11 str. 3 d."/>
                    <w:tag w:val="part_9344fd1dccbc4db3b1d90ac694495465"/>
                    <w:lock w:val="sdtLocked"/>
                    <w:richText/>
                  </w:sdtPr>
                  <w:sdtContent>
                    <w:p w14:paraId="7D041B44" w14:textId="40CF1B1C">
                      <w:pPr>
                        <w:ind w:firstLine="720"/>
                        <w:jc w:val="both"/>
                        <w:rPr>
                          <w:color w:val="000000"/>
                          <w:szCs w:val="24"/>
                        </w:rPr>
                      </w:pPr>
                      <w:sdt>
                        <w:sdtPr>
                          <w:alias w:val="Numeris"/>
                          <w:tag w:val="nr_9344fd1dccbc4db3b1d90ac694495465"/>
                          <w:lock w:val="sdtLocked"/>
                          <w:richText/>
                        </w:sdtPr>
                        <w:sdtContent>
                          <w:r>
                            <w:rPr>
                              <w:color w:val="000000"/>
                              <w:szCs w:val="24"/>
                            </w:rPr>
                            <w:t>3</w:t>
                          </w:r>
                        </w:sdtContent>
                      </w:sdt>
                      <w:r>
                        <w:rPr>
                          <w:color w:val="000000"/>
                          <w:szCs w:val="24"/>
                        </w:rPr>
                        <w:t>. Pakeisti 19 straipsnio 4 punktą ir jį išdėstyti taip:</w:t>
                      </w:r>
                    </w:p>
                    <w:sdt>
                      <w:sdtPr>
                        <w:alias w:val="citata"/>
                        <w:tag w:val="part_957a66c6b91c481391d3ed0bbeb59576"/>
                        <w:lock w:val="sdtLocked"/>
                        <w:richText/>
                      </w:sdtPr>
                      <w:sdtContent>
                        <w:sdt>
                          <w:sdtPr>
                            <w:alias w:val="4 p."/>
                            <w:tag w:val="part_cd37909dafda4ce29184354ba3c01071"/>
                            <w:lock w:val="sdtLocked"/>
                            <w:richText/>
                          </w:sdtPr>
                          <w:sdtContent>
                            <w:p w14:paraId="37080CF8" w14:textId="69E76F81">
                              <w:pPr>
                                <w:ind w:firstLine="720"/>
                                <w:jc w:val="both"/>
                                <w:rPr>
                                  <w:rFonts w:eastAsia="Calibri"/>
                                  <w:szCs w:val="24"/>
                                </w:rPr>
                              </w:pPr>
                              <w:r>
                                <w:rPr>
                                  <w:color w:val="000000"/>
                                  <w:szCs w:val="24"/>
                                </w:rPr>
                                <w:t>„</w:t>
                              </w:r>
                              <w:sdt>
                                <w:sdtPr>
                                  <w:alias w:val="Numeris"/>
                                  <w:tag w:val="nr_cd37909dafda4ce29184354ba3c01071"/>
                                  <w:lock w:val="sdtLocked"/>
                                  <w:richText/>
                                </w:sdtPr>
                                <w:sdtContent>
                                  <w:r>
                                    <w:rPr>
                                      <w:color w:val="000000"/>
                                      <w:szCs w:val="24"/>
                                    </w:rPr>
                                    <w:t>4</w:t>
                                  </w:r>
                                </w:sdtContent>
                              </w:sdt>
                              <w:r>
                                <w:rPr>
                                  <w:color w:val="000000"/>
                                  <w:szCs w:val="24"/>
                                </w:rPr>
                                <w:t xml:space="preserve">) IDIF nuostatuose nustatyta tvarka priima sprendimus dėl ilgalaikio darbo išmokų </w:t>
                              </w:r>
                              <w:r>
                                <w:rPr>
                                  <w:strike/>
                                  <w:color w:val="000000"/>
                                  <w:szCs w:val="24"/>
                                </w:rPr>
                                <w:t>ir sankcijų taikymo išmokų</w:t>
                              </w:r>
                              <w:r>
                                <w:rPr>
                                  <w:color w:val="000000"/>
                                  <w:szCs w:val="24"/>
                                </w:rPr>
                                <w:t xml:space="preserve"> skyrimo, mokėjimo </w:t>
                              </w:r>
                              <w:r>
                                <w:rPr>
                                  <w:b/>
                                  <w:bCs/>
                                  <w:color w:val="000000"/>
                                  <w:szCs w:val="24"/>
                                </w:rPr>
                                <w:t>ir grąžinimo</w:t>
                              </w:r>
                              <w:r>
                                <w:rPr>
                                  <w:color w:val="000000"/>
                                  <w:szCs w:val="24"/>
                                </w:rPr>
                                <w:t>;“.</w:t>
                              </w:r>
                            </w:p>
                            <w:p w14:paraId="0FE23DB0" w14:textId="77777777">
                              <w:pPr>
                                <w:ind w:firstLine="720"/>
                                <w:jc w:val="both"/>
                                <w:rPr>
                                  <w:rFonts w:eastAsia="Calibri"/>
                                  <w:szCs w:val="24"/>
                                </w:rPr>
                              </w:pPr>
                            </w:p>
                          </w:sdtContent>
                        </w:sdt>
                      </w:sdtContent>
                    </w:sdt>
                  </w:sdtContent>
                </w:sdt>
              </w:sdtContent>
            </w:sdt>
            <w:sdt>
              <w:sdtPr>
                <w:alias w:val="12 str."/>
                <w:tag w:val="part_05349db73eec4e80b9db5c5520f8e85e"/>
                <w:lock w:val="sdtLocked"/>
                <w:richText/>
              </w:sdtPr>
              <w:sdtContent>
                <w:p w14:paraId="6CB4F88D" w14:textId="6B5E69D7">
                  <w:pPr>
                    <w:ind w:firstLine="720"/>
                    <w:jc w:val="both"/>
                    <w:rPr>
                      <w:b/>
                      <w:bCs/>
                      <w:color w:val="000000"/>
                      <w:szCs w:val="24"/>
                    </w:rPr>
                  </w:pPr>
                  <w:sdt>
                    <w:sdtPr>
                      <w:alias w:val="Numeris"/>
                      <w:tag w:val="nr_05349db73eec4e80b9db5c5520f8e85e"/>
                      <w:lock w:val="sdtLocked"/>
                      <w:richText/>
                    </w:sdtPr>
                    <w:sdtContent>
                      <w:r>
                        <w:rPr>
                          <w:b/>
                          <w:bCs/>
                          <w:color w:val="000000"/>
                          <w:szCs w:val="24"/>
                        </w:rPr>
                        <w:t>12</w:t>
                      </w:r>
                    </w:sdtContent>
                  </w:sdt>
                  <w:r>
                    <w:rPr>
                      <w:b/>
                      <w:bCs/>
                      <w:color w:val="000000"/>
                      <w:szCs w:val="24"/>
                    </w:rPr>
                    <w:t xml:space="preserve"> straipsnis. </w:t>
                  </w:r>
                  <w:sdt>
                    <w:sdtPr>
                      <w:alias w:val="Pavadinimas"/>
                      <w:tag w:val="title_05349db73eec4e80b9db5c5520f8e85e"/>
                      <w:lock w:val="sdtLocked"/>
                      <w:richText/>
                    </w:sdtPr>
                    <w:sdtContent>
                      <w:r>
                        <w:rPr>
                          <w:b/>
                          <w:bCs/>
                          <w:color w:val="000000"/>
                          <w:szCs w:val="24"/>
                        </w:rPr>
                        <w:t>Įstatymo įsigaliojimas ir įgyvendinimas</w:t>
                      </w:r>
                    </w:sdtContent>
                  </w:sdt>
                </w:p>
                <w:sdt>
                  <w:sdtPr>
                    <w:alias w:val="12 str. 1 d."/>
                    <w:tag w:val="part_ba257d555e634b23a02fd7688ab5c03e"/>
                    <w:lock w:val="sdtLocked"/>
                    <w:richText/>
                  </w:sdtPr>
                  <w:sdtContent>
                    <w:p w14:paraId="3E5043A6" w14:textId="29FE0F9A">
                      <w:pPr>
                        <w:ind w:firstLine="709"/>
                        <w:jc w:val="both"/>
                        <w:rPr>
                          <w:color w:val="000000"/>
                          <w:szCs w:val="24"/>
                        </w:rPr>
                      </w:pPr>
                      <w:sdt>
                        <w:sdtPr>
                          <w:alias w:val="Numeris"/>
                          <w:tag w:val="nr_ba257d555e634b23a02fd7688ab5c03e"/>
                          <w:lock w:val="sdtLocked"/>
                          <w:richText/>
                        </w:sdtPr>
                        <w:sdtContent>
                          <w:r>
                            <w:rPr>
                              <w:color w:val="000000"/>
                              <w:szCs w:val="24"/>
                            </w:rPr>
                            <w:t>1</w:t>
                          </w:r>
                        </w:sdtContent>
                      </w:sdt>
                      <w:r>
                        <w:rPr>
                          <w:color w:val="000000"/>
                          <w:szCs w:val="24"/>
                        </w:rPr>
                        <w:t>. Šio įstatymo 3 straipsnis ir 10 straipsnio 2 dalis įsigalioja 2024 m. lapkričio 1 d.</w:t>
                      </w:r>
                    </w:p>
                  </w:sdtContent>
                </w:sdt>
                <w:sdt>
                  <w:sdtPr>
                    <w:alias w:val="12 str. 2 d."/>
                    <w:tag w:val="part_e5b1c4cb35fa4021b70b98b362e7233d"/>
                    <w:lock w:val="sdtLocked"/>
                    <w:richText/>
                  </w:sdtPr>
                  <w:sdtContent>
                    <w:p w14:paraId="63842958" w14:textId="05949211">
                      <w:pPr>
                        <w:ind w:firstLine="720"/>
                        <w:jc w:val="both"/>
                        <w:rPr>
                          <w:color w:val="000000"/>
                          <w:szCs w:val="24"/>
                        </w:rPr>
                      </w:pPr>
                      <w:sdt>
                        <w:sdtPr>
                          <w:alias w:val="Numeris"/>
                          <w:tag w:val="nr_e5b1c4cb35fa4021b70b98b362e7233d"/>
                          <w:lock w:val="sdtLocked"/>
                          <w:richText/>
                        </w:sdtPr>
                        <w:sdtContent>
                          <w:r>
                            <w:rPr>
                              <w:color w:val="000000"/>
                              <w:szCs w:val="24"/>
                            </w:rPr>
                            <w:t>2</w:t>
                          </w:r>
                        </w:sdtContent>
                      </w:sdt>
                      <w:r>
                        <w:rPr>
                          <w:color w:val="000000"/>
                          <w:szCs w:val="24"/>
                        </w:rPr>
                        <w:t>. Šio įstatymo 5 straipsnis įsigalioja 2025 m. sausio 1 d.</w:t>
                      </w:r>
                    </w:p>
                  </w:sdtContent>
                </w:sdt>
                <w:sdt>
                  <w:sdtPr>
                    <w:alias w:val="12 str. 3 d."/>
                    <w:tag w:val="part_5e4fee04827f41d8976aec32e591f058"/>
                    <w:lock w:val="sdtLocked"/>
                    <w:richText/>
                  </w:sdtPr>
                  <w:sdtContent>
                    <w:p w14:paraId="6032F639" w14:textId="40A5CC94">
                      <w:pPr>
                        <w:ind w:firstLine="720"/>
                        <w:jc w:val="both"/>
                        <w:rPr>
                          <w:color w:val="000000"/>
                          <w:szCs w:val="24"/>
                        </w:rPr>
                      </w:pPr>
                      <w:sdt>
                        <w:sdtPr>
                          <w:alias w:val="Numeris"/>
                          <w:tag w:val="nr_5e4fee04827f41d8976aec32e591f058"/>
                          <w:lock w:val="sdtLocked"/>
                          <w:richText/>
                        </w:sdtPr>
                        <w:sdtContent>
                          <w:r>
                            <w:rPr>
                              <w:color w:val="000000"/>
                              <w:szCs w:val="24"/>
                            </w:rPr>
                            <w:t>3</w:t>
                          </w:r>
                        </w:sdtContent>
                      </w:sdt>
                      <w:r>
                        <w:rPr>
                          <w:color w:val="000000"/>
                          <w:szCs w:val="24"/>
                        </w:rPr>
                        <w:t xml:space="preserve">. Lietuvos Respublikos Vyriausybė ir socialinės apsaugos ir darbo ministras iki 2024 m. spalio 30 d. priima šio įstatymo įgyvendinamuosius teisės aktus. </w:t>
                      </w:r>
                    </w:p>
                    <w:p w14:paraId="1E1CE012" w14:textId="77D52E6F">
                      <w:pPr>
                        <w:ind w:firstLine="720"/>
                        <w:jc w:val="both"/>
                        <w:rPr>
                          <w:color w:val="000000"/>
                          <w:szCs w:val="24"/>
                        </w:rPr>
                      </w:pPr>
                    </w:p>
                    <w:p w14:paraId="48633F5A" w14:textId="77777777">
                      <w:pPr>
                        <w:ind w:firstLine="720"/>
                        <w:jc w:val="both"/>
                        <w:rPr>
                          <w:color w:val="000000"/>
                          <w:szCs w:val="24"/>
                        </w:rPr>
                      </w:pPr>
                    </w:p>
                    <w:p w14:paraId="696C3787" w14:textId="77777777">
                      <w:pPr>
                        <w:ind w:firstLine="720"/>
                        <w:jc w:val="both"/>
                        <w:rPr>
                          <w:color w:val="000000"/>
                          <w:szCs w:val="24"/>
                        </w:rPr>
                      </w:pPr>
                    </w:p>
                  </w:sdtContent>
                </w:sdt>
              </w:sdtContent>
            </w:sdt>
          </w:sdtContent>
        </w:sdt>
        <w:sdt>
          <w:sdtPr>
            <w:alias w:val="signatura"/>
            <w:tag w:val="part_7eac4c99e53f45c5aa62bca903847bb2"/>
            <w:lock w:val="sdtLocked"/>
            <w:richText/>
          </w:sdtPr>
          <w:sdtContent>
            <w:p w14:paraId="54CCD393" w14:textId="38E9F53F">
              <w:pPr>
                <w:ind w:firstLine="720"/>
                <w:jc w:val="both"/>
                <w:rPr>
                  <w:i/>
                  <w:iCs/>
                  <w:color w:val="000000"/>
                  <w:szCs w:val="24"/>
                </w:rPr>
              </w:pPr>
              <w:r>
                <w:rPr>
                  <w:i/>
                  <w:iCs/>
                  <w:color w:val="000000"/>
                  <w:szCs w:val="24"/>
                </w:rPr>
                <w:t>Skelbiu šį Lietuvos Respublikos Seimo priimtą įstatymą.</w:t>
              </w:r>
            </w:p>
            <w:p w14:paraId="027243CA" w14:textId="749F3DF3">
              <w:pPr>
                <w:ind w:firstLine="720"/>
                <w:jc w:val="both"/>
                <w:rPr>
                  <w:i/>
                  <w:iCs/>
                  <w:color w:val="000000"/>
                  <w:szCs w:val="24"/>
                </w:rPr>
              </w:pPr>
            </w:p>
            <w:p w14:paraId="3E0925D3" w14:textId="77777777">
              <w:pPr>
                <w:ind w:firstLine="720"/>
                <w:jc w:val="both"/>
                <w:rPr>
                  <w:i/>
                  <w:iCs/>
                  <w:color w:val="000000"/>
                  <w:szCs w:val="24"/>
                </w:rPr>
              </w:pPr>
            </w:p>
            <w:p w14:paraId="1C187B82" w14:textId="77777777">
              <w:pPr>
                <w:ind w:firstLine="720"/>
                <w:jc w:val="both"/>
                <w:rPr>
                  <w:i/>
                  <w:iCs/>
                  <w:color w:val="000000"/>
                  <w:szCs w:val="24"/>
                </w:rPr>
              </w:pPr>
            </w:p>
            <w:p w14:paraId="50DDA1B7" w14:textId="63D34DF8">
              <w:pPr>
                <w:jc w:val="both"/>
                <w:rPr>
                  <w:color w:val="000000"/>
                  <w:szCs w:val="24"/>
                </w:rPr>
              </w:pPr>
              <w:r>
                <w:rPr>
                  <w:color w:val="000000"/>
                  <w:szCs w:val="24"/>
                </w:rPr>
                <w:t>Respublikos Prezidentas</w:t>
                <w:tab/>
              </w:r>
            </w:p>
            <w:p w14:paraId="2318825E" w14:textId="77777777">
              <w:pPr>
                <w:rPr>
                  <w:sz w:val="22"/>
                  <w:szCs w:val="22"/>
                  <w:lang w:val="en-US"/>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550311" w14:textId="77777777">
      <w:pPr>
        <w:rPr>
          <w:sz w:val="22"/>
          <w:szCs w:val="22"/>
          <w:lang w:val="en-US"/>
        </w:rPr>
      </w:pPr>
      <w:r>
        <w:rPr>
          <w:sz w:val="22"/>
          <w:szCs w:val="22"/>
          <w:lang w:val="en-US"/>
        </w:rPr>
        <w:separator/>
      </w:r>
    </w:p>
  </w:endnote>
  <w:endnote w:type="continuationSeparator" w:id="0">
    <w:p w14:paraId="04135BE3"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93D55" w14:textId="77777777">
    <w:pPr>
      <w:tabs>
        <w:tab w:val="center" w:pos="4513"/>
        <w:tab w:val="right" w:pos="9026"/>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48206" w14:textId="77777777">
    <w:pPr>
      <w:tabs>
        <w:tab w:val="center" w:pos="4513"/>
        <w:tab w:val="right" w:pos="9026"/>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4987E" w14:textId="77777777">
    <w:pPr>
      <w:tabs>
        <w:tab w:val="center" w:pos="4513"/>
        <w:tab w:val="right" w:pos="9026"/>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0C9000" w14:textId="77777777">
      <w:pPr>
        <w:rPr>
          <w:sz w:val="22"/>
          <w:szCs w:val="22"/>
          <w:lang w:val="en-US"/>
        </w:rPr>
      </w:pPr>
      <w:r>
        <w:rPr>
          <w:sz w:val="22"/>
          <w:szCs w:val="22"/>
          <w:lang w:val="en-US"/>
        </w:rPr>
        <w:separator/>
      </w:r>
    </w:p>
  </w:footnote>
  <w:footnote w:type="continuationSeparator" w:id="0">
    <w:p w14:paraId="30D16D1D"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BE42F" w14:textId="77777777">
    <w:pPr>
      <w:tabs>
        <w:tab w:val="center" w:pos="4513"/>
        <w:tab w:val="right" w:pos="9026"/>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C1B34" w14:textId="212AD84B">
    <w:pPr>
      <w:tabs>
        <w:tab w:val="center" w:pos="4513"/>
        <w:tab w:val="right" w:pos="9026"/>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722B9033" w14:textId="107AF124">
    <w:pPr>
      <w:tabs>
        <w:tab w:val="center" w:pos="4513"/>
        <w:tab w:val="right" w:pos="9026"/>
      </w:tabs>
      <w:jc w:val="center"/>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16093" w14:textId="77777777">
    <w:pPr>
      <w:tabs>
        <w:tab w:val="center" w:pos="4513"/>
        <w:tab w:val="right" w:pos="9026"/>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6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2A6A"/>
  <w15:chartTrackingRefBased/>
  <w15:docId w15:val="{3F026940-A61C-46BB-89D8-04F3C3F164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2682019">
      <w:bodyDiv w:val="1"/>
      <w:marLeft w:val="0"/>
      <w:marRight w:val="0"/>
      <w:marTop w:val="0"/>
      <w:marBottom w:val="0"/>
      <w:divBdr>
        <w:top w:val="none" w:sz="0" w:space="0" w:color="auto"/>
        <w:left w:val="none" w:sz="0" w:space="0" w:color="auto"/>
        <w:bottom w:val="none" w:sz="0" w:space="0" w:color="auto"/>
        <w:right w:val="none" w:sz="0" w:space="0" w:color="auto"/>
      </w:divBdr>
    </w:div>
    <w:div w:id="1322464114">
      <w:bodyDiv w:val="1"/>
      <w:marLeft w:val="0"/>
      <w:marRight w:val="0"/>
      <w:marTop w:val="0"/>
      <w:marBottom w:val="0"/>
      <w:divBdr>
        <w:top w:val="none" w:sz="0" w:space="0" w:color="auto"/>
        <w:left w:val="none" w:sz="0" w:space="0" w:color="auto"/>
        <w:bottom w:val="none" w:sz="0" w:space="0" w:color="auto"/>
        <w:right w:val="none" w:sz="0" w:space="0" w:color="auto"/>
      </w:divBdr>
      <w:divsChild>
        <w:div w:id="2010210228">
          <w:marLeft w:val="0"/>
          <w:marRight w:val="0"/>
          <w:marTop w:val="0"/>
          <w:marBottom w:val="0"/>
          <w:divBdr>
            <w:top w:val="none" w:sz="0" w:space="0" w:color="auto"/>
            <w:left w:val="none" w:sz="0" w:space="0" w:color="auto"/>
            <w:bottom w:val="none" w:sz="0" w:space="0" w:color="auto"/>
            <w:right w:val="none" w:sz="0" w:space="0" w:color="auto"/>
          </w:divBdr>
        </w:div>
        <w:div w:id="569582233">
          <w:marLeft w:val="0"/>
          <w:marRight w:val="0"/>
          <w:marTop w:val="0"/>
          <w:marBottom w:val="0"/>
          <w:divBdr>
            <w:top w:val="none" w:sz="0" w:space="0" w:color="auto"/>
            <w:left w:val="none" w:sz="0" w:space="0" w:color="auto"/>
            <w:bottom w:val="none" w:sz="0" w:space="0" w:color="auto"/>
            <w:right w:val="none" w:sz="0" w:space="0" w:color="auto"/>
          </w:divBdr>
        </w:div>
      </w:divsChild>
    </w:div>
    <w:div w:id="1473519201">
      <w:bodyDiv w:val="1"/>
      <w:marLeft w:val="0"/>
      <w:marRight w:val="0"/>
      <w:marTop w:val="0"/>
      <w:marBottom w:val="0"/>
      <w:divBdr>
        <w:top w:val="none" w:sz="0" w:space="0" w:color="auto"/>
        <w:left w:val="none" w:sz="0" w:space="0" w:color="auto"/>
        <w:bottom w:val="none" w:sz="0" w:space="0" w:color="auto"/>
        <w:right w:val="none" w:sz="0" w:space="0" w:color="auto"/>
      </w:divBdr>
    </w:div>
    <w:div w:id="1546605324">
      <w:bodyDiv w:val="1"/>
      <w:marLeft w:val="0"/>
      <w:marRight w:val="0"/>
      <w:marTop w:val="0"/>
      <w:marBottom w:val="0"/>
      <w:divBdr>
        <w:top w:val="none" w:sz="0" w:space="0" w:color="auto"/>
        <w:left w:val="none" w:sz="0" w:space="0" w:color="auto"/>
        <w:bottom w:val="none" w:sz="0" w:space="0" w:color="auto"/>
        <w:right w:val="none" w:sz="0" w:space="0" w:color="auto"/>
      </w:divBdr>
      <w:divsChild>
        <w:div w:id="413206754">
          <w:marLeft w:val="0"/>
          <w:marRight w:val="0"/>
          <w:marTop w:val="0"/>
          <w:marBottom w:val="0"/>
          <w:divBdr>
            <w:top w:val="none" w:sz="0" w:space="0" w:color="auto"/>
            <w:left w:val="none" w:sz="0" w:space="0" w:color="auto"/>
            <w:bottom w:val="none" w:sz="0" w:space="0" w:color="auto"/>
            <w:right w:val="none" w:sz="0" w:space="0" w:color="auto"/>
          </w:divBdr>
        </w:div>
        <w:div w:id="1108508202">
          <w:marLeft w:val="0"/>
          <w:marRight w:val="0"/>
          <w:marTop w:val="0"/>
          <w:marBottom w:val="0"/>
          <w:divBdr>
            <w:top w:val="none" w:sz="0" w:space="0" w:color="auto"/>
            <w:left w:val="none" w:sz="0" w:space="0" w:color="auto"/>
            <w:bottom w:val="none" w:sz="0" w:space="0" w:color="auto"/>
            <w:right w:val="none" w:sz="0" w:space="0" w:color="auto"/>
          </w:divBdr>
        </w:div>
        <w:div w:id="1243492688">
          <w:marLeft w:val="0"/>
          <w:marRight w:val="0"/>
          <w:marTop w:val="0"/>
          <w:marBottom w:val="0"/>
          <w:divBdr>
            <w:top w:val="none" w:sz="0" w:space="0" w:color="auto"/>
            <w:left w:val="none" w:sz="0" w:space="0" w:color="auto"/>
            <w:bottom w:val="none" w:sz="0" w:space="0" w:color="auto"/>
            <w:right w:val="none" w:sz="0" w:space="0" w:color="auto"/>
          </w:divBdr>
        </w:div>
      </w:divsChild>
    </w:div>
    <w:div w:id="1657108343">
      <w:bodyDiv w:val="1"/>
      <w:marLeft w:val="0"/>
      <w:marRight w:val="0"/>
      <w:marTop w:val="0"/>
      <w:marBottom w:val="0"/>
      <w:divBdr>
        <w:top w:val="none" w:sz="0" w:space="0" w:color="auto"/>
        <w:left w:val="none" w:sz="0" w:space="0" w:color="auto"/>
        <w:bottom w:val="none" w:sz="0" w:space="0" w:color="auto"/>
        <w:right w:val="none" w:sz="0" w:space="0" w:color="auto"/>
      </w:divBdr>
      <w:divsChild>
        <w:div w:id="1440294694">
          <w:marLeft w:val="0"/>
          <w:marRight w:val="0"/>
          <w:marTop w:val="0"/>
          <w:marBottom w:val="0"/>
          <w:divBdr>
            <w:top w:val="none" w:sz="0" w:space="0" w:color="auto"/>
            <w:left w:val="none" w:sz="0" w:space="0" w:color="auto"/>
            <w:bottom w:val="none" w:sz="0" w:space="0" w:color="auto"/>
            <w:right w:val="none" w:sz="0" w:space="0" w:color="auto"/>
          </w:divBdr>
          <w:divsChild>
            <w:div w:id="1651010375">
              <w:marLeft w:val="0"/>
              <w:marRight w:val="0"/>
              <w:marTop w:val="0"/>
              <w:marBottom w:val="0"/>
              <w:divBdr>
                <w:top w:val="none" w:sz="0" w:space="0" w:color="auto"/>
                <w:left w:val="none" w:sz="0" w:space="0" w:color="auto"/>
                <w:bottom w:val="none" w:sz="0" w:space="0" w:color="auto"/>
                <w:right w:val="none" w:sz="0" w:space="0" w:color="auto"/>
              </w:divBdr>
            </w:div>
            <w:div w:id="408163453">
              <w:marLeft w:val="0"/>
              <w:marRight w:val="0"/>
              <w:marTop w:val="0"/>
              <w:marBottom w:val="0"/>
              <w:divBdr>
                <w:top w:val="none" w:sz="0" w:space="0" w:color="auto"/>
                <w:left w:val="none" w:sz="0" w:space="0" w:color="auto"/>
                <w:bottom w:val="none" w:sz="0" w:space="0" w:color="auto"/>
                <w:right w:val="none" w:sz="0" w:space="0" w:color="auto"/>
              </w:divBdr>
            </w:div>
            <w:div w:id="213282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503447">
      <w:bodyDiv w:val="1"/>
      <w:marLeft w:val="0"/>
      <w:marRight w:val="0"/>
      <w:marTop w:val="0"/>
      <w:marBottom w:val="0"/>
      <w:divBdr>
        <w:top w:val="none" w:sz="0" w:space="0" w:color="auto"/>
        <w:left w:val="none" w:sz="0" w:space="0" w:color="auto"/>
        <w:bottom w:val="none" w:sz="0" w:space="0" w:color="auto"/>
        <w:right w:val="none" w:sz="0" w:space="0" w:color="auto"/>
      </w:divBdr>
    </w:div>
    <w:div w:id="2118014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5eb3c7335cd646aea5839bf7778b067a" PartId="e9fc1576f79449b39d3fba2e3cac6b1f">
    <Part Type="skirsnis" Title="LIETUVOS RESPUBLIKOS GARANTIJŲ DARBUOTOJAMS JŲ DARBDAVIUI TAPUS NEMOKIAM IR ILGALAIKIO DARBO IŠMOKŲ ĮSTATYMO NR. XII-2604 1, 2, 4, 9, 10, 11, 12, 13, 19 STRAIPSNIŲ, III SKYRIAUS PAVADINIMO PAKEITIMO IR 9¹ STRAIPSNIO PRIPAŽINIMO NETEKUSIU GALIOS ĮSTATYMAS" DocPartId="250f4767fd4242bc956937ca4b21793e" PartId="598f115246a54c45889026bdb4fcd8b0">
      <Part Type="straipsnis" Nr="1" Abbr="1 str." Title="1 straipsnio pakeitimas" DocPartId="a1089db3d37e4a718086d8efe8552814" PartId="70b6834dde7a4576b59b6e229fddde5e">
        <Part Type="strDalis" Nr="1" Abbr="1 str. 1 d." DocPartId="b881dcd74e30425e86ad4a2065537eac" PartId="4c096011cc904ea5b04104fb4929d26a">
          <Part Type="citata" DocPartId="f29b6fbca93c40798011eac6efe818d6" PartId="4769eb8cc7c740b497dc05a34f6be59e">
            <Part Type="strDalis" Nr="1" Abbr="1 d." DocPartId="b0732a0a176a4377bb462310b1daf73f" PartId="48d25bcf42c844a790f66482834474c6"/>
          </Part>
        </Part>
      </Part>
      <Part Type="straipsnis" Nr="2" Abbr="2 str." Title="2 straipsnio pakeitimas" DocPartId="ae372a04831c41d3aa43f55171789644" PartId="17c967d9744a4850b03d55f3cdc09e33">
        <Part Type="strDalis" Nr="1" Abbr="2 str. 1 d." DocPartId="fd94a7a3aa2746bfb71013c606dfbbdc" PartId="2e3beca8eada4b8ebe7b45fcc16aee6c"/>
        <Part Type="strDalis" Nr="6-1" Abbr="2 str. 6-1 d." Notes="Numeris ne iš eilės. Trūksta dalių? [DocDalys]" DocPartId="0d38a85deb5747b3842b634ae2a56451" PartId="64a4a84ef5cc46dfbf13f89f754e1fe0"/>
      </Part>
      <Part Type="straipsnis" Nr="3" Abbr="3 str." Title="4 straipsnio pakeitimas" DocPartId="957282080d41409b9a6a0a20a3ce765a" PartId="7c83d77ec1a64d108634a3b70a923004">
        <Part Type="strDalis" Nr="1" Abbr="3 str. 1 d." DocPartId="6b2beb4af4454f93b3129422240967cb" PartId="9920b56202384820a8eef977350f6025">
          <Part Type="citata" DocPartId="4e8474fc5c70485db972550f261b0d43" PartId="5d5153b533df49a79e8b0946fac8c0af">
            <Part Type="strDalis" Nr="4" Abbr="4 d." DocPartId="5ffa72dc1cbb411c9350aaa074e72414" PartId="47e3eed822a64b9e82e64d648a9d7f0b"/>
          </Part>
        </Part>
      </Part>
      <Part Type="straipsnis" Nr="4" Abbr="4 str." Title="III skyriaus pavadinimo pakeitimas" DocPartId="1646aedfd32e429f97d5ad46ae4ef39e" PartId="f2108a99fb874203ab4f1ad4bca64525">
        <Part Type="strDalis" Nr="1" Abbr="4 str. 1 d." DocPartId="e75bb847c05741deacceb1d2d3bb9d86" PartId="d0429736a39243fc84e17b92028a4ed6">
          <Part Type="citata" DocPartId="7a0579a1833e4d829d785089dd4ac6c2" PartId="51ec85bd52754ca0b8f7f78a711f8491">
            <Part Type="skyrius" Nr="3" Title="PAPILDOMOS FINANSINĖS GARANTIJOS ILGALAIKIO DARBO IR SANKCIJŲ TAIKYMO ATVEJU“." DocPartId="c9b81563a29a4105a141bf7d152fafd5" PartId="4f500357978a460a863c0d5a87cba624"/>
          </Part>
        </Part>
      </Part>
      <Part Type="straipsnis" Nr="5" Abbr="5 str." Title="9 straipsnio pakeitimas" DocPartId="0ce609c1abb245508a8d2ef7567ee75a" PartId="45fcfc2d0e8647dfa4b66b2ef1349b10">
        <Part Type="strDalis" Nr="1" Abbr="5 str. 1 d." DocPartId="f0fa328371a54a1f8cd28d4e84aba1db" PartId="d4d23a22ed7742e1a15169e1ab0f9584">
          <Part Type="citata" DocPartId="ab93a44fc1634ee08d2b2951e8136477" PartId="b552d1340524426680ef459bffd446c7">
            <Part Type="strDalis" Nr="1" Abbr="1 d." DocPartId="c7bcce49c4ef43ccbc40f959feac92f7" PartId="7ea149e2bff04821932de864badb398d"/>
          </Part>
        </Part>
      </Part>
      <Part Type="straipsnis" Nr="6" Abbr="6 str." Title="9¹ straipsnio pripažinimas netekusiu galios" DocPartId="cd877b60dce74f34950a40756e6de77c" PartId="e412cef49cbc4c93a441be492df1fc0e">
        <Part Type="strDalis" Nr="1" Abbr="6 str. 1 d." DocPartId="e74ce1c396b24fdfb8aa82fe935b5ab5" PartId="f53bd542b43345849865a76f32a0e18f"/>
      </Part>
      <Part Type="straipsnis" Nr="9-1" Abbr="9-1 str." Notes="Numeris ne iš eilės. Trūksta dalių? [DocDalys]" DocPartId="9e52255890e54f8a9461af68884cff70" PartId="fb6a52fa81784284bf9e7395d4f23a31">
        <Part Type="strDalis" Nr="1" Abbr="9-1 str. 1 d." DocPartId="78c3eee178e54d438ccc69bf81170e87" PartId="efb02869041846d4b096863af46762a2"/>
        <Part Type="strDalis" Nr="2" Abbr="9-1 str. 2 d." DocPartId="e42338dcf8004c27a20f91c50b2ca83b" PartId="a8a39bbced5d4d7aa4d0e90841f71e86"/>
      </Part>
      <Part Type="straipsnis" Nr="7" Abbr="7 str." Title="10 straipsnio pakeitimas" Notes="Numeris ne iš eilės. Trūksta dalių? [DocDalys]" DocPartId="25ab05cefc6643a0904ab361939b9616" PartId="ec807cd3a2764f3b92a7368db8b8d035">
        <Part Type="strDalis" Nr="1" Abbr="7 str. 1 d." DocPartId="aebd9b97d4e0429a9571cc696b47a19a" PartId="37c3aec1209546839dd84b4906b6d3b2">
          <Part Type="citata" DocPartId="a1846223e9fd4e869c85d5be9e0eeefa" PartId="b3dd0701b6df4dcba40b3147c731d3a2">
            <Part Type="straipsnis" Nr="10" Abbr="10 str." DocPartId="6304f9fbce3440f88ac7c98cd0f5044c" PartId="3db4778effb24af6aad6a6daad6b08ee">
              <Part Type="strDalis" Nr="1" Abbr="10 str. 1 d." DocPartId="d2c21de217ff4f3ab387cf82160fb30d" PartId="8c35fe5b10b74ce3b3a7b89ff317bfbc">
                <Part Type="strPunktas" Nr="1" Abbr="10 str. 1 d. 1 p." DocPartId="41a22a42a2124436a423cbb5d08cbe23" PartId="a9d8a11bf63a4d018062867096076850"/>
                <Part Type="strPunktas" Nr="2" Abbr="10 str. 1 d. 2 p." DocPartId="9b48348302f945dd924602df011931ed" PartId="9a756a18a5ad4da69f4bdae477c5973f"/>
                <Part Type="strPunktas" Nr="3" Abbr="10 str. 1 d. 3 p." DocPartId="5e4311485c3d4aaab25cd4a733144438" PartId="58424896d417473aaa1cd8b75ee33fb0"/>
              </Part>
              <Part Type="strDalis" Nr="2" Abbr="10 str. 2 d." DocPartId="e45ca26df82e41fab7c10eaad24b73ee" PartId="b549e6ffb7ac4cf493750faa9c49a958"/>
              <Part Type="strDalis" Nr="32" Abbr="10 str. 32 d." Notes="Numeris ne iš eilės. Trūksta dalių? [DocDalys]" DocPartId="0c2f6b09b1e14915be094cb4d40b3c5b" PartId="ec0bfa4c77bd42cfb0ab0514aaef7f6c"/>
              <Part Type="strDalis" Nr="4" Abbr="10 str. 4 d." Notes="Numeris ne iš eilės. Trūksta dalių? [DocDalys]" DocPartId="c5a34617791b44f8917abbedd14cb041" PartId="fdeb47d60f2f4c80b87d267630712300"/>
            </Part>
          </Part>
        </Part>
      </Part>
      <Part Type="straipsnis" Nr="8" Abbr="8 str." Title="11 straipsnio pakeitimas" DocPartId="bb36e7e224fb40a3add13947d6a92428" PartId="a42223b9632742dc854da2f37364c30a">
        <Part Type="strDalis" Nr="1" Abbr="8 str. 1 d." DocPartId="d99e4c5a5acf4f9c9c8ce0945ccf4e9f" PartId="d22f068f795f482fac64287a0f811266">
          <Part Type="citata" DocPartId="4d4fc86c73264ec19264a59f8053e4ac" PartId="4ba9a85f530442b6bdef3358c0f4d958">
            <Part Type="straipsnis" Nr="11" Abbr="11 str." DocPartId="8c98034422b443379aaf85530d3dd1d9" PartId="ee0519b96db442f1b9a0505467cf1e81">
              <Part Type="strDalis" Nr="1" Abbr="11 str. 1 d." DocPartId="9774af487eb54a4cab8843094a65de76" PartId="4b598b76485e409ea59bb69d47ad6df7"/>
              <Part Type="strDalis" Nr="2" Abbr="11 str. 2 d." DocPartId="1122a03071d242d7a6cd60cb1119e68b" PartId="0f98a813bab047d1a3e817f9397c83d4"/>
              <Part Type="strDalis" Nr="32" Abbr="11 str. 32 d." Notes="Numeris ne iš eilės. Trūksta dalių? [DocDalys]" DocPartId="34dc7f21d244439586452f3823bd745a" PartId="40aac5ff5f2e4d7f958ed3639ab44644"/>
              <Part Type="strDalis" Nr="4" Abbr="11 str. 4 d." Notes="Numeris ne iš eilės. Trūksta dalių? [DocDalys]" DocPartId="810bd76afa5d42e9b4ba9b6446b2f836" PartId="332c531b7c6740d092ac5f52f708d82d"/>
              <Part Type="strDalis" Nr="53" Abbr="11 str. 53 d." Notes="Numeris ne iš eilės. Trūksta dalių? [DocDalys]" DocPartId="05cca6da4a6f43e099473d60229371d5" PartId="01f89f4890384ea0bf75eba0637c3667"/>
              <Part Type="strDalis" Nr="64" Abbr="11 str. 64 d." Notes="Numeris ne iš eilės. Trūksta dalių? [DocDalys]" DocPartId="f42d61615fea45f2946e4b8f2410bc85" PartId="af9081b3fb63432f8c10b1acbd9838de"/>
              <Part Type="strDalis" Nr="75" Abbr="11 str. 75 d." Notes="Numeris ne iš eilės. Trūksta dalių? [DocDalys]" DocPartId="e29fc6c5c10149adbd64585f450e18ca" PartId="7fbeff37391e41318279498e96f1ae6f"/>
            </Part>
          </Part>
        </Part>
      </Part>
      <Part Type="straipsnis" Nr="9" Abbr="9 str." Title="12 straipsnio pakeitimas" DocPartId="67a5773a371040f6bcfdd7bc64ca15c6" PartId="4846d73b50f24cee881a9ff0ebef999c">
        <Part Type="strDalis" Nr="1" Abbr="9 str. 1 d." DocPartId="8d7ff4448cea4376bc9d4cec634c36db" PartId="f40fa4091a494376911e36734b30a29c">
          <Part Type="citata" DocPartId="3c0f406d8a8e479d83825074cca35ff5" PartId="ae199684f2f2468d8a6ad7393a96abc2">
            <Part Type="straipsnis" Nr="12" Abbr="12 str." DocPartId="d9f43552b85841c894fc808b42c4dff7" PartId="8f18629c76054ebb949a5e8c3ba282ba">
              <Part Type="strDalis" Nr="1" Abbr="12 str. 1 d." DocPartId="5a3da3e006604bfcb066bf68df8ef7fc" PartId="d631f85bdaa34111adf5cd51cd4a2ffe">
                <Part Type="strPunktas" Nr="1" Abbr="12 str. 1 d. 1 p." DocPartId="a024f2397f3241c5ac956c3cfb4a1d90" PartId="881075e80dd243f697205c979020dd02"/>
                <Part Type="strPunktas" Nr="2" Abbr="12 str. 1 d. 2 p." DocPartId="5c3d38b23c7c446fba59cf4939a28d46" PartId="b3b57e17a0e841a9be33a0fea557169e"/>
                <Part Type="strPunktas" Nr="3" Abbr="12 str. 1 d. 3 p." DocPartId="eaaa46a1679e439cadeea2fed11f04ff" PartId="6b07a134c19a4ef0aee60af52e60704e"/>
              </Part>
            </Part>
          </Part>
        </Part>
      </Part>
      <Part Type="straipsnis" Nr="10" Abbr="10 str." Title="13 straipsnio pakeitimas" DocPartId="a6faa6e9101943469ab652fb76b93d07" PartId="0323e4a7bbe54047af0015abb6d5501b">
        <Part Type="strDalis" Nr="1" Abbr="10 str. 1 d." DocPartId="44e2e172197c402ba4e72a7b8703bae8" PartId="721bfe26591e469a87dcf682ae3c2045">
          <Part Type="citata" DocPartId="ef6c45691bbe4fabbef91647dd4a6e76" PartId="7bc38c81da6d44e69b75f70dd6a6c1b3">
            <Part Type="strDalis" Nr="1" Abbr="1 d." DocPartId="51cb92b9bc214f26affe5843c730b94b" PartId="c514e957d5774ed6a243f91603d8cf1f"/>
          </Part>
        </Part>
        <Part Type="strDalis" Nr="2" Abbr="10 str. 2 d." DocPartId="7a4c5baa0a664fc8bd53fb79df594ea0" PartId="78f6dcf41c584ffa9aa289e4602b7e87">
          <Part Type="citata" DocPartId="4ed0236f481c4bd291f2c74472772a04" PartId="bef0b40122064aa4bd9206d8cc2d079b">
            <Part Type="strDalis" Nr="4" Abbr="4 d." DocPartId="f2e03fcc8f174ecea4ba09ed9d378868" PartId="ad0e025321e04f228ebcbac7b5def6df"/>
          </Part>
        </Part>
      </Part>
      <Part Type="straipsnis" Nr="11" Abbr="11 str." Title="19 straipsnio pakeitimas" DocPartId="93c7a072dc9d48d9822bb7b4c0beb14b" PartId="6c5e06a5a76844b2a6a31da4d066b170">
        <Part Type="strDalis" Nr="1" Abbr="11 str. 1 d." DocPartId="ff2deab13d9d4091890c2e2ab508ff92" PartId="772f999f322548c2a2bacec14523bc6f">
          <Part Type="strPunktas" Nr="1" Abbr="11 str. 1 d. 1 p." DocPartId="f0d6f688fc6849b79b44be05b0f117d9" PartId="0a2e2ac5367d4bce92527e215b20bd19"/>
        </Part>
        <Part Type="strDalis" Nr="2" Abbr="11 str. 2 d." DocPartId="547df183d4154a328c5a9fd7c22da004" PartId="7efafdf299ff48b195cddaf43aa1cf80">
          <Part Type="strPunktas" Nr="2" Abbr="11 str. 2 d. 2 p." DocPartId="6368fbc8e17e4247bfa6cd1a4d2a7c42" PartId="86505a838361417ba1820b7f373a866e"/>
        </Part>
        <Part Type="strDalis" Nr="3" Abbr="11 str. 3 d." DocPartId="08f6f7de586b431d9391ace2e9e8810a" PartId="9344fd1dccbc4db3b1d90ac694495465">
          <Part Type="citata" DocPartId="4898a878830748409551ceecead7f134" PartId="957a66c6b91c481391d3ed0bbeb59576">
            <Part Type="strPunktas" Nr="4" Abbr="4 p." DocPartId="f072988cc9bf4f3a86608d4749679752" PartId="cd37909dafda4ce29184354ba3c01071"/>
          </Part>
        </Part>
      </Part>
      <Part Type="straipsnis" Nr="12" Abbr="12 str." Title="Įstatymo įsigaliojimas ir įgyvendinimas" DocPartId="526b55c169f14231b2442ba1624da3bf" PartId="05349db73eec4e80b9db5c5520f8e85e">
        <Part Type="strDalis" Nr="1" Abbr="12 str. 1 d." DocPartId="091aef7c1cae49dd9038555bbc0e558f" PartId="ba257d555e634b23a02fd7688ab5c03e"/>
        <Part Type="strDalis" Nr="2" Abbr="12 str. 2 d." DocPartId="17d16024d74d4f3e8dcba3c892932eda" PartId="e5b1c4cb35fa4021b70b98b362e7233d"/>
        <Part Type="strDalis" Nr="3" Abbr="12 str. 3 d." DocPartId="7a3c16743a7540d4ac15903c7c2f87bb" PartId="5e4fee04827f41d8976aec32e591f058"/>
      </Part>
    </Part>
    <Part Type="signatura" DocPartId="bec6766434444422bff6e941ed3e402d" PartId="7eac4c99e53f45c5aa62bca903847bb2"/>
  </Part>
</Parts>
</file>

<file path=customXml/itemProps1.xml><?xml version="1.0" encoding="utf-8"?>
<ds:datastoreItem xmlns:ds="http://schemas.openxmlformats.org/officeDocument/2006/customXml" ds:itemID="{470247CD-FB8B-4F15-B812-1DA30FD749C7}">
  <ds:schemaRefs>
    <ds:schemaRef ds:uri="http://schemas.openxmlformats.org/officeDocument/2006/bibliography"/>
  </ds:schemaRefs>
</ds:datastoreItem>
</file>

<file path=customXml/itemProps2.xml><?xml version="1.0" encoding="utf-8"?>
<ds:datastoreItem xmlns:ds="http://schemas.openxmlformats.org/officeDocument/2006/customXml" ds:itemID="{5B0FC48E-70C9-42CD-BDA6-502296394E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1460</Words>
  <Characters>9321</Characters>
  <Application>Microsoft Office Word</Application>
  <DocSecurity>4</DocSecurity>
  <Lines>175</Lines>
  <Paragraphs>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10697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2024-06-18T08:37:00Z</dcterms:created>
  <dc:creator>Gražina Petrauskienė</dc:creator>
  <lastModifiedBy>adlibuser</lastModifiedBy>
  <dcterms:modified xsi:type="dcterms:W3CDTF">2024-06-18T08:37:00Z</dcterms:modified>
  <revision>2</revision>
</coreProperties>
</file>