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12b4047ba974fa3a2c97f42194a0c11"/>
        <w:lock w:val="sdtLocked"/>
        <w:richText/>
      </w:sdtPr>
      <w:sdtContent>
        <w:p w14:paraId="7FBE246A" w14:textId="77777777">
          <w:pPr>
            <w:suppressAutoHyphens/>
          </w:pPr>
        </w:p>
        <w:sdt>
          <w:sdtPr>
            <w:alias w:val="skyrius"/>
            <w:tag w:val="part_bee72bd86d6c4da08dc1c5da68f43295"/>
            <w:lock w:val="sdtLocked"/>
            <w:richText/>
          </w:sdtPr>
          <w:sdtContent>
            <w:p w14:paraId="17BCAA1C" w14:textId="0EEF81F3">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6DA2C66F" w14:textId="416D9A05">
              <w:pPr>
                <w:suppressAutoHyphens/>
                <w:ind w:right="-87"/>
                <w:jc w:val="center"/>
                <w:rPr>
                  <w:b/>
                  <w:bCs/>
                  <w:caps/>
                  <w:szCs w:val="24"/>
                  <w:lang w:eastAsia="ar-SA"/>
                </w:rPr>
              </w:pPr>
              <w:sdt>
                <w:sdtPr>
                  <w:alias w:val="Pavadinimas"/>
                  <w:tag w:val="title_bee72bd86d6c4da08dc1c5da68f43295"/>
                  <w:lock w:val="sdtLocked"/>
                  <w:richText/>
                </w:sdtPr>
                <w:sdtContent>
                  <w:r>
                    <w:rPr>
                      <w:b/>
                      <w:bCs/>
                      <w:caps/>
                      <w:color w:val="000000"/>
                      <w:szCs w:val="24"/>
                      <w:shd w:val="clear" w:color="auto" w:fill="FFFFFF"/>
                    </w:rPr>
                    <w:t>SPRENDIMO projekto „</w:t>
                  </w:r>
                  <w:r>
                    <w:rPr>
                      <w:b/>
                      <w:bCs/>
                      <w:caps/>
                      <w:szCs w:val="24"/>
                      <w:shd w:val="clear" w:color="auto" w:fill="FFFFFF"/>
                    </w:rPr>
                    <w:t>DĖL PRITARIMO IŠNUOMOTI VALSTYBINĖS ŽEMĖS SKLYPą frenkelių G. 6, ŠIAULIŲ MIESTE“</w:t>
                  </w:r>
                </w:sdtContent>
              </w:sdt>
            </w:p>
            <w:p w14:paraId="28B5D125" w14:textId="18A38EF5">
              <w:pPr>
                <w:suppressAutoHyphens/>
                <w:jc w:val="center"/>
                <w:rPr>
                  <w:b/>
                  <w:szCs w:val="24"/>
                  <w:lang w:eastAsia="lt-LT"/>
                </w:rPr>
              </w:pPr>
            </w:p>
            <w:sdt>
              <w:sdtPr>
                <w:alias w:val="poskyris"/>
                <w:tag w:val="part_4d1bb30659b94bd0a43f57dab7845da1"/>
                <w:lock w:val="sdtLocked"/>
                <w:richText/>
              </w:sdtPr>
              <w:sdtContent>
                <w:p w14:paraId="17BCAA1F" w14:textId="77777777">
                  <w:pPr>
                    <w:tabs>
                      <w:tab w:val="left" w:pos="851"/>
                    </w:tabs>
                    <w:suppressAutoHyphens/>
                    <w:jc w:val="center"/>
                    <w:rPr>
                      <w:b/>
                      <w:szCs w:val="24"/>
                      <w:lang w:eastAsia="lt-LT"/>
                    </w:rPr>
                  </w:pPr>
                  <w:sdt>
                    <w:sdtPr>
                      <w:alias w:val="Pavadinimas"/>
                      <w:tag w:val="title_4d1bb30659b94bd0a43f57dab7845da1"/>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1c2573ea4ded45cf92e1cfa35bb27852"/>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1c2573ea4ded45cf92e1cfa35bb27852"/>
                      <w:lock w:val="sdtLocked"/>
                      <w:richText/>
                    </w:sdtPr>
                    <w:sdtContent>
                      <w:r>
                        <w:rPr>
                          <w:b/>
                          <w:bCs/>
                          <w:szCs w:val="24"/>
                          <w:lang w:eastAsia="lt-LT"/>
                        </w:rPr>
                        <w:t>Parengto sprendimo projekto tikslai ir uždaviniai:</w:t>
                      </w:r>
                    </w:sdtContent>
                  </w:sdt>
                </w:p>
                <w:p w14:paraId="182EBC96" w14:textId="04495172">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0,1360 ha ploto žemės sklypo, esančio Frenkelių g. 6, Šiaulių mieste.</w:t>
                  </w:r>
                </w:p>
              </w:sdtContent>
            </w:sdt>
            <w:sdt>
              <w:sdtPr>
                <w:alias w:val="poskyris"/>
                <w:tag w:val="part_21bfc56b756c46a6a0ff43aaa6b23dfd"/>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21bfc56b756c46a6a0ff43aaa6b23dfd"/>
                      <w:lock w:val="sdtLocked"/>
                      <w:richText/>
                    </w:sdtPr>
                    <w:sdtContent>
                      <w:r>
                        <w:rPr>
                          <w:b/>
                          <w:bCs/>
                          <w:szCs w:val="24"/>
                          <w:lang w:eastAsia="lt-LT"/>
                        </w:rPr>
                        <w:t>Dabartinis sprendimo projekte aptariamų klausimų reguliavimas:</w:t>
                      </w:r>
                    </w:sdtContent>
                  </w:sdt>
                </w:p>
                <w:p w14:paraId="3FBEC1A8" w14:textId="324287E4">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C744F63" w14:textId="351657DE">
                  <w:pPr>
                    <w:widowControl w:val="0"/>
                    <w:suppressAutoHyphens/>
                    <w:ind w:firstLine="851"/>
                    <w:jc w:val="both"/>
                    <w:rPr>
                      <w:bCs/>
                      <w:i/>
                      <w:iCs/>
                      <w:szCs w:val="24"/>
                    </w:rPr>
                  </w:pPr>
                  <w:r>
                    <w:rPr>
                      <w:bCs/>
                      <w:szCs w:val="24"/>
                    </w:rPr>
                    <w:t xml:space="preserve">Taisyklių 39.7 papunktyje nurodyta, kad </w:t>
                  </w:r>
                  <w:r>
                    <w:rPr>
                      <w:bCs/>
                      <w:i/>
                      <w:iCs/>
                      <w:szCs w:val="24"/>
                    </w:rPr>
                    <w:t>valstybinės žemės nuomotojui nustačius, kad galima sudaryti valstybinės žemės nuomos sutartį Žemės įstatymuose 9 straipsnio 23 ir 26 (</w:t>
                  </w:r>
                  <w:r>
                    <w:rPr>
                      <w:bCs/>
                      <w:szCs w:val="24"/>
                    </w:rPr>
                    <w:t xml:space="preserve">išnuomojamas valstybinės žemės sklypas statiniams ir (ar) įrenginiams eksploatuoti, kurių paskirtis neatitinka valstybinės žemės sklypo pagrindinės žemės naudojimo paskirties ir (ar) naudojimo būdo) </w:t>
                  </w:r>
                  <w:r>
                    <w:rPr>
                      <w:bCs/>
                      <w:i/>
                      <w:iCs/>
                      <w:szCs w:val="24"/>
                    </w:rPr>
                    <w:t>dalyse nurodytais atvejais arba pašalinus neatitikimus, – valstybinės žemės nuomotojas užsako pagal šiuos papunkčius pageidaujamo išsinuomoti žemės sklypo individualųjį vertinimą.</w:t>
                  </w:r>
                </w:p>
                <w:p w14:paraId="4D94D321" w14:textId="47798872">
                  <w:pPr>
                    <w:widowControl w:val="0"/>
                    <w:suppressAutoHyphens/>
                    <w:ind w:firstLine="851"/>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03BBDE87" w14:textId="7076C4ED">
                  <w:pPr>
                    <w:suppressAutoHyphens/>
                    <w:ind w:firstLine="851"/>
                    <w:jc w:val="both"/>
                    <w:rPr>
                      <w:bCs/>
                      <w:szCs w:val="24"/>
                      <w:lang w:eastAsia="ar-SA"/>
                    </w:rPr>
                  </w:pPr>
                  <w:r>
                    <w:rPr>
                      <w:szCs w:val="24"/>
                      <w:lang w:eastAsia="ar-SA"/>
                    </w:rPr>
                    <w:t xml:space="preserve">Žemės sklype esantis gamybinis pastatas (unikalus Nr. 2989-3000-1140) (toliau – Pastatas) pastatytas 1991 m.,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ar-SA"/>
                    </w:rPr>
                    <w:t>, t. y. 25 metų laikotarpiui.</w:t>
                  </w:r>
                </w:p>
                <w:p w14:paraId="5954865B" w14:textId="77777777">
                  <w:pPr>
                    <w:suppressAutoHyphens/>
                    <w:ind w:firstLine="851"/>
                    <w:jc w:val="both"/>
                    <w:rPr>
                      <w:bCs/>
                      <w:szCs w:val="24"/>
                      <w:lang w:eastAsia="ar-SA"/>
                    </w:rPr>
                  </w:pPr>
                  <w:r>
                    <w:rPr>
                      <w:bCs/>
                      <w:szCs w:val="24"/>
                      <w:lang w:eastAsia="ar-SA"/>
                    </w:rPr>
                    <w:t>T = S – (S x (N / 100)) + M</w:t>
                  </w:r>
                </w:p>
                <w:p w14:paraId="1AB33C6F" w14:textId="77777777">
                  <w:pPr>
                    <w:suppressAutoHyphens/>
                    <w:ind w:firstLine="851"/>
                    <w:jc w:val="both"/>
                    <w:rPr>
                      <w:bCs/>
                      <w:szCs w:val="24"/>
                      <w:lang w:eastAsia="ar-SA"/>
                    </w:rPr>
                  </w:pPr>
                  <w:r>
                    <w:rPr>
                      <w:bCs/>
                      <w:szCs w:val="24"/>
                      <w:lang w:eastAsia="ar-SA"/>
                    </w:rPr>
                    <w:t>T = S (saugaus naudojimo terminas) – (S (saugaus naudojimo terminas) x (N (nusidėvėjimo procentas) / 100)) + M (kadastro duomenų nustatymo data).</w:t>
                  </w:r>
                </w:p>
                <w:p w14:paraId="3338C586" w14:textId="5BB2F781">
                  <w:pPr>
                    <w:suppressAutoHyphens/>
                    <w:ind w:firstLine="851"/>
                    <w:jc w:val="both"/>
                    <w:rPr>
                      <w:bCs/>
                      <w:szCs w:val="24"/>
                      <w:lang w:eastAsia="ar-SA"/>
                    </w:rPr>
                  </w:pPr>
                  <w:r>
                    <w:rPr>
                      <w:bCs/>
                      <w:szCs w:val="24"/>
                      <w:lang w:eastAsia="ar-SA"/>
                    </w:rPr>
                    <w:t>T = 80 – (80 x (40/100)) +2002 = 2050-2025=25 metai</w:t>
                  </w:r>
                </w:p>
                <w:p w14:paraId="2596F6C7" w14:textId="344D8F15">
                  <w:pPr>
                    <w:suppressAutoHyphens/>
                    <w:ind w:firstLine="851"/>
                    <w:jc w:val="both"/>
                    <w:rPr>
                      <w:bCs/>
                      <w:szCs w:val="24"/>
                      <w:lang w:eastAsia="lt-LT"/>
                    </w:rPr>
                  </w:pPr>
                  <w:r>
                    <w:rPr>
                      <w:bCs/>
                      <w:szCs w:val="24"/>
                      <w:lang w:eastAsia="lt-LT"/>
                    </w:rPr>
                    <w:t>2025-07-03 atlikus faktinių duomenų patikrinimą vietoje (akto Nr. ŽV-216) nustatyta, kad Pastatas galimai netinkamas naudoti ir galimai naudojamas ne pagal įregistruotą tiesioginę paskirtį. Žemės sklypas atitinka statiniams ir įrenginiams eksploatuoti reikalingo žemės sklypo būtino dydžio reikalavimus.</w:t>
                  </w:r>
                </w:p>
                <w:p w14:paraId="0BACD6F0" w14:textId="46450795">
                  <w:pPr>
                    <w:suppressAutoHyphens/>
                    <w:ind w:firstLine="851"/>
                    <w:jc w:val="both"/>
                    <w:rPr>
                      <w:bCs/>
                      <w:szCs w:val="24"/>
                      <w:lang w:eastAsia="lt-LT"/>
                    </w:rPr>
                  </w:pPr>
                  <w:r>
                    <w:rPr>
                      <w:bCs/>
                      <w:szCs w:val="24"/>
                      <w:lang w:eastAsia="lt-LT"/>
                    </w:rPr>
                    <w:t>Atlikus faktinių duomenų patikrinimą vietoje kreiptasi į statinių naudojimo priežiūrą atliekančios institucijos nustatyti, ar statiniai naudojami pagal Nekilnojamojo turto registre įregistruotą paskirtį. Šiaulių miesto savivaldybės administracijos Statybos ir renovacijos skyriaus specialistai patikrinimo metu nustatė faktines aplinkybes, jog šiuo metu Pastatas nėra naudojamas pagal tiesioginę savo naudojimo paskirtį, įregistruotą Nekilnojamojo turto registre, bei galimai turi avarinės būklės požymių. Pastatas yra apleistas ir neprižiūrimas, t. y. atitinka LR nekilnojamojo turto mokesčio įstatyme apibrėžtą apleisto ar neprižiūrimo nekilnojamojo turto sąvoką. Įvertinti, ar Pastatas yra tinkamas naudoti pagal Nekilnojamojo turto registre įregistruotą paskirtį, negalime, nes patikrinimo metu nebuvo galimybės patekti į Pastato vidų.</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poskyris"/>
                <w:tag w:val="part_371353d934a9411babfe948afa9df995"/>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371353d934a9411babfe948afa9df995"/>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b1e7b8d61399457f9e65550bb7f9b055"/>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b1e7b8d61399457f9e65550bb7f9b055"/>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1f9d8c54f9ef4c86b35a7fd79e3182f0"/>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1f9d8c54f9ef4c86b35a7fd79e3182f0"/>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19081ae74ba24a2bb20ebcd40b436f6c"/>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19081ae74ba24a2bb20ebcd40b436f6c"/>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b1c3d685a4f04b38967076a6d7597700"/>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b1c3d685a4f04b38967076a6d7597700"/>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ca2004c1c61a4c68bf5dbb3f3dcdb40c"/>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ca2004c1c61a4c68bf5dbb3f3dcdb40c"/>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8B85E4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50902cb76a0844a5acaae5396e5cc3a4"/>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50902cb76a0844a5acaae5396e5cc3a4"/>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5bede4e644d84f92bd920e615d2aabfd"/>
            <w:lock w:val="sdtLocked"/>
            <w:richText/>
          </w:sdtPr>
          <w:sdtContent>
            <w:p w14:paraId="17BCAA43" w14:textId="7F7C1B46">
              <w:pPr>
                <w:tabs>
                  <w:tab w:val="left" w:pos="697"/>
                </w:tabs>
                <w:suppressAutoHyphens/>
                <w:spacing w:line="276" w:lineRule="auto"/>
                <w:jc w:val="both"/>
                <w:rPr>
                  <w:color w:val="000000"/>
                  <w:szCs w:val="24"/>
                </w:rPr>
              </w:pPr>
              <w:r>
                <w:t>Skyriaus vedėjos pavaduotoja</w:t>
                <w:tab/>
                <w:t xml:space="preserve">                         </w:t>
                <w:tab/>
                <w:tab/>
                <w:t>Rima Mazuraitienė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E1A3EF" w14:textId="77777777">
      <w:pPr>
        <w:suppressAutoHyphens/>
      </w:pPr>
      <w:r>
        <w:separator/>
      </w:r>
    </w:p>
  </w:endnote>
  <w:endnote w:type="continuationSeparator" w:id="0">
    <w:p w14:paraId="67035A46"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139244"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907547"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511A70" w14:textId="77777777">
      <w:pPr>
        <w:suppressAutoHyphens/>
      </w:pPr>
      <w:r>
        <w:separator/>
      </w:r>
    </w:p>
  </w:footnote>
  <w:footnote w:type="continuationSeparator" w:id="0">
    <w:p w14:paraId="59941EF0"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4C1CA0"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DB8AF2"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7d1d31944c8486c869a524c0ee2168e" PartId="612b4047ba974fa3a2c97f42194a0c11">
    <Part Type="skyrius" Nr="999" Title="SPRENDIMO PROJEKTO „DĖL PRITARIMO IŠNUOMOTI VALSTYBINĖS ŽEMĖS SKLYPĄ FRENKELIŲ G. 6, ŠIAULIŲ MIESTE“" DocPartId="776a558e97f442aba4e18e86b91eba21" PartId="bee72bd86d6c4da08dc1c5da68f43295">
      <Part Type="poskyris" Title="AIŠKINAMASIS RAŠTAS" DocPartId="6189ba0ce3374c1ba0260869bc1e33bc" PartId="4d1bb30659b94bd0a43f57dab7845da1"/>
      <Part Type="poskyris" Title="Parengto sprendimo projekto tikslai ir uždaviniai:" DocPartId="f8c3f08d9ad444ccb84afa187e069a81" PartId="1c2573ea4ded45cf92e1cfa35bb27852"/>
      <Part Type="poskyris" Title="Dabartinis sprendimo projekte aptariamų klausimų reguliavimas:" DocPartId="35f9b65f33af414295441f795f20eb76" PartId="21bfc56b756c46a6a0ff43aaa6b23dfd"/>
      <Part Type="poskyris" Title="Sprendimo projekte numatytos naujos teisinio reglamentavimo nuostatos:" DocPartId="2e5ea98b992e40aa8cfb3b55cc614be3" PartId="371353d934a9411babfe948afa9df995"/>
      <Part Type="poskyris" Title="Priėmus sprendimą, galimos pasekmės (tiek teigiamos, tiek neigiamos)." DocPartId="a74a21f338f74cdaab94e37a267c6f14" PartId="b1e7b8d61399457f9e65550bb7f9b055"/>
      <Part Type="poskyris" Title="Priėmus sprendimą, keičiami ar pripažįstami negaliojančiais teisės aktai." DocPartId="b5e152745a9e49a9b05960a0eb3ef63b" PartId="1f9d8c54f9ef4c86b35a7fd79e3182f0"/>
      <Part Type="poskyris" Title="Sprendimui įgyvendinti reikalingi priimti papildomi teisės aktai." DocPartId="af96d8345bd2472bba98deb703e2e067" PartId="19081ae74ba24a2bb20ebcd40b436f6c"/>
      <Part Type="poskyris" Title="Sprendimui įgyvendinti reikalingos lėšos." DocPartId="c195e23da4f94950bde3966d27591559" PartId="b1c3d685a4f04b38967076a6d7597700"/>
      <Part Type="poskyris" Title="Sprendimo projekto antikorupcinis vertinimas." DocPartId="3928055c057441d3b6dcb6f0eeccf2ac" PartId="ca2004c1c61a4c68bf5dbb3f3dcdb40c"/>
      <Part Type="poskyris" Title="Numatomo teisinio reguliavimo poveikio vertinimo rezultatai." DocPartId="252cd268b5fb4b30b118452d006e7775" PartId="50902cb76a0844a5acaae5396e5cc3a4"/>
    </Part>
    <Part Type="signatura" DocPartId="64392b3b9737400dbcdce7878bea6806" PartId="5bede4e644d84f92bd920e615d2aabfd"/>
  </Part>
</Parts>
</file>

<file path=customXml/itemProps1.xml><?xml version="1.0" encoding="utf-8"?>
<ds:datastoreItem xmlns:ds="http://schemas.openxmlformats.org/officeDocument/2006/customXml" ds:itemID="{2F6D2B0E-6E5F-4C4C-B3AD-921AB3A4B24A}">
  <ds:schemaRefs>
    <ds:schemaRef ds:uri="http://schemas.openxmlformats.org/officeDocument/2006/bibliography"/>
  </ds:schemaRefs>
</ds:datastoreItem>
</file>

<file path=customXml/itemProps2.xml><?xml version="1.0" encoding="utf-8"?>
<ds:datastoreItem xmlns:ds="http://schemas.openxmlformats.org/officeDocument/2006/customXml" ds:itemID="{577D2A1C-67A9-485F-BF4D-54AC0B2CED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663</Words>
  <Characters>4821</Characters>
  <Application>Microsoft Office Word</Application>
  <DocSecurity>4</DocSecurity>
  <Lines>83</Lines>
  <Paragraphs>41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5443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2025-11-20T15:38:00Z</dcterms:created>
  <dc:creator>Žyvilė Rimšienė</dc:creator>
  <dc:language>en-GB</dc:language>
  <lastModifiedBy>adlibuser</lastModifiedBy>
  <lastPrinted>2024-03-21T08:05:00Z</lastPrinted>
  <dcterms:modified xsi:type="dcterms:W3CDTF">2025-11-20T15:38:00Z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