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</w:p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</w:p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</w:p>
    <w:p>
      <w:pPr>
        <w:jc w:val="center"/>
        <w:rPr>
          <w:rFonts w:eastAsia="Calibri"/>
          <w:b/>
          <w:bCs/>
          <w:color w:val="000000"/>
          <w:szCs w:val="24"/>
          <w:lang w:val="lt"/>
        </w:rPr>
      </w:pPr>
      <w:r>
        <w:rPr>
          <w:rFonts w:eastAsia="Calibri"/>
          <w:b/>
          <w:bCs/>
          <w:color w:val="000000"/>
          <w:szCs w:val="24"/>
          <w:lang w:val="lt"/>
        </w:rPr>
        <w:t>NUMATOMO TEISINIO REGULIAVIMO POVEIKIO VERTINIMO PAŽYMA</w:t>
      </w:r>
    </w:p>
    <w:p>
      <w:pPr>
        <w:shd w:val="clear" w:color="auto" w:fill="FFFFFF"/>
        <w:rPr>
          <w:rFonts w:eastAsia="Calibri"/>
          <w:szCs w:val="24"/>
          <w:lang w:val="lt"/>
        </w:rPr>
      </w:pPr>
    </w:p>
    <w:tbl>
      <w:tblPr>
        <w:tblW w:w="9781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04"/>
        <w:gridCol w:w="7577"/>
      </w:tblGrid>
      <w:tr>
        <w:trPr>
          <w:trHeight w:val="1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highlight w:val="white"/>
                <w:lang w:val="lt"/>
              </w:rPr>
              <w:t>Projekto pavadinimas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suppressAutoHyphens/>
              <w:jc w:val="both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t>Dėl Lietuvos Respublikos aplinkos ministro ir Lietuvos Respublikos žemės ūkio ministro 2012 m. gegužės 8 d. įsakymo Nr. D1-409/3D-331 „Dėl Medžių savaiminukais apaugusios ne miško žemės inventorizacijos ir įtraukimo į apskaitą tvarkos aprašo“ pakeitimo</w:t>
            </w:r>
            <w:r>
              <w:rPr>
                <w:lang w:eastAsia="lt-LT"/>
              </w:rPr>
              <w:t xml:space="preserve"> </w:t>
            </w:r>
          </w:p>
        </w:tc>
      </w:tr>
    </w:tbl>
    <w:p>
      <w:pPr>
        <w:shd w:val="clear" w:color="auto" w:fill="FFFFFF"/>
        <w:rPr>
          <w:rFonts w:eastAsia="Calibri"/>
          <w:sz w:val="22"/>
          <w:szCs w:val="22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1"/>
        <w:gridCol w:w="7415"/>
      </w:tblGrid>
      <w:tr>
        <w:trPr>
          <w:trHeight w:val="1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highlight w:val="white"/>
                <w:lang w:val="lt"/>
              </w:rPr>
              <w:t>Projekto rengėjas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szCs w:val="24"/>
                <w:lang w:val="lt"/>
              </w:rPr>
              <w:t xml:space="preserve">Aplinkos ministerijos Miškų politikos </w:t>
            </w:r>
            <w:r>
              <w:rPr>
                <w:rFonts w:eastAsia="Calibri"/>
                <w:szCs w:val="24"/>
              </w:rPr>
              <w:t>grupė</w:t>
            </w:r>
          </w:p>
        </w:tc>
      </w:tr>
    </w:tbl>
    <w:p>
      <w:pPr>
        <w:shd w:val="clear" w:color="auto" w:fill="FFFFFF"/>
        <w:rPr>
          <w:rFonts w:eastAsia="Calibri"/>
          <w:sz w:val="22"/>
          <w:szCs w:val="22"/>
          <w:lang w:val="lt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89"/>
        <w:gridCol w:w="7417"/>
      </w:tblGrid>
      <w:tr>
        <w:trPr>
          <w:trHeight w:val="1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>Projekto tikslai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uppressAutoHyphens/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iCs/>
                <w:szCs w:val="24"/>
              </w:rPr>
              <w:t xml:space="preserve">Projekto tikslas </w:t>
            </w:r>
            <w:r>
              <w:rPr>
                <w:rFonts w:eastAsia="Calibri"/>
                <w:szCs w:val="24"/>
              </w:rPr>
              <w:t xml:space="preserve">– didinti </w:t>
            </w:r>
            <w:r>
              <w:rPr>
                <w:lang w:eastAsia="lt-LT"/>
              </w:rPr>
              <w:t xml:space="preserve">šalies miškingumą, sudarant  kuo  palankesnes sąlygas privačios žemės savininkams išsaugoti kuo daugiau savaiminių miškų, mažinti administracinę naštą siekiantiems juos įtraukti į miško žemės apskaitą Lietuvos Respublikos miškų valstybės kadastre</w:t>
            </w:r>
          </w:p>
        </w:tc>
      </w:tr>
    </w:tbl>
    <w:p>
      <w:pPr>
        <w:shd w:val="clear" w:color="auto" w:fill="FFFFFF"/>
        <w:rPr>
          <w:rFonts w:eastAsia="Calibri"/>
          <w:sz w:val="22"/>
          <w:szCs w:val="22"/>
          <w:lang w:val="lt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4"/>
        <w:gridCol w:w="7442"/>
      </w:tblGrid>
      <w:tr>
        <w:trPr>
          <w:trHeight w:val="41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eastAsia="Calibri"/>
                <w:b/>
                <w:bCs/>
                <w:szCs w:val="24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 xml:space="preserve">Siūlomo projekto poveikio įvertinimas </w:t>
            </w:r>
          </w:p>
          <w:p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>(teigiamos ir (ar) neigiamos pasekmės)</w:t>
            </w:r>
          </w:p>
        </w:tc>
      </w:tr>
    </w:tbl>
    <w:p>
      <w:pPr>
        <w:shd w:val="clear" w:color="auto" w:fill="FFFFFF"/>
        <w:rPr>
          <w:rFonts w:eastAsia="Calibri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>
        <w:trPr>
          <w:trHeight w:val="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>Poveikis aplinkai ir klimatui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Teigiamas – išsaugojus naujus miškus pagerės aplinkos kokybė, miškai turės teigiamą įtaką švelninant klimato kaitos sukeliamus padarinius ir nuostolius.</w:t>
            </w:r>
          </w:p>
        </w:tc>
      </w:tr>
    </w:tbl>
    <w:p>
      <w:pPr>
        <w:shd w:val="clear" w:color="auto" w:fill="FFFFFF"/>
        <w:rPr>
          <w:rFonts w:eastAsia="Calibri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>
        <w:trPr>
          <w:trHeight w:val="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lang w:val="lt"/>
              </w:rPr>
              <w:t>Poveikis valstybės finansams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shd w:val="clear" w:color="auto" w:fill="FFFFFF"/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 xml:space="preserve">Teigiamas – išsaugojus savaime besiformuojančius miškus, bus sutaupyta lėšų, kurios kasmet skiriamos iš valstybės biudžeto ir Europos Sąjungos fondų naujiems miškams veisti (1000 ha – apie 5 mln. Eur) – nereikės naujų miškų veisti dirbtiniu būdu. </w:t>
            </w:r>
          </w:p>
        </w:tc>
      </w:tr>
    </w:tbl>
    <w:p>
      <w:pPr>
        <w:shd w:val="clear" w:color="auto" w:fill="FFFFFF"/>
        <w:rPr>
          <w:rFonts w:eastAsia="Calibri"/>
          <w:szCs w:val="24"/>
          <w:lang w:val="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0"/>
        <w:gridCol w:w="7396"/>
      </w:tblGrid>
      <w:tr>
        <w:trPr>
          <w:trHeight w:val="1"/>
        </w:trPr>
        <w:tc>
          <w:tcPr>
            <w:tcW w:w="2210" w:type="dxa"/>
            <w:shd w:val="clear" w:color="auto" w:fill="FFFFFF"/>
          </w:tcPr>
          <w:p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b/>
                <w:bCs/>
                <w:szCs w:val="24"/>
                <w:highlight w:val="white"/>
                <w:lang w:val="lt"/>
              </w:rPr>
              <w:t xml:space="preserve">Poveikis viešojo valdymo sistemai </w:t>
            </w:r>
          </w:p>
        </w:tc>
        <w:tc>
          <w:tcPr>
            <w:tcW w:w="7396" w:type="dxa"/>
            <w:shd w:val="clear" w:color="auto" w:fill="FFFFFF"/>
          </w:tcPr>
          <w:p>
            <w:pPr>
              <w:shd w:val="clear" w:color="auto" w:fill="FFFFFF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  <w:szCs w:val="24"/>
                <w:lang w:val="lt"/>
              </w:rPr>
              <w:t>Sumažinama administracinė našta norintiems įteisinti savaiminukais apaugančią ne miško žemę kaip mišką apie 5512,5 tūks. Eur kasmet (įvertinta pagal vidutinį kasmet besikreipiančių skaičių).</w:t>
            </w:r>
          </w:p>
        </w:tc>
      </w:tr>
    </w:tbl>
    <w:p>
      <w:pPr>
        <w:rPr>
          <w:rFonts w:eastAsia="Calibri"/>
          <w:i/>
          <w:iCs/>
          <w:sz w:val="22"/>
          <w:szCs w:val="22"/>
          <w:lang w:val="lt"/>
        </w:rPr>
      </w:pPr>
    </w:p>
    <w:p>
      <w:pPr>
        <w:jc w:val="both"/>
        <w:rPr>
          <w:rFonts w:eastAsia="Calibri"/>
          <w:b/>
          <w:bCs/>
          <w:sz w:val="22"/>
          <w:szCs w:val="22"/>
          <w:lang w:val="lt"/>
        </w:rPr>
      </w:pPr>
      <w:r>
        <w:rPr>
          <w:rFonts w:eastAsia="Calibri"/>
          <w:b/>
          <w:bCs/>
          <w:szCs w:val="24"/>
          <w:lang w:val="lt"/>
        </w:rPr>
        <w:t>Informacija apie asmenį ir instituciją, atsakingą už poveikio vertinimą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771"/>
      </w:tblGrid>
      <w:tr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Vardas ir pavardė</w:t>
            </w:r>
          </w:p>
        </w:tc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lt"/>
              </w:rPr>
              <w:t>Zita Bitvinskaitė</w:t>
            </w:r>
          </w:p>
        </w:tc>
      </w:tr>
      <w:tr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Pareigos</w:t>
            </w:r>
          </w:p>
        </w:tc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Patarėja</w:t>
            </w:r>
          </w:p>
        </w:tc>
      </w:tr>
      <w:tr>
        <w:trPr>
          <w:trHeight w:val="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Institucija (padalinys)</w:t>
            </w:r>
          </w:p>
        </w:tc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Aplinkos ministerijos Miškų politikos grupė</w:t>
            </w:r>
          </w:p>
        </w:tc>
      </w:tr>
      <w:tr>
        <w:trPr>
          <w:trHeight w:val="51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rPr>
                <w:rFonts w:ascii="Calibri" w:eastAsia="Calibri" w:hAnsi="Calibri" w:cs="Calibri"/>
                <w:sz w:val="22"/>
                <w:szCs w:val="22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Telefono numeris ir elektroninio pašto adresas</w:t>
            </w:r>
          </w:p>
        </w:tc>
        <w:tc>
          <w:tcPr>
            <w:tcW w:w="6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jc w:val="both"/>
              <w:rPr>
                <w:rFonts w:eastAsia="Calibri"/>
                <w:szCs w:val="24"/>
                <w:lang w:val="lt"/>
              </w:rPr>
            </w:pPr>
            <w:r>
              <w:rPr>
                <w:rFonts w:eastAsia="Calibri"/>
                <w:szCs w:val="24"/>
                <w:lang w:val="lt"/>
              </w:rPr>
              <w:t>8 646 89813</w:t>
            </w:r>
          </w:p>
          <w:p>
            <w:pPr>
              <w:jc w:val="both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lt"/>
              </w:rPr>
              <w:t>zita.bitvinskaite</w:t>
            </w:r>
            <w:r>
              <w:rPr>
                <w:rFonts w:eastAsia="Calibri"/>
                <w:szCs w:val="24"/>
                <w:lang w:val="en-GB"/>
              </w:rPr>
              <w:t>@am.lt</w:t>
            </w:r>
          </w:p>
        </w:tc>
      </w:tr>
    </w:tbl>
    <w:p/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30"/>
  <w:doNotDisplayPageBoundaries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390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1535</Characters>
  <Application>Microsoft Office Word</Application>
  <DocSecurity>4</DocSecurity>
  <Lines>56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2021-10-25T05:26:00Z</dcterms:created>
  <dc:creator>p.paukste</dc:creator>
  <lastModifiedBy>adlibuser</lastModifiedBy>
  <lastPrinted>2016-10-11T10:54:00Z</lastPrinted>
  <dcterms:modified xsi:type="dcterms:W3CDTF">2021-10-25T05:26:00Z</dcterms:modified>
  <revision>2</revision>
</coreProperties>
</file>