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99ffbae08e24144a222ecd355dd089b"/>
        <w:lock w:val="sdtLocked"/>
        <w:richText/>
      </w:sdtPr>
      <w:sdtContent>
        <w:p w14:paraId="577B69B3" w14:textId="77777777">
          <w:pPr>
            <w:suppressAutoHyphens/>
            <w:jc w:val="center"/>
            <w:rPr>
              <w:b/>
              <w:szCs w:val="22"/>
              <w:lang w:eastAsia="lt-LT"/>
            </w:rPr>
          </w:pPr>
          <w:r>
            <w:rPr>
              <w:b/>
              <w:szCs w:val="22"/>
              <w:lang w:eastAsia="lt-LT"/>
            </w:rPr>
            <w:t>ŠIAULIŲ MIESTO SAVIVALDYBĖS ADMINISTRACIJOS</w:t>
          </w:r>
        </w:p>
        <w:sdt>
          <w:sdtPr>
            <w:alias w:val="skyrius"/>
            <w:tag w:val="part_8c282782cf1e472d91de4c9fc50a7474"/>
            <w:lock w:val="sdtLocked"/>
            <w:richText/>
          </w:sdtPr>
          <w:sdtContent>
            <w:p w14:paraId="3492E400" w14:textId="77777777">
              <w:pPr>
                <w:suppressAutoHyphens/>
                <w:jc w:val="center"/>
                <w:rPr>
                  <w:b/>
                  <w:color w:val="000000"/>
                  <w:szCs w:val="22"/>
                  <w:lang w:eastAsia="lt-LT"/>
                </w:rPr>
              </w:pPr>
              <w:r>
                <w:rPr>
                  <w:b/>
                  <w:color w:val="000000"/>
                  <w:szCs w:val="22"/>
                  <w:lang w:eastAsia="lt-LT"/>
                </w:rPr>
                <w:t>TURTO VALDYMO SKYRIUS</w:t>
              </w:r>
            </w:p>
            <w:p w14:paraId="0241A407" w14:textId="77777777">
              <w:pPr>
                <w:tabs>
                  <w:tab w:val="left" w:pos="2612"/>
                </w:tabs>
                <w:suppressAutoHyphens/>
                <w:jc w:val="center"/>
                <w:rPr>
                  <w:szCs w:val="22"/>
                  <w:lang w:eastAsia="lt-LT"/>
                </w:rPr>
              </w:pPr>
            </w:p>
            <w:p w14:paraId="22E0547A" w14:textId="2EA577D9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8c282782cf1e472d91de4c9fc50a747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SPRENDIMO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  <w:t xml:space="preserve"> 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DĖL TURTO PERDAVIMO BIUDŽETINEI ĮSTAIGAI KOMPLEKSINIŲ PASLAUGŲ NAMAMS „ALKA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  <w:t>“ PROJEKTO</w:t>
                  </w:r>
                </w:sdtContent>
              </w:sdt>
            </w:p>
            <w:p w14:paraId="111E9603" w14:textId="77777777">
              <w:pPr>
                <w:tabs>
                  <w:tab w:val="left" w:pos="2504"/>
                </w:tabs>
                <w:suppressAutoHyphens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poskyris"/>
                <w:tag w:val="part_6b78b794398c4d0fa256329bd4f24d5f"/>
                <w:lock w:val="sdtLocked"/>
                <w:richText/>
              </w:sdtPr>
              <w:sdtContent>
                <w:p w14:paraId="5D6DA53D" w14:textId="77777777">
                  <w:pPr>
                    <w:tabs>
                      <w:tab w:val="left" w:pos="2504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b78b794398c4d0fa256329bd4f24d5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5268FF2F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211288BD" w14:textId="6621F9B8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2024-02-12</w:t>
                  </w:r>
                </w:p>
                <w:p w14:paraId="5F148C41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Šiauliai</w:t>
                  </w:r>
                </w:p>
                <w:p w14:paraId="32559266" w14:textId="77777777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3b8621950050435c95c97a9c2de314c7"/>
                <w:lock w:val="sdtLocked"/>
                <w:richText/>
              </w:sdtPr>
              <w:sdtContent>
                <w:p w14:paraId="17DE2567" w14:textId="5A26580A">
                  <w:pPr>
                    <w:suppressAutoHyphens/>
                    <w:ind w:firstLine="709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3b8621950050435c95c97a9c2de314c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543720D7" w14:textId="5533F2D6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Sprendimo projekto tikslas – perduoti Kompleksinių paslaugų namams „Alka“ savivaldybei nuosavybės teise priklausantį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materialųjį </w:t>
                  </w:r>
                  <w:r>
                    <w:rPr>
                      <w:szCs w:val="24"/>
                      <w:lang w:eastAsia="lt-LT"/>
                    </w:rPr>
                    <w:t>turtą valdyti, naudoti ir disponuoti juo patikėjimo teise.</w:t>
                  </w:r>
                </w:p>
              </w:sdtContent>
            </w:sdt>
            <w:sdt>
              <w:sdtPr>
                <w:alias w:val="poskyris"/>
                <w:tag w:val="part_15e0d304ee5242e7997b4e1334645e3b"/>
                <w:lock w:val="sdtLocked"/>
                <w:richText/>
              </w:sdtPr>
              <w:sdtContent>
                <w:p w14:paraId="15892851" w14:textId="222B00F0">
                  <w:pPr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15e0d304ee5242e7997b4e1334645e3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48E703D9" w14:textId="77777777">
                  <w:pPr>
                    <w:tabs>
                      <w:tab w:val="left" w:pos="0"/>
                    </w:tabs>
                    <w:ind w:firstLine="720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Sprendimo projektas parengtas vadovaujantis Lietuvos Respublikos valstybės ir savivaldybių turto valdymo, naudojimo ir disponavimo juo įstatymu (toliau – Įstatymas). Įstatymo 8 straipsnio 1 dalies 2 punkte nustatyta, kad savivaldybių institucijos, įmonės, įstaigos ir organizacijos savivaldybių turtą valdo, naudoja ir juo disponuoja patikėjimo teise. Įstatymo 12 straipsnio 1 dalyje numatyta, kad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s</w:t>
                  </w:r>
                  <w:r>
                    <w:rPr>
                      <w:szCs w:val="24"/>
                      <w:lang w:eastAsia="lt-LT"/>
                    </w:rPr>
                    <w:t xml:space="preserve">avivaldybei nuosavybės teise priklausančio turto savininko funkcijas, vadovaudamosi įstatymais, įgyvendina savivaldybių tarybos. Savivaldybei nuosavybės teise priklausantis turtas patikėjimo teise valdyti, naudoti ir disponuoti juo perduodamas savivaldybės tarybos nustatyta tvarka.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de-DE" w:bidi="de-DE"/>
                    </w:rPr>
                    <w:t xml:space="preserve">Šiaulių miesto savivaldybės tarybos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>2021 m. gruodžio 23 d. sprendimu Nr. T-496 „</w:t>
                  </w:r>
                  <w:r>
                    <w:rPr>
                      <w:szCs w:val="24"/>
                      <w:lang w:eastAsia="lt-LT"/>
                    </w:rPr>
                    <w:t xml:space="preserve">Dėl Šiaulių miesto savivaldybės turto valdymo, naudojimo ir disponavimo juo tvarkos aprašo patvirtinimo“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de-DE" w:bidi="de-DE"/>
                    </w:rPr>
                    <w:t xml:space="preserve">patvirtintas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Šiaulių miesto savivaldybės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 xml:space="preserve">turto valdymo, naudojimo ir disponavimo juo tvarkos aprašas 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  <w:t>reglamentuoja Šiaulių miesto savivaldybei nuosavybės teise priklausančio turto perdavimo sąlygas ir tvarką.</w:t>
                  </w:r>
                </w:p>
                <w:p w14:paraId="0E96B30B" w14:textId="6820145A">
                  <w:pPr>
                    <w:tabs>
                      <w:tab w:val="left" w:pos="0"/>
                    </w:tabs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Įgyvendinant iš Europos Sąjungos struktūrinių fondų lėšų bendrai finansuojamo projekto „Bendruomeninių apgyvendinimo bei užimtumo paslaugų asmenims su proto ir psichikos negalia plėtra Šiaulių mieste“, Nr. 01.1.1–CPVA-V-427-15-0005 veiklas įsigyta buitinė technika, baldai ir kita įranga Kompleksinių paslaugų namams „Alka“. Įsigytas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materialusis </w:t>
                  </w:r>
                  <w:r>
                    <w:rPr>
                      <w:szCs w:val="24"/>
                      <w:lang w:eastAsia="lt-LT"/>
                    </w:rPr>
                    <w:t xml:space="preserve">turtas bus naudojamas grupinio gyvenimo namų,  specializuotų slaugos ir globos namų dienos užimtumo centro (socialinių dirbtuvių) veikloje. Tarybos sprendimo projektu siūloma anksčiau minėtą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materialųjį </w:t>
                  </w:r>
                  <w:r>
                    <w:rPr>
                      <w:szCs w:val="24"/>
                      <w:lang w:eastAsia="lt-LT"/>
                    </w:rPr>
                    <w:t xml:space="preserve">turtą turtą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perduoti </w:t>
                  </w:r>
                  <w:r>
                    <w:rPr>
                      <w:szCs w:val="24"/>
                      <w:lang w:eastAsia="lt-LT"/>
                    </w:rPr>
                    <w:t>Kompleksinių paslaugų namams „Alka“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 valdyti, naudoti ir disponuoti juo patikėjimo teise.</w:t>
                  </w:r>
                </w:p>
                <w:p w14:paraId="6802773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Numatomos naujo teisinio reglamentavimo nuostatos</w:t>
                  </w:r>
                  <w:r>
                    <w:rPr>
                      <w:szCs w:val="22"/>
                      <w:lang w:eastAsia="lt-LT"/>
                    </w:rPr>
                    <w:t xml:space="preserve">. </w:t>
                  </w:r>
                </w:p>
                <w:p w14:paraId="41A52239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Naujos teisinio reguliavimo nuostatos nenumatomos.</w:t>
                  </w:r>
                </w:p>
                <w:p w14:paraId="771EADF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Priėmus sprendimą, galimos pasekmės</w:t>
                  </w:r>
                  <w:r>
                    <w:rPr>
                      <w:szCs w:val="22"/>
                      <w:lang w:eastAsia="lt-LT"/>
                    </w:rPr>
                    <w:t xml:space="preserve"> (tiek teigiamos, tiek neigiamos).</w:t>
                  </w:r>
                </w:p>
                <w:p w14:paraId="7B35C92A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Priėmus sprendimą neigiamų pasekmių nenumatoma. Teigiamos pasekmės –  bus sukurtos tinkamos sąlygos, reikalingos veiksmingam perėjimui nuo institucinės globos prie bendruomenėje teikiamų paslaugų, pagerės bendruomeninio apgyvendinimo bei dienos socialinio užimtumo paslaugų prieinamumas negalią turintiems asmenims. </w:t>
                  </w:r>
                </w:p>
              </w:sdtContent>
            </w:sdt>
            <w:sdt>
              <w:sdtPr>
                <w:alias w:val="poskyris"/>
                <w:tag w:val="part_7230299040024c519eb7ab94df399a9a"/>
                <w:lock w:val="sdtLocked"/>
                <w:richText/>
              </w:sdtPr>
              <w:sdtContent>
                <w:p w14:paraId="43501B09" w14:textId="38C1BB2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230299040024c519eb7ab94df399a9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7329F777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4e6cf71598764bd6a65d50c06089d08e"/>
                <w:lock w:val="sdtLocked"/>
                <w:richText/>
              </w:sdtPr>
              <w:sdtContent>
                <w:p w14:paraId="2C07903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4e6cf71598764bd6a65d50c06089d08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934246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f4f19903dadd433a8912f412a067f799"/>
                <w:lock w:val="sdtLocked"/>
                <w:richText/>
              </w:sdtPr>
              <w:sdtContent>
                <w:p w14:paraId="2064A95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f4f19903dadd433a8912f412a067f79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16E80BC9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lėšos nebus reikalingos.</w:t>
                  </w:r>
                </w:p>
              </w:sdtContent>
            </w:sdt>
            <w:sdt>
              <w:sdtPr>
                <w:alias w:val="poskyris"/>
                <w:tag w:val="part_3b2a3ba6cceb40839bf1764138380519"/>
                <w:lock w:val="sdtLocked"/>
                <w:richText/>
              </w:sdtPr>
              <w:sdtContent>
                <w:p w14:paraId="371B5C36" w14:textId="77777777">
                  <w:pPr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3b2a3ba6cceb40839bf176413838051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FAD670C" w14:textId="74EE4895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skyrius. Tiesioginis rengėjas – Turto valdymo skyriaus vyr. specialistas Kęstutis Tamulevičius, tel. 8 41 383 447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e5f358ef1f07401c8319b1eed30e9027"/>
                <w:lock w:val="sdtLocked"/>
                <w:richText/>
              </w:sdtPr>
              <w:sdtContent>
                <w:p w14:paraId="2A5712A0" w14:textId="77777777">
                  <w:pPr>
                    <w:widowControl w:val="0"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e5f358ef1f07401c8319b1eed30e902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97240BD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1EB26313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  <w:p w14:paraId="3C8F968F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6189ccc5aee40b3a34ef1d9172ec352"/>
            <w:lock w:val="sdtLocked"/>
            <w:richText/>
          </w:sdtPr>
          <w:sdtContent>
            <w:p w14:paraId="03D94C99" w14:textId="5A03485B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</w:rPr>
                <w:t>Turto skyriaus vedėja</w:t>
                <w:tab/>
                <w:tab/>
                <w:tab/>
                <w:tab/>
                <w:tab/>
                <w:t xml:space="preserve">  Violeta Tylenienė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9FCE8"/>
  <w15:docId w15:val="{E122A624-1554-4F8B-BF76-D3D3A98EC9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5275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75fe97e4e0a4a94ad84580e8c58dde0" PartId="e99ffbae08e24144a222ecd355dd089b">
    <Part Type="skyrius" Nr="999" Title="SPRENDIMO „DĖL TURTO PERDAVIMO BIUDŽETINEI ĮSTAIGAI KOMPLEKSINIŲ PASLAUGŲ NAMAMS „ALKA“ PROJEKTO" DocPartId="332b0c7ba4e942ff9ed5af2021f7cf70" PartId="8c282782cf1e472d91de4c9fc50a7474">
      <Part Type="poskyris" Title="AIŠKINAMASIS RAŠTAS" DocPartId="2a8620af666d4991948cc9f97e2afb20" PartId="6b78b794398c4d0fa256329bd4f24d5f"/>
      <Part Type="poskyris" Title="Parengto sprendimo projekto tikslai ir uždaviniai:" DocPartId="4273cf6144bf49f2a1d29ecaa9aaa6ee" PartId="3b8621950050435c95c97a9c2de314c7"/>
      <Part Type="poskyris" Title="Dabartinis sprendimo projekte aptariamų klausimų reguliavimas." DocPartId="52282677e894484098d6017bc5506c5f" PartId="15e0d304ee5242e7997b4e1334645e3b"/>
      <Part Type="poskyris" Title="Priėmus sprendimą, keičiami ar pripažįstami negaliojančiais teisės aktai." DocPartId="42a9b0985ba042b8b07f05eaa0d0e031" PartId="7230299040024c519eb7ab94df399a9a"/>
      <Part Type="poskyris" Title="Sprendimui įgyvendinti reikalingi priimti papildomi teisės aktai." DocPartId="fd3bb307e37d4c4b8a124fa917b02d5f" PartId="4e6cf71598764bd6a65d50c06089d08e"/>
      <Part Type="poskyris" Title="Kiek biudžeto lėšų pareikalaus ar leis sutaupyti sprendimo įgyvendinimas." DocPartId="76793639de8f44a9906638a05c126f59" PartId="f4f19903dadd433a8912f412a067f799"/>
      <Part Type="poskyris" Title="Sprendimo projekto rengėjas ar rengėjų grupė, sprendimo projekto iniciatoriai." DocPartId="1861d42d4b7b4745a643669b17721c50" PartId="3b2a3ba6cceb40839bf1764138380519"/>
      <Part Type="poskyris" Title="Numatomo teisinio reguliavimo poveikio vertinimo rezultatai." DocPartId="9096456f0ed242ab9ecae2c2bd559850" PartId="e5f358ef1f07401c8319b1eed30e9027"/>
    </Part>
    <Part Type="signatura" DocPartId="ec2f470643284160b81f0da3ce92f16c" PartId="c6189ccc5aee40b3a34ef1d9172ec352"/>
  </Part>
</Parts>
</file>

<file path=customXml/itemProps1.xml><?xml version="1.0" encoding="utf-8"?>
<ds:datastoreItem xmlns:ds="http://schemas.openxmlformats.org/officeDocument/2006/customXml" ds:itemID="{C35E4727-5207-4446-A490-E984E97798B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431</Words>
  <Characters>3356</Characters>
  <Application>Microsoft Office Word</Application>
  <DocSecurity>4</DocSecurity>
  <Lines>57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2024-02-14T11:54:00Z</dcterms:created>
  <dc:creator>Kęstutis Tamulevičius</dc:creator>
  <lastModifiedBy>adlibuser</lastModifiedBy>
  <lastPrinted>2023-04-12T10:08:00Z</lastPrinted>
  <dcterms:modified xsi:type="dcterms:W3CDTF">2024-02-14T11:54:00Z</dcterms:modified>
  <revision>2</revision>
</coreProperties>
</file>