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4cf392be90f4fea8ff2dd0c2a56a6d3"/>
        <w:lock w:val="sdtLocked"/>
        <w:richText/>
      </w:sdtPr>
      <w:sdtContent>
        <w:p w14:paraId="65ED2DCD" w14:textId="107C259C">
          <w:pPr>
            <w:suppressAutoHyphens/>
            <w:jc w:val="center"/>
            <w:rPr>
              <w:b/>
              <w:bCs/>
              <w:color w:val="000000"/>
              <w:szCs w:val="24"/>
              <w:lang w:eastAsia="ar-SA"/>
            </w:rPr>
          </w:pPr>
          <w:r>
            <w:rPr>
              <w:b/>
              <w:bCs/>
              <w:color w:val="000000"/>
              <w:szCs w:val="24"/>
              <w:lang w:eastAsia="ar-SA"/>
            </w:rPr>
            <w:t>ŠIAULIŲ MIESTO SAVIVALDYBĖS ADMINISTRACIJOS</w:t>
          </w:r>
        </w:p>
        <w:sdt>
          <w:sdtPr>
            <w:alias w:val="skyrius"/>
            <w:tag w:val="part_f6bd5a41c2a148f6a5c83388a9901044"/>
            <w:lock w:val="sdtLocked"/>
            <w:richText/>
          </w:sdtPr>
          <w:sdtContent>
            <w:p w14:paraId="2A9EF8F9" w14:textId="70AFB932">
              <w:pPr>
                <w:suppressAutoHyphens/>
                <w:jc w:val="center"/>
                <w:rPr>
                  <w:b/>
                  <w:bCs/>
                  <w:szCs w:val="24"/>
                  <w:lang w:eastAsia="ar-SA"/>
                </w:rPr>
              </w:pPr>
              <w:r>
                <w:rPr>
                  <w:b/>
                  <w:bCs/>
                  <w:szCs w:val="24"/>
                  <w:lang w:eastAsia="ar-SA"/>
                </w:rPr>
                <w:t>STRATEGINIO PLANAVIMO IR FINANSŲ SKYRIUS</w:t>
              </w:r>
            </w:p>
            <w:p w14:paraId="2FC22214" w14:textId="77777777">
              <w:pPr>
                <w:suppressAutoHyphens/>
                <w:jc w:val="center"/>
                <w:rPr>
                  <w:b/>
                  <w:bCs/>
                  <w:szCs w:val="24"/>
                  <w:lang w:eastAsia="ar-SA"/>
                </w:rPr>
              </w:pPr>
            </w:p>
            <w:p w14:paraId="45A226E4" w14:textId="2628375E">
              <w:pPr>
                <w:widowControl w:val="0"/>
                <w:suppressAutoHyphens/>
                <w:jc w:val="center"/>
                <w:rPr>
                  <w:b/>
                  <w:bCs/>
                  <w:szCs w:val="24"/>
                  <w:lang w:eastAsia="ar-SA"/>
                </w:rPr>
              </w:pPr>
              <w:sdt>
                <w:sdtPr>
                  <w:alias w:val="Pavadinimas"/>
                  <w:tag w:val="title_f6bd5a41c2a148f6a5c83388a9901044"/>
                  <w:lock w:val="sdtLocked"/>
                  <w:richText/>
                </w:sdtPr>
                <w:sdtContent>
                  <w:r>
                    <w:rPr>
                      <w:b/>
                      <w:bCs/>
                      <w:caps/>
                      <w:szCs w:val="24"/>
                      <w:lang w:eastAsia="ar-SA"/>
                    </w:rPr>
                    <w:t>SPRENDIMO „DĖL ŠIAULIŲ MIESTO SAVIVALDYBĖS TARYBOS 2024 M. VASARIO 1 D. SPRENDIMO NR. T-1 „</w:t>
                  </w:r>
                  <w:r>
                    <w:rPr>
                      <w:b/>
                      <w:caps/>
                      <w:szCs w:val="24"/>
                      <w:lang w:eastAsia="ar-SA"/>
                    </w:rPr>
                    <w:t>DĖL ŠIAULIŲ MIESTO SAVIVALDYBĖS 2024–2026 METŲ STRATEGINIO VEIKLOS PLANO PATVIRTINIMO</w:t>
                  </w:r>
                  <w:r>
                    <w:rPr>
                      <w:b/>
                      <w:bCs/>
                      <w:szCs w:val="24"/>
                      <w:lang w:eastAsia="ar-SA"/>
                    </w:rPr>
                    <w:t>“ PAKEITIMO“</w:t>
                  </w:r>
                </w:sdtContent>
              </w:sdt>
            </w:p>
            <w:p w14:paraId="78BAD98F" w14:textId="77777777">
              <w:pPr>
                <w:widowControl w:val="0"/>
                <w:suppressAutoHyphens/>
                <w:jc w:val="center"/>
                <w:rPr>
                  <w:b/>
                  <w:bCs/>
                  <w:sz w:val="20"/>
                  <w:shd w:val="clear" w:color="auto" w:fill="FFFFFF"/>
                  <w:lang w:eastAsia="ar-SA"/>
                </w:rPr>
              </w:pPr>
            </w:p>
            <w:sdt>
              <w:sdtPr>
                <w:alias w:val="poskyris"/>
                <w:tag w:val="part_aaf661ab667e45ed8549dc8dd87a5f9d"/>
                <w:lock w:val="sdtLocked"/>
                <w:richText/>
              </w:sdtPr>
              <w:sdtContent>
                <w:p w14:paraId="33392FE5" w14:textId="77777777">
                  <w:pPr>
                    <w:suppressAutoHyphens/>
                    <w:jc w:val="center"/>
                    <w:rPr>
                      <w:b/>
                      <w:bCs/>
                      <w:szCs w:val="24"/>
                      <w:lang w:eastAsia="ar-SA"/>
                    </w:rPr>
                  </w:pPr>
                  <w:sdt>
                    <w:sdtPr>
                      <w:alias w:val="Pavadinimas"/>
                      <w:tag w:val="title_aaf661ab667e45ed8549dc8dd87a5f9d"/>
                      <w:lock w:val="sdtLocked"/>
                      <w:richText/>
                    </w:sdtPr>
                    <w:sdtContent>
                      <w:r>
                        <w:rPr>
                          <w:b/>
                          <w:bCs/>
                          <w:szCs w:val="24"/>
                          <w:lang w:eastAsia="ar-SA"/>
                        </w:rPr>
                        <w:t>AIŠKINAMASIS RAŠTAS</w:t>
                      </w:r>
                    </w:sdtContent>
                  </w:sdt>
                </w:p>
                <w:p w14:paraId="33EF423A" w14:textId="77777777">
                  <w:pPr>
                    <w:suppressAutoHyphens/>
                    <w:jc w:val="center"/>
                    <w:rPr>
                      <w:b/>
                      <w:bCs/>
                      <w:sz w:val="12"/>
                      <w:szCs w:val="12"/>
                      <w:lang w:eastAsia="ar-SA"/>
                    </w:rPr>
                  </w:pPr>
                </w:p>
                <w:p w14:paraId="25B1E3A8" w14:textId="07206257">
                  <w:pPr>
                    <w:suppressAutoHyphens/>
                    <w:jc w:val="center"/>
                    <w:rPr>
                      <w:color w:val="000000"/>
                      <w:szCs w:val="24"/>
                      <w:lang w:eastAsia="ar-SA"/>
                    </w:rPr>
                  </w:pPr>
                  <w:r>
                    <w:rPr>
                      <w:color w:val="000000"/>
                      <w:szCs w:val="24"/>
                      <w:lang w:eastAsia="ar-SA"/>
                    </w:rPr>
                    <w:t>2024 m. balandžio 18 d.</w:t>
                  </w:r>
                </w:p>
                <w:p w14:paraId="4CD75308" w14:textId="6D064C81">
                  <w:pPr>
                    <w:suppressAutoHyphens/>
                    <w:jc w:val="center"/>
                    <w:rPr>
                      <w:color w:val="000000"/>
                      <w:szCs w:val="24"/>
                      <w:lang w:eastAsia="ar-SA"/>
                    </w:rPr>
                  </w:pPr>
                  <w:r>
                    <w:rPr>
                      <w:color w:val="000000"/>
                      <w:szCs w:val="24"/>
                      <w:lang w:eastAsia="ar-SA"/>
                    </w:rPr>
                    <w:t>Šiauliai</w:t>
                  </w:r>
                </w:p>
                <w:p w14:paraId="7B993D2F" w14:textId="77777777">
                  <w:pPr>
                    <w:suppressAutoHyphens/>
                    <w:ind w:firstLine="720"/>
                    <w:rPr>
                      <w:b/>
                      <w:bCs/>
                      <w:sz w:val="20"/>
                      <w:lang w:eastAsia="ar-SA"/>
                    </w:rPr>
                  </w:pPr>
                </w:p>
              </w:sdtContent>
            </w:sdt>
            <w:sdt>
              <w:sdtPr>
                <w:alias w:val="poskyris"/>
                <w:tag w:val="part_a59f8a558cad4ab8a10d6fb71d371e60"/>
                <w:lock w:val="sdtLocked"/>
                <w:richText/>
              </w:sdtPr>
              <w:sdtContent>
                <w:p w14:paraId="40CD27C4" w14:textId="77777777">
                  <w:pPr>
                    <w:suppressAutoHyphens/>
                    <w:ind w:firstLine="720"/>
                    <w:rPr>
                      <w:b/>
                      <w:bCs/>
                      <w:szCs w:val="24"/>
                      <w:lang w:eastAsia="ar-SA"/>
                    </w:rPr>
                  </w:pPr>
                  <w:sdt>
                    <w:sdtPr>
                      <w:alias w:val="Pavadinimas"/>
                      <w:tag w:val="title_a59f8a558cad4ab8a10d6fb71d371e60"/>
                      <w:lock w:val="sdtLocked"/>
                      <w:richText/>
                    </w:sdtPr>
                    <w:sdtContent>
                      <w:r>
                        <w:rPr>
                          <w:b/>
                          <w:bCs/>
                          <w:szCs w:val="24"/>
                          <w:lang w:eastAsia="ar-SA"/>
                        </w:rPr>
                        <w:t>Parengto sprendimo projekto tikslai ir uždaviniai.</w:t>
                      </w:r>
                    </w:sdtContent>
                  </w:sdt>
                </w:p>
                <w:p w14:paraId="58364F38" w14:textId="5C924D50">
                  <w:pPr>
                    <w:suppressAutoHyphens/>
                    <w:ind w:firstLine="720"/>
                    <w:jc w:val="both"/>
                    <w:rPr>
                      <w:szCs w:val="24"/>
                      <w:lang w:eastAsia="lt-LT"/>
                    </w:rPr>
                  </w:pPr>
                  <w:r>
                    <w:rPr>
                      <w:szCs w:val="24"/>
                      <w:lang w:eastAsia="ar-SA"/>
                    </w:rPr>
                    <w:t xml:space="preserve">Lietuvos Respublikos vietos savivaldos įstatymo 6 straipsnio 22 dalis nustato, kad Savivaldybių savarankiškoji funkcija yra Savivaldybės strateginio planavimo dokumentų ir juos įgyvendinančių planavimo dokumentų rengimas ir įgyvendinimas. Lietuvos Respublikos strateginio valdymo įstatymo 24 </w:t>
                  </w:r>
                  <w:r>
                    <w:rPr>
                      <w:rFonts w:eastAsia="Lucida Sans Unicode" w:cs="Tahoma"/>
                      <w:kern w:val="1"/>
                      <w:szCs w:val="24"/>
                      <w:lang w:eastAsia="hi-IN" w:bidi="hi-IN"/>
                    </w:rPr>
                    <w:t xml:space="preserve">straipsnio 1 dalis reglamentuoja, kad Savivaldybėje yra rengiamas </w:t>
                  </w:r>
                  <w:r>
                    <w:rPr>
                      <w:szCs w:val="24"/>
                      <w:lang w:eastAsia="lt-LT"/>
                    </w:rPr>
                    <w:t xml:space="preserve">3 metų trukmės strateginis veiklos planas, kuriame suplanuojamos savivaldybės biudžeto asignavimų valdytojų programos. Šiose programose planuojami 3 metų asignavimai, skirti Šiaulių miesto savivaldybės strateginiame plėtros plane nustatytoms pažangos priemonėms ir (arba) projektams, tęstinėms priemonėms įgyvendinti. Programose taip pat nustatomi rezultato ir produkto rodikliai. Aukščiau nurodyto </w:t>
                  </w:r>
                  <w:r>
                    <w:rPr>
                      <w:color w:val="000000"/>
                      <w:szCs w:val="24"/>
                      <w:lang w:eastAsia="ar-SA"/>
                    </w:rPr>
                    <w:t xml:space="preserve">įstatymo 24 straipsnio 2 dalis nustato, kad Savivaldybių strateginius veiklos planus tvirtina Savivaldybės taryba. Vadovaujantis </w:t>
                  </w:r>
                  <w:r>
                    <w:rPr>
                      <w:rFonts w:eastAsia="Lucida Sans Unicode" w:cs="Tahoma"/>
                      <w:kern w:val="1"/>
                      <w:szCs w:val="24"/>
                      <w:lang w:eastAsia="hi-IN" w:bidi="hi-IN"/>
                    </w:rPr>
                    <w:t xml:space="preserve">2021 m. liepos 1 d. sprendimo Nr. T-301 (aktuali 2024 m. balandžio 4 d. sprendimo Nr. T-104 redakcija) 1 punktu  patvirtintu Strateginio planavimo organizavimo Šiaulių miesto savivaldybėje tvarkos aprašu, Savivaldybės administracija kasmet rengia trimetį strateginį veiklos planą, kurio projektas </w:t>
                  </w:r>
                  <w:r>
                    <w:t>turi atitikti Savivaldybės finansines galimybes. Savivaldybės biudžeto projekte asignavimai planuojami SVP programoms įgyvendinti ir programose nustatytiems rodikliams pasiekti</w:t>
                  </w:r>
                </w:p>
                <w:p w14:paraId="2EC36720" w14:textId="025C3088">
                  <w:pPr>
                    <w:widowControl w:val="0"/>
                    <w:suppressAutoHyphens/>
                    <w:ind w:firstLine="720"/>
                    <w:jc w:val="both"/>
                    <w:rPr>
                      <w:szCs w:val="24"/>
                      <w:lang w:eastAsia="ar-SA"/>
                    </w:rPr>
                  </w:pPr>
                  <w:r>
                    <w:rPr>
                      <w:szCs w:val="24"/>
                      <w:lang w:eastAsia="ar-SA"/>
                    </w:rPr>
                    <w:t>Sprendimo projekto tikslas</w:t>
                  </w:r>
                  <w:r>
                    <w:rPr>
                      <w:szCs w:val="24"/>
                      <w:shd w:val="clear" w:color="auto" w:fill="FFFFFF"/>
                      <w:lang w:eastAsia="lt-LT"/>
                    </w:rPr>
                    <w:t xml:space="preserve"> – </w:t>
                  </w:r>
                  <w:r>
                    <w:rPr>
                      <w:szCs w:val="24"/>
                      <w:lang w:eastAsia="ar-SA"/>
                    </w:rPr>
                    <w:t xml:space="preserve">patvirtinti patikslintą 2024–2026 metų </w:t>
                  </w:r>
                  <w:r>
                    <w:rPr>
                      <w:szCs w:val="24"/>
                      <w:shd w:val="clear" w:color="auto" w:fill="FFFFFF"/>
                      <w:lang w:eastAsia="ar-SA"/>
                    </w:rPr>
                    <w:t>s</w:t>
                  </w:r>
                  <w:r>
                    <w:rPr>
                      <w:szCs w:val="24"/>
                      <w:lang w:eastAsia="ar-SA"/>
                    </w:rPr>
                    <w:t>trateginio veiklos plano 2 priedą. Keitimai atlikti Miesto urbanistinės plėtros (01), Kultūros plėtros (02), Miesto ekonominės plėtros</w:t>
                  </w:r>
                  <w:r>
                    <w:rPr>
                      <w:b/>
                      <w:bCs/>
                      <w:sz w:val="20"/>
                      <w:lang w:eastAsia="ar-SA"/>
                    </w:rPr>
                    <w:t xml:space="preserve"> </w:t>
                  </w:r>
                  <w:r>
                    <w:rPr>
                      <w:szCs w:val="24"/>
                      <w:lang w:eastAsia="ar-SA"/>
                    </w:rPr>
                    <w:t>(05),</w:t>
                  </w:r>
                  <w:r>
                    <w:t xml:space="preserve"> </w:t>
                  </w:r>
                  <w:r>
                    <w:rPr>
                      <w:szCs w:val="24"/>
                      <w:lang w:eastAsia="ar-SA"/>
                    </w:rPr>
                    <w:t>Turto valdymo ir privatizavimo (06), Sporto plėtros (07), Švietimo prieinamumo ir kokybės užtikrinimo (08), Bendruomenės sveikatinimo (09) ir Savivaldybės veiklos (11) programose.</w:t>
                  </w:r>
                </w:p>
                <w:p w14:paraId="189AE82D" w14:textId="12B05077">
                  <w:pPr>
                    <w:widowControl w:val="0"/>
                    <w:suppressAutoHyphens/>
                    <w:ind w:firstLine="720"/>
                    <w:jc w:val="both"/>
                    <w:rPr>
                      <w:szCs w:val="24"/>
                      <w:lang w:eastAsia="ar-SA"/>
                    </w:rPr>
                  </w:pPr>
                  <w:r>
                    <w:rPr>
                      <w:szCs w:val="24"/>
                      <w:lang w:eastAsia="ar-SA"/>
                    </w:rPr>
                    <w:t>Naujoje sprendimo projekto redakcijoje pakeitimai atlikti Sporto plėtros programos (07) 01 06 01 priemonėje keičiant finansavimą 2025-2026 metais.</w:t>
                  </w:r>
                </w:p>
              </w:sdtContent>
            </w:sdt>
            <w:sdt>
              <w:sdtPr>
                <w:alias w:val="poskyris"/>
                <w:tag w:val="part_080ea2e472d942729ff7dcdd76a16bbf"/>
                <w:lock w:val="sdtLocked"/>
                <w:richText/>
              </w:sdtPr>
              <w:sdtContent>
                <w:p w14:paraId="19580F0B" w14:textId="25B61E86">
                  <w:pPr>
                    <w:widowControl w:val="0"/>
                    <w:suppressAutoHyphens/>
                    <w:ind w:firstLine="720"/>
                    <w:rPr>
                      <w:b/>
                      <w:bCs/>
                      <w:szCs w:val="24"/>
                      <w:lang w:eastAsia="ar-SA"/>
                    </w:rPr>
                  </w:pPr>
                  <w:sdt>
                    <w:sdtPr>
                      <w:alias w:val="Pavadinimas"/>
                      <w:tag w:val="title_080ea2e472d942729ff7dcdd76a16bbf"/>
                      <w:lock w:val="sdtLocked"/>
                      <w:richText/>
                    </w:sdtPr>
                    <w:sdtContent>
                      <w:r>
                        <w:rPr>
                          <w:b/>
                          <w:bCs/>
                          <w:szCs w:val="24"/>
                          <w:lang w:eastAsia="ar-SA"/>
                        </w:rPr>
                        <w:t xml:space="preserve">Dabartinis sprendimo projekte aptariamų klausimų reguliavimas. </w:t>
                      </w:r>
                    </w:sdtContent>
                  </w:sdt>
                </w:p>
                <w:p w14:paraId="6245D95C" w14:textId="155E94F0">
                  <w:pPr>
                    <w:suppressAutoHyphens/>
                    <w:ind w:firstLine="720"/>
                    <w:jc w:val="both"/>
                    <w:rPr>
                      <w:b/>
                      <w:bCs/>
                      <w:szCs w:val="24"/>
                      <w:lang w:eastAsia="ar-SA"/>
                    </w:rPr>
                  </w:pPr>
                  <w:r>
                    <w:rPr>
                      <w:bCs/>
                      <w:szCs w:val="24"/>
                      <w:lang w:eastAsia="ar-SA"/>
                    </w:rPr>
                    <w:t xml:space="preserve">Savivaldybės strateginio veiklos plano rengimą ir tvirtinimą reglamentuoja </w:t>
                  </w:r>
                  <w:r>
                    <w:rPr>
                      <w:szCs w:val="24"/>
                      <w:lang w:eastAsia="lt-LT"/>
                    </w:rPr>
                    <w:t xml:space="preserve">Lietuvos Respublikos Vietos savivaldos įstatymas, </w:t>
                  </w:r>
                  <w:r>
                    <w:rPr>
                      <w:bCs/>
                      <w:szCs w:val="24"/>
                      <w:lang w:eastAsia="ar-SA"/>
                    </w:rPr>
                    <w:t xml:space="preserve">Lietuvos Respublikos strateginio valdymo įstatymas bei Strateginio valdymo metodika. Strateginio planavimo procesą </w:t>
                  </w:r>
                  <w:r>
                    <w:t>Savivaldybėje organizuoja Šiaulių miesto savivaldybės meras, vadovaudamasis Lietuvos Respublikos vietos savivaldos įstatymu, Šiaulių miesto savivaldybės tarybos 2021 m. liepos 1 d. sprendimu Nr. T-301 „Dėl strateginio planavimo organizavimo Šiaulių miesto savivaldybėje tvarkos aprašo patvirtinimo“. Sprendimo projektą dėl Šiaulių miesto savivaldybės 2024</w:t>
                  </w:r>
                  <w:r>
                    <w:rPr>
                      <w:b/>
                      <w:caps/>
                      <w:szCs w:val="24"/>
                      <w:lang w:eastAsia="ar-SA"/>
                    </w:rPr>
                    <w:t>–</w:t>
                  </w:r>
                  <w:r>
                    <w:t>2026 metų strateginio veiklos plano pakeitimo rengia Strateginio planavimo ir finansų skyrius.</w:t>
                  </w:r>
                </w:p>
              </w:sdtContent>
            </w:sdt>
            <w:sdt>
              <w:sdtPr>
                <w:alias w:val="poskyris"/>
                <w:tag w:val="part_f033e7c6bfea4a46aae7bac2aa15db4a"/>
                <w:lock w:val="sdtLocked"/>
                <w:richText/>
              </w:sdtPr>
              <w:sdtContent>
                <w:p w14:paraId="61E7FF0D" w14:textId="5308E1C3">
                  <w:pPr>
                    <w:suppressAutoHyphens/>
                    <w:ind w:firstLine="720"/>
                    <w:rPr>
                      <w:b/>
                      <w:bCs/>
                      <w:szCs w:val="24"/>
                      <w:lang w:eastAsia="ar-SA"/>
                    </w:rPr>
                  </w:pPr>
                  <w:sdt>
                    <w:sdtPr>
                      <w:alias w:val="Pavadinimas"/>
                      <w:tag w:val="title_f033e7c6bfea4a46aae7bac2aa15db4a"/>
                      <w:lock w:val="sdtLocked"/>
                      <w:richText/>
                    </w:sdtPr>
                    <w:sdtContent>
                      <w:r>
                        <w:rPr>
                          <w:b/>
                          <w:bCs/>
                          <w:szCs w:val="24"/>
                          <w:lang w:eastAsia="ar-SA"/>
                        </w:rPr>
                        <w:t>Sprendimo projekte numatytos naujos teisinio reglamentavimo nuostatos.</w:t>
                      </w:r>
                    </w:sdtContent>
                  </w:sdt>
                </w:p>
                <w:p w14:paraId="710B4DE5" w14:textId="7EAB1B08">
                  <w:pPr>
                    <w:tabs>
                      <w:tab w:val="left" w:pos="1296"/>
                    </w:tabs>
                    <w:suppressAutoHyphens/>
                    <w:ind w:firstLine="753"/>
                    <w:jc w:val="both"/>
                    <w:rPr>
                      <w:szCs w:val="24"/>
                      <w:lang w:eastAsia="ar-SA"/>
                    </w:rPr>
                  </w:pPr>
                  <w:r>
                    <w:rPr>
                      <w:szCs w:val="24"/>
                      <w:lang w:eastAsia="ar-SA"/>
                    </w:rPr>
                    <w:t xml:space="preserve">2024–2026 metų </w:t>
                  </w:r>
                  <w:r>
                    <w:rPr>
                      <w:szCs w:val="24"/>
                      <w:shd w:val="clear" w:color="auto" w:fill="FFFFFF"/>
                      <w:lang w:eastAsia="ar-SA"/>
                    </w:rPr>
                    <w:t>s</w:t>
                  </w:r>
                  <w:r>
                    <w:rPr>
                      <w:szCs w:val="24"/>
                      <w:lang w:eastAsia="ar-SA"/>
                    </w:rPr>
                    <w:t xml:space="preserve">trateginio veiklos plano 2 priede „Šiaulių miesto savivaldybės 2024–2026 metų strateginio veiklos plano tikslų, uždavinių, priemonių, priemonių išlaidų ir produkto kriterijų suvestinė“ tikslinamos 01, 02, 05, 06, 07, 08, 09 ir 11 programoms skiriamos lėšos iš įvairių finansavimo šaltinių. </w:t>
                  </w:r>
                </w:p>
                <w:p w14:paraId="51690C30" w14:textId="512A7737">
                  <w:pPr>
                    <w:suppressAutoHyphens/>
                    <w:ind w:firstLine="720"/>
                    <w:jc w:val="both"/>
                    <w:rPr>
                      <w:szCs w:val="24"/>
                      <w:lang w:eastAsia="ar-SA"/>
                    </w:rPr>
                  </w:pPr>
                  <w:r>
                    <w:rPr>
                      <w:szCs w:val="24"/>
                      <w:lang w:eastAsia="ar-SA"/>
                    </w:rPr>
                    <w:t>Sprendimo projektu numatyta patvirtinti patikslintą Šiaulių miesto savivaldybės 2024–2026 metų strateginio veiklos plano 2 priedą.</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1268"/>
                    <w:gridCol w:w="2637"/>
                    <w:gridCol w:w="34"/>
                    <w:gridCol w:w="1299"/>
                    <w:gridCol w:w="853"/>
                    <w:gridCol w:w="142"/>
                    <w:gridCol w:w="3548"/>
                  </w:tblGrid>
                  <w:tr w14:paraId="75D19944" w14:textId="77777777">
                    <w:trPr>
                      <w:trHeight w:val="1016"/>
                      <w:tblHeader/>
                    </w:trPr>
                    <w:tc>
                      <w:tcPr>
                        <w:tcW w:w="1268" w:type="dxa"/>
                        <w:tcBorders>
                          <w:top w:val="nil"/>
                          <w:left w:val="nil"/>
                          <w:bottom w:val="single" w:sz="4" w:space="0" w:color="auto"/>
                          <w:right w:val="nil"/>
                        </w:tcBorders>
                        <w:shd w:val="clear" w:color="auto" w:fill="auto"/>
                        <w:vAlign w:val="center"/>
                      </w:tcPr>
                      <w:p w14:paraId="16818555" w14:textId="77777777">
                        <w:pPr>
                          <w:widowControl w:val="0"/>
                          <w:jc w:val="center"/>
                          <w:rPr>
                            <w:sz w:val="20"/>
                            <w:lang w:eastAsia="ar-SA"/>
                          </w:rPr>
                        </w:pPr>
                      </w:p>
                    </w:tc>
                    <w:tc>
                      <w:tcPr>
                        <w:tcW w:w="2671" w:type="dxa"/>
                        <w:gridSpan w:val="2"/>
                        <w:tcBorders>
                          <w:top w:val="nil"/>
                          <w:left w:val="nil"/>
                          <w:bottom w:val="single" w:sz="4" w:space="0" w:color="auto"/>
                          <w:right w:val="nil"/>
                        </w:tcBorders>
                        <w:shd w:val="clear" w:color="auto" w:fill="auto"/>
                        <w:vAlign w:val="center"/>
                      </w:tcPr>
                      <w:p w14:paraId="01E4CC86" w14:textId="77777777">
                        <w:pPr>
                          <w:widowControl w:val="0"/>
                          <w:jc w:val="center"/>
                          <w:rPr>
                            <w:sz w:val="20"/>
                            <w:lang w:eastAsia="ar-SA"/>
                          </w:rPr>
                        </w:pPr>
                      </w:p>
                    </w:tc>
                    <w:tc>
                      <w:tcPr>
                        <w:tcW w:w="1299" w:type="dxa"/>
                        <w:tcBorders>
                          <w:top w:val="nil"/>
                          <w:left w:val="nil"/>
                          <w:bottom w:val="single" w:sz="4" w:space="0" w:color="auto"/>
                          <w:right w:val="nil"/>
                        </w:tcBorders>
                        <w:vAlign w:val="center"/>
                      </w:tcPr>
                      <w:p w14:paraId="4186DE76" w14:textId="77777777">
                        <w:pPr>
                          <w:widowControl w:val="0"/>
                          <w:jc w:val="center"/>
                          <w:rPr>
                            <w:sz w:val="20"/>
                            <w:lang w:eastAsia="ar-SA"/>
                          </w:rPr>
                        </w:pPr>
                      </w:p>
                    </w:tc>
                    <w:tc>
                      <w:tcPr>
                        <w:tcW w:w="853" w:type="dxa"/>
                        <w:tcBorders>
                          <w:top w:val="nil"/>
                          <w:left w:val="nil"/>
                          <w:bottom w:val="single" w:sz="4" w:space="0" w:color="auto"/>
                          <w:right w:val="nil"/>
                        </w:tcBorders>
                        <w:shd w:val="clear" w:color="auto" w:fill="auto"/>
                        <w:vAlign w:val="center"/>
                      </w:tcPr>
                      <w:p w14:paraId="6E112E08" w14:textId="77777777">
                        <w:pPr>
                          <w:widowControl w:val="0"/>
                          <w:jc w:val="center"/>
                          <w:rPr>
                            <w:sz w:val="20"/>
                            <w:lang w:eastAsia="ar-SA"/>
                          </w:rPr>
                        </w:pPr>
                      </w:p>
                    </w:tc>
                    <w:tc>
                      <w:tcPr>
                        <w:tcW w:w="3690" w:type="dxa"/>
                        <w:gridSpan w:val="2"/>
                        <w:tcBorders>
                          <w:top w:val="nil"/>
                          <w:left w:val="nil"/>
                          <w:bottom w:val="single" w:sz="4" w:space="0" w:color="auto"/>
                          <w:right w:val="nil"/>
                        </w:tcBorders>
                        <w:shd w:val="clear" w:color="auto" w:fill="auto"/>
                        <w:vAlign w:val="center"/>
                      </w:tcPr>
                      <w:p w14:paraId="241FDF98" w14:textId="77777777">
                        <w:pPr>
                          <w:widowControl w:val="0"/>
                          <w:jc w:val="center"/>
                          <w:rPr>
                            <w:sz w:val="20"/>
                            <w:lang w:eastAsia="ar-SA"/>
                          </w:rPr>
                        </w:pPr>
                      </w:p>
                    </w:tc>
                  </w:tr>
                  <w:tr w14:paraId="1D143C05" w14:textId="77777777">
                    <w:trPr>
                      <w:trHeight w:val="1016"/>
                      <w:tblHeader/>
                    </w:trPr>
                    <w:tc>
                      <w:tcPr>
                        <w:tcW w:w="1268" w:type="dxa"/>
                        <w:tcBorders>
                          <w:top w:val="single" w:sz="4" w:space="0" w:color="auto"/>
                          <w:bottom w:val="single" w:sz="4" w:space="0" w:color="auto"/>
                        </w:tcBorders>
                        <w:shd w:val="clear" w:color="auto" w:fill="auto"/>
                        <w:vAlign w:val="center"/>
                      </w:tcPr>
                      <w:p w14:paraId="51FE1BA7" w14:textId="3B5BF23E">
                        <w:pPr>
                          <w:widowControl w:val="0"/>
                          <w:jc w:val="center"/>
                          <w:rPr>
                            <w:sz w:val="20"/>
                            <w:lang w:eastAsia="ar-SA"/>
                          </w:rPr>
                        </w:pPr>
                      </w:p>
                      <w:p w14:paraId="63AD6610" w14:textId="1C77B32E">
                        <w:pPr>
                          <w:widowControl w:val="0"/>
                          <w:jc w:val="center"/>
                          <w:rPr>
                            <w:sz w:val="20"/>
                            <w:lang w:eastAsia="ar-SA"/>
                          </w:rPr>
                        </w:pPr>
                        <w:r>
                          <w:rPr>
                            <w:sz w:val="20"/>
                            <w:lang w:eastAsia="ar-SA"/>
                          </w:rPr>
                          <w:t>Priemonės kodas</w:t>
                        </w:r>
                      </w:p>
                    </w:tc>
                    <w:tc>
                      <w:tcPr>
                        <w:tcW w:w="2671" w:type="dxa"/>
                        <w:gridSpan w:val="2"/>
                        <w:tcBorders>
                          <w:top w:val="single" w:sz="4" w:space="0" w:color="auto"/>
                          <w:bottom w:val="single" w:sz="4" w:space="0" w:color="auto"/>
                        </w:tcBorders>
                        <w:shd w:val="clear" w:color="auto" w:fill="auto"/>
                        <w:vAlign w:val="center"/>
                      </w:tcPr>
                      <w:p w14:paraId="0E316D20" w14:textId="4956B675">
                        <w:pPr>
                          <w:widowControl w:val="0"/>
                          <w:jc w:val="center"/>
                          <w:rPr>
                            <w:sz w:val="20"/>
                            <w:lang w:eastAsia="ar-SA"/>
                          </w:rPr>
                        </w:pPr>
                        <w:r>
                          <w:rPr>
                            <w:sz w:val="20"/>
                            <w:lang w:eastAsia="ar-SA"/>
                          </w:rPr>
                          <w:t>Priemonės pavadinimas</w:t>
                        </w:r>
                      </w:p>
                    </w:tc>
                    <w:tc>
                      <w:tcPr>
                        <w:tcW w:w="1299" w:type="dxa"/>
                        <w:tcBorders>
                          <w:top w:val="single" w:sz="4" w:space="0" w:color="auto"/>
                          <w:bottom w:val="single" w:sz="4" w:space="0" w:color="auto"/>
                        </w:tcBorders>
                        <w:vAlign w:val="center"/>
                      </w:tcPr>
                      <w:p w14:paraId="19341B07" w14:textId="77777777">
                        <w:pPr>
                          <w:widowControl w:val="0"/>
                          <w:jc w:val="center"/>
                          <w:rPr>
                            <w:sz w:val="20"/>
                            <w:lang w:eastAsia="ar-SA"/>
                          </w:rPr>
                        </w:pPr>
                        <w:r>
                          <w:rPr>
                            <w:sz w:val="20"/>
                            <w:lang w:eastAsia="ar-SA"/>
                          </w:rPr>
                          <w:t>Finansavimo šaltinis</w:t>
                        </w:r>
                      </w:p>
                    </w:tc>
                    <w:tc>
                      <w:tcPr>
                        <w:tcW w:w="853" w:type="dxa"/>
                        <w:tcBorders>
                          <w:top w:val="single" w:sz="4" w:space="0" w:color="auto"/>
                          <w:bottom w:val="single" w:sz="4" w:space="0" w:color="auto"/>
                        </w:tcBorders>
                        <w:shd w:val="clear" w:color="auto" w:fill="auto"/>
                        <w:vAlign w:val="center"/>
                      </w:tcPr>
                      <w:p w14:paraId="7EFD8A12" w14:textId="77777777">
                        <w:pPr>
                          <w:widowControl w:val="0"/>
                          <w:jc w:val="center"/>
                          <w:rPr>
                            <w:sz w:val="20"/>
                            <w:lang w:eastAsia="ar-SA"/>
                          </w:rPr>
                        </w:pPr>
                        <w:r>
                          <w:rPr>
                            <w:sz w:val="20"/>
                            <w:lang w:eastAsia="ar-SA"/>
                          </w:rPr>
                          <w:t>Suma (tūkst. Eur)</w:t>
                        </w:r>
                      </w:p>
                    </w:tc>
                    <w:tc>
                      <w:tcPr>
                        <w:tcW w:w="3690" w:type="dxa"/>
                        <w:gridSpan w:val="2"/>
                        <w:tcBorders>
                          <w:top w:val="single" w:sz="4" w:space="0" w:color="auto"/>
                          <w:bottom w:val="single" w:sz="4" w:space="0" w:color="auto"/>
                        </w:tcBorders>
                        <w:shd w:val="clear" w:color="auto" w:fill="auto"/>
                        <w:vAlign w:val="center"/>
                      </w:tcPr>
                      <w:p w14:paraId="5FA6CD06" w14:textId="77777777">
                        <w:pPr>
                          <w:widowControl w:val="0"/>
                          <w:jc w:val="center"/>
                          <w:rPr>
                            <w:sz w:val="20"/>
                            <w:lang w:eastAsia="ar-SA"/>
                          </w:rPr>
                        </w:pPr>
                        <w:r>
                          <w:rPr>
                            <w:sz w:val="20"/>
                            <w:lang w:eastAsia="ar-SA"/>
                          </w:rPr>
                          <w:t>Pastaba</w:t>
                        </w:r>
                      </w:p>
                    </w:tc>
                  </w:tr>
                  <w:tr w14:paraId="7F66A6DF" w14:textId="77777777">
                    <w:trPr>
                      <w:trHeight w:val="359"/>
                      <w:tblHeader/>
                    </w:trPr>
                    <w:tc>
                      <w:tcPr>
                        <w:tcW w:w="9781" w:type="dxa"/>
                        <w:gridSpan w:val="7"/>
                        <w:tcBorders>
                          <w:top w:val="single" w:sz="4" w:space="0" w:color="auto"/>
                          <w:bottom w:val="single" w:sz="4" w:space="0" w:color="auto"/>
                        </w:tcBorders>
                        <w:shd w:val="clear" w:color="auto" w:fill="F2F2F2" w:themeFill="background1" w:themeFillShade="F2"/>
                        <w:vAlign w:val="center"/>
                      </w:tcPr>
                      <w:p w14:paraId="7A573A5B" w14:textId="4962DD1F">
                        <w:pPr>
                          <w:widowControl w:val="0"/>
                          <w:jc w:val="center"/>
                          <w:rPr>
                            <w:b/>
                            <w:bCs/>
                            <w:sz w:val="20"/>
                            <w:lang w:eastAsia="ar-SA"/>
                          </w:rPr>
                        </w:pPr>
                        <w:r>
                          <w:rPr>
                            <w:b/>
                            <w:bCs/>
                            <w:sz w:val="20"/>
                            <w:lang w:eastAsia="ar-SA"/>
                          </w:rPr>
                          <w:t xml:space="preserve">Miesto urbanistinės plėtros  programa</w:t>
                        </w:r>
                        <w:r>
                          <w:rPr>
                            <w:szCs w:val="24"/>
                            <w:lang w:eastAsia="ar-SA"/>
                          </w:rPr>
                          <w:t xml:space="preserve"> </w:t>
                        </w:r>
                        <w:r>
                          <w:rPr>
                            <w:b/>
                            <w:bCs/>
                            <w:sz w:val="20"/>
                            <w:lang w:eastAsia="ar-SA"/>
                          </w:rPr>
                          <w:t>(01)</w:t>
                        </w:r>
                      </w:p>
                    </w:tc>
                  </w:tr>
                  <w:tr w14:paraId="47D6EFF6" w14:textId="77777777">
                    <w:trPr>
                      <w:trHeight w:val="1016"/>
                      <w:tblHeader/>
                    </w:trPr>
                    <w:tc>
                      <w:tcPr>
                        <w:tcW w:w="1268" w:type="dxa"/>
                        <w:tcBorders>
                          <w:top w:val="single" w:sz="4" w:space="0" w:color="auto"/>
                          <w:bottom w:val="single" w:sz="4" w:space="0" w:color="auto"/>
                        </w:tcBorders>
                        <w:shd w:val="clear" w:color="auto" w:fill="auto"/>
                        <w:vAlign w:val="center"/>
                      </w:tcPr>
                      <w:p w14:paraId="2B3B484F" w14:textId="77777777">
                        <w:pPr>
                          <w:widowControl w:val="0"/>
                          <w:jc w:val="center"/>
                          <w:rPr>
                            <w:sz w:val="20"/>
                            <w:lang w:eastAsia="ar-SA"/>
                          </w:rPr>
                        </w:pPr>
                        <w:r>
                          <w:rPr>
                            <w:sz w:val="20"/>
                            <w:lang w:eastAsia="ar-SA"/>
                          </w:rPr>
                          <w:t>01</w:t>
                        </w:r>
                      </w:p>
                      <w:p w14:paraId="02ABA3D9" w14:textId="711E0D5C">
                        <w:pPr>
                          <w:widowControl w:val="0"/>
                          <w:jc w:val="center"/>
                          <w:rPr>
                            <w:sz w:val="20"/>
                            <w:lang w:eastAsia="ar-SA"/>
                          </w:rPr>
                        </w:pPr>
                        <w:r>
                          <w:rPr>
                            <w:sz w:val="20"/>
                            <w:lang w:eastAsia="ar-SA"/>
                          </w:rPr>
                          <w:t>01 02 03</w:t>
                        </w:r>
                      </w:p>
                    </w:tc>
                    <w:tc>
                      <w:tcPr>
                        <w:tcW w:w="2671" w:type="dxa"/>
                        <w:gridSpan w:val="2"/>
                        <w:tcBorders>
                          <w:top w:val="single" w:sz="4" w:space="0" w:color="auto"/>
                          <w:bottom w:val="single" w:sz="4" w:space="0" w:color="auto"/>
                        </w:tcBorders>
                        <w:shd w:val="clear" w:color="auto" w:fill="auto"/>
                        <w:vAlign w:val="center"/>
                      </w:tcPr>
                      <w:p w14:paraId="0DB97575" w14:textId="72153168">
                        <w:pPr>
                          <w:widowControl w:val="0"/>
                          <w:rPr>
                            <w:sz w:val="20"/>
                            <w:lang w:eastAsia="ar-SA"/>
                          </w:rPr>
                        </w:pPr>
                        <w:r>
                          <w:rPr>
                            <w:sz w:val="20"/>
                            <w:lang w:eastAsia="ar-SA"/>
                          </w:rPr>
                          <w:t>Organizuoti projektinių darbų finansavimą</w:t>
                        </w:r>
                      </w:p>
                    </w:tc>
                    <w:tc>
                      <w:tcPr>
                        <w:tcW w:w="1299" w:type="dxa"/>
                        <w:tcBorders>
                          <w:top w:val="single" w:sz="4" w:space="0" w:color="auto"/>
                          <w:bottom w:val="single" w:sz="4" w:space="0" w:color="auto"/>
                        </w:tcBorders>
                        <w:vAlign w:val="center"/>
                      </w:tcPr>
                      <w:p w14:paraId="1EDBB0C5" w14:textId="1F041B9A">
                        <w:pPr>
                          <w:widowControl w:val="0"/>
                          <w:jc w:val="center"/>
                          <w:rPr>
                            <w:sz w:val="20"/>
                            <w:lang w:eastAsia="ar-SA"/>
                          </w:rPr>
                        </w:pPr>
                        <w:r>
                          <w:rPr>
                            <w:sz w:val="20"/>
                            <w:lang w:eastAsia="ar-SA"/>
                          </w:rPr>
                          <w:t>SB</w:t>
                        </w:r>
                      </w:p>
                    </w:tc>
                    <w:tc>
                      <w:tcPr>
                        <w:tcW w:w="853" w:type="dxa"/>
                        <w:tcBorders>
                          <w:top w:val="single" w:sz="4" w:space="0" w:color="auto"/>
                          <w:bottom w:val="single" w:sz="4" w:space="0" w:color="auto"/>
                        </w:tcBorders>
                        <w:shd w:val="clear" w:color="auto" w:fill="auto"/>
                        <w:vAlign w:val="center"/>
                      </w:tcPr>
                      <w:p w14:paraId="6D1946F0" w14:textId="1A2853E5">
                        <w:pPr>
                          <w:widowControl w:val="0"/>
                          <w:jc w:val="center"/>
                          <w:rPr>
                            <w:sz w:val="20"/>
                            <w:lang w:eastAsia="ar-SA"/>
                          </w:rPr>
                        </w:pPr>
                        <w:r>
                          <w:rPr>
                            <w:sz w:val="20"/>
                            <w:lang w:eastAsia="ar-SA"/>
                          </w:rPr>
                          <w:t xml:space="preserve">-29,1 </w:t>
                        </w:r>
                      </w:p>
                    </w:tc>
                    <w:tc>
                      <w:tcPr>
                        <w:tcW w:w="3690" w:type="dxa"/>
                        <w:gridSpan w:val="2"/>
                        <w:tcBorders>
                          <w:top w:val="single" w:sz="4" w:space="0" w:color="auto"/>
                          <w:bottom w:val="single" w:sz="4" w:space="0" w:color="auto"/>
                        </w:tcBorders>
                        <w:shd w:val="clear" w:color="auto" w:fill="auto"/>
                      </w:tcPr>
                      <w:p w14:paraId="0786099A" w14:textId="77777777">
                        <w:pPr>
                          <w:widowControl w:val="0"/>
                          <w:rPr>
                            <w:sz w:val="20"/>
                            <w:lang w:eastAsia="ar-SA"/>
                          </w:rPr>
                        </w:pPr>
                        <w:r>
                          <w:rPr>
                            <w:sz w:val="20"/>
                            <w:lang w:eastAsia="ar-SA"/>
                          </w:rPr>
                          <w:t>Į 02 01 04 09</w:t>
                        </w:r>
                      </w:p>
                      <w:p w14:paraId="7DC34910" w14:textId="30CE8C85">
                        <w:pPr>
                          <w:widowControl w:val="0"/>
                          <w:rPr>
                            <w:sz w:val="20"/>
                            <w:lang w:eastAsia="ar-SA"/>
                          </w:rPr>
                        </w:pPr>
                        <w:r>
                          <w:rPr>
                            <w:sz w:val="20"/>
                            <w:lang w:eastAsia="ar-SA"/>
                          </w:rPr>
                          <w:t>Lėšos sutaupytos.</w:t>
                        </w:r>
                      </w:p>
                    </w:tc>
                  </w:tr>
                  <w:tr w14:paraId="2F0D1E04" w14:textId="77777777">
                    <w:trPr>
                      <w:trHeight w:val="380"/>
                      <w:tblHeader/>
                    </w:trPr>
                    <w:tc>
                      <w:tcPr>
                        <w:tcW w:w="5238" w:type="dxa"/>
                        <w:gridSpan w:val="4"/>
                        <w:tcBorders>
                          <w:top w:val="single" w:sz="4" w:space="0" w:color="auto"/>
                          <w:bottom w:val="single" w:sz="4" w:space="0" w:color="auto"/>
                        </w:tcBorders>
                        <w:shd w:val="clear" w:color="auto" w:fill="auto"/>
                        <w:vAlign w:val="center"/>
                      </w:tcPr>
                      <w:p w14:paraId="0DC5E5A2" w14:textId="66B5A3CA">
                        <w:pPr>
                          <w:widowControl w:val="0"/>
                          <w:jc w:val="right"/>
                          <w:rPr>
                            <w:sz w:val="20"/>
                            <w:lang w:eastAsia="ar-SA"/>
                          </w:rPr>
                        </w:pPr>
                        <w:r>
                          <w:rPr>
                            <w:b/>
                            <w:bCs/>
                            <w:sz w:val="20"/>
                            <w:lang w:eastAsia="ar-SA"/>
                          </w:rPr>
                          <w:t>Viso 01:</w:t>
                        </w:r>
                      </w:p>
                    </w:tc>
                    <w:tc>
                      <w:tcPr>
                        <w:tcW w:w="4543" w:type="dxa"/>
                        <w:gridSpan w:val="3"/>
                        <w:tcBorders>
                          <w:top w:val="single" w:sz="4" w:space="0" w:color="auto"/>
                          <w:bottom w:val="single" w:sz="4" w:space="0" w:color="auto"/>
                        </w:tcBorders>
                        <w:shd w:val="clear" w:color="auto" w:fill="auto"/>
                        <w:vAlign w:val="center"/>
                      </w:tcPr>
                      <w:p w14:paraId="3B8316C4" w14:textId="1F49E95D">
                        <w:pPr>
                          <w:widowControl w:val="0"/>
                          <w:rPr>
                            <w:b/>
                            <w:bCs/>
                            <w:sz w:val="20"/>
                            <w:lang w:eastAsia="ar-SA"/>
                          </w:rPr>
                        </w:pPr>
                        <w:r>
                          <w:rPr>
                            <w:b/>
                            <w:bCs/>
                            <w:sz w:val="20"/>
                            <w:lang w:eastAsia="ar-SA"/>
                          </w:rPr>
                          <w:t>-29,1</w:t>
                        </w:r>
                      </w:p>
                    </w:tc>
                  </w:tr>
                  <w:tr w14:paraId="77898E6C" w14:textId="77777777">
                    <w:trPr>
                      <w:trHeight w:val="384"/>
                      <w:tblHeader/>
                    </w:trPr>
                    <w:tc>
                      <w:tcPr>
                        <w:tcW w:w="9781" w:type="dxa"/>
                        <w:gridSpan w:val="7"/>
                        <w:tcBorders>
                          <w:bottom w:val="single" w:sz="4" w:space="0" w:color="auto"/>
                        </w:tcBorders>
                        <w:shd w:val="clear" w:color="auto" w:fill="F2F2F2" w:themeFill="background1" w:themeFillShade="F2"/>
                        <w:vAlign w:val="center"/>
                      </w:tcPr>
                      <w:p w14:paraId="2C4F4151" w14:textId="77777777">
                        <w:pPr>
                          <w:widowControl w:val="0"/>
                          <w:suppressAutoHyphens/>
                          <w:jc w:val="center"/>
                          <w:rPr>
                            <w:b/>
                            <w:bCs/>
                            <w:sz w:val="20"/>
                            <w:lang w:eastAsia="ar-SA"/>
                          </w:rPr>
                        </w:pPr>
                        <w:r>
                          <w:rPr>
                            <w:b/>
                            <w:bCs/>
                            <w:sz w:val="20"/>
                            <w:lang w:eastAsia="ar-SA"/>
                          </w:rPr>
                          <w:t>Kultūros plėtros programa (02)</w:t>
                        </w:r>
                      </w:p>
                    </w:tc>
                  </w:tr>
                  <w:tr w14:paraId="3455C26F" w14:textId="77777777">
                    <w:trPr>
                      <w:trHeight w:val="384"/>
                      <w:tblHeader/>
                    </w:trPr>
                    <w:tc>
                      <w:tcPr>
                        <w:tcW w:w="1268" w:type="dxa"/>
                        <w:tcBorders>
                          <w:bottom w:val="single" w:sz="4" w:space="0" w:color="auto"/>
                        </w:tcBorders>
                        <w:shd w:val="clear" w:color="auto" w:fill="FFFFFF" w:themeFill="background1"/>
                        <w:vAlign w:val="center"/>
                      </w:tcPr>
                      <w:p w14:paraId="7329C8CE" w14:textId="77777777">
                        <w:pPr>
                          <w:widowControl w:val="0"/>
                          <w:suppressAutoHyphens/>
                          <w:jc w:val="center"/>
                          <w:rPr>
                            <w:sz w:val="20"/>
                            <w:lang w:eastAsia="ar-SA"/>
                          </w:rPr>
                        </w:pPr>
                        <w:r>
                          <w:rPr>
                            <w:sz w:val="20"/>
                            <w:lang w:eastAsia="ar-SA"/>
                          </w:rPr>
                          <w:t>02</w:t>
                        </w:r>
                      </w:p>
                      <w:p w14:paraId="2509858B" w14:textId="62F016C3">
                        <w:pPr>
                          <w:widowControl w:val="0"/>
                          <w:suppressAutoHyphens/>
                          <w:jc w:val="center"/>
                          <w:rPr>
                            <w:b/>
                            <w:bCs/>
                            <w:sz w:val="20"/>
                            <w:lang w:eastAsia="ar-SA"/>
                          </w:rPr>
                        </w:pPr>
                        <w:r>
                          <w:rPr>
                            <w:sz w:val="20"/>
                            <w:lang w:eastAsia="ar-SA"/>
                          </w:rPr>
                          <w:t>01 04 01</w:t>
                        </w:r>
                      </w:p>
                    </w:tc>
                    <w:tc>
                      <w:tcPr>
                        <w:tcW w:w="2637" w:type="dxa"/>
                        <w:tcBorders>
                          <w:bottom w:val="single" w:sz="4" w:space="0" w:color="auto"/>
                        </w:tcBorders>
                        <w:shd w:val="clear" w:color="auto" w:fill="FFFFFF" w:themeFill="background1"/>
                        <w:vAlign w:val="center"/>
                      </w:tcPr>
                      <w:p w14:paraId="7954DEF7" w14:textId="50EA0953">
                        <w:pPr>
                          <w:widowControl w:val="0"/>
                          <w:suppressAutoHyphens/>
                          <w:jc w:val="both"/>
                          <w:rPr>
                            <w:sz w:val="20"/>
                            <w:lang w:eastAsia="ar-SA"/>
                          </w:rPr>
                        </w:pPr>
                        <w:r>
                          <w:rPr>
                            <w:sz w:val="20"/>
                            <w:lang w:eastAsia="ar-SA"/>
                          </w:rPr>
                          <w:t>Užtikrinti kultūros įstaigų veiklą</w:t>
                        </w:r>
                      </w:p>
                    </w:tc>
                    <w:tc>
                      <w:tcPr>
                        <w:tcW w:w="1333" w:type="dxa"/>
                        <w:gridSpan w:val="2"/>
                        <w:tcBorders>
                          <w:bottom w:val="single" w:sz="4" w:space="0" w:color="auto"/>
                        </w:tcBorders>
                        <w:shd w:val="clear" w:color="auto" w:fill="FFFFFF" w:themeFill="background1"/>
                        <w:vAlign w:val="center"/>
                      </w:tcPr>
                      <w:p w14:paraId="47FA8FC8" w14:textId="77777777">
                        <w:pPr>
                          <w:widowControl w:val="0"/>
                          <w:suppressAutoHyphens/>
                          <w:jc w:val="center"/>
                          <w:rPr>
                            <w:b/>
                            <w:bCs/>
                            <w:sz w:val="20"/>
                            <w:lang w:eastAsia="ar-SA"/>
                          </w:rPr>
                        </w:pPr>
                        <w:r>
                          <w:rPr>
                            <w:sz w:val="20"/>
                            <w:lang w:eastAsia="ar-SA"/>
                          </w:rPr>
                          <w:t>SB(LIK)</w:t>
                        </w:r>
                      </w:p>
                    </w:tc>
                    <w:tc>
                      <w:tcPr>
                        <w:tcW w:w="853" w:type="dxa"/>
                        <w:tcBorders>
                          <w:bottom w:val="single" w:sz="4" w:space="0" w:color="auto"/>
                        </w:tcBorders>
                        <w:shd w:val="clear" w:color="auto" w:fill="FFFFFF" w:themeFill="background1"/>
                        <w:vAlign w:val="center"/>
                      </w:tcPr>
                      <w:p w14:paraId="726AD4C7" w14:textId="043CB7B0">
                        <w:pPr>
                          <w:widowControl w:val="0"/>
                          <w:suppressAutoHyphens/>
                          <w:jc w:val="center"/>
                          <w:rPr>
                            <w:sz w:val="20"/>
                            <w:lang w:eastAsia="ar-SA"/>
                          </w:rPr>
                        </w:pPr>
                        <w:r>
                          <w:rPr>
                            <w:sz w:val="20"/>
                            <w:lang w:eastAsia="ar-SA"/>
                          </w:rPr>
                          <w:t>+3,3</w:t>
                        </w:r>
                      </w:p>
                    </w:tc>
                    <w:tc>
                      <w:tcPr>
                        <w:tcW w:w="3690" w:type="dxa"/>
                        <w:gridSpan w:val="2"/>
                        <w:tcBorders>
                          <w:bottom w:val="single" w:sz="4" w:space="0" w:color="auto"/>
                        </w:tcBorders>
                        <w:shd w:val="clear" w:color="auto" w:fill="FFFFFF" w:themeFill="background1"/>
                        <w:vAlign w:val="center"/>
                      </w:tcPr>
                      <w:p w14:paraId="0771D06E" w14:textId="19C32C92">
                        <w:pPr>
                          <w:widowControl w:val="0"/>
                          <w:suppressAutoHyphens/>
                          <w:jc w:val="both"/>
                          <w:rPr>
                            <w:sz w:val="20"/>
                            <w:lang w:eastAsia="ar-SA"/>
                          </w:rPr>
                        </w:pPr>
                        <w:r>
                          <w:rPr>
                            <w:sz w:val="20"/>
                            <w:lang w:eastAsia="ar-SA"/>
                          </w:rPr>
                          <w:t xml:space="preserve">Kariuomenės ir visuomenės dienos minėjimo organizavimui  Prisikėlimo aikštėje gegužės 18 d.</w:t>
                        </w:r>
                      </w:p>
                    </w:tc>
                  </w:tr>
                  <w:tr w14:paraId="08197408" w14:textId="77777777">
                    <w:trPr>
                      <w:trHeight w:val="384"/>
                      <w:tblHeader/>
                    </w:trPr>
                    <w:tc>
                      <w:tcPr>
                        <w:tcW w:w="1268" w:type="dxa"/>
                        <w:tcBorders>
                          <w:bottom w:val="single" w:sz="4" w:space="0" w:color="auto"/>
                        </w:tcBorders>
                        <w:shd w:val="clear" w:color="auto" w:fill="FFFFFF" w:themeFill="background1"/>
                        <w:vAlign w:val="center"/>
                      </w:tcPr>
                      <w:p w14:paraId="7792CE17" w14:textId="77777777">
                        <w:pPr>
                          <w:widowControl w:val="0"/>
                          <w:suppressAutoHyphens/>
                          <w:jc w:val="center"/>
                          <w:rPr>
                            <w:sz w:val="20"/>
                            <w:lang w:eastAsia="ar-SA"/>
                          </w:rPr>
                        </w:pPr>
                        <w:r>
                          <w:rPr>
                            <w:sz w:val="20"/>
                            <w:lang w:eastAsia="ar-SA"/>
                          </w:rPr>
                          <w:t>02</w:t>
                        </w:r>
                      </w:p>
                      <w:p w14:paraId="64C49F1B" w14:textId="2D35B5BA">
                        <w:pPr>
                          <w:widowControl w:val="0"/>
                          <w:suppressAutoHyphens/>
                          <w:jc w:val="center"/>
                          <w:rPr>
                            <w:sz w:val="20"/>
                            <w:lang w:eastAsia="ar-SA"/>
                          </w:rPr>
                        </w:pPr>
                        <w:r>
                          <w:rPr>
                            <w:sz w:val="20"/>
                            <w:lang w:eastAsia="ar-SA"/>
                          </w:rPr>
                          <w:t xml:space="preserve">01 04 09 </w:t>
                        </w:r>
                      </w:p>
                      <w:p w14:paraId="31FDDBB1" w14:textId="31D8042E">
                        <w:pPr>
                          <w:widowControl w:val="0"/>
                          <w:suppressAutoHyphens/>
                          <w:jc w:val="center"/>
                          <w:rPr>
                            <w:sz w:val="20"/>
                            <w:lang w:eastAsia="ar-SA"/>
                          </w:rPr>
                        </w:pPr>
                      </w:p>
                    </w:tc>
                    <w:tc>
                      <w:tcPr>
                        <w:tcW w:w="2637" w:type="dxa"/>
                        <w:tcBorders>
                          <w:bottom w:val="single" w:sz="4" w:space="0" w:color="auto"/>
                        </w:tcBorders>
                        <w:shd w:val="clear" w:color="auto" w:fill="FFFFFF" w:themeFill="background1"/>
                        <w:vAlign w:val="center"/>
                      </w:tcPr>
                      <w:p w14:paraId="72E1E04D" w14:textId="62884084">
                        <w:pPr>
                          <w:widowControl w:val="0"/>
                          <w:suppressAutoHyphens/>
                          <w:jc w:val="both"/>
                          <w:rPr>
                            <w:sz w:val="20"/>
                            <w:lang w:eastAsia="ar-SA"/>
                          </w:rPr>
                        </w:pPr>
                        <w:r>
                          <w:rPr>
                            <w:sz w:val="20"/>
                            <w:lang w:eastAsia="ar-SA"/>
                          </w:rPr>
                          <w:t>Atnaujinti (modernizuoti) Šiaulių miesto koncertinę įstaigą "Saulė" (Tilžės g. 140), rekonstruoti pastatą ir pastatyti priestatą</w:t>
                        </w:r>
                      </w:p>
                    </w:tc>
                    <w:tc>
                      <w:tcPr>
                        <w:tcW w:w="1333" w:type="dxa"/>
                        <w:gridSpan w:val="2"/>
                        <w:tcBorders>
                          <w:bottom w:val="single" w:sz="4" w:space="0" w:color="auto"/>
                        </w:tcBorders>
                        <w:shd w:val="clear" w:color="auto" w:fill="FFFFFF" w:themeFill="background1"/>
                        <w:vAlign w:val="center"/>
                      </w:tcPr>
                      <w:p w14:paraId="5E66E35B" w14:textId="072520DF">
                        <w:pPr>
                          <w:widowControl w:val="0"/>
                          <w:suppressAutoHyphens/>
                          <w:jc w:val="center"/>
                          <w:rPr>
                            <w:sz w:val="20"/>
                            <w:lang w:eastAsia="ar-SA"/>
                          </w:rPr>
                        </w:pPr>
                        <w:r>
                          <w:rPr>
                            <w:sz w:val="20"/>
                            <w:lang w:eastAsia="ar-SA"/>
                          </w:rPr>
                          <w:t>SB</w:t>
                        </w:r>
                      </w:p>
                    </w:tc>
                    <w:tc>
                      <w:tcPr>
                        <w:tcW w:w="853" w:type="dxa"/>
                        <w:tcBorders>
                          <w:bottom w:val="single" w:sz="4" w:space="0" w:color="auto"/>
                        </w:tcBorders>
                        <w:shd w:val="clear" w:color="auto" w:fill="FFFFFF" w:themeFill="background1"/>
                        <w:vAlign w:val="center"/>
                      </w:tcPr>
                      <w:p w14:paraId="2C2CFDCA" w14:textId="3BEE09CE">
                        <w:pPr>
                          <w:widowControl w:val="0"/>
                          <w:suppressAutoHyphens/>
                          <w:jc w:val="center"/>
                          <w:rPr>
                            <w:sz w:val="20"/>
                            <w:lang w:eastAsia="ar-SA"/>
                          </w:rPr>
                        </w:pPr>
                        <w:r>
                          <w:rPr>
                            <w:sz w:val="20"/>
                            <w:lang w:eastAsia="ar-SA"/>
                          </w:rPr>
                          <w:t>+29,1</w:t>
                        </w:r>
                      </w:p>
                    </w:tc>
                    <w:tc>
                      <w:tcPr>
                        <w:tcW w:w="3690" w:type="dxa"/>
                        <w:gridSpan w:val="2"/>
                        <w:tcBorders>
                          <w:bottom w:val="single" w:sz="4" w:space="0" w:color="auto"/>
                        </w:tcBorders>
                        <w:shd w:val="clear" w:color="auto" w:fill="FFFFFF" w:themeFill="background1"/>
                        <w:vAlign w:val="center"/>
                      </w:tcPr>
                      <w:p w14:paraId="5510FF28" w14:textId="23BC3949">
                        <w:pPr>
                          <w:widowControl w:val="0"/>
                          <w:suppressAutoHyphens/>
                          <w:jc w:val="both"/>
                          <w:rPr>
                            <w:sz w:val="20"/>
                            <w:lang w:eastAsia="ar-SA"/>
                          </w:rPr>
                        </w:pPr>
                        <w:r>
                          <w:rPr>
                            <w:sz w:val="20"/>
                            <w:lang w:eastAsia="ar-SA"/>
                          </w:rPr>
                          <w:t>2023 m. sulaikytoms, bet mokėtinoms už rangos darbus sumoms išmokėti.</w:t>
                        </w:r>
                      </w:p>
                    </w:tc>
                  </w:tr>
                  <w:tr w14:paraId="66A600E5" w14:textId="77777777">
                    <w:trPr>
                      <w:trHeight w:val="384"/>
                      <w:tblHeader/>
                    </w:trPr>
                    <w:tc>
                      <w:tcPr>
                        <w:tcW w:w="5238" w:type="dxa"/>
                        <w:gridSpan w:val="4"/>
                        <w:tcBorders>
                          <w:bottom w:val="single" w:sz="4" w:space="0" w:color="auto"/>
                        </w:tcBorders>
                        <w:shd w:val="clear" w:color="auto" w:fill="FFFFFF" w:themeFill="background1"/>
                        <w:vAlign w:val="center"/>
                      </w:tcPr>
                      <w:p w14:paraId="5910F82F" w14:textId="77777777">
                        <w:pPr>
                          <w:widowControl w:val="0"/>
                          <w:suppressAutoHyphens/>
                          <w:jc w:val="right"/>
                          <w:rPr>
                            <w:b/>
                            <w:bCs/>
                            <w:sz w:val="20"/>
                            <w:lang w:eastAsia="ar-SA"/>
                          </w:rPr>
                        </w:pPr>
                        <w:r>
                          <w:rPr>
                            <w:b/>
                            <w:bCs/>
                            <w:sz w:val="20"/>
                            <w:lang w:eastAsia="ar-SA"/>
                          </w:rPr>
                          <w:t>Viso 02:</w:t>
                        </w:r>
                      </w:p>
                    </w:tc>
                    <w:tc>
                      <w:tcPr>
                        <w:tcW w:w="4543" w:type="dxa"/>
                        <w:gridSpan w:val="3"/>
                        <w:tcBorders>
                          <w:bottom w:val="single" w:sz="4" w:space="0" w:color="auto"/>
                        </w:tcBorders>
                        <w:shd w:val="clear" w:color="auto" w:fill="FFFFFF" w:themeFill="background1"/>
                        <w:vAlign w:val="center"/>
                      </w:tcPr>
                      <w:p w14:paraId="7B0E176F" w14:textId="2A509582">
                        <w:pPr>
                          <w:widowControl w:val="0"/>
                          <w:suppressAutoHyphens/>
                          <w:ind w:firstLine="53"/>
                          <w:rPr>
                            <w:b/>
                            <w:bCs/>
                            <w:sz w:val="20"/>
                            <w:lang w:eastAsia="ar-SA"/>
                          </w:rPr>
                        </w:pPr>
                        <w:r>
                          <w:rPr>
                            <w:b/>
                            <w:bCs/>
                            <w:sz w:val="20"/>
                            <w:lang w:eastAsia="ar-SA"/>
                          </w:rPr>
                          <w:t>+ 32,4</w:t>
                        </w:r>
                      </w:p>
                    </w:tc>
                  </w:tr>
                  <w:tr w14:paraId="276EE3F4" w14:textId="77777777">
                    <w:trPr>
                      <w:trHeight w:val="384"/>
                      <w:tblHeader/>
                    </w:trPr>
                    <w:tc>
                      <w:tcPr>
                        <w:tcW w:w="9781" w:type="dxa"/>
                        <w:gridSpan w:val="7"/>
                        <w:tcBorders>
                          <w:bottom w:val="single" w:sz="4" w:space="0" w:color="auto"/>
                        </w:tcBorders>
                        <w:shd w:val="clear" w:color="auto" w:fill="F2F2F2" w:themeFill="background1" w:themeFillShade="F2"/>
                        <w:vAlign w:val="center"/>
                      </w:tcPr>
                      <w:p w14:paraId="097D4FE6" w14:textId="61EE696A">
                        <w:pPr>
                          <w:widowControl w:val="0"/>
                          <w:suppressAutoHyphens/>
                          <w:jc w:val="center"/>
                          <w:rPr>
                            <w:b/>
                            <w:bCs/>
                            <w:sz w:val="20"/>
                            <w:lang w:eastAsia="ar-SA"/>
                          </w:rPr>
                        </w:pPr>
                        <w:r>
                          <w:rPr>
                            <w:b/>
                            <w:bCs/>
                            <w:sz w:val="20"/>
                            <w:lang w:eastAsia="ar-SA"/>
                          </w:rPr>
                          <w:t>Miesto ekonominės plėtros programa (05)</w:t>
                        </w:r>
                      </w:p>
                    </w:tc>
                  </w:tr>
                  <w:tr w14:paraId="76866E17" w14:textId="77777777">
                    <w:trPr>
                      <w:trHeight w:val="384"/>
                      <w:tblHeader/>
                    </w:trPr>
                    <w:tc>
                      <w:tcPr>
                        <w:tcW w:w="1268" w:type="dxa"/>
                        <w:shd w:val="clear" w:color="auto" w:fill="FFFFFF" w:themeFill="background1"/>
                        <w:vAlign w:val="center"/>
                      </w:tcPr>
                      <w:p w14:paraId="59F7705B" w14:textId="77777777">
                        <w:pPr>
                          <w:widowControl w:val="0"/>
                          <w:suppressAutoHyphens/>
                          <w:jc w:val="center"/>
                          <w:rPr>
                            <w:sz w:val="20"/>
                            <w:lang w:eastAsia="ar-SA"/>
                          </w:rPr>
                        </w:pPr>
                        <w:r>
                          <w:rPr>
                            <w:sz w:val="20"/>
                            <w:lang w:eastAsia="ar-SA"/>
                          </w:rPr>
                          <w:t>05</w:t>
                        </w:r>
                      </w:p>
                      <w:p w14:paraId="3559DD6F" w14:textId="7035AE50">
                        <w:pPr>
                          <w:widowControl w:val="0"/>
                          <w:suppressAutoHyphens/>
                          <w:jc w:val="center"/>
                          <w:rPr>
                            <w:sz w:val="20"/>
                            <w:lang w:eastAsia="ar-SA"/>
                          </w:rPr>
                        </w:pPr>
                        <w:r>
                          <w:rPr>
                            <w:sz w:val="20"/>
                            <w:lang w:eastAsia="ar-SA"/>
                          </w:rPr>
                          <w:t>01 02 01</w:t>
                        </w:r>
                      </w:p>
                    </w:tc>
                    <w:tc>
                      <w:tcPr>
                        <w:tcW w:w="2671" w:type="dxa"/>
                        <w:gridSpan w:val="2"/>
                        <w:shd w:val="clear" w:color="auto" w:fill="FFFFFF" w:themeFill="background1"/>
                        <w:vAlign w:val="center"/>
                      </w:tcPr>
                      <w:p w14:paraId="5390CB88" w14:textId="289B5C82">
                        <w:pPr>
                          <w:widowControl w:val="0"/>
                          <w:suppressAutoHyphens/>
                          <w:jc w:val="both"/>
                          <w:rPr>
                            <w:sz w:val="20"/>
                            <w:lang w:eastAsia="ar-SA"/>
                          </w:rPr>
                        </w:pPr>
                        <w:r>
                          <w:rPr>
                            <w:sz w:val="20"/>
                            <w:lang w:eastAsia="ar-SA"/>
                          </w:rPr>
                          <w:t>Skatinti smulkiojo ir vidutinio verslo subjektus</w:t>
                        </w:r>
                      </w:p>
                    </w:tc>
                    <w:tc>
                      <w:tcPr>
                        <w:tcW w:w="1299" w:type="dxa"/>
                        <w:tcBorders>
                          <w:bottom w:val="single" w:sz="4" w:space="0" w:color="auto"/>
                        </w:tcBorders>
                        <w:shd w:val="clear" w:color="auto" w:fill="FFFFFF" w:themeFill="background1"/>
                        <w:vAlign w:val="center"/>
                      </w:tcPr>
                      <w:p w14:paraId="74DD02EF" w14:textId="7A3407C7">
                        <w:pPr>
                          <w:widowControl w:val="0"/>
                          <w:suppressAutoHyphens/>
                          <w:jc w:val="center"/>
                          <w:rPr>
                            <w:sz w:val="20"/>
                            <w:lang w:eastAsia="ar-SA"/>
                          </w:rPr>
                        </w:pPr>
                        <w:r>
                          <w:rPr>
                            <w:sz w:val="20"/>
                            <w:lang w:eastAsia="ar-SA"/>
                          </w:rPr>
                          <w:t>SB</w:t>
                        </w:r>
                      </w:p>
                    </w:tc>
                    <w:tc>
                      <w:tcPr>
                        <w:tcW w:w="995" w:type="dxa"/>
                        <w:gridSpan w:val="2"/>
                        <w:tcBorders>
                          <w:bottom w:val="single" w:sz="4" w:space="0" w:color="auto"/>
                        </w:tcBorders>
                        <w:shd w:val="clear" w:color="auto" w:fill="FFFFFF" w:themeFill="background1"/>
                        <w:vAlign w:val="center"/>
                      </w:tcPr>
                      <w:p w14:paraId="5DC6858E" w14:textId="2C49EC70">
                        <w:pPr>
                          <w:widowControl w:val="0"/>
                          <w:suppressAutoHyphens/>
                          <w:jc w:val="center"/>
                          <w:rPr>
                            <w:sz w:val="20"/>
                            <w:lang w:eastAsia="ar-SA"/>
                          </w:rPr>
                        </w:pPr>
                        <w:r>
                          <w:rPr>
                            <w:sz w:val="20"/>
                            <w:lang w:eastAsia="ar-SA"/>
                          </w:rPr>
                          <w:t>+0,7</w:t>
                        </w:r>
                      </w:p>
                    </w:tc>
                    <w:tc>
                      <w:tcPr>
                        <w:tcW w:w="3548" w:type="dxa"/>
                        <w:shd w:val="clear" w:color="auto" w:fill="FFFFFF" w:themeFill="background1"/>
                      </w:tcPr>
                      <w:p w14:paraId="23FE86CF" w14:textId="7EF1A13B">
                        <w:pPr>
                          <w:widowControl w:val="0"/>
                          <w:suppressAutoHyphens/>
                          <w:jc w:val="both"/>
                          <w:rPr>
                            <w:sz w:val="20"/>
                            <w:lang w:eastAsia="ar-SA"/>
                          </w:rPr>
                        </w:pPr>
                        <w:r>
                          <w:rPr>
                            <w:sz w:val="20"/>
                            <w:lang w:eastAsia="ar-SA"/>
                          </w:rPr>
                          <w:t>Smulkaus ir vidutinio verslo rėmimui.</w:t>
                        </w:r>
                      </w:p>
                    </w:tc>
                  </w:tr>
                  <w:tr w14:paraId="4803A3ED" w14:textId="77777777">
                    <w:trPr>
                      <w:trHeight w:val="384"/>
                      <w:tblHeader/>
                    </w:trPr>
                    <w:tc>
                      <w:tcPr>
                        <w:tcW w:w="1268" w:type="dxa"/>
                        <w:shd w:val="clear" w:color="auto" w:fill="FFFFFF" w:themeFill="background1"/>
                        <w:vAlign w:val="center"/>
                      </w:tcPr>
                      <w:p w14:paraId="1705FF0E" w14:textId="77777777">
                        <w:pPr>
                          <w:widowControl w:val="0"/>
                          <w:suppressAutoHyphens/>
                          <w:jc w:val="center"/>
                          <w:rPr>
                            <w:sz w:val="20"/>
                            <w:lang w:eastAsia="ar-SA"/>
                          </w:rPr>
                        </w:pPr>
                        <w:r>
                          <w:rPr>
                            <w:sz w:val="20"/>
                            <w:lang w:eastAsia="ar-SA"/>
                          </w:rPr>
                          <w:t>05</w:t>
                        </w:r>
                      </w:p>
                      <w:p w14:paraId="2FFFA347" w14:textId="2318BCEE">
                        <w:pPr>
                          <w:widowControl w:val="0"/>
                          <w:suppressAutoHyphens/>
                          <w:jc w:val="center"/>
                          <w:rPr>
                            <w:sz w:val="20"/>
                            <w:lang w:eastAsia="ar-SA"/>
                          </w:rPr>
                        </w:pPr>
                        <w:r>
                          <w:rPr>
                            <w:sz w:val="20"/>
                            <w:lang w:eastAsia="ar-SA"/>
                          </w:rPr>
                          <w:t>01 02 04</w:t>
                        </w:r>
                      </w:p>
                    </w:tc>
                    <w:tc>
                      <w:tcPr>
                        <w:tcW w:w="2671" w:type="dxa"/>
                        <w:gridSpan w:val="2"/>
                        <w:shd w:val="clear" w:color="auto" w:fill="FFFFFF" w:themeFill="background1"/>
                        <w:vAlign w:val="center"/>
                      </w:tcPr>
                      <w:p w14:paraId="7D27AD5C" w14:textId="2D97EDB9">
                        <w:pPr>
                          <w:widowControl w:val="0"/>
                          <w:suppressAutoHyphens/>
                          <w:jc w:val="both"/>
                          <w:rPr>
                            <w:sz w:val="20"/>
                            <w:lang w:eastAsia="ar-SA"/>
                          </w:rPr>
                        </w:pPr>
                        <w:r>
                          <w:rPr>
                            <w:sz w:val="20"/>
                            <w:lang w:eastAsia="ar-SA"/>
                          </w:rPr>
                          <w:t>Įgyvendinti inkubavimo, konsultavimo, mentorystės ir tinklaveikos programų vystymą, skatinant pradedančiųjų smulkiojo ir vidutinio verslo subjektų kūrimąsi ir augimą</w:t>
                        </w:r>
                      </w:p>
                    </w:tc>
                    <w:tc>
                      <w:tcPr>
                        <w:tcW w:w="1299" w:type="dxa"/>
                        <w:tcBorders>
                          <w:bottom w:val="single" w:sz="4" w:space="0" w:color="auto"/>
                        </w:tcBorders>
                        <w:shd w:val="clear" w:color="auto" w:fill="FFFFFF" w:themeFill="background1"/>
                        <w:vAlign w:val="center"/>
                      </w:tcPr>
                      <w:p w14:paraId="7632A911" w14:textId="46BDC718">
                        <w:pPr>
                          <w:widowControl w:val="0"/>
                          <w:suppressAutoHyphens/>
                          <w:jc w:val="center"/>
                          <w:rPr>
                            <w:sz w:val="20"/>
                            <w:lang w:eastAsia="ar-SA"/>
                          </w:rPr>
                        </w:pPr>
                        <w:r>
                          <w:rPr>
                            <w:sz w:val="20"/>
                            <w:lang w:eastAsia="ar-SA"/>
                          </w:rPr>
                          <w:t>SB</w:t>
                        </w:r>
                      </w:p>
                    </w:tc>
                    <w:tc>
                      <w:tcPr>
                        <w:tcW w:w="995" w:type="dxa"/>
                        <w:gridSpan w:val="2"/>
                        <w:tcBorders>
                          <w:bottom w:val="single" w:sz="4" w:space="0" w:color="auto"/>
                        </w:tcBorders>
                        <w:shd w:val="clear" w:color="auto" w:fill="FFFFFF" w:themeFill="background1"/>
                        <w:vAlign w:val="center"/>
                      </w:tcPr>
                      <w:p w14:paraId="108CDAC1" w14:textId="062A1566">
                        <w:pPr>
                          <w:widowControl w:val="0"/>
                          <w:suppressAutoHyphens/>
                          <w:jc w:val="center"/>
                          <w:rPr>
                            <w:sz w:val="20"/>
                            <w:lang w:eastAsia="ar-SA"/>
                          </w:rPr>
                        </w:pPr>
                        <w:r>
                          <w:rPr>
                            <w:sz w:val="20"/>
                            <w:lang w:eastAsia="ar-SA"/>
                          </w:rPr>
                          <w:t>-0,7</w:t>
                        </w:r>
                      </w:p>
                    </w:tc>
                    <w:tc>
                      <w:tcPr>
                        <w:tcW w:w="3548" w:type="dxa"/>
                        <w:shd w:val="clear" w:color="auto" w:fill="FFFFFF" w:themeFill="background1"/>
                      </w:tcPr>
                      <w:p w14:paraId="5CDDD69E" w14:textId="77777777">
                        <w:pPr>
                          <w:widowControl w:val="0"/>
                          <w:suppressAutoHyphens/>
                          <w:jc w:val="both"/>
                          <w:rPr>
                            <w:sz w:val="20"/>
                            <w:lang w:eastAsia="ar-SA"/>
                          </w:rPr>
                        </w:pPr>
                        <w:r>
                          <w:rPr>
                            <w:sz w:val="20"/>
                            <w:lang w:eastAsia="ar-SA"/>
                          </w:rPr>
                          <w:t xml:space="preserve">Į 05 01 02 04 </w:t>
                        </w:r>
                      </w:p>
                      <w:p w14:paraId="06B0CF0C" w14:textId="457F5858">
                        <w:pPr>
                          <w:widowControl w:val="0"/>
                          <w:suppressAutoHyphens/>
                          <w:jc w:val="both"/>
                          <w:rPr>
                            <w:sz w:val="20"/>
                            <w:lang w:eastAsia="ar-SA"/>
                          </w:rPr>
                        </w:pPr>
                        <w:r>
                          <w:rPr>
                            <w:sz w:val="20"/>
                            <w:lang w:eastAsia="ar-SA"/>
                          </w:rPr>
                          <w:t>Lėšos sutaupytos.</w:t>
                        </w:r>
                      </w:p>
                    </w:tc>
                  </w:tr>
                  <w:tr w14:paraId="3DE2ED45" w14:textId="77777777">
                    <w:trPr>
                      <w:trHeight w:val="384"/>
                      <w:tblHeader/>
                    </w:trPr>
                    <w:tc>
                      <w:tcPr>
                        <w:tcW w:w="1268" w:type="dxa"/>
                        <w:shd w:val="clear" w:color="auto" w:fill="FFFFFF" w:themeFill="background1"/>
                        <w:vAlign w:val="center"/>
                      </w:tcPr>
                      <w:p w14:paraId="1FF88818" w14:textId="77777777">
                        <w:pPr>
                          <w:widowControl w:val="0"/>
                          <w:suppressAutoHyphens/>
                          <w:jc w:val="center"/>
                          <w:rPr>
                            <w:sz w:val="20"/>
                            <w:lang w:eastAsia="ar-SA"/>
                          </w:rPr>
                        </w:pPr>
                        <w:r>
                          <w:rPr>
                            <w:sz w:val="20"/>
                            <w:lang w:eastAsia="ar-SA"/>
                          </w:rPr>
                          <w:t>05</w:t>
                        </w:r>
                      </w:p>
                      <w:p w14:paraId="642BC05C" w14:textId="1C89C235">
                        <w:pPr>
                          <w:widowControl w:val="0"/>
                          <w:suppressAutoHyphens/>
                          <w:jc w:val="center"/>
                          <w:rPr>
                            <w:sz w:val="20"/>
                            <w:lang w:eastAsia="ar-SA"/>
                          </w:rPr>
                        </w:pPr>
                        <w:r>
                          <w:rPr>
                            <w:sz w:val="20"/>
                            <w:lang w:eastAsia="ar-SA"/>
                          </w:rPr>
                          <w:t>01 05 02</w:t>
                        </w:r>
                      </w:p>
                    </w:tc>
                    <w:tc>
                      <w:tcPr>
                        <w:tcW w:w="2671" w:type="dxa"/>
                        <w:gridSpan w:val="2"/>
                        <w:shd w:val="clear" w:color="auto" w:fill="FFFFFF" w:themeFill="background1"/>
                        <w:vAlign w:val="center"/>
                      </w:tcPr>
                      <w:p w14:paraId="7D7F7684" w14:textId="282821C0">
                        <w:pPr>
                          <w:widowControl w:val="0"/>
                          <w:suppressAutoHyphens/>
                          <w:rPr>
                            <w:sz w:val="20"/>
                            <w:lang w:eastAsia="ar-SA"/>
                          </w:rPr>
                        </w:pPr>
                        <w:r>
                          <w:rPr>
                            <w:sz w:val="20"/>
                            <w:lang w:eastAsia="ar-SA"/>
                          </w:rPr>
                          <w:t xml:space="preserve">Vystyti Šiaulių pramoninio  parko (ŠPP) ir Šiaulių laisvosios ekonominės zonos (Šiaulių LEZ) infrastruktūrą</w:t>
                        </w:r>
                      </w:p>
                    </w:tc>
                    <w:tc>
                      <w:tcPr>
                        <w:tcW w:w="1299" w:type="dxa"/>
                        <w:tcBorders>
                          <w:bottom w:val="single" w:sz="4" w:space="0" w:color="auto"/>
                        </w:tcBorders>
                        <w:shd w:val="clear" w:color="auto" w:fill="FFFFFF" w:themeFill="background1"/>
                        <w:vAlign w:val="center"/>
                      </w:tcPr>
                      <w:p w14:paraId="1DF291C7" w14:textId="3F99667F">
                        <w:pPr>
                          <w:widowControl w:val="0"/>
                          <w:suppressAutoHyphens/>
                          <w:jc w:val="center"/>
                          <w:rPr>
                            <w:sz w:val="20"/>
                            <w:lang w:eastAsia="ar-SA"/>
                          </w:rPr>
                        </w:pPr>
                        <w:r>
                          <w:rPr>
                            <w:sz w:val="20"/>
                            <w:lang w:eastAsia="ar-SA"/>
                          </w:rPr>
                          <w:t>SB(LIK)</w:t>
                        </w:r>
                      </w:p>
                    </w:tc>
                    <w:tc>
                      <w:tcPr>
                        <w:tcW w:w="995" w:type="dxa"/>
                        <w:gridSpan w:val="2"/>
                        <w:tcBorders>
                          <w:bottom w:val="single" w:sz="4" w:space="0" w:color="auto"/>
                        </w:tcBorders>
                        <w:shd w:val="clear" w:color="auto" w:fill="FFFFFF" w:themeFill="background1"/>
                        <w:vAlign w:val="center"/>
                      </w:tcPr>
                      <w:p w14:paraId="7DCF4174" w14:textId="5A25016B">
                        <w:pPr>
                          <w:widowControl w:val="0"/>
                          <w:suppressAutoHyphens/>
                          <w:jc w:val="center"/>
                          <w:rPr>
                            <w:sz w:val="20"/>
                            <w:lang w:eastAsia="ar-SA"/>
                          </w:rPr>
                        </w:pPr>
                        <w:r>
                          <w:rPr>
                            <w:sz w:val="20"/>
                            <w:lang w:eastAsia="ar-SA"/>
                          </w:rPr>
                          <w:t>-260,3</w:t>
                        </w:r>
                      </w:p>
                    </w:tc>
                    <w:tc>
                      <w:tcPr>
                        <w:tcW w:w="3548" w:type="dxa"/>
                        <w:shd w:val="clear" w:color="auto" w:fill="FFFFFF" w:themeFill="background1"/>
                      </w:tcPr>
                      <w:p w14:paraId="7E366DD2" w14:textId="442F18A5">
                        <w:pPr>
                          <w:widowControl w:val="0"/>
                          <w:suppressAutoHyphens/>
                          <w:jc w:val="both"/>
                          <w:rPr>
                            <w:sz w:val="20"/>
                            <w:lang w:eastAsia="ar-SA"/>
                          </w:rPr>
                        </w:pPr>
                        <w:r>
                          <w:rPr>
                            <w:sz w:val="20"/>
                            <w:lang w:eastAsia="ar-SA"/>
                          </w:rPr>
                          <w:t>-260,3, iš jų:</w:t>
                        </w:r>
                      </w:p>
                      <w:p w14:paraId="09201817" w14:textId="77777777">
                        <w:pPr>
                          <w:widowControl w:val="0"/>
                          <w:suppressAutoHyphens/>
                          <w:jc w:val="both"/>
                          <w:rPr>
                            <w:sz w:val="20"/>
                            <w:lang w:eastAsia="ar-SA"/>
                          </w:rPr>
                        </w:pPr>
                        <w:r>
                          <w:rPr>
                            <w:sz w:val="20"/>
                            <w:lang w:eastAsia="ar-SA"/>
                          </w:rPr>
                          <w:t>3,3 į 002 01 04 01;</w:t>
                        </w:r>
                      </w:p>
                      <w:p w14:paraId="2F48D524" w14:textId="002485BB">
                        <w:pPr>
                          <w:widowControl w:val="0"/>
                          <w:suppressAutoHyphens/>
                          <w:jc w:val="both"/>
                          <w:rPr>
                            <w:sz w:val="20"/>
                            <w:lang w:eastAsia="ar-SA"/>
                          </w:rPr>
                        </w:pPr>
                        <w:r>
                          <w:rPr>
                            <w:sz w:val="20"/>
                            <w:lang w:eastAsia="ar-SA"/>
                          </w:rPr>
                          <w:t>162,0 į 09 01 02 05;</w:t>
                        </w:r>
                      </w:p>
                      <w:p w14:paraId="0B171706" w14:textId="142B01A5">
                        <w:pPr>
                          <w:widowControl w:val="0"/>
                          <w:suppressAutoHyphens/>
                          <w:jc w:val="both"/>
                          <w:rPr>
                            <w:sz w:val="20"/>
                            <w:lang w:eastAsia="ar-SA"/>
                          </w:rPr>
                        </w:pPr>
                        <w:r>
                          <w:rPr>
                            <w:sz w:val="20"/>
                            <w:lang w:eastAsia="ar-SA"/>
                          </w:rPr>
                          <w:t>75,0 į 09 01 04 10;</w:t>
                        </w:r>
                      </w:p>
                      <w:p w14:paraId="5D77E779" w14:textId="1DD015D7">
                        <w:pPr>
                          <w:widowControl w:val="0"/>
                          <w:suppressAutoHyphens/>
                          <w:jc w:val="both"/>
                          <w:rPr>
                            <w:sz w:val="20"/>
                            <w:lang w:eastAsia="ar-SA"/>
                          </w:rPr>
                        </w:pPr>
                        <w:r>
                          <w:rPr>
                            <w:sz w:val="20"/>
                            <w:lang w:eastAsia="ar-SA"/>
                          </w:rPr>
                          <w:t>20,0 į 08 01 03 01</w:t>
                        </w:r>
                      </w:p>
                      <w:p w14:paraId="130EE7E5" w14:textId="6747B084">
                        <w:pPr>
                          <w:widowControl w:val="0"/>
                          <w:suppressAutoHyphens/>
                          <w:jc w:val="both"/>
                          <w:rPr>
                            <w:sz w:val="20"/>
                            <w:lang w:eastAsia="ar-SA"/>
                          </w:rPr>
                        </w:pPr>
                        <w:r>
                          <w:rPr>
                            <w:sz w:val="20"/>
                            <w:lang w:eastAsia="ar-SA"/>
                          </w:rPr>
                          <w:t>Vyksta aptarimai su AB „Lietuvos geležinkeliai“ dėl veiklos vykdymo, todėl dar nėra inicijuojami krovos įrangos/transporto priemonių pirkimai.</w:t>
                        </w:r>
                      </w:p>
                    </w:tc>
                  </w:tr>
                  <w:tr w14:paraId="7EF93AF2" w14:textId="77777777">
                    <w:trPr>
                      <w:trHeight w:val="384"/>
                      <w:tblHeader/>
                    </w:trPr>
                    <w:tc>
                      <w:tcPr>
                        <w:tcW w:w="5238" w:type="dxa"/>
                        <w:gridSpan w:val="4"/>
                        <w:shd w:val="clear" w:color="auto" w:fill="FFFFFF" w:themeFill="background1"/>
                        <w:vAlign w:val="center"/>
                      </w:tcPr>
                      <w:p w14:paraId="7B407B73" w14:textId="0ACF2941">
                        <w:pPr>
                          <w:widowControl w:val="0"/>
                          <w:suppressAutoHyphens/>
                          <w:jc w:val="right"/>
                          <w:rPr>
                            <w:sz w:val="20"/>
                            <w:lang w:eastAsia="ar-SA"/>
                          </w:rPr>
                        </w:pPr>
                        <w:r>
                          <w:rPr>
                            <w:b/>
                            <w:bCs/>
                            <w:sz w:val="20"/>
                            <w:lang w:eastAsia="ar-SA"/>
                          </w:rPr>
                          <w:t>Viso 05:</w:t>
                        </w:r>
                      </w:p>
                    </w:tc>
                    <w:tc>
                      <w:tcPr>
                        <w:tcW w:w="4543" w:type="dxa"/>
                        <w:gridSpan w:val="3"/>
                        <w:tcBorders>
                          <w:bottom w:val="single" w:sz="4" w:space="0" w:color="auto"/>
                        </w:tcBorders>
                        <w:shd w:val="clear" w:color="auto" w:fill="FFFFFF" w:themeFill="background1"/>
                        <w:vAlign w:val="center"/>
                      </w:tcPr>
                      <w:p w14:paraId="14E70D63" w14:textId="64A912C0">
                        <w:pPr>
                          <w:widowControl w:val="0"/>
                          <w:suppressAutoHyphens/>
                          <w:jc w:val="both"/>
                          <w:rPr>
                            <w:b/>
                            <w:bCs/>
                            <w:sz w:val="20"/>
                          </w:rPr>
                        </w:pPr>
                        <w:r>
                          <w:rPr>
                            <w:b/>
                            <w:bCs/>
                            <w:sz w:val="20"/>
                          </w:rPr>
                          <w:t>-260,3</w:t>
                        </w:r>
                      </w:p>
                    </w:tc>
                  </w:tr>
                  <w:tr w14:paraId="258F0D59" w14:textId="77777777">
                    <w:trPr>
                      <w:trHeight w:val="384"/>
                      <w:tblHeader/>
                    </w:trPr>
                    <w:tc>
                      <w:tcPr>
                        <w:tcW w:w="9781" w:type="dxa"/>
                        <w:gridSpan w:val="7"/>
                        <w:shd w:val="clear" w:color="auto" w:fill="F2F2F2" w:themeFill="background1" w:themeFillShade="F2"/>
                        <w:vAlign w:val="center"/>
                      </w:tcPr>
                      <w:p w14:paraId="3634E056" w14:textId="4BB6EBC0">
                        <w:pPr>
                          <w:widowControl w:val="0"/>
                          <w:suppressAutoHyphens/>
                          <w:jc w:val="center"/>
                          <w:rPr>
                            <w:b/>
                            <w:bCs/>
                            <w:sz w:val="20"/>
                          </w:rPr>
                        </w:pPr>
                        <w:r>
                          <w:rPr>
                            <w:b/>
                            <w:bCs/>
                            <w:sz w:val="20"/>
                          </w:rPr>
                          <w:t>Turto valdymo ir privatizavimo programa (06)</w:t>
                        </w:r>
                      </w:p>
                    </w:tc>
                  </w:tr>
                  <w:tr w14:paraId="47726349" w14:textId="77777777">
                    <w:trPr>
                      <w:trHeight w:val="384"/>
                      <w:tblHeader/>
                    </w:trPr>
                    <w:tc>
                      <w:tcPr>
                        <w:tcW w:w="1268" w:type="dxa"/>
                        <w:vMerge w:val="restart"/>
                        <w:shd w:val="clear" w:color="auto" w:fill="FFFFFF" w:themeFill="background1"/>
                        <w:vAlign w:val="center"/>
                      </w:tcPr>
                      <w:p w14:paraId="2EC2109B" w14:textId="77777777">
                        <w:pPr>
                          <w:widowControl w:val="0"/>
                          <w:suppressAutoHyphens/>
                          <w:jc w:val="center"/>
                          <w:rPr>
                            <w:sz w:val="20"/>
                            <w:lang w:eastAsia="ar-SA"/>
                          </w:rPr>
                        </w:pPr>
                        <w:r>
                          <w:rPr>
                            <w:sz w:val="20"/>
                            <w:lang w:eastAsia="ar-SA"/>
                          </w:rPr>
                          <w:t>06</w:t>
                        </w:r>
                      </w:p>
                      <w:p w14:paraId="1B800938" w14:textId="564EE37F">
                        <w:pPr>
                          <w:widowControl w:val="0"/>
                          <w:suppressAutoHyphens/>
                          <w:jc w:val="center"/>
                          <w:rPr>
                            <w:sz w:val="20"/>
                            <w:lang w:eastAsia="ar-SA"/>
                          </w:rPr>
                        </w:pPr>
                        <w:r>
                          <w:rPr>
                            <w:sz w:val="20"/>
                            <w:lang w:eastAsia="ar-SA"/>
                          </w:rPr>
                          <w:t>01 03 06</w:t>
                        </w:r>
                      </w:p>
                    </w:tc>
                    <w:tc>
                      <w:tcPr>
                        <w:tcW w:w="2671" w:type="dxa"/>
                        <w:gridSpan w:val="2"/>
                        <w:vMerge w:val="restart"/>
                        <w:shd w:val="clear" w:color="auto" w:fill="FFFFFF" w:themeFill="background1"/>
                        <w:vAlign w:val="center"/>
                      </w:tcPr>
                      <w:p w14:paraId="53ABD646" w14:textId="2D91616A">
                        <w:pPr>
                          <w:widowControl w:val="0"/>
                          <w:suppressAutoHyphens/>
                          <w:rPr>
                            <w:sz w:val="20"/>
                            <w:lang w:eastAsia="ar-SA"/>
                          </w:rPr>
                        </w:pPr>
                        <w:r>
                          <w:rPr>
                            <w:sz w:val="20"/>
                            <w:lang w:eastAsia="ar-SA"/>
                          </w:rPr>
                          <w:t>Įgyvendinti projektą „Socialinio būsto fondo plėtra Šiaulių miesto savivaldybėje"</w:t>
                        </w:r>
                      </w:p>
                      <w:p w14:paraId="19EE5B06" w14:textId="5BD5CCD7">
                        <w:pPr>
                          <w:widowControl w:val="0"/>
                          <w:suppressAutoHyphens/>
                          <w:rPr>
                            <w:sz w:val="20"/>
                            <w:lang w:eastAsia="ar-SA"/>
                          </w:rPr>
                        </w:pPr>
                      </w:p>
                    </w:tc>
                    <w:tc>
                      <w:tcPr>
                        <w:tcW w:w="1299" w:type="dxa"/>
                        <w:tcBorders>
                          <w:bottom w:val="single" w:sz="4" w:space="0" w:color="auto"/>
                        </w:tcBorders>
                        <w:shd w:val="clear" w:color="auto" w:fill="FFFFFF" w:themeFill="background1"/>
                        <w:vAlign w:val="center"/>
                      </w:tcPr>
                      <w:p w14:paraId="6826B910" w14:textId="6DF2AEA0">
                        <w:pPr>
                          <w:widowControl w:val="0"/>
                          <w:suppressAutoHyphens/>
                          <w:jc w:val="center"/>
                          <w:rPr>
                            <w:sz w:val="20"/>
                            <w:lang w:eastAsia="ar-SA"/>
                          </w:rPr>
                        </w:pPr>
                        <w:r>
                          <w:rPr>
                            <w:sz w:val="20"/>
                            <w:lang w:eastAsia="ar-SA"/>
                          </w:rPr>
                          <w:t>VB</w:t>
                        </w:r>
                      </w:p>
                    </w:tc>
                    <w:tc>
                      <w:tcPr>
                        <w:tcW w:w="995" w:type="dxa"/>
                        <w:gridSpan w:val="2"/>
                        <w:tcBorders>
                          <w:bottom w:val="single" w:sz="4" w:space="0" w:color="auto"/>
                        </w:tcBorders>
                        <w:shd w:val="clear" w:color="auto" w:fill="FFFFFF" w:themeFill="background1"/>
                        <w:vAlign w:val="center"/>
                      </w:tcPr>
                      <w:p w14:paraId="30968A62" w14:textId="2A536317">
                        <w:pPr>
                          <w:widowControl w:val="0"/>
                          <w:suppressAutoHyphens/>
                          <w:jc w:val="center"/>
                          <w:rPr>
                            <w:sz w:val="20"/>
                            <w:lang w:eastAsia="ar-SA"/>
                          </w:rPr>
                        </w:pPr>
                        <w:r>
                          <w:rPr>
                            <w:sz w:val="20"/>
                            <w:lang w:eastAsia="ar-SA"/>
                          </w:rPr>
                          <w:t>+20,5</w:t>
                        </w:r>
                      </w:p>
                    </w:tc>
                    <w:tc>
                      <w:tcPr>
                        <w:tcW w:w="3548" w:type="dxa"/>
                        <w:vMerge w:val="restart"/>
                        <w:shd w:val="clear" w:color="auto" w:fill="FFFFFF" w:themeFill="background1"/>
                      </w:tcPr>
                      <w:p w14:paraId="273E6451" w14:textId="7B02157D">
                        <w:pPr>
                          <w:tabs>
                            <w:tab w:val="left" w:pos="4536"/>
                            <w:tab w:val="right" w:pos="9570"/>
                          </w:tabs>
                          <w:jc w:val="both"/>
                          <w:rPr>
                            <w:sz w:val="20"/>
                          </w:rPr>
                        </w:pPr>
                        <w:r>
                          <w:rPr>
                            <w:sz w:val="20"/>
                          </w:rPr>
                          <w:t>Nebuvo numatytos Valstybės biudžeto lėšos ir per mažai buvo suplanuota Europos Sąjungos lėšų.</w:t>
                        </w:r>
                      </w:p>
                      <w:p w14:paraId="1A4796D7" w14:textId="21F002D9">
                        <w:pPr>
                          <w:widowControl w:val="0"/>
                          <w:suppressAutoHyphens/>
                          <w:jc w:val="both"/>
                          <w:rPr>
                            <w:sz w:val="20"/>
                          </w:rPr>
                        </w:pPr>
                      </w:p>
                    </w:tc>
                  </w:tr>
                  <w:tr w14:paraId="0E0A62CC" w14:textId="77777777">
                    <w:trPr>
                      <w:trHeight w:val="384"/>
                      <w:tblHeader/>
                    </w:trPr>
                    <w:tc>
                      <w:tcPr>
                        <w:tcW w:w="1268" w:type="dxa"/>
                        <w:vMerge/>
                        <w:shd w:val="clear" w:color="auto" w:fill="FFFFFF" w:themeFill="background1"/>
                        <w:vAlign w:val="center"/>
                      </w:tcPr>
                      <w:p w14:paraId="032B77DE" w14:textId="77777777">
                        <w:pPr>
                          <w:widowControl w:val="0"/>
                          <w:suppressAutoHyphens/>
                          <w:jc w:val="center"/>
                          <w:rPr>
                            <w:sz w:val="20"/>
                            <w:highlight w:val="green"/>
                            <w:lang w:eastAsia="ar-SA"/>
                          </w:rPr>
                        </w:pPr>
                      </w:p>
                    </w:tc>
                    <w:tc>
                      <w:tcPr>
                        <w:tcW w:w="2671" w:type="dxa"/>
                        <w:gridSpan w:val="2"/>
                        <w:vMerge/>
                        <w:shd w:val="clear" w:color="auto" w:fill="FFFFFF" w:themeFill="background1"/>
                        <w:vAlign w:val="center"/>
                      </w:tcPr>
                      <w:p w14:paraId="35A23C57" w14:textId="77777777">
                        <w:pPr>
                          <w:widowControl w:val="0"/>
                          <w:suppressAutoHyphens/>
                          <w:rPr>
                            <w:sz w:val="20"/>
                            <w:highlight w:val="green"/>
                            <w:lang w:eastAsia="ar-SA"/>
                          </w:rPr>
                        </w:pPr>
                      </w:p>
                    </w:tc>
                    <w:tc>
                      <w:tcPr>
                        <w:tcW w:w="1299" w:type="dxa"/>
                        <w:tcBorders>
                          <w:bottom w:val="single" w:sz="4" w:space="0" w:color="auto"/>
                        </w:tcBorders>
                        <w:shd w:val="clear" w:color="auto" w:fill="FFFFFF" w:themeFill="background1"/>
                        <w:vAlign w:val="center"/>
                      </w:tcPr>
                      <w:p w14:paraId="2BF1B465" w14:textId="343B736F">
                        <w:pPr>
                          <w:widowControl w:val="0"/>
                          <w:suppressAutoHyphens/>
                          <w:jc w:val="center"/>
                          <w:rPr>
                            <w:sz w:val="20"/>
                            <w:lang w:eastAsia="ar-SA"/>
                          </w:rPr>
                        </w:pPr>
                        <w:r>
                          <w:rPr>
                            <w:sz w:val="20"/>
                            <w:lang w:eastAsia="ar-SA"/>
                          </w:rPr>
                          <w:t>ES</w:t>
                        </w:r>
                      </w:p>
                    </w:tc>
                    <w:tc>
                      <w:tcPr>
                        <w:tcW w:w="995" w:type="dxa"/>
                        <w:gridSpan w:val="2"/>
                        <w:tcBorders>
                          <w:bottom w:val="single" w:sz="4" w:space="0" w:color="auto"/>
                        </w:tcBorders>
                        <w:shd w:val="clear" w:color="auto" w:fill="FFFFFF" w:themeFill="background1"/>
                        <w:vAlign w:val="center"/>
                      </w:tcPr>
                      <w:p w14:paraId="72A2488D" w14:textId="692FA258">
                        <w:pPr>
                          <w:widowControl w:val="0"/>
                          <w:suppressAutoHyphens/>
                          <w:jc w:val="center"/>
                          <w:rPr>
                            <w:sz w:val="20"/>
                            <w:lang w:eastAsia="ar-SA"/>
                          </w:rPr>
                        </w:pPr>
                        <w:r>
                          <w:rPr>
                            <w:sz w:val="20"/>
                            <w:lang w:eastAsia="ar-SA"/>
                          </w:rPr>
                          <w:t>+7,7</w:t>
                        </w:r>
                      </w:p>
                    </w:tc>
                    <w:tc>
                      <w:tcPr>
                        <w:tcW w:w="3548" w:type="dxa"/>
                        <w:vMerge/>
                        <w:shd w:val="clear" w:color="auto" w:fill="FFFFFF" w:themeFill="background1"/>
                      </w:tcPr>
                      <w:p w14:paraId="56C63C76" w14:textId="77777777">
                        <w:pPr>
                          <w:widowControl w:val="0"/>
                          <w:suppressAutoHyphens/>
                          <w:jc w:val="both"/>
                          <w:rPr>
                            <w:sz w:val="20"/>
                          </w:rPr>
                        </w:pPr>
                      </w:p>
                    </w:tc>
                  </w:tr>
                  <w:tr w14:paraId="3186EB9D" w14:textId="77777777">
                    <w:trPr>
                      <w:trHeight w:val="384"/>
                      <w:tblHeader/>
                    </w:trPr>
                    <w:tc>
                      <w:tcPr>
                        <w:tcW w:w="5238" w:type="dxa"/>
                        <w:gridSpan w:val="4"/>
                        <w:tcBorders>
                          <w:bottom w:val="single" w:sz="4" w:space="0" w:color="auto"/>
                        </w:tcBorders>
                        <w:shd w:val="clear" w:color="auto" w:fill="FFFFFF" w:themeFill="background1"/>
                        <w:vAlign w:val="center"/>
                      </w:tcPr>
                      <w:p w14:paraId="0C905CBF" w14:textId="4946B6E0">
                        <w:pPr>
                          <w:widowControl w:val="0"/>
                          <w:suppressAutoHyphens/>
                          <w:jc w:val="right"/>
                          <w:rPr>
                            <w:b/>
                            <w:bCs/>
                            <w:sz w:val="20"/>
                            <w:lang w:eastAsia="ar-SA"/>
                          </w:rPr>
                        </w:pPr>
                        <w:r>
                          <w:rPr>
                            <w:b/>
                            <w:bCs/>
                            <w:sz w:val="20"/>
                            <w:lang w:eastAsia="ar-SA"/>
                          </w:rPr>
                          <w:t>Viso 06:</w:t>
                        </w:r>
                      </w:p>
                    </w:tc>
                    <w:tc>
                      <w:tcPr>
                        <w:tcW w:w="4543" w:type="dxa"/>
                        <w:gridSpan w:val="3"/>
                        <w:tcBorders>
                          <w:bottom w:val="single" w:sz="4" w:space="0" w:color="auto"/>
                        </w:tcBorders>
                        <w:shd w:val="clear" w:color="auto" w:fill="FFFFFF" w:themeFill="background1"/>
                        <w:vAlign w:val="center"/>
                      </w:tcPr>
                      <w:p w14:paraId="1942C4DC" w14:textId="7C2E3508">
                        <w:pPr>
                          <w:widowControl w:val="0"/>
                          <w:suppressAutoHyphens/>
                          <w:ind w:firstLine="106"/>
                          <w:rPr>
                            <w:b/>
                            <w:bCs/>
                            <w:sz w:val="20"/>
                            <w:lang w:eastAsia="ar-SA"/>
                          </w:rPr>
                        </w:pPr>
                        <w:r>
                          <w:rPr>
                            <w:b/>
                            <w:bCs/>
                            <w:sz w:val="20"/>
                            <w:lang w:eastAsia="ar-SA"/>
                          </w:rPr>
                          <w:t>+28,2</w:t>
                        </w:r>
                      </w:p>
                    </w:tc>
                  </w:tr>
                  <w:tr w14:paraId="2D97AE24" w14:textId="77777777">
                    <w:trPr>
                      <w:trHeight w:val="384"/>
                      <w:tblHeader/>
                    </w:trPr>
                    <w:tc>
                      <w:tcPr>
                        <w:tcW w:w="9781" w:type="dxa"/>
                        <w:gridSpan w:val="7"/>
                        <w:tcBorders>
                          <w:bottom w:val="single" w:sz="4" w:space="0" w:color="auto"/>
                        </w:tcBorders>
                        <w:shd w:val="clear" w:color="auto" w:fill="F2F2F2" w:themeFill="background1" w:themeFillShade="F2"/>
                        <w:vAlign w:val="center"/>
                      </w:tcPr>
                      <w:p w14:paraId="2009A8A6" w14:textId="14DFB15B">
                        <w:pPr>
                          <w:widowControl w:val="0"/>
                          <w:suppressAutoHyphens/>
                          <w:jc w:val="center"/>
                          <w:rPr>
                            <w:b/>
                            <w:bCs/>
                            <w:sz w:val="20"/>
                            <w:lang w:eastAsia="ar-SA"/>
                          </w:rPr>
                        </w:pPr>
                        <w:r>
                          <w:rPr>
                            <w:b/>
                            <w:bCs/>
                            <w:sz w:val="20"/>
                            <w:lang w:eastAsia="ar-SA"/>
                          </w:rPr>
                          <w:t>Sporto plėtros programa (07)</w:t>
                        </w:r>
                      </w:p>
                    </w:tc>
                  </w:tr>
                  <w:tr w14:paraId="7413F8D0" w14:textId="77777777">
                    <w:trPr>
                      <w:trHeight w:val="384"/>
                      <w:tblHeader/>
                    </w:trPr>
                    <w:tc>
                      <w:tcPr>
                        <w:tcW w:w="1268" w:type="dxa"/>
                        <w:shd w:val="clear" w:color="auto" w:fill="auto"/>
                        <w:vAlign w:val="center"/>
                      </w:tcPr>
                      <w:p w14:paraId="12202F8A" w14:textId="77777777">
                        <w:pPr>
                          <w:widowControl w:val="0"/>
                          <w:suppressAutoHyphens/>
                          <w:jc w:val="center"/>
                          <w:rPr>
                            <w:sz w:val="20"/>
                            <w:lang w:eastAsia="ar-SA"/>
                          </w:rPr>
                        </w:pPr>
                        <w:r>
                          <w:rPr>
                            <w:sz w:val="20"/>
                            <w:lang w:eastAsia="ar-SA"/>
                          </w:rPr>
                          <w:t xml:space="preserve">07                01 01 11</w:t>
                        </w:r>
                      </w:p>
                    </w:tc>
                    <w:tc>
                      <w:tcPr>
                        <w:tcW w:w="2671" w:type="dxa"/>
                        <w:gridSpan w:val="2"/>
                        <w:shd w:val="clear" w:color="auto" w:fill="FFFFFF" w:themeFill="background1"/>
                        <w:vAlign w:val="center"/>
                      </w:tcPr>
                      <w:p w14:paraId="77CC6CAA" w14:textId="77777777">
                        <w:pPr>
                          <w:widowControl w:val="0"/>
                          <w:suppressAutoHyphens/>
                          <w:rPr>
                            <w:sz w:val="20"/>
                            <w:lang w:eastAsia="ar-SA"/>
                          </w:rPr>
                        </w:pPr>
                        <w:r>
                          <w:rPr>
                            <w:sz w:val="20"/>
                            <w:lang w:eastAsia="ar-SA"/>
                          </w:rPr>
                          <w:t>Plėtoti sporto įstaigų veiklą</w:t>
                        </w:r>
                      </w:p>
                    </w:tc>
                    <w:tc>
                      <w:tcPr>
                        <w:tcW w:w="1299" w:type="dxa"/>
                        <w:tcBorders>
                          <w:bottom w:val="single" w:sz="4" w:space="0" w:color="auto"/>
                        </w:tcBorders>
                        <w:shd w:val="clear" w:color="auto" w:fill="FFFFFF" w:themeFill="background1"/>
                        <w:vAlign w:val="center"/>
                      </w:tcPr>
                      <w:p w14:paraId="7871A40D" w14:textId="4354DB26">
                        <w:pPr>
                          <w:widowControl w:val="0"/>
                          <w:suppressAutoHyphens/>
                          <w:jc w:val="center"/>
                          <w:rPr>
                            <w:sz w:val="20"/>
                            <w:lang w:eastAsia="ar-SA"/>
                          </w:rPr>
                        </w:pPr>
                        <w:r>
                          <w:rPr>
                            <w:sz w:val="20"/>
                            <w:lang w:eastAsia="ar-SA"/>
                          </w:rPr>
                          <w:t>KT(KL)</w:t>
                        </w:r>
                      </w:p>
                    </w:tc>
                    <w:tc>
                      <w:tcPr>
                        <w:tcW w:w="995" w:type="dxa"/>
                        <w:gridSpan w:val="2"/>
                        <w:tcBorders>
                          <w:bottom w:val="single" w:sz="4" w:space="0" w:color="auto"/>
                        </w:tcBorders>
                        <w:shd w:val="clear" w:color="auto" w:fill="FFFFFF" w:themeFill="background1"/>
                        <w:vAlign w:val="center"/>
                      </w:tcPr>
                      <w:p w14:paraId="3AAF6EF3" w14:textId="34F80B5A">
                        <w:pPr>
                          <w:widowControl w:val="0"/>
                          <w:suppressAutoHyphens/>
                          <w:jc w:val="center"/>
                          <w:rPr>
                            <w:sz w:val="20"/>
                            <w:lang w:eastAsia="ar-SA"/>
                          </w:rPr>
                        </w:pPr>
                        <w:r>
                          <w:rPr>
                            <w:sz w:val="20"/>
                            <w:lang w:eastAsia="ar-SA"/>
                          </w:rPr>
                          <w:t>+2,0</w:t>
                        </w:r>
                      </w:p>
                    </w:tc>
                    <w:tc>
                      <w:tcPr>
                        <w:tcW w:w="3548" w:type="dxa"/>
                        <w:tcBorders>
                          <w:bottom w:val="single" w:sz="4" w:space="0" w:color="auto"/>
                        </w:tcBorders>
                        <w:shd w:val="clear" w:color="auto" w:fill="FFFFFF" w:themeFill="background1"/>
                      </w:tcPr>
                      <w:p w14:paraId="77402D3A" w14:textId="0420280C">
                        <w:pPr>
                          <w:widowControl w:val="0"/>
                          <w:suppressAutoHyphens/>
                          <w:jc w:val="both"/>
                          <w:rPr>
                            <w:sz w:val="20"/>
                            <w:lang w:eastAsia="ar-SA"/>
                          </w:rPr>
                        </w:pPr>
                        <w:r>
                          <w:rPr>
                            <w:sz w:val="20"/>
                            <w:lang w:eastAsia="ar-SA"/>
                          </w:rPr>
                          <w:t>Sporto centras „Atžalynas“ didina gautas kitas lėšas.</w:t>
                        </w:r>
                      </w:p>
                    </w:tc>
                  </w:tr>
                  <w:tr w14:paraId="5E64D360" w14:textId="77777777">
                    <w:trPr>
                      <w:trHeight w:val="384"/>
                      <w:tblHeader/>
                    </w:trPr>
                    <w:tc>
                      <w:tcPr>
                        <w:tcW w:w="5238" w:type="dxa"/>
                        <w:gridSpan w:val="4"/>
                        <w:tcBorders>
                          <w:bottom w:val="single" w:sz="4" w:space="0" w:color="auto"/>
                        </w:tcBorders>
                        <w:shd w:val="clear" w:color="auto" w:fill="FFFFFF" w:themeFill="background1"/>
                        <w:vAlign w:val="center"/>
                      </w:tcPr>
                      <w:p w14:paraId="3D3D2F63" w14:textId="77777777">
                        <w:pPr>
                          <w:widowControl w:val="0"/>
                          <w:suppressAutoHyphens/>
                          <w:jc w:val="right"/>
                          <w:rPr>
                            <w:b/>
                            <w:bCs/>
                            <w:sz w:val="20"/>
                            <w:lang w:eastAsia="ar-SA"/>
                          </w:rPr>
                        </w:pPr>
                        <w:r>
                          <w:rPr>
                            <w:b/>
                            <w:bCs/>
                            <w:sz w:val="20"/>
                            <w:lang w:eastAsia="ar-SA"/>
                          </w:rPr>
                          <w:t>Viso 07:</w:t>
                        </w:r>
                      </w:p>
                    </w:tc>
                    <w:tc>
                      <w:tcPr>
                        <w:tcW w:w="4543" w:type="dxa"/>
                        <w:gridSpan w:val="3"/>
                        <w:tcBorders>
                          <w:top w:val="nil"/>
                          <w:bottom w:val="single" w:sz="4" w:space="0" w:color="auto"/>
                        </w:tcBorders>
                        <w:shd w:val="clear" w:color="auto" w:fill="FFFFFF" w:themeFill="background1"/>
                        <w:vAlign w:val="center"/>
                      </w:tcPr>
                      <w:p w14:paraId="6F4FAB20" w14:textId="3FE1BECF">
                        <w:pPr>
                          <w:widowControl w:val="0"/>
                          <w:suppressAutoHyphens/>
                          <w:ind w:firstLine="106"/>
                          <w:rPr>
                            <w:b/>
                            <w:bCs/>
                            <w:sz w:val="20"/>
                            <w:lang w:eastAsia="ar-SA"/>
                          </w:rPr>
                        </w:pPr>
                        <w:r>
                          <w:rPr>
                            <w:b/>
                            <w:bCs/>
                            <w:sz w:val="20"/>
                            <w:lang w:eastAsia="ar-SA"/>
                          </w:rPr>
                          <w:t>+2,0</w:t>
                        </w:r>
                      </w:p>
                    </w:tc>
                  </w:tr>
                  <w:tr w14:paraId="7889B94A" w14:textId="77777777">
                    <w:trPr>
                      <w:trHeight w:val="384"/>
                      <w:tblHeader/>
                    </w:trPr>
                    <w:tc>
                      <w:tcPr>
                        <w:tcW w:w="9781" w:type="dxa"/>
                        <w:gridSpan w:val="7"/>
                        <w:shd w:val="clear" w:color="auto" w:fill="F2F2F2" w:themeFill="background1" w:themeFillShade="F2"/>
                        <w:vAlign w:val="center"/>
                      </w:tcPr>
                      <w:p w14:paraId="5D0DE151" w14:textId="77777777">
                        <w:pPr>
                          <w:widowControl w:val="0"/>
                          <w:suppressAutoHyphens/>
                          <w:jc w:val="center"/>
                          <w:rPr>
                            <w:b/>
                            <w:bCs/>
                            <w:sz w:val="20"/>
                            <w:lang w:eastAsia="ar-SA"/>
                          </w:rPr>
                        </w:pPr>
                        <w:r>
                          <w:rPr>
                            <w:b/>
                            <w:bCs/>
                            <w:sz w:val="20"/>
                            <w:lang w:eastAsia="ar-SA"/>
                          </w:rPr>
                          <w:t>Švietimo prieinamumo ir kokybės užtikrinimo programa (08)</w:t>
                        </w:r>
                      </w:p>
                    </w:tc>
                  </w:tr>
                  <w:tr w14:paraId="3C51EBE4" w14:textId="77777777">
                    <w:trPr>
                      <w:trHeight w:val="515"/>
                      <w:tblHeader/>
                    </w:trPr>
                    <w:tc>
                      <w:tcPr>
                        <w:tcW w:w="1268" w:type="dxa"/>
                        <w:vMerge w:val="restart"/>
                        <w:shd w:val="clear" w:color="auto" w:fill="auto"/>
                        <w:vAlign w:val="center"/>
                      </w:tcPr>
                      <w:p w14:paraId="5696360E" w14:textId="77777777">
                        <w:pPr>
                          <w:widowControl w:val="0"/>
                          <w:suppressAutoHyphens/>
                          <w:jc w:val="center"/>
                          <w:rPr>
                            <w:bCs/>
                            <w:sz w:val="20"/>
                            <w:lang w:eastAsia="ar-SA"/>
                          </w:rPr>
                        </w:pPr>
                        <w:r>
                          <w:rPr>
                            <w:bCs/>
                            <w:sz w:val="20"/>
                            <w:lang w:eastAsia="ar-SA"/>
                          </w:rPr>
                          <w:t xml:space="preserve">08 </w:t>
                        </w:r>
                      </w:p>
                      <w:p w14:paraId="5BA49FC2" w14:textId="77777777">
                        <w:pPr>
                          <w:widowControl w:val="0"/>
                          <w:suppressAutoHyphens/>
                          <w:jc w:val="center"/>
                          <w:rPr>
                            <w:bCs/>
                            <w:sz w:val="20"/>
                            <w:lang w:eastAsia="ar-SA"/>
                          </w:rPr>
                        </w:pPr>
                        <w:r>
                          <w:rPr>
                            <w:bCs/>
                            <w:sz w:val="20"/>
                            <w:lang w:eastAsia="ar-SA"/>
                          </w:rPr>
                          <w:t>01 03 01</w:t>
                        </w:r>
                      </w:p>
                    </w:tc>
                    <w:tc>
                      <w:tcPr>
                        <w:tcW w:w="2671" w:type="dxa"/>
                        <w:gridSpan w:val="2"/>
                        <w:vMerge w:val="restart"/>
                        <w:shd w:val="clear" w:color="auto" w:fill="auto"/>
                        <w:vAlign w:val="center"/>
                      </w:tcPr>
                      <w:p w14:paraId="5591CC29" w14:textId="77777777">
                        <w:pPr>
                          <w:widowControl w:val="0"/>
                          <w:suppressAutoHyphens/>
                          <w:jc w:val="both"/>
                          <w:rPr>
                            <w:bCs/>
                            <w:sz w:val="20"/>
                            <w:lang w:eastAsia="ar-SA"/>
                          </w:rPr>
                        </w:pPr>
                        <w:r>
                          <w:rPr>
                            <w:bCs/>
                            <w:sz w:val="20"/>
                            <w:lang w:eastAsia="ar-SA"/>
                          </w:rPr>
                          <w:t>Užtikrinti švietimo įstaigų veiklą (ML 98% + SB)</w:t>
                        </w:r>
                      </w:p>
                    </w:tc>
                    <w:tc>
                      <w:tcPr>
                        <w:tcW w:w="1299" w:type="dxa"/>
                        <w:shd w:val="clear" w:color="auto" w:fill="auto"/>
                        <w:vAlign w:val="center"/>
                      </w:tcPr>
                      <w:p w14:paraId="5552364E" w14:textId="77777777">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4DFA4060" w14:textId="74FD6551">
                        <w:pPr>
                          <w:widowControl w:val="0"/>
                          <w:suppressAutoHyphens/>
                          <w:jc w:val="center"/>
                          <w:rPr>
                            <w:bCs/>
                            <w:sz w:val="20"/>
                            <w:lang w:eastAsia="ar-SA"/>
                          </w:rPr>
                        </w:pPr>
                        <w:r>
                          <w:rPr>
                            <w:bCs/>
                            <w:sz w:val="20"/>
                            <w:lang w:eastAsia="ar-SA"/>
                          </w:rPr>
                          <w:t>+20,0</w:t>
                        </w:r>
                      </w:p>
                    </w:tc>
                    <w:tc>
                      <w:tcPr>
                        <w:tcW w:w="3548" w:type="dxa"/>
                        <w:shd w:val="clear" w:color="auto" w:fill="auto"/>
                      </w:tcPr>
                      <w:p w14:paraId="14848E40" w14:textId="60AD11F3">
                        <w:pPr>
                          <w:suppressAutoHyphens/>
                          <w:jc w:val="both"/>
                          <w:rPr>
                            <w:sz w:val="20"/>
                            <w:lang w:eastAsia="ar-SA"/>
                          </w:rPr>
                        </w:pPr>
                        <w:r>
                          <w:rPr>
                            <w:sz w:val="20"/>
                            <w:lang w:eastAsia="ar-SA"/>
                          </w:rPr>
                          <w:t>„Saulėtekio“ gimnazijos sporto aikštyno priežiūrai bei varžybų organizavimui reikalingai papildomai įrangai įsigyti.</w:t>
                        </w:r>
                      </w:p>
                    </w:tc>
                  </w:tr>
                  <w:tr w14:paraId="321EF16D" w14:textId="77777777">
                    <w:trPr>
                      <w:trHeight w:val="515"/>
                      <w:tblHeader/>
                    </w:trPr>
                    <w:tc>
                      <w:tcPr>
                        <w:tcW w:w="1268" w:type="dxa"/>
                        <w:vMerge/>
                        <w:shd w:val="clear" w:color="auto" w:fill="auto"/>
                        <w:vAlign w:val="center"/>
                      </w:tcPr>
                      <w:p w14:paraId="2DD35DF9" w14:textId="77777777">
                        <w:pPr>
                          <w:widowControl w:val="0"/>
                          <w:suppressAutoHyphens/>
                          <w:jc w:val="center"/>
                          <w:rPr>
                            <w:bCs/>
                            <w:sz w:val="20"/>
                            <w:lang w:eastAsia="ar-SA"/>
                          </w:rPr>
                        </w:pPr>
                      </w:p>
                    </w:tc>
                    <w:tc>
                      <w:tcPr>
                        <w:tcW w:w="2671" w:type="dxa"/>
                        <w:gridSpan w:val="2"/>
                        <w:vMerge/>
                        <w:shd w:val="clear" w:color="auto" w:fill="auto"/>
                        <w:vAlign w:val="center"/>
                      </w:tcPr>
                      <w:p w14:paraId="20C8F2A0" w14:textId="77777777">
                        <w:pPr>
                          <w:widowControl w:val="0"/>
                          <w:suppressAutoHyphens/>
                          <w:jc w:val="both"/>
                          <w:rPr>
                            <w:bCs/>
                            <w:sz w:val="20"/>
                            <w:lang w:eastAsia="ar-SA"/>
                          </w:rPr>
                        </w:pPr>
                      </w:p>
                    </w:tc>
                    <w:tc>
                      <w:tcPr>
                        <w:tcW w:w="1299" w:type="dxa"/>
                        <w:shd w:val="clear" w:color="auto" w:fill="auto"/>
                        <w:vAlign w:val="center"/>
                      </w:tcPr>
                      <w:p w14:paraId="58109D72" w14:textId="77777777">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1074F688" w14:textId="5FDF3079">
                        <w:pPr>
                          <w:widowControl w:val="0"/>
                          <w:suppressAutoHyphens/>
                          <w:jc w:val="center"/>
                          <w:rPr>
                            <w:bCs/>
                            <w:sz w:val="20"/>
                            <w:lang w:eastAsia="ar-SA"/>
                          </w:rPr>
                        </w:pPr>
                        <w:r>
                          <w:rPr>
                            <w:bCs/>
                            <w:sz w:val="20"/>
                            <w:lang w:eastAsia="ar-SA"/>
                          </w:rPr>
                          <w:t>+20,2</w:t>
                        </w:r>
                      </w:p>
                    </w:tc>
                    <w:tc>
                      <w:tcPr>
                        <w:tcW w:w="3548" w:type="dxa"/>
                        <w:shd w:val="clear" w:color="auto" w:fill="auto"/>
                      </w:tcPr>
                      <w:p w14:paraId="72228A42" w14:textId="6A967CF4">
                        <w:pPr>
                          <w:suppressAutoHyphens/>
                          <w:jc w:val="both"/>
                          <w:rPr>
                            <w:sz w:val="20"/>
                            <w:lang w:eastAsia="ar-SA"/>
                          </w:rPr>
                        </w:pPr>
                        <w:r>
                          <w:rPr>
                            <w:sz w:val="20"/>
                          </w:rPr>
                          <w:t>Skirtos valstybės biudžeto lėšos Ukrainos vaikų ugdymui.</w:t>
                        </w:r>
                      </w:p>
                    </w:tc>
                  </w:tr>
                  <w:tr w14:paraId="071E9DC5" w14:textId="77777777">
                    <w:trPr>
                      <w:trHeight w:val="515"/>
                      <w:tblHeader/>
                    </w:trPr>
                    <w:tc>
                      <w:tcPr>
                        <w:tcW w:w="1268" w:type="dxa"/>
                        <w:vMerge/>
                        <w:shd w:val="clear" w:color="auto" w:fill="auto"/>
                        <w:vAlign w:val="center"/>
                      </w:tcPr>
                      <w:p w14:paraId="6820A85B" w14:textId="77777777">
                        <w:pPr>
                          <w:widowControl w:val="0"/>
                          <w:suppressAutoHyphens/>
                          <w:jc w:val="center"/>
                          <w:rPr>
                            <w:bCs/>
                            <w:sz w:val="20"/>
                            <w:lang w:eastAsia="ar-SA"/>
                          </w:rPr>
                        </w:pPr>
                      </w:p>
                    </w:tc>
                    <w:tc>
                      <w:tcPr>
                        <w:tcW w:w="2671" w:type="dxa"/>
                        <w:gridSpan w:val="2"/>
                        <w:vMerge/>
                        <w:shd w:val="clear" w:color="auto" w:fill="auto"/>
                        <w:vAlign w:val="center"/>
                      </w:tcPr>
                      <w:p w14:paraId="47E78905" w14:textId="77777777">
                        <w:pPr>
                          <w:widowControl w:val="0"/>
                          <w:suppressAutoHyphens/>
                          <w:jc w:val="both"/>
                          <w:rPr>
                            <w:bCs/>
                            <w:sz w:val="20"/>
                            <w:lang w:eastAsia="ar-SA"/>
                          </w:rPr>
                        </w:pPr>
                      </w:p>
                    </w:tc>
                    <w:tc>
                      <w:tcPr>
                        <w:tcW w:w="1299" w:type="dxa"/>
                        <w:shd w:val="clear" w:color="auto" w:fill="auto"/>
                        <w:vAlign w:val="center"/>
                      </w:tcPr>
                      <w:p w14:paraId="1880561E" w14:textId="77777777">
                        <w:pPr>
                          <w:widowControl w:val="0"/>
                          <w:suppressAutoHyphens/>
                          <w:jc w:val="center"/>
                          <w:rPr>
                            <w:bCs/>
                            <w:sz w:val="20"/>
                            <w:lang w:eastAsia="ar-SA"/>
                          </w:rPr>
                        </w:pPr>
                        <w:r>
                          <w:rPr>
                            <w:bCs/>
                            <w:sz w:val="20"/>
                            <w:lang w:eastAsia="ar-SA"/>
                          </w:rPr>
                          <w:t>KT(VB)</w:t>
                        </w:r>
                      </w:p>
                    </w:tc>
                    <w:tc>
                      <w:tcPr>
                        <w:tcW w:w="995" w:type="dxa"/>
                        <w:gridSpan w:val="2"/>
                        <w:shd w:val="clear" w:color="auto" w:fill="auto"/>
                        <w:vAlign w:val="center"/>
                      </w:tcPr>
                      <w:p w14:paraId="0E747373" w14:textId="6F2BF620">
                        <w:pPr>
                          <w:widowControl w:val="0"/>
                          <w:suppressAutoHyphens/>
                          <w:jc w:val="center"/>
                          <w:rPr>
                            <w:bCs/>
                            <w:sz w:val="20"/>
                            <w:lang w:eastAsia="ar-SA"/>
                          </w:rPr>
                        </w:pPr>
                        <w:r>
                          <w:rPr>
                            <w:bCs/>
                            <w:sz w:val="20"/>
                            <w:lang w:eastAsia="ar-SA"/>
                          </w:rPr>
                          <w:t>-0,6</w:t>
                        </w:r>
                      </w:p>
                    </w:tc>
                    <w:tc>
                      <w:tcPr>
                        <w:tcW w:w="3548" w:type="dxa"/>
                        <w:vMerge w:val="restart"/>
                        <w:shd w:val="clear" w:color="auto" w:fill="auto"/>
                      </w:tcPr>
                      <w:p w14:paraId="247DBF3F" w14:textId="2A448923">
                        <w:pPr>
                          <w:suppressAutoHyphens/>
                          <w:jc w:val="both"/>
                          <w:rPr>
                            <w:sz w:val="20"/>
                            <w:lang w:eastAsia="ar-SA"/>
                          </w:rPr>
                        </w:pPr>
                        <w:r>
                          <w:rPr>
                            <w:sz w:val="20"/>
                            <w:lang w:eastAsia="ar-SA"/>
                          </w:rPr>
                          <w:t>„Saulėtekio“ gimnazija tikslina finansavimo šaltinį.</w:t>
                        </w:r>
                      </w:p>
                    </w:tc>
                  </w:tr>
                  <w:tr w14:paraId="5C573E82" w14:textId="77777777">
                    <w:trPr>
                      <w:trHeight w:val="515"/>
                      <w:tblHeader/>
                    </w:trPr>
                    <w:tc>
                      <w:tcPr>
                        <w:tcW w:w="1268" w:type="dxa"/>
                        <w:vMerge/>
                        <w:shd w:val="clear" w:color="auto" w:fill="auto"/>
                        <w:vAlign w:val="center"/>
                      </w:tcPr>
                      <w:p w14:paraId="3C9745CA" w14:textId="77777777">
                        <w:pPr>
                          <w:widowControl w:val="0"/>
                          <w:suppressAutoHyphens/>
                          <w:jc w:val="center"/>
                          <w:rPr>
                            <w:bCs/>
                            <w:sz w:val="20"/>
                            <w:lang w:eastAsia="ar-SA"/>
                          </w:rPr>
                        </w:pPr>
                      </w:p>
                    </w:tc>
                    <w:tc>
                      <w:tcPr>
                        <w:tcW w:w="2671" w:type="dxa"/>
                        <w:gridSpan w:val="2"/>
                        <w:vMerge/>
                        <w:shd w:val="clear" w:color="auto" w:fill="auto"/>
                        <w:vAlign w:val="center"/>
                      </w:tcPr>
                      <w:p w14:paraId="125D2B34" w14:textId="77777777">
                        <w:pPr>
                          <w:widowControl w:val="0"/>
                          <w:suppressAutoHyphens/>
                          <w:jc w:val="both"/>
                          <w:rPr>
                            <w:bCs/>
                            <w:sz w:val="20"/>
                            <w:lang w:eastAsia="ar-SA"/>
                          </w:rPr>
                        </w:pPr>
                      </w:p>
                    </w:tc>
                    <w:tc>
                      <w:tcPr>
                        <w:tcW w:w="1299" w:type="dxa"/>
                        <w:shd w:val="clear" w:color="auto" w:fill="auto"/>
                        <w:vAlign w:val="center"/>
                      </w:tcPr>
                      <w:p w14:paraId="1B4F350C" w14:textId="77777777">
                        <w:pPr>
                          <w:widowControl w:val="0"/>
                          <w:suppressAutoHyphens/>
                          <w:jc w:val="center"/>
                          <w:rPr>
                            <w:bCs/>
                            <w:sz w:val="20"/>
                            <w:lang w:eastAsia="ar-SA"/>
                          </w:rPr>
                        </w:pPr>
                        <w:r>
                          <w:rPr>
                            <w:bCs/>
                            <w:sz w:val="20"/>
                            <w:lang w:eastAsia="ar-SA"/>
                          </w:rPr>
                          <w:t>KT (ES)</w:t>
                        </w:r>
                      </w:p>
                    </w:tc>
                    <w:tc>
                      <w:tcPr>
                        <w:tcW w:w="995" w:type="dxa"/>
                        <w:gridSpan w:val="2"/>
                        <w:shd w:val="clear" w:color="auto" w:fill="auto"/>
                        <w:vAlign w:val="center"/>
                      </w:tcPr>
                      <w:p w14:paraId="48B2C7F4" w14:textId="07C864EE">
                        <w:pPr>
                          <w:widowControl w:val="0"/>
                          <w:suppressAutoHyphens/>
                          <w:jc w:val="center"/>
                          <w:rPr>
                            <w:bCs/>
                            <w:sz w:val="20"/>
                            <w:lang w:eastAsia="ar-SA"/>
                          </w:rPr>
                        </w:pPr>
                        <w:r>
                          <w:rPr>
                            <w:bCs/>
                            <w:sz w:val="20"/>
                            <w:lang w:eastAsia="ar-SA"/>
                          </w:rPr>
                          <w:t>+0,6</w:t>
                        </w:r>
                      </w:p>
                    </w:tc>
                    <w:tc>
                      <w:tcPr>
                        <w:tcW w:w="3548" w:type="dxa"/>
                        <w:vMerge/>
                        <w:shd w:val="clear" w:color="auto" w:fill="auto"/>
                      </w:tcPr>
                      <w:p w14:paraId="0DADB722" w14:textId="53B5561E">
                        <w:pPr>
                          <w:suppressAutoHyphens/>
                          <w:jc w:val="both"/>
                          <w:rPr>
                            <w:sz w:val="20"/>
                            <w:lang w:eastAsia="ar-SA"/>
                          </w:rPr>
                        </w:pPr>
                      </w:p>
                    </w:tc>
                  </w:tr>
                  <w:tr w14:paraId="66504BB1" w14:textId="77777777">
                    <w:trPr>
                      <w:trHeight w:val="515"/>
                      <w:tblHeader/>
                    </w:trPr>
                    <w:tc>
                      <w:tcPr>
                        <w:tcW w:w="1268" w:type="dxa"/>
                        <w:vMerge/>
                        <w:shd w:val="clear" w:color="auto" w:fill="auto"/>
                        <w:vAlign w:val="center"/>
                      </w:tcPr>
                      <w:p w14:paraId="1A05F30C" w14:textId="77777777">
                        <w:pPr>
                          <w:widowControl w:val="0"/>
                          <w:suppressAutoHyphens/>
                          <w:jc w:val="center"/>
                          <w:rPr>
                            <w:bCs/>
                            <w:sz w:val="20"/>
                            <w:lang w:eastAsia="ar-SA"/>
                          </w:rPr>
                        </w:pPr>
                      </w:p>
                    </w:tc>
                    <w:tc>
                      <w:tcPr>
                        <w:tcW w:w="2671" w:type="dxa"/>
                        <w:gridSpan w:val="2"/>
                        <w:vMerge/>
                        <w:shd w:val="clear" w:color="auto" w:fill="auto"/>
                        <w:vAlign w:val="center"/>
                      </w:tcPr>
                      <w:p w14:paraId="7149C376" w14:textId="77777777">
                        <w:pPr>
                          <w:widowControl w:val="0"/>
                          <w:suppressAutoHyphens/>
                          <w:jc w:val="both"/>
                          <w:rPr>
                            <w:bCs/>
                            <w:sz w:val="20"/>
                            <w:lang w:eastAsia="ar-SA"/>
                          </w:rPr>
                        </w:pPr>
                      </w:p>
                    </w:tc>
                    <w:tc>
                      <w:tcPr>
                        <w:tcW w:w="1299" w:type="dxa"/>
                        <w:shd w:val="clear" w:color="auto" w:fill="auto"/>
                        <w:vAlign w:val="center"/>
                      </w:tcPr>
                      <w:p w14:paraId="35DC773C" w14:textId="77777777">
                        <w:pPr>
                          <w:widowControl w:val="0"/>
                          <w:suppressAutoHyphens/>
                          <w:jc w:val="center"/>
                          <w:rPr>
                            <w:bCs/>
                            <w:sz w:val="20"/>
                            <w:lang w:eastAsia="ar-SA"/>
                          </w:rPr>
                        </w:pPr>
                        <w:r>
                          <w:rPr>
                            <w:bCs/>
                            <w:sz w:val="20"/>
                            <w:lang w:eastAsia="ar-SA"/>
                          </w:rPr>
                          <w:t>KT (KL)</w:t>
                        </w:r>
                      </w:p>
                    </w:tc>
                    <w:tc>
                      <w:tcPr>
                        <w:tcW w:w="995" w:type="dxa"/>
                        <w:gridSpan w:val="2"/>
                        <w:shd w:val="clear" w:color="auto" w:fill="auto"/>
                        <w:vAlign w:val="center"/>
                      </w:tcPr>
                      <w:p w14:paraId="65D70BE4" w14:textId="3314F365">
                        <w:pPr>
                          <w:widowControl w:val="0"/>
                          <w:suppressAutoHyphens/>
                          <w:jc w:val="center"/>
                          <w:rPr>
                            <w:bCs/>
                            <w:sz w:val="20"/>
                            <w:lang w:eastAsia="ar-SA"/>
                          </w:rPr>
                        </w:pPr>
                        <w:r>
                          <w:rPr>
                            <w:bCs/>
                            <w:sz w:val="20"/>
                            <w:lang w:eastAsia="ar-SA"/>
                          </w:rPr>
                          <w:t>+4,5</w:t>
                        </w:r>
                      </w:p>
                    </w:tc>
                    <w:tc>
                      <w:tcPr>
                        <w:tcW w:w="3548" w:type="dxa"/>
                        <w:shd w:val="clear" w:color="auto" w:fill="auto"/>
                      </w:tcPr>
                      <w:p w14:paraId="05F01488" w14:textId="224DDE28">
                        <w:pPr>
                          <w:suppressAutoHyphens/>
                          <w:jc w:val="both"/>
                          <w:rPr>
                            <w:b/>
                            <w:bCs/>
                            <w:sz w:val="20"/>
                            <w:lang w:eastAsia="ar-SA"/>
                          </w:rPr>
                        </w:pPr>
                        <w:r>
                          <w:rPr>
                            <w:sz w:val="20"/>
                            <w:lang w:eastAsia="ar-SA"/>
                          </w:rPr>
                          <w:t xml:space="preserve">„Saulėtekio“ gimnazija  didina gautas kitas lėšas.</w:t>
                        </w:r>
                      </w:p>
                    </w:tc>
                  </w:tr>
                  <w:tr w14:paraId="19093B22" w14:textId="77777777">
                    <w:trPr>
                      <w:trHeight w:val="515"/>
                      <w:tblHeader/>
                    </w:trPr>
                    <w:tc>
                      <w:tcPr>
                        <w:tcW w:w="1268" w:type="dxa"/>
                        <w:shd w:val="clear" w:color="auto" w:fill="auto"/>
                        <w:vAlign w:val="center"/>
                      </w:tcPr>
                      <w:p w14:paraId="4D9B75A6" w14:textId="77777777">
                        <w:pPr>
                          <w:widowControl w:val="0"/>
                          <w:suppressAutoHyphens/>
                          <w:jc w:val="center"/>
                          <w:rPr>
                            <w:bCs/>
                            <w:sz w:val="20"/>
                            <w:lang w:eastAsia="ar-SA"/>
                          </w:rPr>
                        </w:pPr>
                        <w:r>
                          <w:rPr>
                            <w:bCs/>
                            <w:sz w:val="20"/>
                            <w:lang w:eastAsia="ar-SA"/>
                          </w:rPr>
                          <w:t>08</w:t>
                        </w:r>
                      </w:p>
                      <w:p w14:paraId="3174BE89" w14:textId="19E734C2">
                        <w:pPr>
                          <w:widowControl w:val="0"/>
                          <w:suppressAutoHyphens/>
                          <w:jc w:val="center"/>
                          <w:rPr>
                            <w:bCs/>
                            <w:sz w:val="20"/>
                            <w:lang w:eastAsia="ar-SA"/>
                          </w:rPr>
                        </w:pPr>
                        <w:r>
                          <w:rPr>
                            <w:bCs/>
                            <w:sz w:val="20"/>
                            <w:lang w:eastAsia="ar-SA"/>
                          </w:rPr>
                          <w:t>01 03 09</w:t>
                        </w:r>
                      </w:p>
                    </w:tc>
                    <w:tc>
                      <w:tcPr>
                        <w:tcW w:w="2671" w:type="dxa"/>
                        <w:gridSpan w:val="2"/>
                        <w:shd w:val="clear" w:color="auto" w:fill="auto"/>
                        <w:vAlign w:val="center"/>
                      </w:tcPr>
                      <w:p w14:paraId="66BE638F" w14:textId="3FA5C6B5">
                        <w:pPr>
                          <w:widowControl w:val="0"/>
                          <w:suppressAutoHyphens/>
                          <w:jc w:val="both"/>
                          <w:rPr>
                            <w:bCs/>
                            <w:sz w:val="20"/>
                            <w:lang w:eastAsia="ar-SA"/>
                          </w:rPr>
                        </w:pPr>
                        <w:r>
                          <w:rPr>
                            <w:bCs/>
                            <w:sz w:val="20"/>
                            <w:lang w:eastAsia="ar-SA"/>
                          </w:rPr>
                          <w:t>Užtikrinti ikimokyklinį ir priešmokyklinį ugdymą</w:t>
                        </w:r>
                      </w:p>
                    </w:tc>
                    <w:tc>
                      <w:tcPr>
                        <w:tcW w:w="1299" w:type="dxa"/>
                        <w:shd w:val="clear" w:color="auto" w:fill="auto"/>
                        <w:vAlign w:val="center"/>
                      </w:tcPr>
                      <w:p w14:paraId="30FE6454" w14:textId="5AA89474">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2A5BBC44" w14:textId="5C90289E">
                        <w:pPr>
                          <w:widowControl w:val="0"/>
                          <w:suppressAutoHyphens/>
                          <w:jc w:val="center"/>
                          <w:rPr>
                            <w:bCs/>
                            <w:sz w:val="20"/>
                            <w:lang w:eastAsia="ar-SA"/>
                          </w:rPr>
                        </w:pPr>
                        <w:r>
                          <w:rPr>
                            <w:bCs/>
                            <w:sz w:val="20"/>
                            <w:lang w:eastAsia="ar-SA"/>
                          </w:rPr>
                          <w:t>+87,1</w:t>
                        </w:r>
                      </w:p>
                    </w:tc>
                    <w:tc>
                      <w:tcPr>
                        <w:tcW w:w="3548" w:type="dxa"/>
                        <w:shd w:val="clear" w:color="auto" w:fill="auto"/>
                      </w:tcPr>
                      <w:p w14:paraId="1C5236B3" w14:textId="2050613A">
                        <w:pPr>
                          <w:suppressAutoHyphens/>
                          <w:jc w:val="both"/>
                          <w:rPr>
                            <w:sz w:val="20"/>
                            <w:lang w:eastAsia="ar-SA"/>
                          </w:rPr>
                        </w:pPr>
                        <w:r>
                          <w:rPr>
                            <w:sz w:val="20"/>
                          </w:rPr>
                          <w:t>Skirtos valstybės biudžeto lėšos Ukrainos vaikų ugdymui.</w:t>
                        </w:r>
                      </w:p>
                    </w:tc>
                  </w:tr>
                  <w:tr w14:paraId="5668A8EB" w14:textId="77777777">
                    <w:trPr>
                      <w:trHeight w:val="515"/>
                      <w:tblHeader/>
                    </w:trPr>
                    <w:tc>
                      <w:tcPr>
                        <w:tcW w:w="1268" w:type="dxa"/>
                        <w:shd w:val="clear" w:color="auto" w:fill="auto"/>
                        <w:vAlign w:val="center"/>
                      </w:tcPr>
                      <w:p w14:paraId="535FA25B" w14:textId="77777777">
                        <w:pPr>
                          <w:widowControl w:val="0"/>
                          <w:suppressAutoHyphens/>
                          <w:jc w:val="center"/>
                          <w:rPr>
                            <w:bCs/>
                            <w:sz w:val="20"/>
                            <w:lang w:eastAsia="ar-SA"/>
                          </w:rPr>
                        </w:pPr>
                        <w:r>
                          <w:rPr>
                            <w:bCs/>
                            <w:sz w:val="20"/>
                            <w:lang w:eastAsia="ar-SA"/>
                          </w:rPr>
                          <w:t>08</w:t>
                        </w:r>
                      </w:p>
                      <w:p w14:paraId="3E5B3097" w14:textId="1886AABD">
                        <w:pPr>
                          <w:widowControl w:val="0"/>
                          <w:suppressAutoHyphens/>
                          <w:jc w:val="center"/>
                          <w:rPr>
                            <w:bCs/>
                            <w:sz w:val="20"/>
                            <w:lang w:eastAsia="ar-SA"/>
                          </w:rPr>
                        </w:pPr>
                        <w:r>
                          <w:rPr>
                            <w:bCs/>
                            <w:sz w:val="20"/>
                            <w:lang w:eastAsia="ar-SA"/>
                          </w:rPr>
                          <w:t>01 03 12</w:t>
                        </w:r>
                      </w:p>
                    </w:tc>
                    <w:tc>
                      <w:tcPr>
                        <w:tcW w:w="2671" w:type="dxa"/>
                        <w:gridSpan w:val="2"/>
                        <w:shd w:val="clear" w:color="auto" w:fill="auto"/>
                        <w:vAlign w:val="center"/>
                      </w:tcPr>
                      <w:p w14:paraId="4B63F230" w14:textId="0A35C2AC">
                        <w:pPr>
                          <w:widowControl w:val="0"/>
                          <w:suppressAutoHyphens/>
                          <w:jc w:val="both"/>
                          <w:rPr>
                            <w:bCs/>
                            <w:sz w:val="20"/>
                            <w:lang w:eastAsia="ar-SA"/>
                          </w:rPr>
                        </w:pPr>
                        <w:r>
                          <w:rPr>
                            <w:bCs/>
                            <w:sz w:val="20"/>
                            <w:lang w:eastAsia="ar-SA"/>
                          </w:rPr>
                          <w:t>Finansuoti ikimokyklinio ir priešmokyklinio ugdymo programas vykdančias viešąsias įstaigas</w:t>
                        </w:r>
                      </w:p>
                    </w:tc>
                    <w:tc>
                      <w:tcPr>
                        <w:tcW w:w="1299" w:type="dxa"/>
                        <w:shd w:val="clear" w:color="auto" w:fill="auto"/>
                        <w:vAlign w:val="center"/>
                      </w:tcPr>
                      <w:p w14:paraId="544EF367" w14:textId="235F95B6">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73DC99B2" w14:textId="1A0561E3">
                        <w:pPr>
                          <w:widowControl w:val="0"/>
                          <w:suppressAutoHyphens/>
                          <w:jc w:val="center"/>
                          <w:rPr>
                            <w:bCs/>
                            <w:sz w:val="20"/>
                            <w:lang w:eastAsia="ar-SA"/>
                          </w:rPr>
                        </w:pPr>
                        <w:r>
                          <w:rPr>
                            <w:bCs/>
                            <w:sz w:val="20"/>
                            <w:lang w:eastAsia="ar-SA"/>
                          </w:rPr>
                          <w:t>+32,4</w:t>
                        </w:r>
                      </w:p>
                    </w:tc>
                    <w:tc>
                      <w:tcPr>
                        <w:tcW w:w="3548" w:type="dxa"/>
                        <w:shd w:val="clear" w:color="auto" w:fill="auto"/>
                      </w:tcPr>
                      <w:p w14:paraId="7101355A" w14:textId="46AEA67E">
                        <w:pPr>
                          <w:suppressAutoHyphens/>
                          <w:jc w:val="both"/>
                          <w:rPr>
                            <w:sz w:val="20"/>
                          </w:rPr>
                        </w:pPr>
                        <w:r>
                          <w:rPr>
                            <w:sz w:val="20"/>
                          </w:rPr>
                          <w:t>Skirtos valstybės biudžeto lėšos Ukrainos vaikų ugdymui.</w:t>
                        </w:r>
                      </w:p>
                    </w:tc>
                  </w:tr>
                  <w:tr w14:paraId="1E3B4387" w14:textId="77777777">
                    <w:trPr>
                      <w:trHeight w:val="515"/>
                      <w:tblHeader/>
                    </w:trPr>
                    <w:tc>
                      <w:tcPr>
                        <w:tcW w:w="1268" w:type="dxa"/>
                        <w:shd w:val="clear" w:color="auto" w:fill="auto"/>
                        <w:vAlign w:val="center"/>
                      </w:tcPr>
                      <w:p w14:paraId="122E537B" w14:textId="352E25B2">
                        <w:pPr>
                          <w:widowControl w:val="0"/>
                          <w:suppressAutoHyphens/>
                          <w:jc w:val="center"/>
                          <w:rPr>
                            <w:bCs/>
                            <w:sz w:val="20"/>
                            <w:lang w:eastAsia="ar-SA"/>
                          </w:rPr>
                        </w:pPr>
                        <w:r>
                          <w:rPr>
                            <w:bCs/>
                            <w:sz w:val="20"/>
                            <w:lang w:eastAsia="ar-SA"/>
                          </w:rPr>
                          <w:t xml:space="preserve">08                 01 03 17</w:t>
                        </w:r>
                      </w:p>
                    </w:tc>
                    <w:tc>
                      <w:tcPr>
                        <w:tcW w:w="2671" w:type="dxa"/>
                        <w:gridSpan w:val="2"/>
                        <w:shd w:val="clear" w:color="auto" w:fill="auto"/>
                        <w:vAlign w:val="center"/>
                      </w:tcPr>
                      <w:p w14:paraId="16455E24" w14:textId="68321F46">
                        <w:pPr>
                          <w:widowControl w:val="0"/>
                          <w:suppressAutoHyphens/>
                          <w:jc w:val="both"/>
                          <w:rPr>
                            <w:bCs/>
                            <w:sz w:val="20"/>
                            <w:lang w:eastAsia="ar-SA"/>
                          </w:rPr>
                        </w:pPr>
                        <w:r>
                          <w:rPr>
                            <w:bCs/>
                            <w:sz w:val="20"/>
                            <w:lang w:eastAsia="ar-SA"/>
                          </w:rPr>
                          <w:t>„Įgyvendinti projektą „Atvirų klasių sukūrimas Šiaulių Vinco Kudirkos progimnazijoje“</w:t>
                        </w:r>
                      </w:p>
                    </w:tc>
                    <w:tc>
                      <w:tcPr>
                        <w:tcW w:w="1299" w:type="dxa"/>
                        <w:shd w:val="clear" w:color="auto" w:fill="auto"/>
                        <w:vAlign w:val="center"/>
                      </w:tcPr>
                      <w:p w14:paraId="7E39575A" w14:textId="43C67AD2">
                        <w:pPr>
                          <w:widowControl w:val="0"/>
                          <w:suppressAutoHyphens/>
                          <w:jc w:val="center"/>
                          <w:rPr>
                            <w:bCs/>
                            <w:sz w:val="20"/>
                            <w:lang w:eastAsia="ar-SA"/>
                          </w:rPr>
                        </w:pPr>
                        <w:r>
                          <w:rPr>
                            <w:bCs/>
                            <w:sz w:val="20"/>
                            <w:lang w:eastAsia="ar-SA"/>
                          </w:rPr>
                          <w:t>VB</w:t>
                        </w:r>
                      </w:p>
                    </w:tc>
                    <w:tc>
                      <w:tcPr>
                        <w:tcW w:w="995" w:type="dxa"/>
                        <w:gridSpan w:val="2"/>
                        <w:shd w:val="clear" w:color="auto" w:fill="auto"/>
                        <w:vAlign w:val="center"/>
                      </w:tcPr>
                      <w:p w14:paraId="78D91473" w14:textId="4DCA7605">
                        <w:pPr>
                          <w:widowControl w:val="0"/>
                          <w:suppressAutoHyphens/>
                          <w:jc w:val="center"/>
                          <w:rPr>
                            <w:bCs/>
                            <w:sz w:val="20"/>
                            <w:lang w:eastAsia="ar-SA"/>
                          </w:rPr>
                        </w:pPr>
                        <w:r>
                          <w:rPr>
                            <w:bCs/>
                            <w:sz w:val="20"/>
                            <w:lang w:eastAsia="ar-SA"/>
                          </w:rPr>
                          <w:t>+3,5</w:t>
                        </w:r>
                      </w:p>
                    </w:tc>
                    <w:tc>
                      <w:tcPr>
                        <w:tcW w:w="3548" w:type="dxa"/>
                        <w:shd w:val="clear" w:color="auto" w:fill="auto"/>
                      </w:tcPr>
                      <w:p w14:paraId="00E2F770" w14:textId="353600FF">
                        <w:pPr>
                          <w:suppressAutoHyphens/>
                          <w:jc w:val="both"/>
                          <w:rPr>
                            <w:sz w:val="20"/>
                            <w:lang w:eastAsia="ar-SA"/>
                          </w:rPr>
                        </w:pPr>
                        <w:r>
                          <w:rPr>
                            <w:sz w:val="20"/>
                          </w:rPr>
                          <w:t>Skirtos papildomos lėšos projekto įgyvendinimui.</w:t>
                        </w:r>
                      </w:p>
                    </w:tc>
                  </w:tr>
                  <w:tr w14:paraId="3830D874" w14:textId="77777777">
                    <w:trPr>
                      <w:trHeight w:val="515"/>
                      <w:tblHeader/>
                    </w:trPr>
                    <w:tc>
                      <w:tcPr>
                        <w:tcW w:w="1268" w:type="dxa"/>
                        <w:shd w:val="clear" w:color="auto" w:fill="auto"/>
                        <w:vAlign w:val="center"/>
                      </w:tcPr>
                      <w:p w14:paraId="30F2905C" w14:textId="77777777">
                        <w:pPr>
                          <w:widowControl w:val="0"/>
                          <w:suppressAutoHyphens/>
                          <w:jc w:val="center"/>
                          <w:rPr>
                            <w:bCs/>
                            <w:sz w:val="20"/>
                            <w:lang w:eastAsia="ar-SA"/>
                          </w:rPr>
                        </w:pPr>
                        <w:r>
                          <w:rPr>
                            <w:bCs/>
                            <w:sz w:val="20"/>
                            <w:lang w:eastAsia="ar-SA"/>
                          </w:rPr>
                          <w:t>08</w:t>
                        </w:r>
                      </w:p>
                      <w:p w14:paraId="6498EC84" w14:textId="73501635">
                        <w:pPr>
                          <w:widowControl w:val="0"/>
                          <w:suppressAutoHyphens/>
                          <w:jc w:val="center"/>
                          <w:rPr>
                            <w:bCs/>
                            <w:sz w:val="20"/>
                            <w:lang w:eastAsia="ar-SA"/>
                          </w:rPr>
                        </w:pPr>
                        <w:r>
                          <w:rPr>
                            <w:bCs/>
                            <w:sz w:val="20"/>
                            <w:lang w:eastAsia="ar-SA"/>
                          </w:rPr>
                          <w:t>05 02 24</w:t>
                        </w:r>
                      </w:p>
                    </w:tc>
                    <w:tc>
                      <w:tcPr>
                        <w:tcW w:w="2671" w:type="dxa"/>
                        <w:gridSpan w:val="2"/>
                        <w:shd w:val="clear" w:color="auto" w:fill="auto"/>
                        <w:vAlign w:val="center"/>
                      </w:tcPr>
                      <w:p w14:paraId="59B66EA6" w14:textId="761D93A6">
                        <w:pPr>
                          <w:widowControl w:val="0"/>
                          <w:suppressAutoHyphens/>
                          <w:jc w:val="both"/>
                          <w:rPr>
                            <w:bCs/>
                            <w:sz w:val="20"/>
                            <w:lang w:eastAsia="ar-SA"/>
                          </w:rPr>
                        </w:pPr>
                        <w:r>
                          <w:rPr>
                            <w:bCs/>
                            <w:sz w:val="20"/>
                            <w:lang w:eastAsia="ar-SA"/>
                          </w:rPr>
                          <w:t>Atnaujinti švietimo įstaigų teritorijų lauko įrenginius ir aptvėrimą</w:t>
                        </w:r>
                      </w:p>
                    </w:tc>
                    <w:tc>
                      <w:tcPr>
                        <w:tcW w:w="1299" w:type="dxa"/>
                        <w:shd w:val="clear" w:color="auto" w:fill="auto"/>
                        <w:vAlign w:val="center"/>
                      </w:tcPr>
                      <w:p w14:paraId="46BFC952" w14:textId="1A1700CC">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469B21A9" w14:textId="447F2BC4">
                        <w:pPr>
                          <w:widowControl w:val="0"/>
                          <w:suppressAutoHyphens/>
                          <w:jc w:val="center"/>
                          <w:rPr>
                            <w:bCs/>
                            <w:sz w:val="20"/>
                            <w:lang w:eastAsia="ar-SA"/>
                          </w:rPr>
                        </w:pPr>
                        <w:r>
                          <w:rPr>
                            <w:bCs/>
                            <w:sz w:val="20"/>
                            <w:lang w:eastAsia="ar-SA"/>
                          </w:rPr>
                          <w:t>+28,2</w:t>
                        </w:r>
                      </w:p>
                    </w:tc>
                    <w:tc>
                      <w:tcPr>
                        <w:tcW w:w="3548" w:type="dxa"/>
                        <w:shd w:val="clear" w:color="auto" w:fill="auto"/>
                      </w:tcPr>
                      <w:p w14:paraId="48672630" w14:textId="73D10C94">
                        <w:pPr>
                          <w:suppressAutoHyphens/>
                          <w:jc w:val="both"/>
                          <w:rPr>
                            <w:sz w:val="20"/>
                            <w:lang w:eastAsia="ar-SA"/>
                          </w:rPr>
                        </w:pPr>
                        <w:r>
                          <w:rPr>
                            <w:sz w:val="20"/>
                            <w:lang w:eastAsia="ar-SA"/>
                          </w:rPr>
                          <w:t>Jaunųjų gamtininkų centro teritorijai aptverti.</w:t>
                        </w:r>
                      </w:p>
                    </w:tc>
                  </w:tr>
                  <w:tr w14:paraId="0520AE7C" w14:textId="77777777">
                    <w:trPr>
                      <w:trHeight w:val="699"/>
                      <w:tblHeader/>
                    </w:trPr>
                    <w:tc>
                      <w:tcPr>
                        <w:tcW w:w="1268" w:type="dxa"/>
                        <w:shd w:val="clear" w:color="auto" w:fill="auto"/>
                        <w:vAlign w:val="center"/>
                      </w:tcPr>
                      <w:p w14:paraId="44ECABE3" w14:textId="63E9288B">
                        <w:pPr>
                          <w:widowControl w:val="0"/>
                          <w:suppressAutoHyphens/>
                          <w:jc w:val="center"/>
                          <w:rPr>
                            <w:bCs/>
                            <w:sz w:val="20"/>
                            <w:lang w:eastAsia="ar-SA"/>
                          </w:rPr>
                        </w:pPr>
                        <w:r>
                          <w:rPr>
                            <w:bCs/>
                            <w:sz w:val="20"/>
                            <w:lang w:eastAsia="ar-SA"/>
                          </w:rPr>
                          <w:t xml:space="preserve">08                 05 02 31</w:t>
                        </w:r>
                      </w:p>
                    </w:tc>
                    <w:tc>
                      <w:tcPr>
                        <w:tcW w:w="2671" w:type="dxa"/>
                        <w:gridSpan w:val="2"/>
                        <w:shd w:val="clear" w:color="auto" w:fill="auto"/>
                        <w:vAlign w:val="center"/>
                      </w:tcPr>
                      <w:p w14:paraId="468B03D3" w14:textId="5937A79B">
                        <w:pPr>
                          <w:widowControl w:val="0"/>
                          <w:suppressAutoHyphens/>
                          <w:jc w:val="both"/>
                          <w:rPr>
                            <w:bCs/>
                            <w:sz w:val="20"/>
                            <w:lang w:eastAsia="ar-SA"/>
                          </w:rPr>
                        </w:pPr>
                        <w:r>
                          <w:rPr>
                            <w:bCs/>
                            <w:sz w:val="20"/>
                            <w:lang w:eastAsia="ar-SA"/>
                          </w:rPr>
                          <w:t>Atnaujinti švietimo įstaigų pastatus, patalpas, įrangą ir komunikacijas</w:t>
                        </w:r>
                      </w:p>
                    </w:tc>
                    <w:tc>
                      <w:tcPr>
                        <w:tcW w:w="1299" w:type="dxa"/>
                        <w:shd w:val="clear" w:color="auto" w:fill="auto"/>
                        <w:vAlign w:val="center"/>
                      </w:tcPr>
                      <w:p w14:paraId="5E1E7FC1" w14:textId="00032670">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5318019A" w14:textId="3FD8AC2F">
                        <w:pPr>
                          <w:widowControl w:val="0"/>
                          <w:suppressAutoHyphens/>
                          <w:jc w:val="center"/>
                          <w:rPr>
                            <w:bCs/>
                            <w:sz w:val="20"/>
                            <w:lang w:eastAsia="ar-SA"/>
                          </w:rPr>
                        </w:pPr>
                        <w:r>
                          <w:rPr>
                            <w:bCs/>
                            <w:sz w:val="20"/>
                            <w:lang w:eastAsia="ar-SA"/>
                          </w:rPr>
                          <w:t>-43,2</w:t>
                        </w:r>
                      </w:p>
                    </w:tc>
                    <w:tc>
                      <w:tcPr>
                        <w:tcW w:w="3548" w:type="dxa"/>
                        <w:shd w:val="clear" w:color="auto" w:fill="auto"/>
                      </w:tcPr>
                      <w:p w14:paraId="47CDB26D" w14:textId="64DD0C7F">
                        <w:pPr>
                          <w:suppressAutoHyphens/>
                          <w:jc w:val="both"/>
                          <w:rPr>
                            <w:sz w:val="20"/>
                          </w:rPr>
                        </w:pPr>
                        <w:r>
                          <w:rPr>
                            <w:sz w:val="20"/>
                          </w:rPr>
                          <w:t>-43,2 iš jų:</w:t>
                        </w:r>
                      </w:p>
                      <w:p w14:paraId="3CF3D18A" w14:textId="6057F4BF">
                        <w:pPr>
                          <w:suppressAutoHyphens/>
                          <w:jc w:val="both"/>
                          <w:rPr>
                            <w:sz w:val="20"/>
                          </w:rPr>
                        </w:pPr>
                        <w:r>
                          <w:rPr>
                            <w:sz w:val="20"/>
                          </w:rPr>
                          <w:t>15,0 į 08 05 02 60;</w:t>
                        </w:r>
                      </w:p>
                      <w:p w14:paraId="0BC4ECE5" w14:textId="77777777">
                        <w:pPr>
                          <w:suppressAutoHyphens/>
                          <w:jc w:val="both"/>
                          <w:rPr>
                            <w:sz w:val="20"/>
                          </w:rPr>
                        </w:pPr>
                        <w:r>
                          <w:rPr>
                            <w:sz w:val="20"/>
                          </w:rPr>
                          <w:t>28,2 į 08 05 02 24</w:t>
                        </w:r>
                      </w:p>
                      <w:p w14:paraId="5B025FC3" w14:textId="3970C2E5">
                        <w:pPr>
                          <w:suppressAutoHyphens/>
                          <w:jc w:val="both"/>
                          <w:rPr>
                            <w:sz w:val="20"/>
                            <w:lang w:eastAsia="ar-SA"/>
                          </w:rPr>
                        </w:pPr>
                        <w:r>
                          <w:rPr>
                            <w:sz w:val="20"/>
                            <w:lang w:eastAsia="ar-SA"/>
                          </w:rPr>
                          <w:t>Lėšos sutaupytos.</w:t>
                        </w:r>
                      </w:p>
                    </w:tc>
                  </w:tr>
                  <w:tr w14:paraId="39A4437B" w14:textId="77777777">
                    <w:trPr>
                      <w:trHeight w:val="1040"/>
                      <w:tblHeader/>
                    </w:trPr>
                    <w:tc>
                      <w:tcPr>
                        <w:tcW w:w="1268" w:type="dxa"/>
                        <w:tcBorders>
                          <w:bottom w:val="single" w:sz="4" w:space="0" w:color="auto"/>
                        </w:tcBorders>
                        <w:shd w:val="clear" w:color="auto" w:fill="auto"/>
                        <w:vAlign w:val="center"/>
                      </w:tcPr>
                      <w:p w14:paraId="55C8EE3C" w14:textId="77777777">
                        <w:pPr>
                          <w:widowControl w:val="0"/>
                          <w:suppressAutoHyphens/>
                          <w:jc w:val="center"/>
                          <w:rPr>
                            <w:bCs/>
                            <w:sz w:val="20"/>
                            <w:lang w:eastAsia="ar-SA"/>
                          </w:rPr>
                        </w:pPr>
                        <w:r>
                          <w:rPr>
                            <w:bCs/>
                            <w:sz w:val="20"/>
                            <w:lang w:eastAsia="ar-SA"/>
                          </w:rPr>
                          <w:t>08</w:t>
                        </w:r>
                      </w:p>
                      <w:p w14:paraId="18686385" w14:textId="26878BD2">
                        <w:pPr>
                          <w:widowControl w:val="0"/>
                          <w:suppressAutoHyphens/>
                          <w:jc w:val="center"/>
                          <w:rPr>
                            <w:bCs/>
                            <w:sz w:val="20"/>
                            <w:lang w:eastAsia="ar-SA"/>
                          </w:rPr>
                        </w:pPr>
                        <w:r>
                          <w:rPr>
                            <w:bCs/>
                            <w:sz w:val="20"/>
                            <w:lang w:eastAsia="ar-SA"/>
                          </w:rPr>
                          <w:t>05 02 60</w:t>
                        </w:r>
                      </w:p>
                    </w:tc>
                    <w:tc>
                      <w:tcPr>
                        <w:tcW w:w="2671" w:type="dxa"/>
                        <w:gridSpan w:val="2"/>
                        <w:tcBorders>
                          <w:bottom w:val="single" w:sz="4" w:space="0" w:color="auto"/>
                        </w:tcBorders>
                        <w:shd w:val="clear" w:color="auto" w:fill="auto"/>
                        <w:vAlign w:val="center"/>
                      </w:tcPr>
                      <w:p w14:paraId="77BE921F" w14:textId="21D21AF5">
                        <w:pPr>
                          <w:widowControl w:val="0"/>
                          <w:suppressAutoHyphens/>
                          <w:jc w:val="both"/>
                          <w:rPr>
                            <w:bCs/>
                            <w:sz w:val="20"/>
                            <w:lang w:eastAsia="ar-SA"/>
                          </w:rPr>
                        </w:pPr>
                        <w:r>
                          <w:rPr>
                            <w:bCs/>
                            <w:sz w:val="20"/>
                            <w:lang w:eastAsia="ar-SA"/>
                          </w:rPr>
                          <w:t>Įgyvendinti švietimo įstaigų modernizavimo projektą</w:t>
                        </w:r>
                      </w:p>
                    </w:tc>
                    <w:tc>
                      <w:tcPr>
                        <w:tcW w:w="1299" w:type="dxa"/>
                        <w:tcBorders>
                          <w:bottom w:val="single" w:sz="4" w:space="0" w:color="auto"/>
                        </w:tcBorders>
                        <w:shd w:val="clear" w:color="auto" w:fill="auto"/>
                        <w:vAlign w:val="center"/>
                      </w:tcPr>
                      <w:p w14:paraId="64F8A0ED" w14:textId="77777777">
                        <w:pPr>
                          <w:widowControl w:val="0"/>
                          <w:suppressAutoHyphens/>
                          <w:jc w:val="center"/>
                          <w:rPr>
                            <w:bCs/>
                            <w:sz w:val="20"/>
                            <w:lang w:eastAsia="ar-SA"/>
                          </w:rPr>
                        </w:pPr>
                        <w:r>
                          <w:rPr>
                            <w:bCs/>
                            <w:sz w:val="20"/>
                            <w:lang w:eastAsia="ar-SA"/>
                          </w:rPr>
                          <w:t>SB(LIK)</w:t>
                        </w:r>
                      </w:p>
                    </w:tc>
                    <w:tc>
                      <w:tcPr>
                        <w:tcW w:w="995" w:type="dxa"/>
                        <w:gridSpan w:val="2"/>
                        <w:tcBorders>
                          <w:bottom w:val="single" w:sz="4" w:space="0" w:color="auto"/>
                        </w:tcBorders>
                        <w:shd w:val="clear" w:color="auto" w:fill="auto"/>
                        <w:vAlign w:val="center"/>
                      </w:tcPr>
                      <w:p w14:paraId="31429311" w14:textId="31FE9021">
                        <w:pPr>
                          <w:widowControl w:val="0"/>
                          <w:suppressAutoHyphens/>
                          <w:jc w:val="center"/>
                          <w:rPr>
                            <w:bCs/>
                            <w:sz w:val="20"/>
                            <w:lang w:eastAsia="ar-SA"/>
                          </w:rPr>
                        </w:pPr>
                        <w:r>
                          <w:rPr>
                            <w:bCs/>
                            <w:sz w:val="20"/>
                            <w:lang w:eastAsia="ar-SA"/>
                          </w:rPr>
                          <w:t>+15,0</w:t>
                        </w:r>
                      </w:p>
                    </w:tc>
                    <w:tc>
                      <w:tcPr>
                        <w:tcW w:w="3548" w:type="dxa"/>
                        <w:tcBorders>
                          <w:bottom w:val="single" w:sz="4" w:space="0" w:color="auto"/>
                        </w:tcBorders>
                        <w:shd w:val="clear" w:color="auto" w:fill="auto"/>
                      </w:tcPr>
                      <w:p w14:paraId="4298024E" w14:textId="522E3ED7">
                        <w:pPr>
                          <w:rPr>
                            <w:sz w:val="20"/>
                          </w:rPr>
                        </w:pPr>
                        <w:r>
                          <w:rPr>
                            <w:sz w:val="20"/>
                          </w:rPr>
                          <w:t>Keltuvui Zoknių progimnazijoje įrengti.</w:t>
                        </w:r>
                      </w:p>
                      <w:p w14:paraId="6210CD63" w14:textId="348A2EDA">
                        <w:pPr>
                          <w:rPr>
                            <w:sz w:val="20"/>
                          </w:rPr>
                        </w:pPr>
                      </w:p>
                    </w:tc>
                  </w:tr>
                  <w:tr w14:paraId="162C7FE3" w14:textId="77777777">
                    <w:trPr>
                      <w:trHeight w:val="515"/>
                      <w:tblHeader/>
                    </w:trPr>
                    <w:tc>
                      <w:tcPr>
                        <w:tcW w:w="5238" w:type="dxa"/>
                        <w:gridSpan w:val="4"/>
                        <w:shd w:val="clear" w:color="auto" w:fill="auto"/>
                        <w:vAlign w:val="center"/>
                      </w:tcPr>
                      <w:p w14:paraId="6DBD8A77" w14:textId="77777777">
                        <w:pPr>
                          <w:widowControl w:val="0"/>
                          <w:suppressAutoHyphens/>
                          <w:jc w:val="right"/>
                          <w:rPr>
                            <w:bCs/>
                            <w:sz w:val="20"/>
                            <w:lang w:eastAsia="ar-SA"/>
                          </w:rPr>
                        </w:pPr>
                        <w:r>
                          <w:rPr>
                            <w:b/>
                            <w:sz w:val="20"/>
                            <w:lang w:eastAsia="ar-SA"/>
                          </w:rPr>
                          <w:t>Viso 08:</w:t>
                        </w:r>
                      </w:p>
                    </w:tc>
                    <w:tc>
                      <w:tcPr>
                        <w:tcW w:w="4543" w:type="dxa"/>
                        <w:gridSpan w:val="3"/>
                        <w:shd w:val="clear" w:color="auto" w:fill="auto"/>
                        <w:vAlign w:val="center"/>
                      </w:tcPr>
                      <w:p w14:paraId="1B75EDB2" w14:textId="196BB53F">
                        <w:pPr>
                          <w:suppressAutoHyphens/>
                          <w:jc w:val="both"/>
                          <w:rPr>
                            <w:b/>
                            <w:bCs/>
                            <w:sz w:val="20"/>
                            <w:lang w:eastAsia="ar-SA"/>
                          </w:rPr>
                        </w:pPr>
                        <w:r>
                          <w:rPr>
                            <w:b/>
                            <w:bCs/>
                            <w:sz w:val="20"/>
                            <w:lang w:eastAsia="ar-SA"/>
                          </w:rPr>
                          <w:t>+167,7</w:t>
                        </w:r>
                      </w:p>
                    </w:tc>
                  </w:tr>
                  <w:tr w14:paraId="6ECC784C" w14:textId="77777777">
                    <w:trPr>
                      <w:trHeight w:val="359"/>
                      <w:tblHeader/>
                    </w:trPr>
                    <w:tc>
                      <w:tcPr>
                        <w:tcW w:w="9781" w:type="dxa"/>
                        <w:gridSpan w:val="7"/>
                        <w:shd w:val="clear" w:color="auto" w:fill="F2F2F2" w:themeFill="background1" w:themeFillShade="F2"/>
                        <w:vAlign w:val="center"/>
                      </w:tcPr>
                      <w:p w14:paraId="4432E01C" w14:textId="696CDB82">
                        <w:pPr>
                          <w:widowControl w:val="0"/>
                          <w:suppressAutoHyphens/>
                          <w:jc w:val="center"/>
                          <w:rPr>
                            <w:b/>
                            <w:bCs/>
                            <w:sz w:val="20"/>
                            <w:lang w:eastAsia="ar-SA"/>
                          </w:rPr>
                        </w:pPr>
                        <w:r>
                          <w:rPr>
                            <w:b/>
                            <w:bCs/>
                            <w:sz w:val="20"/>
                            <w:lang w:eastAsia="ar-SA"/>
                          </w:rPr>
                          <w:t>Bendruomenės sveikatinimo programa (09)</w:t>
                        </w:r>
                      </w:p>
                    </w:tc>
                  </w:tr>
                  <w:tr w14:paraId="17A7ADBF" w14:textId="77777777">
                    <w:trPr>
                      <w:trHeight w:val="359"/>
                      <w:tblHeader/>
                    </w:trPr>
                    <w:tc>
                      <w:tcPr>
                        <w:tcW w:w="1268" w:type="dxa"/>
                        <w:shd w:val="clear" w:color="auto" w:fill="auto"/>
                        <w:vAlign w:val="center"/>
                      </w:tcPr>
                      <w:p w14:paraId="5A47F9D0" w14:textId="77777777">
                        <w:pPr>
                          <w:widowControl w:val="0"/>
                          <w:suppressAutoHyphens/>
                          <w:jc w:val="center"/>
                          <w:rPr>
                            <w:bCs/>
                            <w:sz w:val="20"/>
                            <w:lang w:eastAsia="ar-SA"/>
                          </w:rPr>
                        </w:pPr>
                        <w:r>
                          <w:rPr>
                            <w:bCs/>
                            <w:sz w:val="20"/>
                            <w:lang w:eastAsia="ar-SA"/>
                          </w:rPr>
                          <w:t xml:space="preserve">09 </w:t>
                        </w:r>
                      </w:p>
                      <w:p w14:paraId="0A6C6874" w14:textId="17F9A219">
                        <w:pPr>
                          <w:widowControl w:val="0"/>
                          <w:suppressAutoHyphens/>
                          <w:jc w:val="center"/>
                          <w:rPr>
                            <w:bCs/>
                            <w:sz w:val="20"/>
                            <w:lang w:eastAsia="ar-SA"/>
                          </w:rPr>
                        </w:pPr>
                        <w:r>
                          <w:rPr>
                            <w:bCs/>
                            <w:sz w:val="20"/>
                            <w:lang w:eastAsia="ar-SA"/>
                          </w:rPr>
                          <w:t>01 02 05</w:t>
                        </w:r>
                      </w:p>
                    </w:tc>
                    <w:tc>
                      <w:tcPr>
                        <w:tcW w:w="2671" w:type="dxa"/>
                        <w:gridSpan w:val="2"/>
                        <w:shd w:val="clear" w:color="auto" w:fill="auto"/>
                        <w:vAlign w:val="center"/>
                      </w:tcPr>
                      <w:p w14:paraId="7BEFD0A7" w14:textId="06D60990">
                        <w:pPr>
                          <w:widowControl w:val="0"/>
                          <w:suppressAutoHyphens/>
                          <w:jc w:val="both"/>
                          <w:rPr>
                            <w:rFonts w:cs="Tahoma"/>
                            <w:sz w:val="20"/>
                            <w:lang w:eastAsia="ar-SA"/>
                          </w:rPr>
                        </w:pPr>
                        <w:r>
                          <w:rPr>
                            <w:rFonts w:cs="Tahoma"/>
                            <w:sz w:val="20"/>
                            <w:lang w:eastAsia="ar-SA"/>
                          </w:rPr>
                          <w:t>Plėtoti sveiką gyvenseną bei stiprinti sveikos gyvensenos įgūdžius ugdymo įstaigose ir bendruomenėse, vykdyti visuomenės sveikatos stebėseną</w:t>
                        </w:r>
                      </w:p>
                    </w:tc>
                    <w:tc>
                      <w:tcPr>
                        <w:tcW w:w="1299" w:type="dxa"/>
                        <w:shd w:val="clear" w:color="auto" w:fill="auto"/>
                        <w:vAlign w:val="center"/>
                      </w:tcPr>
                      <w:p w14:paraId="3A247E72" w14:textId="77777777">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2513A4EC" w14:textId="074B1988">
                        <w:pPr>
                          <w:widowControl w:val="0"/>
                          <w:suppressAutoHyphens/>
                          <w:jc w:val="center"/>
                          <w:rPr>
                            <w:bCs/>
                            <w:sz w:val="20"/>
                            <w:lang w:eastAsia="ar-SA"/>
                          </w:rPr>
                        </w:pPr>
                        <w:r>
                          <w:rPr>
                            <w:bCs/>
                            <w:sz w:val="20"/>
                            <w:lang w:eastAsia="ar-SA"/>
                          </w:rPr>
                          <w:t>+162,0</w:t>
                        </w:r>
                      </w:p>
                    </w:tc>
                    <w:tc>
                      <w:tcPr>
                        <w:tcW w:w="3548" w:type="dxa"/>
                        <w:shd w:val="clear" w:color="auto" w:fill="auto"/>
                      </w:tcPr>
                      <w:p w14:paraId="7DAAAC7A" w14:textId="56705C17">
                        <w:pPr>
                          <w:widowControl w:val="0"/>
                          <w:suppressAutoHyphens/>
                          <w:jc w:val="both"/>
                          <w:rPr>
                            <w:sz w:val="20"/>
                          </w:rPr>
                        </w:pPr>
                        <w:r>
                          <w:rPr>
                            <w:sz w:val="20"/>
                          </w:rPr>
                          <w:t>Laisvalaikio SPA centro ir baseino paslaugų kompensavimui tikslinėms gyventojų grupėms – širdies ir kraujagyslių bei cukrinio diabeto prevencinės programos 40-60 metų dalyviams, kuriems nustatyta rizika susirgti šiomis ligomis ir senjorams, kurie dalyvauja „Socialinio recepto“ veiklose.</w:t>
                        </w:r>
                      </w:p>
                    </w:tc>
                  </w:tr>
                  <w:tr w14:paraId="3F03683D" w14:textId="77777777">
                    <w:trPr>
                      <w:trHeight w:val="584"/>
                      <w:tblHeader/>
                    </w:trPr>
                    <w:tc>
                      <w:tcPr>
                        <w:tcW w:w="1268" w:type="dxa"/>
                        <w:shd w:val="clear" w:color="auto" w:fill="auto"/>
                        <w:vAlign w:val="center"/>
                      </w:tcPr>
                      <w:p w14:paraId="5CF00143" w14:textId="77777777">
                        <w:pPr>
                          <w:widowControl w:val="0"/>
                          <w:suppressAutoHyphens/>
                          <w:jc w:val="center"/>
                          <w:rPr>
                            <w:bCs/>
                            <w:sz w:val="20"/>
                            <w:lang w:eastAsia="ar-SA"/>
                          </w:rPr>
                        </w:pPr>
                        <w:r>
                          <w:rPr>
                            <w:bCs/>
                            <w:sz w:val="20"/>
                            <w:lang w:eastAsia="ar-SA"/>
                          </w:rPr>
                          <w:t>09</w:t>
                        </w:r>
                      </w:p>
                      <w:p w14:paraId="523F53F4" w14:textId="70657A7A">
                        <w:pPr>
                          <w:widowControl w:val="0"/>
                          <w:suppressAutoHyphens/>
                          <w:jc w:val="center"/>
                          <w:rPr>
                            <w:bCs/>
                            <w:sz w:val="20"/>
                            <w:lang w:eastAsia="ar-SA"/>
                          </w:rPr>
                        </w:pPr>
                        <w:r>
                          <w:rPr>
                            <w:bCs/>
                            <w:sz w:val="20"/>
                            <w:lang w:eastAsia="ar-SA"/>
                          </w:rPr>
                          <w:t>01 04 10</w:t>
                        </w:r>
                      </w:p>
                    </w:tc>
                    <w:tc>
                      <w:tcPr>
                        <w:tcW w:w="2671" w:type="dxa"/>
                        <w:gridSpan w:val="2"/>
                        <w:shd w:val="clear" w:color="auto" w:fill="auto"/>
                        <w:vAlign w:val="center"/>
                      </w:tcPr>
                      <w:p w14:paraId="62848CD5" w14:textId="7B0E6BE8">
                        <w:pPr>
                          <w:widowControl w:val="0"/>
                          <w:suppressAutoHyphens/>
                          <w:jc w:val="both"/>
                          <w:rPr>
                            <w:rFonts w:cs="Tahoma"/>
                            <w:sz w:val="20"/>
                            <w:lang w:eastAsia="ar-SA"/>
                          </w:rPr>
                        </w:pPr>
                        <w:r>
                          <w:rPr>
                            <w:rFonts w:cs="Tahoma"/>
                            <w:sz w:val="20"/>
                            <w:lang w:eastAsia="ar-SA"/>
                          </w:rPr>
                          <w:t>Vykdyti Visuomenės sveikatos rėmimo specialiąją programą</w:t>
                        </w:r>
                      </w:p>
                    </w:tc>
                    <w:tc>
                      <w:tcPr>
                        <w:tcW w:w="1299" w:type="dxa"/>
                        <w:shd w:val="clear" w:color="auto" w:fill="auto"/>
                        <w:vAlign w:val="center"/>
                      </w:tcPr>
                      <w:p w14:paraId="121BB560" w14:textId="0D981405">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4C09F03A" w14:textId="24B15C04">
                        <w:pPr>
                          <w:widowControl w:val="0"/>
                          <w:suppressAutoHyphens/>
                          <w:jc w:val="center"/>
                          <w:rPr>
                            <w:bCs/>
                            <w:sz w:val="20"/>
                            <w:lang w:eastAsia="ar-SA"/>
                          </w:rPr>
                        </w:pPr>
                        <w:r>
                          <w:rPr>
                            <w:bCs/>
                            <w:sz w:val="20"/>
                            <w:lang w:eastAsia="ar-SA"/>
                          </w:rPr>
                          <w:t>+75,0</w:t>
                        </w:r>
                      </w:p>
                    </w:tc>
                    <w:tc>
                      <w:tcPr>
                        <w:tcW w:w="3548" w:type="dxa"/>
                        <w:shd w:val="clear" w:color="auto" w:fill="auto"/>
                      </w:tcPr>
                      <w:p w14:paraId="3451BE6F" w14:textId="5ACB6DE5">
                        <w:pPr>
                          <w:widowControl w:val="0"/>
                          <w:suppressAutoHyphens/>
                          <w:jc w:val="both"/>
                          <w:rPr>
                            <w:rFonts w:cs="Tahoma"/>
                            <w:sz w:val="20"/>
                            <w:lang w:eastAsia="ar-SA"/>
                          </w:rPr>
                        </w:pPr>
                        <w:r>
                          <w:rPr>
                            <w:rFonts w:cs="Tahoma"/>
                            <w:sz w:val="20"/>
                            <w:lang w:eastAsia="ar-SA"/>
                          </w:rPr>
                          <w:t>Nuo 2024-07-01 įsigaliojančiam pacientų pavėžėjimo paslaugos organizavimui ir teikimui tikslinėms asmenų grupėms.</w:t>
                        </w:r>
                      </w:p>
                    </w:tc>
                  </w:tr>
                  <w:tr w14:paraId="6A0D9DA5" w14:textId="77777777">
                    <w:trPr>
                      <w:trHeight w:val="359"/>
                      <w:tblHeader/>
                    </w:trPr>
                    <w:tc>
                      <w:tcPr>
                        <w:tcW w:w="5238" w:type="dxa"/>
                        <w:gridSpan w:val="4"/>
                        <w:shd w:val="clear" w:color="auto" w:fill="auto"/>
                        <w:vAlign w:val="center"/>
                      </w:tcPr>
                      <w:p w14:paraId="348C19D3" w14:textId="765E63E6">
                        <w:pPr>
                          <w:widowControl w:val="0"/>
                          <w:suppressAutoHyphens/>
                          <w:jc w:val="right"/>
                          <w:rPr>
                            <w:b/>
                            <w:sz w:val="20"/>
                            <w:lang w:eastAsia="ar-SA"/>
                          </w:rPr>
                        </w:pPr>
                        <w:r>
                          <w:rPr>
                            <w:b/>
                            <w:sz w:val="20"/>
                            <w:lang w:eastAsia="ar-SA"/>
                          </w:rPr>
                          <w:t>Viso 09:</w:t>
                        </w:r>
                      </w:p>
                    </w:tc>
                    <w:tc>
                      <w:tcPr>
                        <w:tcW w:w="4543" w:type="dxa"/>
                        <w:gridSpan w:val="3"/>
                        <w:shd w:val="clear" w:color="auto" w:fill="auto"/>
                        <w:vAlign w:val="center"/>
                      </w:tcPr>
                      <w:p w14:paraId="7DC78386" w14:textId="480ACA5A">
                        <w:pPr>
                          <w:widowControl w:val="0"/>
                          <w:suppressAutoHyphens/>
                          <w:ind w:firstLine="106"/>
                          <w:jc w:val="both"/>
                          <w:rPr>
                            <w:b/>
                            <w:bCs/>
                            <w:sz w:val="20"/>
                            <w:lang w:eastAsia="ar-SA"/>
                          </w:rPr>
                        </w:pPr>
                        <w:r>
                          <w:rPr>
                            <w:b/>
                            <w:bCs/>
                            <w:sz w:val="20"/>
                            <w:lang w:eastAsia="ar-SA"/>
                          </w:rPr>
                          <w:t>+237,0</w:t>
                        </w:r>
                      </w:p>
                    </w:tc>
                  </w:tr>
                  <w:tr w14:paraId="01D4A3F8" w14:textId="77777777">
                    <w:trPr>
                      <w:trHeight w:val="359"/>
                      <w:tblHeader/>
                    </w:trPr>
                    <w:tc>
                      <w:tcPr>
                        <w:tcW w:w="9781" w:type="dxa"/>
                        <w:gridSpan w:val="7"/>
                        <w:shd w:val="clear" w:color="auto" w:fill="F2F2F2" w:themeFill="background1" w:themeFillShade="F2"/>
                        <w:vAlign w:val="center"/>
                      </w:tcPr>
                      <w:p w14:paraId="2765A76C" w14:textId="77777777">
                        <w:pPr>
                          <w:widowControl w:val="0"/>
                          <w:suppressAutoHyphens/>
                          <w:jc w:val="center"/>
                          <w:rPr>
                            <w:b/>
                            <w:bCs/>
                            <w:sz w:val="20"/>
                            <w:lang w:eastAsia="ar-SA"/>
                          </w:rPr>
                        </w:pPr>
                        <w:r>
                          <w:rPr>
                            <w:b/>
                            <w:bCs/>
                            <w:sz w:val="20"/>
                            <w:lang w:eastAsia="ar-SA"/>
                          </w:rPr>
                          <w:t>Savivaldybės veiklos programa (11)</w:t>
                        </w:r>
                      </w:p>
                    </w:tc>
                  </w:tr>
                  <w:tr w14:paraId="21329B99" w14:textId="77777777">
                    <w:trPr>
                      <w:trHeight w:val="359"/>
                      <w:tblHeader/>
                    </w:trPr>
                    <w:tc>
                      <w:tcPr>
                        <w:tcW w:w="1268" w:type="dxa"/>
                        <w:shd w:val="clear" w:color="auto" w:fill="auto"/>
                        <w:vAlign w:val="center"/>
                      </w:tcPr>
                      <w:p w14:paraId="55A30A61" w14:textId="77777777">
                        <w:pPr>
                          <w:widowControl w:val="0"/>
                          <w:suppressAutoHyphens/>
                          <w:jc w:val="center"/>
                          <w:rPr>
                            <w:sz w:val="20"/>
                            <w:lang w:eastAsia="ar-SA"/>
                          </w:rPr>
                        </w:pPr>
                        <w:r>
                          <w:rPr>
                            <w:sz w:val="20"/>
                            <w:lang w:eastAsia="ar-SA"/>
                          </w:rPr>
                          <w:t>11</w:t>
                        </w:r>
                      </w:p>
                      <w:p w14:paraId="6AD2084D" w14:textId="77777777">
                        <w:pPr>
                          <w:widowControl w:val="0"/>
                          <w:suppressAutoHyphens/>
                          <w:jc w:val="center"/>
                          <w:rPr>
                            <w:sz w:val="20"/>
                            <w:lang w:eastAsia="ar-SA"/>
                          </w:rPr>
                        </w:pPr>
                        <w:r>
                          <w:rPr>
                            <w:sz w:val="20"/>
                            <w:lang w:eastAsia="ar-SA"/>
                          </w:rPr>
                          <w:t>01 01 01</w:t>
                        </w:r>
                      </w:p>
                    </w:tc>
                    <w:tc>
                      <w:tcPr>
                        <w:tcW w:w="2671" w:type="dxa"/>
                        <w:gridSpan w:val="2"/>
                        <w:shd w:val="clear" w:color="auto" w:fill="auto"/>
                        <w:vAlign w:val="center"/>
                      </w:tcPr>
                      <w:p w14:paraId="16955362" w14:textId="3D49BA57">
                        <w:pPr>
                          <w:widowControl w:val="0"/>
                          <w:suppressAutoHyphens/>
                          <w:jc w:val="both"/>
                          <w:rPr>
                            <w:sz w:val="20"/>
                            <w:lang w:eastAsia="ar-SA"/>
                          </w:rPr>
                        </w:pPr>
                        <w:r>
                          <w:rPr>
                            <w:sz w:val="20"/>
                            <w:lang w:eastAsia="ar-SA"/>
                          </w:rPr>
                          <w:t>Užtikrinti Savivaldybės administracijos finansinį, ūkinį ir materialinį aptarnavimą</w:t>
                        </w:r>
                      </w:p>
                    </w:tc>
                    <w:tc>
                      <w:tcPr>
                        <w:tcW w:w="1299" w:type="dxa"/>
                        <w:shd w:val="clear" w:color="auto" w:fill="auto"/>
                        <w:vAlign w:val="center"/>
                      </w:tcPr>
                      <w:p w14:paraId="79AC8F2B" w14:textId="4B18C4EE">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6BFD6A24" w14:textId="72402A99">
                        <w:pPr>
                          <w:widowControl w:val="0"/>
                          <w:suppressAutoHyphens/>
                          <w:jc w:val="center"/>
                          <w:rPr>
                            <w:sz w:val="20"/>
                            <w:lang w:eastAsia="ar-SA"/>
                          </w:rPr>
                        </w:pPr>
                        <w:r>
                          <w:rPr>
                            <w:sz w:val="20"/>
                            <w:lang w:eastAsia="ar-SA"/>
                          </w:rPr>
                          <w:t>+28,0</w:t>
                        </w:r>
                      </w:p>
                    </w:tc>
                    <w:tc>
                      <w:tcPr>
                        <w:tcW w:w="3548" w:type="dxa"/>
                        <w:shd w:val="clear" w:color="auto" w:fill="auto"/>
                      </w:tcPr>
                      <w:p w14:paraId="73DDDB4A" w14:textId="4943C3CE">
                        <w:pPr>
                          <w:suppressAutoHyphens/>
                          <w:jc w:val="both"/>
                          <w:rPr>
                            <w:sz w:val="20"/>
                          </w:rPr>
                        </w:pPr>
                        <w:r>
                          <w:rPr>
                            <w:sz w:val="20"/>
                          </w:rPr>
                          <w:t>Socialinių išmokų apskaitos informacinės sistemos „Parama“ papildomam funkcionalumui – dokumentų skaitmenizavimui įsigyti.</w:t>
                        </w:r>
                      </w:p>
                    </w:tc>
                  </w:tr>
                  <w:tr w14:paraId="7199356B" w14:textId="77777777">
                    <w:trPr>
                      <w:trHeight w:val="359"/>
                      <w:tblHeader/>
                    </w:trPr>
                    <w:tc>
                      <w:tcPr>
                        <w:tcW w:w="1268" w:type="dxa"/>
                        <w:shd w:val="clear" w:color="auto" w:fill="auto"/>
                        <w:vAlign w:val="center"/>
                      </w:tcPr>
                      <w:p w14:paraId="3D512B53" w14:textId="77777777">
                        <w:pPr>
                          <w:widowControl w:val="0"/>
                          <w:suppressAutoHyphens/>
                          <w:jc w:val="center"/>
                          <w:rPr>
                            <w:sz w:val="20"/>
                            <w:lang w:eastAsia="ar-SA"/>
                          </w:rPr>
                        </w:pPr>
                        <w:r>
                          <w:rPr>
                            <w:sz w:val="20"/>
                            <w:lang w:eastAsia="ar-SA"/>
                          </w:rPr>
                          <w:t>11</w:t>
                        </w:r>
                      </w:p>
                      <w:p w14:paraId="6DF7EE89" w14:textId="77777777">
                        <w:pPr>
                          <w:widowControl w:val="0"/>
                          <w:suppressAutoHyphens/>
                          <w:jc w:val="center"/>
                          <w:rPr>
                            <w:sz w:val="20"/>
                            <w:lang w:eastAsia="ar-SA"/>
                          </w:rPr>
                        </w:pPr>
                        <w:r>
                          <w:rPr>
                            <w:sz w:val="20"/>
                            <w:lang w:eastAsia="ar-SA"/>
                          </w:rPr>
                          <w:t>01 06 01</w:t>
                        </w:r>
                      </w:p>
                    </w:tc>
                    <w:tc>
                      <w:tcPr>
                        <w:tcW w:w="2671" w:type="dxa"/>
                        <w:gridSpan w:val="2"/>
                        <w:shd w:val="clear" w:color="auto" w:fill="auto"/>
                        <w:vAlign w:val="center"/>
                      </w:tcPr>
                      <w:p w14:paraId="5B86E060" w14:textId="77777777">
                        <w:pPr>
                          <w:widowControl w:val="0"/>
                          <w:suppressAutoHyphens/>
                          <w:jc w:val="both"/>
                          <w:rPr>
                            <w:sz w:val="20"/>
                          </w:rPr>
                        </w:pPr>
                        <w:r>
                          <w:rPr>
                            <w:sz w:val="20"/>
                          </w:rPr>
                          <w:t xml:space="preserve">Vykdyti paskolų grąžinimą, palūkanų už paskolas mokėjimą ir kitus finansinius  įsipareigojimus</w:t>
                        </w:r>
                      </w:p>
                    </w:tc>
                    <w:tc>
                      <w:tcPr>
                        <w:tcW w:w="1299" w:type="dxa"/>
                        <w:shd w:val="clear" w:color="auto" w:fill="auto"/>
                        <w:vAlign w:val="center"/>
                      </w:tcPr>
                      <w:p w14:paraId="605A9E36" w14:textId="77777777">
                        <w:pPr>
                          <w:widowControl w:val="0"/>
                          <w:suppressAutoHyphens/>
                          <w:jc w:val="center"/>
                          <w:rPr>
                            <w:bCs/>
                            <w:sz w:val="20"/>
                            <w:lang w:eastAsia="ar-SA"/>
                          </w:rPr>
                        </w:pPr>
                        <w:r>
                          <w:rPr>
                            <w:bCs/>
                            <w:sz w:val="20"/>
                            <w:lang w:eastAsia="ar-SA"/>
                          </w:rPr>
                          <w:t>SB(LIK)</w:t>
                        </w:r>
                      </w:p>
                    </w:tc>
                    <w:tc>
                      <w:tcPr>
                        <w:tcW w:w="995" w:type="dxa"/>
                        <w:gridSpan w:val="2"/>
                        <w:shd w:val="clear" w:color="auto" w:fill="auto"/>
                        <w:vAlign w:val="center"/>
                      </w:tcPr>
                      <w:p w14:paraId="0F746792" w14:textId="59C3CC9F">
                        <w:pPr>
                          <w:widowControl w:val="0"/>
                          <w:suppressAutoHyphens/>
                          <w:jc w:val="center"/>
                          <w:rPr>
                            <w:sz w:val="20"/>
                            <w:lang w:eastAsia="ar-SA"/>
                          </w:rPr>
                        </w:pPr>
                        <w:r>
                          <w:rPr>
                            <w:sz w:val="20"/>
                            <w:lang w:eastAsia="ar-SA"/>
                          </w:rPr>
                          <w:t>-28,0</w:t>
                        </w:r>
                      </w:p>
                    </w:tc>
                    <w:tc>
                      <w:tcPr>
                        <w:tcW w:w="3548" w:type="dxa"/>
                        <w:shd w:val="clear" w:color="auto" w:fill="auto"/>
                      </w:tcPr>
                      <w:p w14:paraId="451C814D" w14:textId="7C404BF6">
                        <w:pPr>
                          <w:pBdr>
                            <w:top w:val="nil"/>
                            <w:left w:val="nil"/>
                            <w:bottom w:val="nil"/>
                            <w:right w:val="nil"/>
                            <w:between w:val="nil"/>
                          </w:pBdr>
                          <w:jc w:val="both"/>
                          <w:rPr>
                            <w:sz w:val="20"/>
                            <w:lang w:eastAsia="ar-SA"/>
                          </w:rPr>
                        </w:pPr>
                        <w:r>
                          <w:rPr>
                            <w:sz w:val="20"/>
                            <w:lang w:eastAsia="ar-SA"/>
                          </w:rPr>
                          <w:t>Į 11 01 01 01</w:t>
                        </w:r>
                      </w:p>
                    </w:tc>
                  </w:tr>
                  <w:tr w14:paraId="6206912E" w14:textId="77777777">
                    <w:trPr>
                      <w:trHeight w:val="359"/>
                      <w:tblHeader/>
                    </w:trPr>
                    <w:tc>
                      <w:tcPr>
                        <w:tcW w:w="5238" w:type="dxa"/>
                        <w:gridSpan w:val="4"/>
                        <w:shd w:val="clear" w:color="auto" w:fill="auto"/>
                        <w:vAlign w:val="center"/>
                      </w:tcPr>
                      <w:p w14:paraId="316A65C2" w14:textId="77777777">
                        <w:pPr>
                          <w:widowControl w:val="0"/>
                          <w:suppressAutoHyphens/>
                          <w:jc w:val="right"/>
                          <w:rPr>
                            <w:b/>
                            <w:sz w:val="20"/>
                            <w:lang w:eastAsia="ar-SA"/>
                          </w:rPr>
                        </w:pPr>
                        <w:r>
                          <w:rPr>
                            <w:b/>
                            <w:sz w:val="20"/>
                            <w:lang w:eastAsia="ar-SA"/>
                          </w:rPr>
                          <w:t>Viso 11:</w:t>
                        </w:r>
                      </w:p>
                    </w:tc>
                    <w:tc>
                      <w:tcPr>
                        <w:tcW w:w="4543" w:type="dxa"/>
                        <w:gridSpan w:val="3"/>
                        <w:shd w:val="clear" w:color="auto" w:fill="auto"/>
                        <w:vAlign w:val="center"/>
                      </w:tcPr>
                      <w:p w14:paraId="59CE7FB8" w14:textId="6101ADAB">
                        <w:pPr>
                          <w:widowControl w:val="0"/>
                          <w:suppressAutoHyphens/>
                          <w:ind w:firstLine="53"/>
                          <w:jc w:val="both"/>
                          <w:rPr>
                            <w:b/>
                            <w:bCs/>
                            <w:sz w:val="20"/>
                            <w:lang w:eastAsia="ar-SA"/>
                          </w:rPr>
                        </w:pPr>
                        <w:r>
                          <w:rPr>
                            <w:b/>
                            <w:bCs/>
                            <w:sz w:val="20"/>
                            <w:lang w:eastAsia="ar-SA"/>
                          </w:rPr>
                          <w:t xml:space="preserve">0 </w:t>
                        </w:r>
                      </w:p>
                    </w:tc>
                  </w:tr>
                </w:tbl>
                <w:p w14:paraId="661DFE3A" w14:textId="1E595F27">
                  <w:pPr>
                    <w:suppressAutoHyphens/>
                    <w:jc w:val="both"/>
                    <w:rPr>
                      <w:szCs w:val="24"/>
                      <w:lang w:eastAsia="ar-SA"/>
                    </w:rPr>
                  </w:pPr>
                </w:p>
                <w:p w14:paraId="757CC472" w14:textId="614B9EB1">
                  <w:pPr>
                    <w:suppressAutoHyphens/>
                    <w:ind w:firstLine="906"/>
                    <w:jc w:val="both"/>
                    <w:rPr>
                      <w:szCs w:val="24"/>
                      <w:shd w:val="clear" w:color="auto" w:fill="FFFFFF"/>
                      <w:lang w:eastAsia="ar-SA"/>
                    </w:rPr>
                  </w:pPr>
                </w:p>
                <w:p w14:paraId="14EEC0F5" w14:textId="2158C6B1">
                  <w:pPr>
                    <w:suppressAutoHyphens/>
                    <w:ind w:firstLine="968"/>
                    <w:jc w:val="both"/>
                    <w:rPr>
                      <w:bCs/>
                      <w:szCs w:val="24"/>
                      <w:lang w:eastAsia="ar-SA"/>
                    </w:rPr>
                  </w:pPr>
                  <w:r>
                    <w:rPr>
                      <w:szCs w:val="24"/>
                      <w:shd w:val="clear" w:color="auto" w:fill="FFFFFF"/>
                      <w:lang w:eastAsia="ar-SA"/>
                    </w:rPr>
                    <w:t>P</w:t>
                  </w:r>
                  <w:r>
                    <w:rPr>
                      <w:szCs w:val="24"/>
                      <w:lang w:eastAsia="ar-SA"/>
                    </w:rPr>
                    <w:t>riemonių 07 01 06 01, 09 01 02 05</w:t>
                  </w:r>
                  <w:r>
                    <w:rPr>
                      <w:bCs/>
                      <w:szCs w:val="24"/>
                      <w:lang w:eastAsia="ar-SA"/>
                    </w:rPr>
                    <w:t xml:space="preserve"> ir 09 01 04 10 lėšos 2025 m. ir 2026 m. planuojamos taip:</w:t>
                  </w:r>
                </w:p>
                <w:p w14:paraId="1641ACB6" w14:textId="77777777">
                  <w:pPr>
                    <w:suppressAutoHyphens/>
                    <w:ind w:firstLine="720"/>
                    <w:jc w:val="both"/>
                    <w:rPr>
                      <w:bCs/>
                      <w:szCs w:val="24"/>
                      <w:lang w:val="en-GB" w:eastAsia="ar-SA"/>
                    </w:rPr>
                  </w:pPr>
                </w:p>
                <w:tbl>
                  <w:tblPr>
                    <w:tblW w:w="9781"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1276"/>
                    <w:gridCol w:w="5245"/>
                    <w:gridCol w:w="1134"/>
                    <w:gridCol w:w="1134"/>
                    <w:gridCol w:w="992"/>
                  </w:tblGrid>
                  <w:tr w14:paraId="0DDBC2C1" w14:textId="77777777">
                    <w:trPr>
                      <w:trHeight w:val="282"/>
                      <w:tblHeader/>
                    </w:trPr>
                    <w:tc>
                      <w:tcPr>
                        <w:tcW w:w="1276" w:type="dxa"/>
                        <w:shd w:val="clear" w:color="auto" w:fill="auto"/>
                      </w:tcPr>
                      <w:p w14:paraId="44E9459F" w14:textId="77777777">
                        <w:pPr>
                          <w:widowControl w:val="0"/>
                          <w:suppressAutoHyphens/>
                          <w:jc w:val="center"/>
                          <w:rPr>
                            <w:sz w:val="20"/>
                            <w:lang w:eastAsia="ar-SA"/>
                          </w:rPr>
                        </w:pPr>
                        <w:r>
                          <w:rPr>
                            <w:sz w:val="20"/>
                            <w:lang w:eastAsia="ar-SA"/>
                          </w:rPr>
                          <w:t>Priemonės kodas</w:t>
                        </w:r>
                      </w:p>
                    </w:tc>
                    <w:tc>
                      <w:tcPr>
                        <w:tcW w:w="5245" w:type="dxa"/>
                        <w:shd w:val="clear" w:color="auto" w:fill="auto"/>
                      </w:tcPr>
                      <w:p w14:paraId="4420CA71" w14:textId="77777777">
                        <w:pPr>
                          <w:widowControl w:val="0"/>
                          <w:suppressAutoHyphens/>
                          <w:jc w:val="center"/>
                          <w:rPr>
                            <w:sz w:val="20"/>
                            <w:lang w:eastAsia="ar-SA"/>
                          </w:rPr>
                        </w:pPr>
                        <w:r>
                          <w:rPr>
                            <w:sz w:val="20"/>
                            <w:lang w:eastAsia="ar-SA"/>
                          </w:rPr>
                          <w:t>Priemonės pavadinimas</w:t>
                        </w:r>
                      </w:p>
                      <w:p w14:paraId="3903172F" w14:textId="77777777">
                        <w:pPr>
                          <w:widowControl w:val="0"/>
                          <w:suppressAutoHyphens/>
                          <w:jc w:val="center"/>
                          <w:rPr>
                            <w:sz w:val="20"/>
                            <w:lang w:eastAsia="ar-SA"/>
                          </w:rPr>
                        </w:pPr>
                      </w:p>
                      <w:p w14:paraId="469D4083" w14:textId="77777777">
                        <w:pPr>
                          <w:widowControl w:val="0"/>
                          <w:suppressAutoHyphens/>
                          <w:jc w:val="center"/>
                          <w:rPr>
                            <w:sz w:val="20"/>
                            <w:lang w:eastAsia="ar-SA"/>
                          </w:rPr>
                        </w:pPr>
                      </w:p>
                    </w:tc>
                    <w:tc>
                      <w:tcPr>
                        <w:tcW w:w="1134" w:type="dxa"/>
                      </w:tcPr>
                      <w:p w14:paraId="19C0C4A6" w14:textId="77777777">
                        <w:pPr>
                          <w:widowControl w:val="0"/>
                          <w:suppressAutoHyphens/>
                          <w:jc w:val="center"/>
                          <w:rPr>
                            <w:sz w:val="20"/>
                            <w:lang w:eastAsia="ar-SA"/>
                          </w:rPr>
                        </w:pPr>
                        <w:r>
                          <w:rPr>
                            <w:sz w:val="20"/>
                            <w:lang w:eastAsia="ar-SA"/>
                          </w:rPr>
                          <w:t>Finansavi</w:t>
                        </w:r>
                      </w:p>
                      <w:p w14:paraId="1344CCBB" w14:textId="77777777">
                        <w:pPr>
                          <w:widowControl w:val="0"/>
                          <w:suppressAutoHyphens/>
                          <w:jc w:val="center"/>
                          <w:rPr>
                            <w:sz w:val="20"/>
                            <w:lang w:eastAsia="ar-SA"/>
                          </w:rPr>
                        </w:pPr>
                        <w:r>
                          <w:rPr>
                            <w:sz w:val="20"/>
                            <w:lang w:eastAsia="ar-SA"/>
                          </w:rPr>
                          <w:t>mo šaltinis</w:t>
                        </w:r>
                      </w:p>
                    </w:tc>
                    <w:tc>
                      <w:tcPr>
                        <w:tcW w:w="1134" w:type="dxa"/>
                        <w:shd w:val="clear" w:color="auto" w:fill="auto"/>
                      </w:tcPr>
                      <w:p w14:paraId="5A546755" w14:textId="77777777">
                        <w:pPr>
                          <w:widowControl w:val="0"/>
                          <w:suppressAutoHyphens/>
                          <w:jc w:val="center"/>
                          <w:rPr>
                            <w:sz w:val="20"/>
                            <w:lang w:eastAsia="ar-SA"/>
                          </w:rPr>
                        </w:pPr>
                        <w:r>
                          <w:rPr>
                            <w:sz w:val="20"/>
                            <w:lang w:eastAsia="ar-SA"/>
                          </w:rPr>
                          <w:t>2025 m.</w:t>
                        </w:r>
                      </w:p>
                    </w:tc>
                    <w:tc>
                      <w:tcPr>
                        <w:tcW w:w="992" w:type="dxa"/>
                      </w:tcPr>
                      <w:p w14:paraId="561E94F8" w14:textId="74E97662">
                        <w:pPr>
                          <w:widowControl w:val="0"/>
                          <w:suppressAutoHyphens/>
                          <w:jc w:val="center"/>
                          <w:rPr>
                            <w:sz w:val="20"/>
                            <w:lang w:eastAsia="ar-SA"/>
                          </w:rPr>
                        </w:pPr>
                        <w:r>
                          <w:rPr>
                            <w:sz w:val="20"/>
                            <w:lang w:eastAsia="ar-SA"/>
                          </w:rPr>
                          <w:t>2026 m.</w:t>
                        </w:r>
                      </w:p>
                    </w:tc>
                  </w:tr>
                  <w:tr w14:paraId="7F2C2AA7" w14:textId="77777777">
                    <w:trPr>
                      <w:trHeight w:val="282"/>
                      <w:tblHeader/>
                    </w:trPr>
                    <w:tc>
                      <w:tcPr>
                        <w:tcW w:w="1276" w:type="dxa"/>
                        <w:vMerge w:val="restart"/>
                        <w:shd w:val="clear" w:color="auto" w:fill="FFFFFF" w:themeFill="background1"/>
                        <w:vAlign w:val="center"/>
                      </w:tcPr>
                      <w:p w14:paraId="2F252E3F" w14:textId="77777777">
                        <w:pPr>
                          <w:widowControl w:val="0"/>
                          <w:suppressAutoHyphens/>
                          <w:jc w:val="center"/>
                          <w:rPr>
                            <w:bCs/>
                            <w:sz w:val="20"/>
                            <w:lang w:eastAsia="ar-SA"/>
                          </w:rPr>
                        </w:pPr>
                        <w:r>
                          <w:rPr>
                            <w:bCs/>
                            <w:sz w:val="20"/>
                            <w:lang w:eastAsia="ar-SA"/>
                          </w:rPr>
                          <w:t xml:space="preserve">07 </w:t>
                        </w:r>
                      </w:p>
                      <w:p w14:paraId="3AE821F6" w14:textId="0AD3717A">
                        <w:pPr>
                          <w:widowControl w:val="0"/>
                          <w:suppressAutoHyphens/>
                          <w:jc w:val="center"/>
                          <w:rPr>
                            <w:bCs/>
                            <w:sz w:val="20"/>
                            <w:lang w:eastAsia="ar-SA"/>
                          </w:rPr>
                        </w:pPr>
                        <w:r>
                          <w:rPr>
                            <w:bCs/>
                            <w:sz w:val="20"/>
                            <w:lang w:eastAsia="ar-SA"/>
                          </w:rPr>
                          <w:t>01 06 01</w:t>
                        </w:r>
                      </w:p>
                    </w:tc>
                    <w:tc>
                      <w:tcPr>
                        <w:tcW w:w="5245" w:type="dxa"/>
                        <w:vMerge w:val="restart"/>
                        <w:shd w:val="clear" w:color="auto" w:fill="FFFFFF" w:themeFill="background1"/>
                        <w:vAlign w:val="center"/>
                      </w:tcPr>
                      <w:p w14:paraId="766BB4F4" w14:textId="0C37DB34">
                        <w:pPr>
                          <w:widowControl w:val="0"/>
                          <w:suppressAutoHyphens/>
                          <w:jc w:val="both"/>
                          <w:rPr>
                            <w:rFonts w:cs="Tahoma"/>
                            <w:sz w:val="20"/>
                            <w:lang w:eastAsia="ar-SA"/>
                          </w:rPr>
                        </w:pPr>
                        <w:r>
                          <w:rPr>
                            <w:rFonts w:cs="Tahoma"/>
                            <w:sz w:val="20"/>
                            <w:lang w:eastAsia="ar-SA"/>
                          </w:rPr>
                          <w:t>Pastatyti sporto kompleksą (futbolo ir regbio maniežą)</w:t>
                        </w:r>
                      </w:p>
                    </w:tc>
                    <w:tc>
                      <w:tcPr>
                        <w:tcW w:w="1134" w:type="dxa"/>
                        <w:shd w:val="clear" w:color="auto" w:fill="FFFFFF" w:themeFill="background1"/>
                        <w:vAlign w:val="center"/>
                      </w:tcPr>
                      <w:p w14:paraId="1D09E5A3" w14:textId="30FCB0EF">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1FBB4E65" w14:textId="258ED351">
                        <w:pPr>
                          <w:widowControl w:val="0"/>
                          <w:suppressAutoHyphens/>
                          <w:jc w:val="center"/>
                          <w:rPr>
                            <w:sz w:val="20"/>
                            <w:lang w:eastAsia="ar-SA"/>
                          </w:rPr>
                        </w:pPr>
                      </w:p>
                    </w:tc>
                    <w:tc>
                      <w:tcPr>
                        <w:tcW w:w="992" w:type="dxa"/>
                        <w:shd w:val="clear" w:color="auto" w:fill="FFFFFF" w:themeFill="background1"/>
                        <w:vAlign w:val="center"/>
                      </w:tcPr>
                      <w:p w14:paraId="6FBB4AA9" w14:textId="3CD9439F">
                        <w:pPr>
                          <w:widowControl w:val="0"/>
                          <w:suppressAutoHyphens/>
                          <w:jc w:val="center"/>
                          <w:rPr>
                            <w:sz w:val="20"/>
                            <w:lang w:eastAsia="ar-SA"/>
                          </w:rPr>
                        </w:pPr>
                        <w:r>
                          <w:rPr>
                            <w:sz w:val="20"/>
                            <w:lang w:eastAsia="ar-SA"/>
                          </w:rPr>
                          <w:t>10 830,0</w:t>
                        </w:r>
                      </w:p>
                    </w:tc>
                  </w:tr>
                  <w:tr w14:paraId="0E17522B" w14:textId="77777777">
                    <w:trPr>
                      <w:trHeight w:val="281"/>
                      <w:tblHeader/>
                    </w:trPr>
                    <w:tc>
                      <w:tcPr>
                        <w:tcW w:w="1276" w:type="dxa"/>
                        <w:vMerge/>
                        <w:tcBorders>
                          <w:bottom w:val="single" w:sz="4" w:space="0" w:color="auto"/>
                        </w:tcBorders>
                        <w:shd w:val="clear" w:color="auto" w:fill="FFFFFF" w:themeFill="background1"/>
                        <w:vAlign w:val="center"/>
                      </w:tcPr>
                      <w:p w14:paraId="7EAD4513" w14:textId="77777777">
                        <w:pPr>
                          <w:widowControl w:val="0"/>
                          <w:suppressAutoHyphens/>
                          <w:jc w:val="center"/>
                          <w:rPr>
                            <w:bCs/>
                            <w:sz w:val="20"/>
                            <w:lang w:eastAsia="ar-SA"/>
                          </w:rPr>
                        </w:pPr>
                      </w:p>
                    </w:tc>
                    <w:tc>
                      <w:tcPr>
                        <w:tcW w:w="5245" w:type="dxa"/>
                        <w:vMerge/>
                        <w:tcBorders>
                          <w:bottom w:val="single" w:sz="4" w:space="0" w:color="auto"/>
                        </w:tcBorders>
                        <w:shd w:val="clear" w:color="auto" w:fill="FFFFFF" w:themeFill="background1"/>
                        <w:vAlign w:val="center"/>
                      </w:tcPr>
                      <w:p w14:paraId="583FDDF7" w14:textId="77777777">
                        <w:pPr>
                          <w:widowControl w:val="0"/>
                          <w:suppressAutoHyphens/>
                          <w:jc w:val="both"/>
                          <w:rPr>
                            <w:rFonts w:cs="Tahoma"/>
                            <w:sz w:val="20"/>
                            <w:lang w:eastAsia="ar-SA"/>
                          </w:rPr>
                        </w:pPr>
                      </w:p>
                    </w:tc>
                    <w:tc>
                      <w:tcPr>
                        <w:tcW w:w="1134" w:type="dxa"/>
                        <w:tcBorders>
                          <w:bottom w:val="single" w:sz="4" w:space="0" w:color="auto"/>
                        </w:tcBorders>
                        <w:shd w:val="clear" w:color="auto" w:fill="FFFFFF" w:themeFill="background1"/>
                        <w:vAlign w:val="center"/>
                      </w:tcPr>
                      <w:p w14:paraId="25333482" w14:textId="06B17C9A">
                        <w:pPr>
                          <w:widowControl w:val="0"/>
                          <w:suppressAutoHyphens/>
                          <w:jc w:val="center"/>
                          <w:rPr>
                            <w:sz w:val="20"/>
                            <w:lang w:eastAsia="ar-SA"/>
                          </w:rPr>
                        </w:pPr>
                        <w:r>
                          <w:rPr>
                            <w:sz w:val="20"/>
                            <w:lang w:eastAsia="ar-SA"/>
                          </w:rPr>
                          <w:t>ES</w:t>
                        </w:r>
                      </w:p>
                    </w:tc>
                    <w:tc>
                      <w:tcPr>
                        <w:tcW w:w="1134" w:type="dxa"/>
                        <w:shd w:val="clear" w:color="auto" w:fill="FFFFFF" w:themeFill="background1"/>
                        <w:vAlign w:val="center"/>
                      </w:tcPr>
                      <w:p w14:paraId="387228A8" w14:textId="47F88EE5">
                        <w:pPr>
                          <w:widowControl w:val="0"/>
                          <w:suppressAutoHyphens/>
                          <w:jc w:val="center"/>
                          <w:rPr>
                            <w:sz w:val="20"/>
                            <w:lang w:eastAsia="ar-SA"/>
                          </w:rPr>
                        </w:pPr>
                        <w:r>
                          <w:rPr>
                            <w:sz w:val="20"/>
                            <w:lang w:eastAsia="ar-SA"/>
                          </w:rPr>
                          <w:t>1 320,0</w:t>
                        </w:r>
                      </w:p>
                    </w:tc>
                    <w:tc>
                      <w:tcPr>
                        <w:tcW w:w="992" w:type="dxa"/>
                        <w:shd w:val="clear" w:color="auto" w:fill="FFFFFF" w:themeFill="background1"/>
                        <w:vAlign w:val="center"/>
                      </w:tcPr>
                      <w:p w14:paraId="0E8E8F2C" w14:textId="77777777">
                        <w:pPr>
                          <w:widowControl w:val="0"/>
                          <w:suppressAutoHyphens/>
                          <w:jc w:val="center"/>
                          <w:rPr>
                            <w:sz w:val="20"/>
                            <w:lang w:eastAsia="ar-SA"/>
                          </w:rPr>
                        </w:pPr>
                      </w:p>
                    </w:tc>
                  </w:tr>
                  <w:tr w14:paraId="3387DF7D" w14:textId="77777777">
                    <w:trPr>
                      <w:trHeight w:val="997"/>
                      <w:tblHeader/>
                    </w:trPr>
                    <w:tc>
                      <w:tcPr>
                        <w:tcW w:w="1276" w:type="dxa"/>
                        <w:tcBorders>
                          <w:bottom w:val="single" w:sz="4" w:space="0" w:color="auto"/>
                        </w:tcBorders>
                        <w:shd w:val="clear" w:color="auto" w:fill="FFFFFF" w:themeFill="background1"/>
                        <w:vAlign w:val="center"/>
                      </w:tcPr>
                      <w:p w14:paraId="2FDB78A9" w14:textId="77777777">
                        <w:pPr>
                          <w:widowControl w:val="0"/>
                          <w:suppressAutoHyphens/>
                          <w:jc w:val="center"/>
                          <w:rPr>
                            <w:bCs/>
                            <w:sz w:val="20"/>
                            <w:lang w:eastAsia="ar-SA"/>
                          </w:rPr>
                        </w:pPr>
                        <w:r>
                          <w:rPr>
                            <w:bCs/>
                            <w:sz w:val="20"/>
                            <w:lang w:eastAsia="ar-SA"/>
                          </w:rPr>
                          <w:t>09</w:t>
                        </w:r>
                      </w:p>
                      <w:p w14:paraId="04202D5A" w14:textId="1EB5D12B">
                        <w:pPr>
                          <w:widowControl w:val="0"/>
                          <w:suppressAutoHyphens/>
                          <w:jc w:val="center"/>
                          <w:rPr>
                            <w:bCs/>
                            <w:sz w:val="20"/>
                            <w:lang w:eastAsia="ar-SA"/>
                          </w:rPr>
                        </w:pPr>
                        <w:r>
                          <w:rPr>
                            <w:bCs/>
                            <w:sz w:val="20"/>
                            <w:lang w:eastAsia="ar-SA"/>
                          </w:rPr>
                          <w:t>01 02 05</w:t>
                        </w:r>
                      </w:p>
                    </w:tc>
                    <w:tc>
                      <w:tcPr>
                        <w:tcW w:w="5245" w:type="dxa"/>
                        <w:tcBorders>
                          <w:bottom w:val="single" w:sz="4" w:space="0" w:color="auto"/>
                        </w:tcBorders>
                        <w:shd w:val="clear" w:color="auto" w:fill="FFFFFF" w:themeFill="background1"/>
                        <w:vAlign w:val="center"/>
                      </w:tcPr>
                      <w:p w14:paraId="6178825A" w14:textId="1370CE24">
                        <w:pPr>
                          <w:widowControl w:val="0"/>
                          <w:suppressAutoHyphens/>
                          <w:jc w:val="both"/>
                          <w:rPr>
                            <w:bCs/>
                            <w:sz w:val="20"/>
                            <w:lang w:val="en-US" w:eastAsia="ar-SA"/>
                          </w:rPr>
                        </w:pPr>
                        <w:r>
                          <w:rPr>
                            <w:rFonts w:cs="Tahoma"/>
                            <w:sz w:val="20"/>
                            <w:lang w:eastAsia="ar-SA"/>
                          </w:rPr>
                          <w:t>Plėtoti sveiką gyvenseną bei stiprinti sveikos gyvensenos įgūdžius ugdymo įstaigose ir bendruomenėse, vykdyti visuomenės sveikatos stebėseną</w:t>
                        </w:r>
                      </w:p>
                    </w:tc>
                    <w:tc>
                      <w:tcPr>
                        <w:tcW w:w="1134" w:type="dxa"/>
                        <w:tcBorders>
                          <w:bottom w:val="single" w:sz="4" w:space="0" w:color="auto"/>
                        </w:tcBorders>
                        <w:shd w:val="clear" w:color="auto" w:fill="FFFFFF" w:themeFill="background1"/>
                        <w:vAlign w:val="center"/>
                      </w:tcPr>
                      <w:p w14:paraId="672D9A6C" w14:textId="77777777">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5BD5C702" w14:textId="68566979">
                        <w:pPr>
                          <w:widowControl w:val="0"/>
                          <w:suppressAutoHyphens/>
                          <w:jc w:val="center"/>
                          <w:rPr>
                            <w:sz w:val="20"/>
                            <w:lang w:eastAsia="ar-SA"/>
                          </w:rPr>
                        </w:pPr>
                        <w:r>
                          <w:rPr>
                            <w:sz w:val="20"/>
                            <w:lang w:eastAsia="ar-SA"/>
                          </w:rPr>
                          <w:t>364,5</w:t>
                        </w:r>
                      </w:p>
                    </w:tc>
                    <w:tc>
                      <w:tcPr>
                        <w:tcW w:w="992" w:type="dxa"/>
                        <w:shd w:val="clear" w:color="auto" w:fill="FFFFFF" w:themeFill="background1"/>
                        <w:vAlign w:val="center"/>
                      </w:tcPr>
                      <w:p w14:paraId="3340710B" w14:textId="08C85A99">
                        <w:pPr>
                          <w:widowControl w:val="0"/>
                          <w:suppressAutoHyphens/>
                          <w:jc w:val="center"/>
                          <w:rPr>
                            <w:sz w:val="20"/>
                            <w:lang w:eastAsia="ar-SA"/>
                          </w:rPr>
                        </w:pPr>
                        <w:r>
                          <w:rPr>
                            <w:sz w:val="20"/>
                            <w:lang w:eastAsia="ar-SA"/>
                          </w:rPr>
                          <w:t>364,5</w:t>
                        </w:r>
                      </w:p>
                    </w:tc>
                  </w:tr>
                  <w:tr w14:paraId="4067A6FD" w14:textId="77777777">
                    <w:trPr>
                      <w:trHeight w:val="680"/>
                      <w:tblHeader/>
                    </w:trPr>
                    <w:tc>
                      <w:tcPr>
                        <w:tcW w:w="1276" w:type="dxa"/>
                        <w:shd w:val="clear" w:color="auto" w:fill="FFFFFF" w:themeFill="background1"/>
                        <w:vAlign w:val="center"/>
                      </w:tcPr>
                      <w:p w14:paraId="6B3EF9E4" w14:textId="77777777">
                        <w:pPr>
                          <w:widowControl w:val="0"/>
                          <w:suppressAutoHyphens/>
                          <w:jc w:val="center"/>
                          <w:rPr>
                            <w:rFonts w:cs="Tahoma"/>
                            <w:sz w:val="20"/>
                            <w:lang w:val="en-US" w:eastAsia="ar-SA"/>
                          </w:rPr>
                        </w:pPr>
                        <w:r>
                          <w:rPr>
                            <w:rFonts w:cs="Tahoma"/>
                            <w:sz w:val="20"/>
                            <w:lang w:val="en-US" w:eastAsia="ar-SA"/>
                          </w:rPr>
                          <w:t>09</w:t>
                        </w:r>
                      </w:p>
                      <w:p w14:paraId="3C56B155" w14:textId="1DF45E55">
                        <w:pPr>
                          <w:widowControl w:val="0"/>
                          <w:suppressAutoHyphens/>
                          <w:jc w:val="center"/>
                          <w:rPr>
                            <w:rFonts w:cs="Tahoma"/>
                            <w:sz w:val="20"/>
                            <w:lang w:val="en-US" w:eastAsia="ar-SA"/>
                          </w:rPr>
                        </w:pPr>
                        <w:r>
                          <w:rPr>
                            <w:rFonts w:cs="Tahoma"/>
                            <w:sz w:val="20"/>
                            <w:lang w:val="en-US" w:eastAsia="ar-SA"/>
                          </w:rPr>
                          <w:t>01 04 10</w:t>
                        </w:r>
                      </w:p>
                    </w:tc>
                    <w:tc>
                      <w:tcPr>
                        <w:tcW w:w="5245" w:type="dxa"/>
                        <w:shd w:val="clear" w:color="auto" w:fill="FFFFFF" w:themeFill="background1"/>
                        <w:vAlign w:val="center"/>
                      </w:tcPr>
                      <w:p w14:paraId="64DDD195" w14:textId="55C36E0E">
                        <w:pPr>
                          <w:widowControl w:val="0"/>
                          <w:suppressAutoHyphens/>
                          <w:jc w:val="both"/>
                          <w:rPr>
                            <w:bCs/>
                            <w:sz w:val="20"/>
                            <w:lang w:eastAsia="ar-SA"/>
                          </w:rPr>
                        </w:pPr>
                        <w:r>
                          <w:rPr>
                            <w:bCs/>
                            <w:sz w:val="20"/>
                            <w:lang w:eastAsia="ar-SA"/>
                          </w:rPr>
                          <w:t>Vykdyti Visuomenės sveikatos rėmimo specialiąją programą</w:t>
                        </w:r>
                      </w:p>
                    </w:tc>
                    <w:tc>
                      <w:tcPr>
                        <w:tcW w:w="1134" w:type="dxa"/>
                        <w:shd w:val="clear" w:color="auto" w:fill="FFFFFF" w:themeFill="background1"/>
                        <w:vAlign w:val="center"/>
                      </w:tcPr>
                      <w:p w14:paraId="2CBE3AD0" w14:textId="2CA70C50">
                        <w:pPr>
                          <w:widowControl w:val="0"/>
                          <w:suppressAutoHyphens/>
                          <w:jc w:val="center"/>
                          <w:rPr>
                            <w:sz w:val="20"/>
                            <w:lang w:eastAsia="ar-SA"/>
                          </w:rPr>
                        </w:pPr>
                        <w:r>
                          <w:rPr>
                            <w:sz w:val="20"/>
                            <w:lang w:eastAsia="ar-SA"/>
                          </w:rPr>
                          <w:t>SB</w:t>
                        </w:r>
                      </w:p>
                    </w:tc>
                    <w:tc>
                      <w:tcPr>
                        <w:tcW w:w="1134" w:type="dxa"/>
                        <w:shd w:val="clear" w:color="auto" w:fill="FFFFFF" w:themeFill="background1"/>
                        <w:vAlign w:val="center"/>
                      </w:tcPr>
                      <w:p w14:paraId="5AEE9D20" w14:textId="5A9E81D5">
                        <w:pPr>
                          <w:widowControl w:val="0"/>
                          <w:suppressAutoHyphens/>
                          <w:jc w:val="center"/>
                          <w:rPr>
                            <w:sz w:val="20"/>
                            <w:lang w:eastAsia="ar-SA"/>
                          </w:rPr>
                        </w:pPr>
                        <w:r>
                          <w:rPr>
                            <w:sz w:val="20"/>
                            <w:lang w:eastAsia="ar-SA"/>
                          </w:rPr>
                          <w:t>150,0</w:t>
                        </w:r>
                      </w:p>
                    </w:tc>
                    <w:tc>
                      <w:tcPr>
                        <w:tcW w:w="992" w:type="dxa"/>
                        <w:shd w:val="clear" w:color="auto" w:fill="FFFFFF" w:themeFill="background1"/>
                        <w:vAlign w:val="center"/>
                      </w:tcPr>
                      <w:p w14:paraId="0F0EA89F" w14:textId="0ECA9C08">
                        <w:pPr>
                          <w:widowControl w:val="0"/>
                          <w:suppressAutoHyphens/>
                          <w:jc w:val="center"/>
                          <w:rPr>
                            <w:sz w:val="20"/>
                            <w:lang w:eastAsia="ar-SA"/>
                          </w:rPr>
                        </w:pPr>
                        <w:r>
                          <w:rPr>
                            <w:sz w:val="20"/>
                            <w:lang w:eastAsia="ar-SA"/>
                          </w:rPr>
                          <w:t>150,0</w:t>
                        </w:r>
                      </w:p>
                    </w:tc>
                  </w:tr>
                </w:tbl>
                <w:p w14:paraId="613EB15D" w14:textId="266D2ADB">
                  <w:pPr>
                    <w:tabs>
                      <w:tab w:val="left" w:pos="4253"/>
                      <w:tab w:val="right" w:pos="9570"/>
                    </w:tabs>
                    <w:suppressAutoHyphens/>
                    <w:jc w:val="both"/>
                    <w:rPr>
                      <w:szCs w:val="24"/>
                      <w:shd w:val="clear" w:color="auto" w:fill="FFFFFF"/>
                      <w:lang w:eastAsia="ar-SA"/>
                    </w:rPr>
                  </w:pPr>
                </w:p>
                <w:p w14:paraId="3740DE8F" w14:textId="6E740D8E">
                  <w:pPr>
                    <w:suppressAutoHyphens/>
                    <w:ind w:firstLine="782"/>
                    <w:jc w:val="both"/>
                    <w:rPr>
                      <w:szCs w:val="24"/>
                      <w:lang w:eastAsia="ar-SA"/>
                    </w:rPr>
                  </w:pPr>
                  <w:r>
                    <w:rPr>
                      <w:b/>
                      <w:bCs/>
                      <w:szCs w:val="24"/>
                      <w:shd w:val="clear" w:color="auto" w:fill="FFFFFF"/>
                      <w:lang w:eastAsia="ar-SA"/>
                    </w:rPr>
                    <w:t xml:space="preserve">Priėmus sprendimą, galimos pasekmės </w:t>
                  </w:r>
                  <w:r>
                    <w:rPr>
                      <w:i/>
                      <w:szCs w:val="24"/>
                      <w:shd w:val="clear" w:color="auto" w:fill="FFFFFF"/>
                      <w:lang w:eastAsia="ar-SA"/>
                    </w:rPr>
                    <w:t>(nurodomos tiek teigiamos, tiek neigiamos galimos pasekmės)</w:t>
                  </w:r>
                  <w:r>
                    <w:rPr>
                      <w:szCs w:val="24"/>
                      <w:shd w:val="clear" w:color="auto" w:fill="FFFFFF"/>
                      <w:lang w:eastAsia="ar-SA"/>
                    </w:rPr>
                    <w:t>.</w:t>
                  </w:r>
                </w:p>
                <w:p w14:paraId="611D3182" w14:textId="7BF282A6">
                  <w:pPr>
                    <w:suppressAutoHyphens/>
                    <w:ind w:firstLine="782"/>
                    <w:jc w:val="both"/>
                    <w:rPr>
                      <w:szCs w:val="24"/>
                      <w:shd w:val="clear" w:color="auto" w:fill="FFFFFF"/>
                      <w:lang w:eastAsia="ar-SA"/>
                    </w:rPr>
                  </w:pPr>
                  <w:r>
                    <w:rPr>
                      <w:szCs w:val="24"/>
                      <w:shd w:val="clear" w:color="auto" w:fill="FFFFFF"/>
                      <w:lang w:eastAsia="ar-SA"/>
                    </w:rPr>
                    <w:t xml:space="preserve">Priėmus sprendimą, galimos teigiamos pasekmės, nes tikėtina, jog bus pasiekti geresni  Savivaldybės administracijos siektini veiklos rezultatai. </w:t>
                  </w:r>
                </w:p>
              </w:sdtContent>
            </w:sdt>
            <w:sdt>
              <w:sdtPr>
                <w:alias w:val="poskyris"/>
                <w:tag w:val="part_dcd7325fdc59406599e28dc53a49764b"/>
                <w:lock w:val="sdtLocked"/>
                <w:richText/>
              </w:sdtPr>
              <w:sdtContent>
                <w:p w14:paraId="38013AF1" w14:textId="218B1B30">
                  <w:pPr>
                    <w:suppressAutoHyphens/>
                    <w:ind w:firstLine="782"/>
                    <w:rPr>
                      <w:b/>
                      <w:bCs/>
                      <w:szCs w:val="24"/>
                      <w:shd w:val="clear" w:color="auto" w:fill="FFFFFF"/>
                      <w:lang w:eastAsia="ar-SA"/>
                    </w:rPr>
                  </w:pPr>
                  <w:sdt>
                    <w:sdtPr>
                      <w:alias w:val="Pavadinimas"/>
                      <w:tag w:val="title_dcd7325fdc59406599e28dc53a49764b"/>
                      <w:lock w:val="sdtLocked"/>
                      <w:richText/>
                    </w:sdtPr>
                    <w:sdtContent>
                      <w:r>
                        <w:rPr>
                          <w:b/>
                          <w:bCs/>
                          <w:szCs w:val="24"/>
                          <w:shd w:val="clear" w:color="auto" w:fill="FFFFFF"/>
                          <w:lang w:eastAsia="ar-SA"/>
                        </w:rPr>
                        <w:t>Priėmus sprendimą keičiami ar pripažįstami negaliojančiais teisės aktai.</w:t>
                      </w:r>
                    </w:sdtContent>
                  </w:sdt>
                </w:p>
                <w:p w14:paraId="223F0CEA" w14:textId="138B6821">
                  <w:pPr>
                    <w:suppressAutoHyphens/>
                    <w:ind w:firstLine="782"/>
                    <w:rPr>
                      <w:rFonts w:eastAsia="Lucida Sans Unicode"/>
                      <w:color w:val="000000"/>
                      <w:shd w:val="clear" w:color="auto" w:fill="FFFFFF"/>
                      <w:lang w:eastAsia="ar-SA"/>
                    </w:rPr>
                  </w:pPr>
                  <w:r>
                    <w:rPr>
                      <w:rFonts w:eastAsia="Lucida Sans Unicode"/>
                      <w:color w:val="000000"/>
                      <w:shd w:val="clear" w:color="auto" w:fill="FFFFFF"/>
                      <w:lang w:eastAsia="ar-SA"/>
                    </w:rPr>
                    <w:t>Nėra.</w:t>
                  </w:r>
                </w:p>
              </w:sdtContent>
            </w:sdt>
            <w:sdt>
              <w:sdtPr>
                <w:alias w:val="poskyris"/>
                <w:tag w:val="part_4b0dcd3a12524c248bc66f772ab10c1c"/>
                <w:lock w:val="sdtLocked"/>
                <w:richText/>
              </w:sdtPr>
              <w:sdtContent>
                <w:p w14:paraId="67DF2CEB" w14:textId="709EB4CF">
                  <w:pPr>
                    <w:suppressAutoHyphens/>
                    <w:ind w:firstLine="782"/>
                    <w:rPr>
                      <w:b/>
                      <w:bCs/>
                      <w:szCs w:val="24"/>
                      <w:shd w:val="clear" w:color="auto" w:fill="FFFFFF"/>
                      <w:lang w:eastAsia="ar-SA"/>
                    </w:rPr>
                  </w:pPr>
                  <w:sdt>
                    <w:sdtPr>
                      <w:alias w:val="Pavadinimas"/>
                      <w:tag w:val="title_4b0dcd3a12524c248bc66f772ab10c1c"/>
                      <w:lock w:val="sdtLocked"/>
                      <w:richText/>
                    </w:sdtPr>
                    <w:sdtContent>
                      <w:r>
                        <w:rPr>
                          <w:b/>
                          <w:bCs/>
                          <w:szCs w:val="24"/>
                          <w:shd w:val="clear" w:color="auto" w:fill="FFFFFF"/>
                          <w:lang w:eastAsia="ar-SA"/>
                        </w:rPr>
                        <w:t>Sprendimui įgyvendinti reikalingi priimti papildomi teisės aktai.</w:t>
                      </w:r>
                    </w:sdtContent>
                  </w:sdt>
                </w:p>
                <w:p w14:paraId="77CB313F" w14:textId="66268870">
                  <w:pPr>
                    <w:widowControl w:val="0"/>
                    <w:suppressAutoHyphens/>
                    <w:ind w:firstLine="782"/>
                    <w:jc w:val="both"/>
                    <w:rPr>
                      <w:szCs w:val="24"/>
                      <w:shd w:val="clear" w:color="auto" w:fill="FFFFFF"/>
                      <w:lang w:eastAsia="ar-SA"/>
                    </w:rPr>
                  </w:pPr>
                  <w:r>
                    <w:rPr>
                      <w:szCs w:val="24"/>
                      <w:shd w:val="clear" w:color="auto" w:fill="FFFFFF"/>
                      <w:lang w:eastAsia="ar-SA"/>
                    </w:rPr>
                    <w:t>Sprendimui įgyvendinti papildomų teisės aktų priimti nereikės.</w:t>
                  </w:r>
                </w:p>
              </w:sdtContent>
            </w:sdt>
            <w:sdt>
              <w:sdtPr>
                <w:alias w:val="poskyris"/>
                <w:tag w:val="part_5a7fb7912e8944ea8522776f69db8054"/>
                <w:lock w:val="sdtLocked"/>
                <w:richText/>
              </w:sdtPr>
              <w:sdtContent>
                <w:p w14:paraId="5F257B83" w14:textId="6F4D1158">
                  <w:pPr>
                    <w:suppressAutoHyphens/>
                    <w:ind w:firstLine="782"/>
                    <w:jc w:val="both"/>
                    <w:rPr>
                      <w:b/>
                      <w:bCs/>
                      <w:szCs w:val="24"/>
                      <w:shd w:val="clear" w:color="auto" w:fill="FFFFFF"/>
                      <w:lang w:eastAsia="ar-SA"/>
                    </w:rPr>
                  </w:pPr>
                  <w:sdt>
                    <w:sdtPr>
                      <w:alias w:val="Pavadinimas"/>
                      <w:tag w:val="title_5a7fb7912e8944ea8522776f69db8054"/>
                      <w:lock w:val="sdtLocked"/>
                      <w:richText/>
                    </w:sdtPr>
                    <w:sdtContent>
                      <w:r>
                        <w:rPr>
                          <w:b/>
                          <w:bCs/>
                          <w:szCs w:val="24"/>
                          <w:shd w:val="clear" w:color="auto" w:fill="FFFFFF"/>
                          <w:lang w:eastAsia="ar-SA"/>
                        </w:rPr>
                        <w:t>Sprendimui įgyvendinti reikalingos lėšos.</w:t>
                      </w:r>
                    </w:sdtContent>
                  </w:sdt>
                </w:p>
                <w:p w14:paraId="56C2EB6B" w14:textId="1CF0580A">
                  <w:pPr>
                    <w:suppressAutoHyphens/>
                    <w:ind w:firstLine="782"/>
                    <w:jc w:val="both"/>
                    <w:rPr>
                      <w:color w:val="000000"/>
                      <w:szCs w:val="24"/>
                      <w:shd w:val="clear" w:color="auto" w:fill="FFFFFF"/>
                      <w:lang w:eastAsia="ar-SA"/>
                    </w:rPr>
                  </w:pPr>
                  <w:r>
                    <w:rPr>
                      <w:color w:val="000000"/>
                      <w:szCs w:val="24"/>
                      <w:shd w:val="clear" w:color="auto" w:fill="FFFFFF"/>
                      <w:lang w:eastAsia="ar-SA"/>
                    </w:rPr>
                    <w:t>Sprendimui įgyvendinti reikės:</w:t>
                  </w:r>
                </w:p>
                <w:p w14:paraId="7C947CA0" w14:textId="77777777">
                  <w:pPr>
                    <w:suppressAutoHyphens/>
                    <w:jc w:val="both"/>
                    <w:rPr>
                      <w:color w:val="000000"/>
                      <w:szCs w:val="24"/>
                      <w:shd w:val="clear" w:color="auto" w:fill="FFFFFF"/>
                      <w:lang w:eastAsia="ar-SA"/>
                    </w:rPr>
                  </w:pPr>
                </w:p>
                <w:tbl>
                  <w:tblPr>
                    <w:tblW w:w="9639" w:type="dxa"/>
                    <w:tblInd w:w="-5" w:type="dxa"/>
                    <w:tblLayout w:type="fixed"/>
                    <w:tblLook w:val="04A0" w:firstRow="1" w:lastRow="0" w:firstColumn="1" w:lastColumn="0" w:noHBand="0" w:noVBand="1"/>
                  </w:tblPr>
                  <w:tblGrid>
                    <w:gridCol w:w="993"/>
                    <w:gridCol w:w="3969"/>
                    <w:gridCol w:w="1559"/>
                    <w:gridCol w:w="1417"/>
                    <w:gridCol w:w="1701"/>
                  </w:tblGrid>
                  <w:tr w14:paraId="7B8B9C68" w14:textId="77777777">
                    <w:trPr>
                      <w:trHeight w:val="675"/>
                    </w:trPr>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B31B56" w14:textId="77777777">
                        <w:pPr>
                          <w:jc w:val="center"/>
                          <w:rPr>
                            <w:b/>
                            <w:bCs/>
                            <w:color w:val="000000"/>
                            <w:sz w:val="20"/>
                            <w:lang w:eastAsia="lt-LT"/>
                          </w:rPr>
                        </w:pPr>
                        <w:r>
                          <w:rPr>
                            <w:b/>
                            <w:bCs/>
                            <w:color w:val="000000"/>
                            <w:sz w:val="20"/>
                            <w:lang w:eastAsia="lt-LT"/>
                          </w:rPr>
                          <w:t>Kodas</w:t>
                        </w:r>
                      </w:p>
                    </w:tc>
                    <w:tc>
                      <w:tcPr>
                        <w:tcW w:w="3969" w:type="dxa"/>
                        <w:tcBorders>
                          <w:top w:val="single" w:sz="4" w:space="0" w:color="000000"/>
                          <w:left w:val="nil"/>
                          <w:bottom w:val="single" w:sz="4" w:space="0" w:color="000000"/>
                          <w:right w:val="single" w:sz="4" w:space="0" w:color="000000"/>
                        </w:tcBorders>
                        <w:shd w:val="clear" w:color="auto" w:fill="auto"/>
                        <w:vAlign w:val="center"/>
                        <w:hideMark/>
                      </w:tcPr>
                      <w:p w14:paraId="5B2CABC6" w14:textId="77777777">
                        <w:pPr>
                          <w:jc w:val="center"/>
                          <w:rPr>
                            <w:b/>
                            <w:bCs/>
                            <w:color w:val="000000"/>
                            <w:sz w:val="20"/>
                            <w:lang w:eastAsia="lt-LT"/>
                          </w:rPr>
                        </w:pPr>
                        <w:r>
                          <w:rPr>
                            <w:b/>
                            <w:bCs/>
                            <w:color w:val="000000"/>
                            <w:sz w:val="20"/>
                            <w:lang w:eastAsia="lt-LT"/>
                          </w:rPr>
                          <w:t>Pavadinimas</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14:paraId="5BC6BCBF" w14:textId="07DCEC31">
                        <w:pPr>
                          <w:jc w:val="center"/>
                          <w:rPr>
                            <w:b/>
                            <w:bCs/>
                            <w:color w:val="000000"/>
                            <w:sz w:val="20"/>
                            <w:lang w:eastAsia="lt-LT"/>
                          </w:rPr>
                        </w:pPr>
                        <w:r>
                          <w:rPr>
                            <w:b/>
                            <w:bCs/>
                            <w:color w:val="000000"/>
                            <w:sz w:val="20"/>
                            <w:lang w:eastAsia="lt-LT"/>
                          </w:rPr>
                          <w:t>2024 metų skirtos lėšos</w:t>
                        </w:r>
                      </w:p>
                    </w:tc>
                    <w:tc>
                      <w:tcPr>
                        <w:tcW w:w="1417" w:type="dxa"/>
                        <w:tcBorders>
                          <w:top w:val="single" w:sz="4" w:space="0" w:color="000000"/>
                          <w:left w:val="nil"/>
                          <w:bottom w:val="single" w:sz="4" w:space="0" w:color="000000"/>
                          <w:right w:val="single" w:sz="4" w:space="0" w:color="000000"/>
                        </w:tcBorders>
                        <w:shd w:val="clear" w:color="auto" w:fill="auto"/>
                        <w:vAlign w:val="center"/>
                        <w:hideMark/>
                      </w:tcPr>
                      <w:p w14:paraId="7243C1DA" w14:textId="435FBB3C">
                        <w:pPr>
                          <w:jc w:val="center"/>
                          <w:rPr>
                            <w:b/>
                            <w:bCs/>
                            <w:color w:val="000000"/>
                            <w:sz w:val="20"/>
                            <w:lang w:eastAsia="lt-LT"/>
                          </w:rPr>
                        </w:pPr>
                        <w:r>
                          <w:rPr>
                            <w:b/>
                            <w:bCs/>
                            <w:color w:val="000000"/>
                            <w:sz w:val="20"/>
                            <w:lang w:eastAsia="lt-LT"/>
                          </w:rPr>
                          <w:t>2025 metų lėšų projektas</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14:paraId="2C70B990" w14:textId="4981BE04">
                        <w:pPr>
                          <w:jc w:val="center"/>
                          <w:rPr>
                            <w:b/>
                            <w:bCs/>
                            <w:color w:val="000000"/>
                            <w:sz w:val="20"/>
                            <w:lang w:eastAsia="lt-LT"/>
                          </w:rPr>
                        </w:pPr>
                        <w:r>
                          <w:rPr>
                            <w:b/>
                            <w:bCs/>
                            <w:color w:val="000000"/>
                            <w:sz w:val="20"/>
                            <w:lang w:eastAsia="lt-LT"/>
                          </w:rPr>
                          <w:t>2026 metų lėšų projektas</w:t>
                        </w:r>
                      </w:p>
                    </w:tc>
                  </w:tr>
                  <w:tr w14:paraId="71041749" w14:textId="77777777">
                    <w:trPr>
                      <w:trHeight w:val="509"/>
                    </w:trPr>
                    <w:tc>
                      <w:tcPr>
                        <w:tcW w:w="993"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35FC2C7B" w14:textId="77777777">
                        <w:pPr>
                          <w:rPr>
                            <w:b/>
                            <w:color w:val="000000"/>
                            <w:sz w:val="20"/>
                            <w:lang w:eastAsia="lt-LT"/>
                          </w:rPr>
                        </w:pPr>
                        <w:r>
                          <w:rPr>
                            <w:b/>
                            <w:color w:val="000000"/>
                            <w:sz w:val="20"/>
                            <w:lang w:eastAsia="lt-LT"/>
                          </w:rPr>
                          <w:t>1.</w:t>
                        </w:r>
                      </w:p>
                    </w:tc>
                    <w:tc>
                      <w:tcPr>
                        <w:tcW w:w="3969" w:type="dxa"/>
                        <w:tcBorders>
                          <w:top w:val="nil"/>
                          <w:left w:val="nil"/>
                          <w:bottom w:val="single" w:sz="4" w:space="0" w:color="000000"/>
                          <w:right w:val="single" w:sz="4" w:space="0" w:color="000000"/>
                        </w:tcBorders>
                        <w:shd w:val="clear" w:color="auto" w:fill="F2F2F2" w:themeFill="background1" w:themeFillShade="F2"/>
                        <w:hideMark/>
                      </w:tcPr>
                      <w:p w14:paraId="26433756" w14:textId="77777777">
                        <w:pPr>
                          <w:rPr>
                            <w:b/>
                            <w:color w:val="000000"/>
                            <w:sz w:val="20"/>
                            <w:lang w:eastAsia="lt-LT"/>
                          </w:rPr>
                        </w:pPr>
                        <w:r>
                          <w:rPr>
                            <w:b/>
                            <w:color w:val="000000"/>
                            <w:sz w:val="20"/>
                            <w:lang w:eastAsia="lt-LT"/>
                          </w:rPr>
                          <w:t>SAVIVALDYBĖS BIUDŽETAS IŠ VISO, IŠ JO:</w:t>
                        </w:r>
                      </w:p>
                      <w:p w14:paraId="7BAEB11C" w14:textId="77777777">
                        <w:pPr>
                          <w:rPr>
                            <w:b/>
                            <w:color w:val="000000"/>
                            <w:sz w:val="20"/>
                            <w:lang w:eastAsia="lt-LT"/>
                          </w:rPr>
                        </w:pPr>
                      </w:p>
                    </w:tc>
                    <w:tc>
                      <w:tcPr>
                        <w:tcW w:w="155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7CD7B53" w14:textId="1E2E7429">
                        <w:pPr>
                          <w:jc w:val="center"/>
                          <w:rPr>
                            <w:b/>
                            <w:bCs/>
                            <w:color w:val="000000"/>
                            <w:sz w:val="20"/>
                            <w:lang w:eastAsia="lt-LT"/>
                          </w:rPr>
                        </w:pPr>
                        <w:r>
                          <w:rPr>
                            <w:b/>
                            <w:bCs/>
                            <w:color w:val="000000"/>
                            <w:sz w:val="20"/>
                            <w:lang w:eastAsia="lt-LT"/>
                          </w:rPr>
                          <w:t>273 942,4</w:t>
                        </w:r>
                      </w:p>
                    </w:tc>
                    <w:tc>
                      <w:tcPr>
                        <w:tcW w:w="1417" w:type="dxa"/>
                        <w:tcBorders>
                          <w:top w:val="single" w:sz="4" w:space="0" w:color="000000"/>
                          <w:left w:val="nil"/>
                          <w:bottom w:val="single" w:sz="4" w:space="0" w:color="000000"/>
                          <w:right w:val="single" w:sz="4" w:space="0" w:color="000000"/>
                        </w:tcBorders>
                        <w:shd w:val="clear" w:color="auto" w:fill="F2F2F2" w:themeFill="background1" w:themeFillShade="F2"/>
                      </w:tcPr>
                      <w:p w14:paraId="21011E9C" w14:textId="0F605C3C">
                        <w:pPr>
                          <w:jc w:val="center"/>
                          <w:rPr>
                            <w:b/>
                            <w:bCs/>
                            <w:color w:val="000000"/>
                            <w:sz w:val="20"/>
                            <w:lang w:eastAsia="lt-LT"/>
                          </w:rPr>
                        </w:pPr>
                        <w:r>
                          <w:rPr>
                            <w:b/>
                            <w:bCs/>
                            <w:color w:val="000000"/>
                            <w:sz w:val="20"/>
                            <w:lang w:eastAsia="lt-LT"/>
                          </w:rPr>
                          <w:t>277 755,2</w:t>
                        </w:r>
                      </w:p>
                    </w:tc>
                    <w:tc>
                      <w:tcPr>
                        <w:tcW w:w="1701" w:type="dxa"/>
                        <w:tcBorders>
                          <w:top w:val="single" w:sz="4" w:space="0" w:color="000000"/>
                          <w:left w:val="nil"/>
                          <w:bottom w:val="single" w:sz="4" w:space="0" w:color="000000"/>
                          <w:right w:val="single" w:sz="4" w:space="0" w:color="000000"/>
                        </w:tcBorders>
                        <w:shd w:val="clear" w:color="auto" w:fill="F2F2F2" w:themeFill="background1" w:themeFillShade="F2"/>
                      </w:tcPr>
                      <w:p w14:paraId="42FFF919" w14:textId="59B3E9C7">
                        <w:pPr>
                          <w:jc w:val="center"/>
                          <w:rPr>
                            <w:b/>
                            <w:bCs/>
                            <w:color w:val="000000"/>
                            <w:sz w:val="20"/>
                            <w:lang w:eastAsia="lt-LT"/>
                          </w:rPr>
                        </w:pPr>
                        <w:r>
                          <w:rPr>
                            <w:b/>
                            <w:bCs/>
                            <w:color w:val="000000"/>
                            <w:sz w:val="20"/>
                            <w:lang w:eastAsia="lt-LT"/>
                          </w:rPr>
                          <w:t>286 602,1</w:t>
                        </w:r>
                      </w:p>
                    </w:tc>
                  </w:tr>
                  <w:tr w14:paraId="6BE6CEF7"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auto" w:fill="auto"/>
                        <w:hideMark/>
                      </w:tcPr>
                      <w:p w14:paraId="44FE383E" w14:textId="77777777">
                        <w:pPr>
                          <w:rPr>
                            <w:color w:val="000000"/>
                            <w:sz w:val="20"/>
                            <w:lang w:eastAsia="lt-LT"/>
                          </w:rPr>
                        </w:pPr>
                        <w:r>
                          <w:rPr>
                            <w:color w:val="000000"/>
                            <w:sz w:val="20"/>
                            <w:lang w:eastAsia="lt-LT"/>
                          </w:rPr>
                          <w:t>1.01.</w:t>
                        </w:r>
                      </w:p>
                    </w:tc>
                    <w:tc>
                      <w:tcPr>
                        <w:tcW w:w="3969" w:type="dxa"/>
                        <w:tcBorders>
                          <w:top w:val="single" w:sz="4" w:space="0" w:color="000000"/>
                          <w:left w:val="single" w:sz="4" w:space="0" w:color="000000"/>
                          <w:bottom w:val="single" w:sz="4" w:space="0" w:color="000000"/>
                          <w:right w:val="single" w:sz="4" w:space="0" w:color="000000"/>
                        </w:tcBorders>
                        <w:shd w:val="clear" w:color="auto" w:fill="auto"/>
                        <w:hideMark/>
                      </w:tcPr>
                      <w:p w14:paraId="67C06B94" w14:textId="77777777">
                        <w:pPr>
                          <w:rPr>
                            <w:color w:val="000000"/>
                            <w:sz w:val="20"/>
                            <w:lang w:eastAsia="lt-LT"/>
                          </w:rPr>
                        </w:pPr>
                        <w:r>
                          <w:rPr>
                            <w:color w:val="000000"/>
                            <w:sz w:val="20"/>
                            <w:lang w:eastAsia="lt-LT"/>
                          </w:rPr>
                          <w:t>Savivaldybės biudžeto lėšos (SB)</w:t>
                        </w:r>
                      </w:p>
                    </w:tc>
                    <w:tc>
                      <w:tcPr>
                        <w:tcW w:w="1559" w:type="dxa"/>
                        <w:tcBorders>
                          <w:top w:val="nil"/>
                          <w:left w:val="single" w:sz="4" w:space="0" w:color="000000"/>
                          <w:bottom w:val="single" w:sz="4" w:space="0" w:color="000000"/>
                          <w:right w:val="single" w:sz="4" w:space="0" w:color="000000"/>
                        </w:tcBorders>
                        <w:shd w:val="clear" w:color="auto" w:fill="auto"/>
                      </w:tcPr>
                      <w:p w14:paraId="5BEBEA6D" w14:textId="348DC29D">
                        <w:pPr>
                          <w:jc w:val="center"/>
                          <w:rPr>
                            <w:color w:val="000000"/>
                            <w:sz w:val="20"/>
                            <w:lang w:eastAsia="lt-LT"/>
                          </w:rPr>
                        </w:pPr>
                        <w:r>
                          <w:rPr>
                            <w:color w:val="000000"/>
                            <w:sz w:val="20"/>
                            <w:lang w:eastAsia="lt-LT"/>
                          </w:rPr>
                          <w:t>118 196,0</w:t>
                        </w:r>
                      </w:p>
                    </w:tc>
                    <w:tc>
                      <w:tcPr>
                        <w:tcW w:w="1417" w:type="dxa"/>
                        <w:tcBorders>
                          <w:top w:val="nil"/>
                          <w:left w:val="nil"/>
                          <w:bottom w:val="single" w:sz="4" w:space="0" w:color="000000"/>
                          <w:right w:val="single" w:sz="4" w:space="0" w:color="000000"/>
                        </w:tcBorders>
                        <w:shd w:val="clear" w:color="auto" w:fill="auto"/>
                      </w:tcPr>
                      <w:p w14:paraId="048D3364" w14:textId="455EB06C">
                        <w:pPr>
                          <w:jc w:val="center"/>
                          <w:rPr>
                            <w:color w:val="000000"/>
                            <w:sz w:val="20"/>
                            <w:lang w:eastAsia="lt-LT"/>
                          </w:rPr>
                        </w:pPr>
                        <w:r>
                          <w:rPr>
                            <w:color w:val="000000"/>
                            <w:sz w:val="20"/>
                            <w:lang w:eastAsia="lt-LT"/>
                          </w:rPr>
                          <w:t>157 196,7</w:t>
                        </w:r>
                      </w:p>
                    </w:tc>
                    <w:tc>
                      <w:tcPr>
                        <w:tcW w:w="1701" w:type="dxa"/>
                        <w:tcBorders>
                          <w:top w:val="nil"/>
                          <w:left w:val="nil"/>
                          <w:bottom w:val="single" w:sz="4" w:space="0" w:color="000000"/>
                          <w:right w:val="single" w:sz="4" w:space="0" w:color="000000"/>
                        </w:tcBorders>
                        <w:shd w:val="clear" w:color="auto" w:fill="auto"/>
                      </w:tcPr>
                      <w:p w14:paraId="37F923FF" w14:textId="5EE0C16F">
                        <w:pPr>
                          <w:jc w:val="center"/>
                          <w:rPr>
                            <w:color w:val="000000"/>
                            <w:sz w:val="20"/>
                            <w:lang w:eastAsia="lt-LT"/>
                          </w:rPr>
                        </w:pPr>
                        <w:r>
                          <w:rPr>
                            <w:color w:val="000000"/>
                            <w:sz w:val="20"/>
                            <w:lang w:eastAsia="lt-LT"/>
                          </w:rPr>
                          <w:t>177 709,0</w:t>
                        </w:r>
                      </w:p>
                    </w:tc>
                  </w:tr>
                  <w:tr w14:paraId="332E6158"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auto" w:fill="auto"/>
                        <w:hideMark/>
                      </w:tcPr>
                      <w:p w14:paraId="109ED810" w14:textId="77777777">
                        <w:pPr>
                          <w:rPr>
                            <w:color w:val="000000"/>
                            <w:sz w:val="20"/>
                            <w:lang w:eastAsia="lt-LT"/>
                          </w:rPr>
                        </w:pPr>
                        <w:r>
                          <w:rPr>
                            <w:color w:val="000000"/>
                            <w:sz w:val="20"/>
                            <w:lang w:eastAsia="lt-LT"/>
                          </w:rPr>
                          <w:t>1.02.</w:t>
                        </w:r>
                      </w:p>
                    </w:tc>
                    <w:tc>
                      <w:tcPr>
                        <w:tcW w:w="3969" w:type="dxa"/>
                        <w:tcBorders>
                          <w:top w:val="single" w:sz="4" w:space="0" w:color="000000"/>
                          <w:left w:val="nil"/>
                          <w:bottom w:val="single" w:sz="4" w:space="0" w:color="000000"/>
                          <w:right w:val="single" w:sz="4" w:space="0" w:color="000000"/>
                        </w:tcBorders>
                        <w:shd w:val="clear" w:color="auto" w:fill="auto"/>
                        <w:hideMark/>
                      </w:tcPr>
                      <w:p w14:paraId="38D39AE1" w14:textId="77777777">
                        <w:pPr>
                          <w:rPr>
                            <w:color w:val="000000"/>
                            <w:sz w:val="20"/>
                            <w:lang w:eastAsia="lt-LT"/>
                          </w:rPr>
                        </w:pPr>
                        <w:r>
                          <w:rPr>
                            <w:color w:val="000000"/>
                            <w:sz w:val="20"/>
                            <w:lang w:eastAsia="lt-LT"/>
                          </w:rPr>
                          <w:t>Skolintos lėšos (PS)</w:t>
                        </w:r>
                      </w:p>
                    </w:tc>
                    <w:tc>
                      <w:tcPr>
                        <w:tcW w:w="1559" w:type="dxa"/>
                        <w:tcBorders>
                          <w:top w:val="nil"/>
                          <w:left w:val="single" w:sz="4" w:space="0" w:color="000000"/>
                          <w:bottom w:val="single" w:sz="4" w:space="0" w:color="000000"/>
                          <w:right w:val="single" w:sz="4" w:space="0" w:color="000000"/>
                        </w:tcBorders>
                        <w:shd w:val="clear" w:color="auto" w:fill="auto"/>
                      </w:tcPr>
                      <w:p w14:paraId="28E98501" w14:textId="3A639A58">
                        <w:pPr>
                          <w:jc w:val="center"/>
                          <w:rPr>
                            <w:color w:val="000000"/>
                            <w:sz w:val="20"/>
                            <w:lang w:eastAsia="lt-LT"/>
                          </w:rPr>
                        </w:pPr>
                        <w:r>
                          <w:rPr>
                            <w:color w:val="000000"/>
                            <w:sz w:val="20"/>
                            <w:lang w:eastAsia="lt-LT"/>
                          </w:rPr>
                          <w:t>11 037,1</w:t>
                        </w:r>
                      </w:p>
                    </w:tc>
                    <w:tc>
                      <w:tcPr>
                        <w:tcW w:w="1417" w:type="dxa"/>
                        <w:tcBorders>
                          <w:top w:val="nil"/>
                          <w:left w:val="nil"/>
                          <w:bottom w:val="single" w:sz="4" w:space="0" w:color="000000"/>
                          <w:right w:val="single" w:sz="4" w:space="0" w:color="000000"/>
                        </w:tcBorders>
                        <w:shd w:val="clear" w:color="auto" w:fill="auto"/>
                      </w:tcPr>
                      <w:p w14:paraId="21A033FC" w14:textId="118994C5">
                        <w:pPr>
                          <w:jc w:val="center"/>
                          <w:rPr>
                            <w:color w:val="000000"/>
                            <w:sz w:val="20"/>
                            <w:lang w:eastAsia="lt-LT"/>
                          </w:rPr>
                        </w:pPr>
                      </w:p>
                    </w:tc>
                    <w:tc>
                      <w:tcPr>
                        <w:tcW w:w="1701" w:type="dxa"/>
                        <w:tcBorders>
                          <w:top w:val="nil"/>
                          <w:left w:val="nil"/>
                          <w:bottom w:val="single" w:sz="4" w:space="0" w:color="000000"/>
                          <w:right w:val="single" w:sz="4" w:space="0" w:color="000000"/>
                        </w:tcBorders>
                        <w:shd w:val="clear" w:color="auto" w:fill="auto"/>
                      </w:tcPr>
                      <w:p w14:paraId="19F6FC01" w14:textId="05254205">
                        <w:pPr>
                          <w:jc w:val="center"/>
                          <w:rPr>
                            <w:color w:val="000000"/>
                            <w:sz w:val="20"/>
                            <w:lang w:eastAsia="lt-LT"/>
                          </w:rPr>
                        </w:pPr>
                      </w:p>
                    </w:tc>
                  </w:tr>
                  <w:tr w14:paraId="41EFA0F9"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1559428A" w14:textId="77777777">
                        <w:pPr>
                          <w:rPr>
                            <w:color w:val="000000"/>
                            <w:sz w:val="20"/>
                            <w:lang w:eastAsia="lt-LT"/>
                          </w:rPr>
                        </w:pPr>
                        <w:r>
                          <w:rPr>
                            <w:color w:val="000000"/>
                            <w:sz w:val="20"/>
                            <w:lang w:eastAsia="lt-LT"/>
                          </w:rPr>
                          <w:t>1.03.</w:t>
                        </w:r>
                      </w:p>
                    </w:tc>
                    <w:tc>
                      <w:tcPr>
                        <w:tcW w:w="3969" w:type="dxa"/>
                        <w:tcBorders>
                          <w:top w:val="nil"/>
                          <w:left w:val="nil"/>
                          <w:bottom w:val="single" w:sz="4" w:space="0" w:color="000000"/>
                          <w:right w:val="single" w:sz="4" w:space="0" w:color="000000"/>
                        </w:tcBorders>
                        <w:shd w:val="clear" w:color="auto" w:fill="auto"/>
                        <w:hideMark/>
                      </w:tcPr>
                      <w:p w14:paraId="1C5A6C3F" w14:textId="77777777">
                        <w:pPr>
                          <w:rPr>
                            <w:color w:val="000000"/>
                            <w:sz w:val="20"/>
                            <w:lang w:eastAsia="lt-LT"/>
                          </w:rPr>
                        </w:pPr>
                        <w:r>
                          <w:rPr>
                            <w:color w:val="000000"/>
                            <w:sz w:val="20"/>
                            <w:lang w:eastAsia="lt-LT"/>
                          </w:rPr>
                          <w:t>Lėšos ugdymo reikmėms VB (UR)</w:t>
                        </w:r>
                      </w:p>
                    </w:tc>
                    <w:tc>
                      <w:tcPr>
                        <w:tcW w:w="1559" w:type="dxa"/>
                        <w:tcBorders>
                          <w:top w:val="nil"/>
                          <w:left w:val="single" w:sz="4" w:space="0" w:color="000000"/>
                          <w:bottom w:val="single" w:sz="4" w:space="0" w:color="000000"/>
                          <w:right w:val="single" w:sz="4" w:space="0" w:color="000000"/>
                        </w:tcBorders>
                        <w:shd w:val="clear" w:color="auto" w:fill="auto"/>
                      </w:tcPr>
                      <w:p w14:paraId="53F764A2" w14:textId="06EF1650">
                        <w:pPr>
                          <w:jc w:val="center"/>
                          <w:rPr>
                            <w:color w:val="000000"/>
                            <w:sz w:val="20"/>
                            <w:lang w:eastAsia="lt-LT"/>
                          </w:rPr>
                        </w:pPr>
                        <w:r>
                          <w:rPr>
                            <w:color w:val="000000"/>
                            <w:sz w:val="20"/>
                            <w:lang w:eastAsia="lt-LT"/>
                          </w:rPr>
                          <w:t>60 139,9</w:t>
                        </w:r>
                      </w:p>
                    </w:tc>
                    <w:tc>
                      <w:tcPr>
                        <w:tcW w:w="1417" w:type="dxa"/>
                        <w:tcBorders>
                          <w:top w:val="nil"/>
                          <w:left w:val="nil"/>
                          <w:bottom w:val="single" w:sz="4" w:space="0" w:color="000000"/>
                          <w:right w:val="single" w:sz="4" w:space="0" w:color="000000"/>
                        </w:tcBorders>
                        <w:shd w:val="clear" w:color="auto" w:fill="auto"/>
                      </w:tcPr>
                      <w:p w14:paraId="54DC7A16" w14:textId="458F131D">
                        <w:pPr>
                          <w:jc w:val="center"/>
                          <w:rPr>
                            <w:color w:val="000000"/>
                            <w:sz w:val="20"/>
                            <w:lang w:eastAsia="lt-LT"/>
                          </w:rPr>
                        </w:pPr>
                        <w:r>
                          <w:rPr>
                            <w:color w:val="000000"/>
                            <w:sz w:val="20"/>
                            <w:lang w:eastAsia="lt-LT"/>
                          </w:rPr>
                          <w:t>60 139,9</w:t>
                        </w:r>
                      </w:p>
                    </w:tc>
                    <w:tc>
                      <w:tcPr>
                        <w:tcW w:w="1701" w:type="dxa"/>
                        <w:tcBorders>
                          <w:top w:val="nil"/>
                          <w:left w:val="nil"/>
                          <w:bottom w:val="single" w:sz="4" w:space="0" w:color="000000"/>
                          <w:right w:val="single" w:sz="4" w:space="0" w:color="000000"/>
                        </w:tcBorders>
                        <w:shd w:val="clear" w:color="auto" w:fill="auto"/>
                      </w:tcPr>
                      <w:p w14:paraId="294472AA" w14:textId="4F2624F1">
                        <w:pPr>
                          <w:jc w:val="center"/>
                          <w:rPr>
                            <w:color w:val="000000"/>
                            <w:sz w:val="20"/>
                            <w:lang w:eastAsia="lt-LT"/>
                          </w:rPr>
                        </w:pPr>
                        <w:r>
                          <w:rPr>
                            <w:color w:val="000000"/>
                            <w:sz w:val="20"/>
                            <w:lang w:eastAsia="lt-LT"/>
                          </w:rPr>
                          <w:t>60 139,9</w:t>
                        </w:r>
                      </w:p>
                    </w:tc>
                  </w:tr>
                  <w:tr w14:paraId="065ED4D7" w14:textId="77777777">
                    <w:trPr>
                      <w:trHeight w:val="342"/>
                    </w:trPr>
                    <w:tc>
                      <w:tcPr>
                        <w:tcW w:w="993" w:type="dxa"/>
                        <w:tcBorders>
                          <w:top w:val="nil"/>
                          <w:left w:val="single" w:sz="4" w:space="0" w:color="000000"/>
                          <w:bottom w:val="single" w:sz="4" w:space="0" w:color="000000"/>
                          <w:right w:val="single" w:sz="4" w:space="0" w:color="000000"/>
                        </w:tcBorders>
                        <w:shd w:val="clear" w:color="auto" w:fill="auto"/>
                        <w:hideMark/>
                      </w:tcPr>
                      <w:p w14:paraId="20FF59A9" w14:textId="77777777">
                        <w:pPr>
                          <w:rPr>
                            <w:color w:val="000000"/>
                            <w:sz w:val="20"/>
                            <w:lang w:eastAsia="lt-LT"/>
                          </w:rPr>
                        </w:pPr>
                        <w:r>
                          <w:rPr>
                            <w:color w:val="000000"/>
                            <w:sz w:val="20"/>
                            <w:lang w:eastAsia="lt-LT"/>
                          </w:rPr>
                          <w:t>1.04.</w:t>
                        </w:r>
                      </w:p>
                    </w:tc>
                    <w:tc>
                      <w:tcPr>
                        <w:tcW w:w="3969" w:type="dxa"/>
                        <w:tcBorders>
                          <w:top w:val="nil"/>
                          <w:left w:val="nil"/>
                          <w:bottom w:val="single" w:sz="4" w:space="0" w:color="000000"/>
                          <w:right w:val="single" w:sz="4" w:space="0" w:color="000000"/>
                        </w:tcBorders>
                        <w:shd w:val="clear" w:color="auto" w:fill="auto"/>
                        <w:hideMark/>
                      </w:tcPr>
                      <w:p w14:paraId="7F1F5CC4" w14:textId="77777777">
                        <w:pPr>
                          <w:rPr>
                            <w:color w:val="000000"/>
                            <w:sz w:val="20"/>
                            <w:lang w:eastAsia="lt-LT"/>
                          </w:rPr>
                        </w:pPr>
                        <w:r>
                          <w:rPr>
                            <w:color w:val="000000"/>
                            <w:sz w:val="20"/>
                            <w:lang w:eastAsia="lt-LT"/>
                          </w:rPr>
                          <w:t>Lėšos valstybinėms funkcijoms VB (VF)</w:t>
                        </w:r>
                      </w:p>
                    </w:tc>
                    <w:tc>
                      <w:tcPr>
                        <w:tcW w:w="1559" w:type="dxa"/>
                        <w:tcBorders>
                          <w:top w:val="nil"/>
                          <w:left w:val="single" w:sz="4" w:space="0" w:color="000000"/>
                          <w:bottom w:val="single" w:sz="4" w:space="0" w:color="000000"/>
                          <w:right w:val="single" w:sz="4" w:space="0" w:color="000000"/>
                        </w:tcBorders>
                        <w:shd w:val="clear" w:color="auto" w:fill="auto"/>
                      </w:tcPr>
                      <w:p w14:paraId="7136CA21" w14:textId="2E9396A8">
                        <w:pPr>
                          <w:jc w:val="center"/>
                          <w:rPr>
                            <w:color w:val="000000"/>
                            <w:sz w:val="20"/>
                            <w:lang w:eastAsia="lt-LT"/>
                          </w:rPr>
                        </w:pPr>
                        <w:r>
                          <w:rPr>
                            <w:color w:val="000000"/>
                            <w:sz w:val="20"/>
                            <w:lang w:eastAsia="lt-LT"/>
                          </w:rPr>
                          <w:t>9 905,5</w:t>
                        </w:r>
                      </w:p>
                    </w:tc>
                    <w:tc>
                      <w:tcPr>
                        <w:tcW w:w="1417" w:type="dxa"/>
                        <w:tcBorders>
                          <w:top w:val="nil"/>
                          <w:left w:val="nil"/>
                          <w:bottom w:val="single" w:sz="4" w:space="0" w:color="000000"/>
                          <w:right w:val="single" w:sz="4" w:space="0" w:color="000000"/>
                        </w:tcBorders>
                        <w:shd w:val="clear" w:color="auto" w:fill="auto"/>
                      </w:tcPr>
                      <w:p w14:paraId="5DF548CD" w14:textId="6F0764A6">
                        <w:pPr>
                          <w:jc w:val="center"/>
                          <w:rPr>
                            <w:color w:val="000000"/>
                            <w:sz w:val="20"/>
                            <w:lang w:eastAsia="lt-LT"/>
                          </w:rPr>
                        </w:pPr>
                        <w:r>
                          <w:rPr>
                            <w:color w:val="000000"/>
                            <w:sz w:val="20"/>
                            <w:lang w:eastAsia="lt-LT"/>
                          </w:rPr>
                          <w:t>9 872,9</w:t>
                        </w:r>
                      </w:p>
                    </w:tc>
                    <w:tc>
                      <w:tcPr>
                        <w:tcW w:w="1701" w:type="dxa"/>
                        <w:tcBorders>
                          <w:top w:val="nil"/>
                          <w:left w:val="nil"/>
                          <w:bottom w:val="single" w:sz="4" w:space="0" w:color="000000"/>
                          <w:right w:val="single" w:sz="4" w:space="0" w:color="000000"/>
                        </w:tcBorders>
                        <w:shd w:val="clear" w:color="auto" w:fill="auto"/>
                      </w:tcPr>
                      <w:p w14:paraId="25F6C135" w14:textId="09AD284C">
                        <w:pPr>
                          <w:jc w:val="center"/>
                          <w:rPr>
                            <w:color w:val="000000"/>
                            <w:sz w:val="20"/>
                            <w:lang w:eastAsia="lt-LT"/>
                          </w:rPr>
                        </w:pPr>
                        <w:r>
                          <w:rPr>
                            <w:color w:val="000000"/>
                            <w:sz w:val="20"/>
                            <w:lang w:eastAsia="lt-LT"/>
                          </w:rPr>
                          <w:t>9 872,9</w:t>
                        </w:r>
                      </w:p>
                    </w:tc>
                  </w:tr>
                  <w:tr w14:paraId="0C4E4AE6"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7F17F3A0" w14:textId="77777777">
                        <w:pPr>
                          <w:rPr>
                            <w:color w:val="000000"/>
                            <w:sz w:val="20"/>
                            <w:lang w:eastAsia="lt-LT"/>
                          </w:rPr>
                        </w:pPr>
                        <w:r>
                          <w:rPr>
                            <w:color w:val="000000"/>
                            <w:sz w:val="20"/>
                            <w:lang w:eastAsia="lt-LT"/>
                          </w:rPr>
                          <w:t>1.05.</w:t>
                        </w:r>
                      </w:p>
                    </w:tc>
                    <w:tc>
                      <w:tcPr>
                        <w:tcW w:w="3969" w:type="dxa"/>
                        <w:tcBorders>
                          <w:top w:val="nil"/>
                          <w:left w:val="nil"/>
                          <w:bottom w:val="single" w:sz="4" w:space="0" w:color="000000"/>
                          <w:right w:val="single" w:sz="4" w:space="0" w:color="000000"/>
                        </w:tcBorders>
                        <w:shd w:val="clear" w:color="auto" w:fill="auto"/>
                        <w:hideMark/>
                      </w:tcPr>
                      <w:p w14:paraId="54EA31D1" w14:textId="77777777">
                        <w:pPr>
                          <w:rPr>
                            <w:color w:val="000000"/>
                            <w:sz w:val="20"/>
                            <w:lang w:eastAsia="lt-LT"/>
                          </w:rPr>
                        </w:pPr>
                        <w:r>
                          <w:rPr>
                            <w:color w:val="000000"/>
                            <w:sz w:val="20"/>
                            <w:lang w:eastAsia="lt-LT"/>
                          </w:rPr>
                          <w:t>Valstybės biudžeto lėšos (VB)</w:t>
                        </w:r>
                      </w:p>
                    </w:tc>
                    <w:tc>
                      <w:tcPr>
                        <w:tcW w:w="1559" w:type="dxa"/>
                        <w:tcBorders>
                          <w:top w:val="nil"/>
                          <w:left w:val="single" w:sz="4" w:space="0" w:color="000000"/>
                          <w:bottom w:val="single" w:sz="4" w:space="0" w:color="000000"/>
                          <w:right w:val="single" w:sz="4" w:space="0" w:color="000000"/>
                        </w:tcBorders>
                        <w:shd w:val="clear" w:color="auto" w:fill="auto"/>
                      </w:tcPr>
                      <w:p w14:paraId="3785FFF5" w14:textId="52EFA5FA">
                        <w:pPr>
                          <w:jc w:val="center"/>
                          <w:rPr>
                            <w:color w:val="000000"/>
                            <w:sz w:val="20"/>
                            <w:lang w:eastAsia="lt-LT"/>
                          </w:rPr>
                        </w:pPr>
                        <w:r>
                          <w:rPr>
                            <w:color w:val="000000"/>
                            <w:sz w:val="20"/>
                            <w:lang w:eastAsia="lt-LT"/>
                          </w:rPr>
                          <w:t>11 975,4</w:t>
                        </w:r>
                      </w:p>
                    </w:tc>
                    <w:tc>
                      <w:tcPr>
                        <w:tcW w:w="1417" w:type="dxa"/>
                        <w:tcBorders>
                          <w:top w:val="nil"/>
                          <w:left w:val="nil"/>
                          <w:bottom w:val="single" w:sz="4" w:space="0" w:color="000000"/>
                          <w:right w:val="single" w:sz="4" w:space="0" w:color="000000"/>
                        </w:tcBorders>
                        <w:shd w:val="clear" w:color="auto" w:fill="auto"/>
                      </w:tcPr>
                      <w:p w14:paraId="2AB93C76" w14:textId="4EBF54C4">
                        <w:pPr>
                          <w:jc w:val="center"/>
                          <w:rPr>
                            <w:color w:val="000000"/>
                            <w:sz w:val="20"/>
                            <w:lang w:eastAsia="lt-LT"/>
                          </w:rPr>
                        </w:pPr>
                        <w:r>
                          <w:rPr>
                            <w:color w:val="000000"/>
                            <w:sz w:val="20"/>
                            <w:lang w:eastAsia="lt-LT"/>
                          </w:rPr>
                          <w:t>10 278,2</w:t>
                        </w:r>
                      </w:p>
                    </w:tc>
                    <w:tc>
                      <w:tcPr>
                        <w:tcW w:w="1701" w:type="dxa"/>
                        <w:tcBorders>
                          <w:top w:val="nil"/>
                          <w:left w:val="nil"/>
                          <w:bottom w:val="single" w:sz="4" w:space="0" w:color="000000"/>
                          <w:right w:val="single" w:sz="4" w:space="0" w:color="000000"/>
                        </w:tcBorders>
                        <w:shd w:val="clear" w:color="auto" w:fill="auto"/>
                      </w:tcPr>
                      <w:p w14:paraId="1F514845" w14:textId="1D23C117">
                        <w:pPr>
                          <w:jc w:val="center"/>
                          <w:rPr>
                            <w:color w:val="000000"/>
                            <w:sz w:val="20"/>
                            <w:lang w:eastAsia="lt-LT"/>
                          </w:rPr>
                        </w:pPr>
                        <w:r>
                          <w:rPr>
                            <w:color w:val="000000"/>
                            <w:sz w:val="20"/>
                            <w:lang w:eastAsia="lt-LT"/>
                          </w:rPr>
                          <w:t>9 673,7</w:t>
                        </w:r>
                      </w:p>
                    </w:tc>
                  </w:tr>
                  <w:tr w14:paraId="3015DA05" w14:textId="77777777">
                    <w:trPr>
                      <w:trHeight w:val="510"/>
                    </w:trPr>
                    <w:tc>
                      <w:tcPr>
                        <w:tcW w:w="993" w:type="dxa"/>
                        <w:tcBorders>
                          <w:top w:val="nil"/>
                          <w:left w:val="single" w:sz="4" w:space="0" w:color="000000"/>
                          <w:bottom w:val="single" w:sz="4" w:space="0" w:color="000000"/>
                          <w:right w:val="single" w:sz="4" w:space="0" w:color="000000"/>
                        </w:tcBorders>
                        <w:shd w:val="clear" w:color="auto" w:fill="auto"/>
                        <w:hideMark/>
                      </w:tcPr>
                      <w:p w14:paraId="329C0623" w14:textId="77777777">
                        <w:pPr>
                          <w:rPr>
                            <w:color w:val="000000"/>
                            <w:sz w:val="20"/>
                            <w:lang w:eastAsia="lt-LT"/>
                          </w:rPr>
                        </w:pPr>
                        <w:r>
                          <w:rPr>
                            <w:color w:val="000000"/>
                            <w:sz w:val="20"/>
                            <w:lang w:eastAsia="lt-LT"/>
                          </w:rPr>
                          <w:t>1.06.</w:t>
                        </w:r>
                      </w:p>
                    </w:tc>
                    <w:tc>
                      <w:tcPr>
                        <w:tcW w:w="3969" w:type="dxa"/>
                        <w:tcBorders>
                          <w:top w:val="nil"/>
                          <w:left w:val="nil"/>
                          <w:bottom w:val="single" w:sz="4" w:space="0" w:color="000000"/>
                          <w:right w:val="single" w:sz="4" w:space="0" w:color="000000"/>
                        </w:tcBorders>
                        <w:shd w:val="clear" w:color="auto" w:fill="auto"/>
                        <w:hideMark/>
                      </w:tcPr>
                      <w:p w14:paraId="26A4497A" w14:textId="77777777">
                        <w:pPr>
                          <w:rPr>
                            <w:color w:val="000000"/>
                            <w:sz w:val="20"/>
                            <w:lang w:eastAsia="lt-LT"/>
                          </w:rPr>
                        </w:pPr>
                        <w:r>
                          <w:rPr>
                            <w:color w:val="000000"/>
                            <w:sz w:val="20"/>
                            <w:lang w:eastAsia="lt-LT"/>
                          </w:rPr>
                          <w:t>Kelių priežiūros ir plėtros programos lėšos VB (KPPP)</w:t>
                        </w:r>
                      </w:p>
                    </w:tc>
                    <w:tc>
                      <w:tcPr>
                        <w:tcW w:w="1559" w:type="dxa"/>
                        <w:tcBorders>
                          <w:top w:val="nil"/>
                          <w:left w:val="single" w:sz="4" w:space="0" w:color="000000"/>
                          <w:bottom w:val="single" w:sz="4" w:space="0" w:color="000000"/>
                          <w:right w:val="single" w:sz="4" w:space="0" w:color="000000"/>
                        </w:tcBorders>
                        <w:shd w:val="clear" w:color="auto" w:fill="auto"/>
                      </w:tcPr>
                      <w:p w14:paraId="07A3A238" w14:textId="7FB359AE">
                        <w:pPr>
                          <w:jc w:val="center"/>
                          <w:rPr>
                            <w:color w:val="000000"/>
                            <w:sz w:val="20"/>
                            <w:lang w:eastAsia="lt-LT"/>
                          </w:rPr>
                        </w:pPr>
                        <w:r>
                          <w:rPr>
                            <w:color w:val="000000"/>
                            <w:sz w:val="20"/>
                            <w:lang w:eastAsia="lt-LT"/>
                          </w:rPr>
                          <w:t>8 713,3</w:t>
                        </w:r>
                      </w:p>
                    </w:tc>
                    <w:tc>
                      <w:tcPr>
                        <w:tcW w:w="1417" w:type="dxa"/>
                        <w:tcBorders>
                          <w:top w:val="nil"/>
                          <w:left w:val="nil"/>
                          <w:bottom w:val="single" w:sz="4" w:space="0" w:color="000000"/>
                          <w:right w:val="single" w:sz="4" w:space="0" w:color="000000"/>
                        </w:tcBorders>
                        <w:shd w:val="clear" w:color="auto" w:fill="auto"/>
                      </w:tcPr>
                      <w:p w14:paraId="2B92EA1A" w14:textId="69A46586">
                        <w:pPr>
                          <w:jc w:val="center"/>
                          <w:rPr>
                            <w:color w:val="000000"/>
                            <w:sz w:val="20"/>
                            <w:lang w:eastAsia="lt-LT"/>
                          </w:rPr>
                        </w:pPr>
                        <w:r>
                          <w:rPr>
                            <w:color w:val="000000"/>
                            <w:sz w:val="20"/>
                            <w:lang w:eastAsia="lt-LT"/>
                          </w:rPr>
                          <w:t>5 000,0</w:t>
                        </w:r>
                      </w:p>
                    </w:tc>
                    <w:tc>
                      <w:tcPr>
                        <w:tcW w:w="1701" w:type="dxa"/>
                        <w:tcBorders>
                          <w:top w:val="nil"/>
                          <w:left w:val="nil"/>
                          <w:bottom w:val="single" w:sz="4" w:space="0" w:color="000000"/>
                          <w:right w:val="single" w:sz="4" w:space="0" w:color="000000"/>
                        </w:tcBorders>
                        <w:shd w:val="clear" w:color="auto" w:fill="auto"/>
                      </w:tcPr>
                      <w:p w14:paraId="3E2BC448" w14:textId="620CD04D">
                        <w:pPr>
                          <w:jc w:val="center"/>
                          <w:rPr>
                            <w:color w:val="000000"/>
                            <w:sz w:val="20"/>
                            <w:lang w:eastAsia="lt-LT"/>
                          </w:rPr>
                        </w:pPr>
                        <w:r>
                          <w:rPr>
                            <w:color w:val="000000"/>
                            <w:sz w:val="20"/>
                            <w:lang w:eastAsia="lt-LT"/>
                          </w:rPr>
                          <w:t>5 000,0</w:t>
                        </w:r>
                      </w:p>
                    </w:tc>
                  </w:tr>
                  <w:tr w14:paraId="7265FE35" w14:textId="77777777">
                    <w:trPr>
                      <w:trHeight w:val="349"/>
                    </w:trPr>
                    <w:tc>
                      <w:tcPr>
                        <w:tcW w:w="993" w:type="dxa"/>
                        <w:tcBorders>
                          <w:top w:val="nil"/>
                          <w:left w:val="single" w:sz="4" w:space="0" w:color="000000"/>
                          <w:bottom w:val="single" w:sz="4" w:space="0" w:color="000000"/>
                          <w:right w:val="single" w:sz="4" w:space="0" w:color="000000"/>
                        </w:tcBorders>
                        <w:shd w:val="clear" w:color="auto" w:fill="auto"/>
                        <w:hideMark/>
                      </w:tcPr>
                      <w:p w14:paraId="5159BFD1" w14:textId="77777777">
                        <w:pPr>
                          <w:rPr>
                            <w:color w:val="000000"/>
                            <w:sz w:val="20"/>
                            <w:lang w:eastAsia="lt-LT"/>
                          </w:rPr>
                        </w:pPr>
                        <w:r>
                          <w:rPr>
                            <w:color w:val="000000"/>
                            <w:sz w:val="20"/>
                            <w:lang w:eastAsia="lt-LT"/>
                          </w:rPr>
                          <w:t>1.07.</w:t>
                        </w:r>
                      </w:p>
                    </w:tc>
                    <w:tc>
                      <w:tcPr>
                        <w:tcW w:w="3969" w:type="dxa"/>
                        <w:tcBorders>
                          <w:top w:val="nil"/>
                          <w:left w:val="nil"/>
                          <w:bottom w:val="single" w:sz="4" w:space="0" w:color="000000"/>
                          <w:right w:val="single" w:sz="4" w:space="0" w:color="000000"/>
                        </w:tcBorders>
                        <w:shd w:val="clear" w:color="auto" w:fill="auto"/>
                        <w:hideMark/>
                      </w:tcPr>
                      <w:p w14:paraId="7B209222" w14:textId="77777777">
                        <w:pPr>
                          <w:rPr>
                            <w:color w:val="000000"/>
                            <w:sz w:val="20"/>
                            <w:lang w:eastAsia="lt-LT"/>
                          </w:rPr>
                        </w:pPr>
                        <w:r>
                          <w:rPr>
                            <w:color w:val="000000"/>
                            <w:sz w:val="20"/>
                            <w:lang w:eastAsia="lt-LT"/>
                          </w:rPr>
                          <w:t>Valstybės investicijų projektų lėšos VB (VIP)</w:t>
                        </w:r>
                      </w:p>
                    </w:tc>
                    <w:tc>
                      <w:tcPr>
                        <w:tcW w:w="1559" w:type="dxa"/>
                        <w:tcBorders>
                          <w:top w:val="nil"/>
                          <w:left w:val="single" w:sz="4" w:space="0" w:color="000000"/>
                          <w:bottom w:val="single" w:sz="4" w:space="0" w:color="000000"/>
                          <w:right w:val="single" w:sz="4" w:space="0" w:color="000000"/>
                        </w:tcBorders>
                        <w:shd w:val="clear" w:color="auto" w:fill="auto"/>
                      </w:tcPr>
                      <w:p w14:paraId="2B93210F" w14:textId="20A017C8">
                        <w:pPr>
                          <w:jc w:val="center"/>
                          <w:rPr>
                            <w:color w:val="000000"/>
                            <w:sz w:val="20"/>
                            <w:lang w:eastAsia="lt-LT"/>
                          </w:rPr>
                        </w:pPr>
                        <w:r>
                          <w:rPr>
                            <w:color w:val="000000"/>
                            <w:sz w:val="20"/>
                            <w:lang w:eastAsia="lt-LT"/>
                          </w:rPr>
                          <w:t>1 646,7</w:t>
                        </w:r>
                      </w:p>
                    </w:tc>
                    <w:tc>
                      <w:tcPr>
                        <w:tcW w:w="1417" w:type="dxa"/>
                        <w:tcBorders>
                          <w:top w:val="nil"/>
                          <w:left w:val="nil"/>
                          <w:bottom w:val="single" w:sz="4" w:space="0" w:color="000000"/>
                          <w:right w:val="single" w:sz="4" w:space="0" w:color="000000"/>
                        </w:tcBorders>
                        <w:shd w:val="clear" w:color="auto" w:fill="auto"/>
                      </w:tcPr>
                      <w:p w14:paraId="4667F5EB" w14:textId="3E18926B">
                        <w:pPr>
                          <w:jc w:val="center"/>
                          <w:rPr>
                            <w:color w:val="000000"/>
                            <w:sz w:val="20"/>
                            <w:lang w:eastAsia="lt-LT"/>
                          </w:rPr>
                        </w:pPr>
                      </w:p>
                    </w:tc>
                    <w:tc>
                      <w:tcPr>
                        <w:tcW w:w="1701" w:type="dxa"/>
                        <w:tcBorders>
                          <w:top w:val="nil"/>
                          <w:left w:val="nil"/>
                          <w:bottom w:val="single" w:sz="4" w:space="0" w:color="000000"/>
                          <w:right w:val="single" w:sz="4" w:space="0" w:color="000000"/>
                        </w:tcBorders>
                        <w:shd w:val="clear" w:color="auto" w:fill="auto"/>
                      </w:tcPr>
                      <w:p w14:paraId="1D521E6D" w14:textId="356E66ED">
                        <w:pPr>
                          <w:jc w:val="center"/>
                          <w:rPr>
                            <w:color w:val="000000"/>
                            <w:sz w:val="20"/>
                            <w:lang w:eastAsia="lt-LT"/>
                          </w:rPr>
                        </w:pPr>
                      </w:p>
                    </w:tc>
                  </w:tr>
                  <w:tr w14:paraId="2145704E"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4DD62373" w14:textId="77777777">
                        <w:pPr>
                          <w:rPr>
                            <w:color w:val="000000"/>
                            <w:sz w:val="20"/>
                            <w:lang w:eastAsia="lt-LT"/>
                          </w:rPr>
                        </w:pPr>
                        <w:r>
                          <w:rPr>
                            <w:color w:val="000000"/>
                            <w:sz w:val="20"/>
                            <w:lang w:eastAsia="lt-LT"/>
                          </w:rPr>
                          <w:t>1.08.</w:t>
                        </w:r>
                      </w:p>
                    </w:tc>
                    <w:tc>
                      <w:tcPr>
                        <w:tcW w:w="3969" w:type="dxa"/>
                        <w:tcBorders>
                          <w:top w:val="nil"/>
                          <w:left w:val="nil"/>
                          <w:bottom w:val="single" w:sz="4" w:space="0" w:color="000000"/>
                          <w:right w:val="single" w:sz="4" w:space="0" w:color="000000"/>
                        </w:tcBorders>
                        <w:shd w:val="clear" w:color="auto" w:fill="auto"/>
                        <w:hideMark/>
                      </w:tcPr>
                      <w:p w14:paraId="2B1AD7B5" w14:textId="77777777">
                        <w:pPr>
                          <w:rPr>
                            <w:color w:val="000000"/>
                            <w:sz w:val="20"/>
                            <w:lang w:eastAsia="lt-LT"/>
                          </w:rPr>
                        </w:pPr>
                        <w:r>
                          <w:rPr>
                            <w:color w:val="000000"/>
                            <w:sz w:val="20"/>
                            <w:lang w:eastAsia="lt-LT"/>
                          </w:rPr>
                          <w:t>Europos Sąjungos lėšos (ES)</w:t>
                        </w:r>
                      </w:p>
                    </w:tc>
                    <w:tc>
                      <w:tcPr>
                        <w:tcW w:w="1559" w:type="dxa"/>
                        <w:tcBorders>
                          <w:top w:val="nil"/>
                          <w:left w:val="single" w:sz="4" w:space="0" w:color="000000"/>
                          <w:bottom w:val="single" w:sz="4" w:space="0" w:color="000000"/>
                          <w:right w:val="single" w:sz="4" w:space="0" w:color="000000"/>
                        </w:tcBorders>
                        <w:shd w:val="clear" w:color="auto" w:fill="auto"/>
                      </w:tcPr>
                      <w:p w14:paraId="3FD207EE" w14:textId="534DDFFD">
                        <w:pPr>
                          <w:jc w:val="center"/>
                          <w:rPr>
                            <w:color w:val="000000"/>
                            <w:sz w:val="20"/>
                            <w:lang w:eastAsia="lt-LT"/>
                          </w:rPr>
                        </w:pPr>
                        <w:r>
                          <w:rPr>
                            <w:color w:val="000000"/>
                            <w:sz w:val="20"/>
                            <w:lang w:eastAsia="lt-LT"/>
                          </w:rPr>
                          <w:t>12 796,0</w:t>
                        </w:r>
                      </w:p>
                    </w:tc>
                    <w:tc>
                      <w:tcPr>
                        <w:tcW w:w="1417" w:type="dxa"/>
                        <w:tcBorders>
                          <w:top w:val="nil"/>
                          <w:left w:val="nil"/>
                          <w:bottom w:val="single" w:sz="4" w:space="0" w:color="000000"/>
                          <w:right w:val="single" w:sz="4" w:space="0" w:color="000000"/>
                        </w:tcBorders>
                        <w:shd w:val="clear" w:color="auto" w:fill="auto"/>
                      </w:tcPr>
                      <w:p w14:paraId="778712BE" w14:textId="3416E0A8">
                        <w:pPr>
                          <w:jc w:val="center"/>
                          <w:rPr>
                            <w:color w:val="000000"/>
                            <w:sz w:val="20"/>
                            <w:lang w:eastAsia="lt-LT"/>
                          </w:rPr>
                        </w:pPr>
                        <w:r>
                          <w:rPr>
                            <w:color w:val="000000"/>
                            <w:sz w:val="20"/>
                            <w:lang w:eastAsia="lt-LT"/>
                          </w:rPr>
                          <w:t>28 166,0</w:t>
                        </w:r>
                      </w:p>
                    </w:tc>
                    <w:tc>
                      <w:tcPr>
                        <w:tcW w:w="1701" w:type="dxa"/>
                        <w:tcBorders>
                          <w:top w:val="nil"/>
                          <w:left w:val="nil"/>
                          <w:bottom w:val="single" w:sz="4" w:space="0" w:color="000000"/>
                          <w:right w:val="single" w:sz="4" w:space="0" w:color="000000"/>
                        </w:tcBorders>
                        <w:shd w:val="clear" w:color="auto" w:fill="auto"/>
                      </w:tcPr>
                      <w:p w14:paraId="13E708B3" w14:textId="7DA3E5D6">
                        <w:pPr>
                          <w:jc w:val="center"/>
                          <w:rPr>
                            <w:color w:val="000000"/>
                            <w:sz w:val="20"/>
                            <w:lang w:eastAsia="lt-LT"/>
                          </w:rPr>
                        </w:pPr>
                        <w:r>
                          <w:rPr>
                            <w:color w:val="000000"/>
                            <w:sz w:val="20"/>
                            <w:lang w:eastAsia="lt-LT"/>
                          </w:rPr>
                          <w:t>17 077,7</w:t>
                        </w:r>
                      </w:p>
                    </w:tc>
                  </w:tr>
                  <w:tr w14:paraId="17A6F6C2"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7FF2196D" w14:textId="77777777">
                        <w:pPr>
                          <w:rPr>
                            <w:color w:val="000000"/>
                            <w:sz w:val="20"/>
                            <w:lang w:eastAsia="lt-LT"/>
                          </w:rPr>
                        </w:pPr>
                        <w:r>
                          <w:rPr>
                            <w:color w:val="000000"/>
                            <w:sz w:val="20"/>
                            <w:lang w:eastAsia="lt-LT"/>
                          </w:rPr>
                          <w:t>1.09.</w:t>
                        </w:r>
                      </w:p>
                    </w:tc>
                    <w:tc>
                      <w:tcPr>
                        <w:tcW w:w="3969" w:type="dxa"/>
                        <w:tcBorders>
                          <w:top w:val="nil"/>
                          <w:left w:val="nil"/>
                          <w:bottom w:val="single" w:sz="4" w:space="0" w:color="000000"/>
                          <w:right w:val="single" w:sz="4" w:space="0" w:color="000000"/>
                        </w:tcBorders>
                        <w:shd w:val="clear" w:color="auto" w:fill="auto"/>
                        <w:hideMark/>
                      </w:tcPr>
                      <w:p w14:paraId="05C67A8A" w14:textId="77777777">
                        <w:pPr>
                          <w:rPr>
                            <w:color w:val="000000"/>
                            <w:sz w:val="20"/>
                            <w:lang w:eastAsia="lt-LT"/>
                          </w:rPr>
                        </w:pPr>
                        <w:r>
                          <w:rPr>
                            <w:color w:val="000000"/>
                            <w:sz w:val="20"/>
                            <w:lang w:eastAsia="lt-LT"/>
                          </w:rPr>
                          <w:t>Įstaigos pajamų lėšos (PL)</w:t>
                        </w:r>
                      </w:p>
                    </w:tc>
                    <w:tc>
                      <w:tcPr>
                        <w:tcW w:w="1559" w:type="dxa"/>
                        <w:tcBorders>
                          <w:top w:val="nil"/>
                          <w:left w:val="single" w:sz="4" w:space="0" w:color="000000"/>
                          <w:bottom w:val="single" w:sz="4" w:space="0" w:color="000000"/>
                          <w:right w:val="single" w:sz="4" w:space="0" w:color="000000"/>
                        </w:tcBorders>
                        <w:shd w:val="clear" w:color="auto" w:fill="auto"/>
                      </w:tcPr>
                      <w:p w14:paraId="2A57B110" w14:textId="13B54CD7">
                        <w:pPr>
                          <w:jc w:val="center"/>
                          <w:rPr>
                            <w:color w:val="000000"/>
                            <w:sz w:val="20"/>
                            <w:lang w:eastAsia="lt-LT"/>
                          </w:rPr>
                        </w:pPr>
                        <w:r>
                          <w:rPr>
                            <w:color w:val="000000"/>
                            <w:sz w:val="20"/>
                            <w:lang w:eastAsia="lt-LT"/>
                          </w:rPr>
                          <w:t>6 699,5</w:t>
                        </w:r>
                      </w:p>
                    </w:tc>
                    <w:tc>
                      <w:tcPr>
                        <w:tcW w:w="1417" w:type="dxa"/>
                        <w:tcBorders>
                          <w:top w:val="nil"/>
                          <w:left w:val="nil"/>
                          <w:bottom w:val="single" w:sz="4" w:space="0" w:color="000000"/>
                          <w:right w:val="single" w:sz="4" w:space="0" w:color="000000"/>
                        </w:tcBorders>
                        <w:shd w:val="clear" w:color="auto" w:fill="auto"/>
                      </w:tcPr>
                      <w:p w14:paraId="2102E65A" w14:textId="77777777">
                        <w:pPr>
                          <w:jc w:val="center"/>
                          <w:rPr>
                            <w:color w:val="000000"/>
                            <w:sz w:val="20"/>
                          </w:rPr>
                        </w:pPr>
                        <w:r>
                          <w:rPr>
                            <w:color w:val="000000"/>
                            <w:sz w:val="20"/>
                          </w:rPr>
                          <w:t>6 651,5</w:t>
                        </w:r>
                      </w:p>
                      <w:p w14:paraId="01307DBF" w14:textId="29C9791E">
                        <w:pPr>
                          <w:jc w:val="center"/>
                          <w:rPr>
                            <w:color w:val="000000"/>
                            <w:sz w:val="20"/>
                            <w:lang w:eastAsia="lt-LT"/>
                          </w:rPr>
                        </w:pPr>
                      </w:p>
                    </w:tc>
                    <w:tc>
                      <w:tcPr>
                        <w:tcW w:w="1701" w:type="dxa"/>
                        <w:tcBorders>
                          <w:top w:val="nil"/>
                          <w:left w:val="nil"/>
                          <w:bottom w:val="single" w:sz="4" w:space="0" w:color="000000"/>
                          <w:right w:val="single" w:sz="4" w:space="0" w:color="000000"/>
                        </w:tcBorders>
                        <w:shd w:val="clear" w:color="auto" w:fill="auto"/>
                      </w:tcPr>
                      <w:p w14:paraId="3C54AE14" w14:textId="072BFE11">
                        <w:pPr>
                          <w:jc w:val="center"/>
                          <w:rPr>
                            <w:color w:val="000000"/>
                            <w:sz w:val="20"/>
                            <w:lang w:eastAsia="lt-LT"/>
                          </w:rPr>
                        </w:pPr>
                        <w:r>
                          <w:rPr>
                            <w:color w:val="000000"/>
                            <w:sz w:val="20"/>
                            <w:lang w:eastAsia="lt-LT"/>
                          </w:rPr>
                          <w:t>6 679,0</w:t>
                        </w:r>
                      </w:p>
                    </w:tc>
                  </w:tr>
                  <w:tr w14:paraId="1B82CC93" w14:textId="77777777">
                    <w:trPr>
                      <w:trHeight w:val="510"/>
                    </w:trPr>
                    <w:tc>
                      <w:tcPr>
                        <w:tcW w:w="993" w:type="dxa"/>
                        <w:tcBorders>
                          <w:top w:val="nil"/>
                          <w:left w:val="single" w:sz="4" w:space="0" w:color="000000"/>
                          <w:bottom w:val="single" w:sz="4" w:space="0" w:color="000000"/>
                          <w:right w:val="single" w:sz="4" w:space="0" w:color="000000"/>
                        </w:tcBorders>
                        <w:shd w:val="clear" w:color="auto" w:fill="auto"/>
                        <w:hideMark/>
                      </w:tcPr>
                      <w:p w14:paraId="7B5525F9" w14:textId="77777777">
                        <w:pPr>
                          <w:rPr>
                            <w:color w:val="000000"/>
                            <w:sz w:val="20"/>
                            <w:lang w:eastAsia="lt-LT"/>
                          </w:rPr>
                        </w:pPr>
                        <w:r>
                          <w:rPr>
                            <w:color w:val="000000"/>
                            <w:sz w:val="20"/>
                            <w:lang w:eastAsia="lt-LT"/>
                          </w:rPr>
                          <w:t>1.10.</w:t>
                        </w:r>
                      </w:p>
                    </w:tc>
                    <w:tc>
                      <w:tcPr>
                        <w:tcW w:w="3969" w:type="dxa"/>
                        <w:tcBorders>
                          <w:top w:val="nil"/>
                          <w:left w:val="nil"/>
                          <w:bottom w:val="single" w:sz="4" w:space="0" w:color="000000"/>
                          <w:right w:val="single" w:sz="4" w:space="0" w:color="000000"/>
                        </w:tcBorders>
                        <w:shd w:val="clear" w:color="auto" w:fill="auto"/>
                        <w:hideMark/>
                      </w:tcPr>
                      <w:p w14:paraId="0C9EB5D3" w14:textId="77777777">
                        <w:pPr>
                          <w:rPr>
                            <w:color w:val="000000"/>
                            <w:sz w:val="20"/>
                            <w:lang w:eastAsia="lt-LT"/>
                          </w:rPr>
                        </w:pPr>
                        <w:r>
                          <w:rPr>
                            <w:color w:val="000000"/>
                            <w:sz w:val="20"/>
                            <w:lang w:eastAsia="lt-LT"/>
                          </w:rPr>
                          <w:t>Lėšų likutis ataskaitinio laikotarpio pabaigoje (LIK)</w:t>
                        </w:r>
                      </w:p>
                    </w:tc>
                    <w:tc>
                      <w:tcPr>
                        <w:tcW w:w="1559" w:type="dxa"/>
                        <w:tcBorders>
                          <w:top w:val="nil"/>
                          <w:left w:val="single" w:sz="4" w:space="0" w:color="000000"/>
                          <w:bottom w:val="single" w:sz="4" w:space="0" w:color="000000"/>
                          <w:right w:val="single" w:sz="4" w:space="0" w:color="000000"/>
                        </w:tcBorders>
                        <w:shd w:val="clear" w:color="auto" w:fill="auto"/>
                      </w:tcPr>
                      <w:p w14:paraId="7A862643" w14:textId="77777777">
                        <w:pPr>
                          <w:jc w:val="center"/>
                          <w:rPr>
                            <w:color w:val="000000"/>
                            <w:sz w:val="20"/>
                          </w:rPr>
                        </w:pPr>
                        <w:r>
                          <w:rPr>
                            <w:color w:val="000000"/>
                            <w:sz w:val="20"/>
                          </w:rPr>
                          <w:t>32 060,1</w:t>
                        </w:r>
                      </w:p>
                      <w:p w14:paraId="3FB21693" w14:textId="2971865A">
                        <w:pPr>
                          <w:jc w:val="center"/>
                          <w:rPr>
                            <w:color w:val="000000"/>
                            <w:sz w:val="20"/>
                            <w:lang w:eastAsia="lt-LT"/>
                          </w:rPr>
                        </w:pPr>
                      </w:p>
                    </w:tc>
                    <w:tc>
                      <w:tcPr>
                        <w:tcW w:w="1417" w:type="dxa"/>
                        <w:tcBorders>
                          <w:top w:val="nil"/>
                          <w:left w:val="nil"/>
                          <w:bottom w:val="single" w:sz="4" w:space="0" w:color="000000"/>
                          <w:right w:val="single" w:sz="4" w:space="0" w:color="000000"/>
                        </w:tcBorders>
                        <w:shd w:val="clear" w:color="auto" w:fill="auto"/>
                      </w:tcPr>
                      <w:p w14:paraId="2E18E4B6" w14:textId="511DDFC3">
                        <w:pPr>
                          <w:jc w:val="center"/>
                          <w:rPr>
                            <w:color w:val="000000"/>
                            <w:sz w:val="20"/>
                            <w:lang w:eastAsia="lt-LT"/>
                          </w:rPr>
                        </w:pPr>
                      </w:p>
                    </w:tc>
                    <w:tc>
                      <w:tcPr>
                        <w:tcW w:w="1701" w:type="dxa"/>
                        <w:tcBorders>
                          <w:top w:val="nil"/>
                          <w:left w:val="nil"/>
                          <w:bottom w:val="single" w:sz="4" w:space="0" w:color="000000"/>
                          <w:right w:val="single" w:sz="4" w:space="0" w:color="000000"/>
                        </w:tcBorders>
                        <w:shd w:val="clear" w:color="auto" w:fill="auto"/>
                      </w:tcPr>
                      <w:p w14:paraId="0C0AF5C2" w14:textId="6DB4EE10">
                        <w:pPr>
                          <w:jc w:val="center"/>
                          <w:rPr>
                            <w:color w:val="000000"/>
                            <w:sz w:val="20"/>
                            <w:lang w:eastAsia="lt-LT"/>
                          </w:rPr>
                        </w:pPr>
                      </w:p>
                    </w:tc>
                  </w:tr>
                  <w:tr w14:paraId="67604B6B" w14:textId="77777777">
                    <w:trPr>
                      <w:trHeight w:val="455"/>
                    </w:trPr>
                    <w:tc>
                      <w:tcPr>
                        <w:tcW w:w="993" w:type="dxa"/>
                        <w:tcBorders>
                          <w:top w:val="nil"/>
                          <w:left w:val="single" w:sz="4" w:space="0" w:color="000000"/>
                          <w:bottom w:val="single" w:sz="4" w:space="0" w:color="000000"/>
                          <w:right w:val="single" w:sz="4" w:space="0" w:color="000000"/>
                        </w:tcBorders>
                        <w:shd w:val="clear" w:color="auto" w:fill="auto"/>
                        <w:hideMark/>
                      </w:tcPr>
                      <w:p w14:paraId="03EEE69E" w14:textId="77777777">
                        <w:pPr>
                          <w:rPr>
                            <w:color w:val="000000"/>
                            <w:sz w:val="20"/>
                            <w:lang w:eastAsia="lt-LT"/>
                          </w:rPr>
                        </w:pPr>
                        <w:r>
                          <w:rPr>
                            <w:color w:val="000000"/>
                            <w:sz w:val="20"/>
                            <w:lang w:eastAsia="lt-LT"/>
                          </w:rPr>
                          <w:t>1.11.</w:t>
                        </w:r>
                      </w:p>
                    </w:tc>
                    <w:tc>
                      <w:tcPr>
                        <w:tcW w:w="3969" w:type="dxa"/>
                        <w:tcBorders>
                          <w:top w:val="nil"/>
                          <w:left w:val="nil"/>
                          <w:bottom w:val="single" w:sz="4" w:space="0" w:color="000000"/>
                          <w:right w:val="single" w:sz="4" w:space="0" w:color="000000"/>
                        </w:tcBorders>
                        <w:shd w:val="clear" w:color="auto" w:fill="auto"/>
                        <w:hideMark/>
                      </w:tcPr>
                      <w:p w14:paraId="7F11EC40" w14:textId="77777777">
                        <w:pPr>
                          <w:rPr>
                            <w:color w:val="000000"/>
                            <w:sz w:val="20"/>
                            <w:lang w:eastAsia="lt-LT"/>
                          </w:rPr>
                        </w:pPr>
                        <w:r>
                          <w:rPr>
                            <w:color w:val="000000"/>
                            <w:sz w:val="20"/>
                            <w:lang w:eastAsia="lt-LT"/>
                          </w:rPr>
                          <w:t>Aplinkos apsaugos rėmimo specialiosios programos lėšos SB (AA)</w:t>
                        </w:r>
                      </w:p>
                    </w:tc>
                    <w:tc>
                      <w:tcPr>
                        <w:tcW w:w="1559" w:type="dxa"/>
                        <w:tcBorders>
                          <w:top w:val="nil"/>
                          <w:left w:val="single" w:sz="4" w:space="0" w:color="000000"/>
                          <w:bottom w:val="single" w:sz="4" w:space="0" w:color="000000"/>
                          <w:right w:val="single" w:sz="4" w:space="0" w:color="000000"/>
                        </w:tcBorders>
                        <w:shd w:val="clear" w:color="auto" w:fill="auto"/>
                      </w:tcPr>
                      <w:p w14:paraId="2BCE6610" w14:textId="77777777">
                        <w:pPr>
                          <w:jc w:val="center"/>
                          <w:rPr>
                            <w:color w:val="000000"/>
                            <w:sz w:val="20"/>
                          </w:rPr>
                        </w:pPr>
                        <w:r>
                          <w:rPr>
                            <w:color w:val="000000"/>
                            <w:sz w:val="20"/>
                          </w:rPr>
                          <w:t>450,0</w:t>
                        </w:r>
                      </w:p>
                      <w:p w14:paraId="6DA13D92" w14:textId="033BE6B8">
                        <w:pPr>
                          <w:jc w:val="center"/>
                          <w:rPr>
                            <w:color w:val="000000"/>
                            <w:sz w:val="20"/>
                            <w:lang w:eastAsia="lt-LT"/>
                          </w:rPr>
                        </w:pPr>
                      </w:p>
                    </w:tc>
                    <w:tc>
                      <w:tcPr>
                        <w:tcW w:w="1417" w:type="dxa"/>
                        <w:tcBorders>
                          <w:top w:val="nil"/>
                          <w:left w:val="nil"/>
                          <w:bottom w:val="single" w:sz="4" w:space="0" w:color="000000"/>
                          <w:right w:val="single" w:sz="4" w:space="0" w:color="000000"/>
                        </w:tcBorders>
                        <w:shd w:val="clear" w:color="auto" w:fill="auto"/>
                      </w:tcPr>
                      <w:p w14:paraId="43703561" w14:textId="77777777">
                        <w:pPr>
                          <w:jc w:val="center"/>
                          <w:rPr>
                            <w:color w:val="000000"/>
                            <w:sz w:val="20"/>
                          </w:rPr>
                        </w:pPr>
                        <w:r>
                          <w:rPr>
                            <w:color w:val="000000"/>
                            <w:sz w:val="20"/>
                          </w:rPr>
                          <w:t>450,0</w:t>
                        </w:r>
                      </w:p>
                      <w:p w14:paraId="5DC400A6" w14:textId="31384B1E">
                        <w:pPr>
                          <w:jc w:val="center"/>
                          <w:rPr>
                            <w:color w:val="000000"/>
                            <w:sz w:val="20"/>
                            <w:lang w:eastAsia="lt-LT"/>
                          </w:rPr>
                        </w:pPr>
                      </w:p>
                    </w:tc>
                    <w:tc>
                      <w:tcPr>
                        <w:tcW w:w="1701" w:type="dxa"/>
                        <w:tcBorders>
                          <w:top w:val="nil"/>
                          <w:left w:val="nil"/>
                          <w:bottom w:val="single" w:sz="4" w:space="0" w:color="000000"/>
                          <w:right w:val="single" w:sz="4" w:space="0" w:color="000000"/>
                        </w:tcBorders>
                        <w:shd w:val="clear" w:color="auto" w:fill="auto"/>
                      </w:tcPr>
                      <w:p w14:paraId="5A1ECF97" w14:textId="77777777">
                        <w:pPr>
                          <w:jc w:val="center"/>
                          <w:rPr>
                            <w:color w:val="000000"/>
                            <w:sz w:val="20"/>
                          </w:rPr>
                        </w:pPr>
                        <w:r>
                          <w:rPr>
                            <w:color w:val="000000"/>
                            <w:sz w:val="20"/>
                          </w:rPr>
                          <w:t>450,0</w:t>
                        </w:r>
                      </w:p>
                      <w:p w14:paraId="4359CED3" w14:textId="329C1B27">
                        <w:pPr>
                          <w:jc w:val="center"/>
                          <w:rPr>
                            <w:color w:val="000000"/>
                            <w:sz w:val="20"/>
                            <w:lang w:eastAsia="lt-LT"/>
                          </w:rPr>
                        </w:pPr>
                      </w:p>
                    </w:tc>
                  </w:tr>
                  <w:tr w14:paraId="6B6AB61B" w14:textId="77777777">
                    <w:trPr>
                      <w:trHeight w:val="523"/>
                    </w:trPr>
                    <w:tc>
                      <w:tcPr>
                        <w:tcW w:w="993" w:type="dxa"/>
                        <w:tcBorders>
                          <w:top w:val="nil"/>
                          <w:left w:val="single" w:sz="4" w:space="0" w:color="000000"/>
                          <w:bottom w:val="single" w:sz="4" w:space="0" w:color="000000"/>
                          <w:right w:val="single" w:sz="4" w:space="0" w:color="000000"/>
                        </w:tcBorders>
                        <w:shd w:val="clear" w:color="auto" w:fill="auto"/>
                        <w:hideMark/>
                      </w:tcPr>
                      <w:p w14:paraId="743A2EBF" w14:textId="77777777">
                        <w:pPr>
                          <w:rPr>
                            <w:color w:val="000000"/>
                            <w:sz w:val="20"/>
                            <w:lang w:eastAsia="lt-LT"/>
                          </w:rPr>
                        </w:pPr>
                        <w:r>
                          <w:rPr>
                            <w:color w:val="000000"/>
                            <w:sz w:val="20"/>
                            <w:lang w:eastAsia="lt-LT"/>
                          </w:rPr>
                          <w:t>1.12.</w:t>
                        </w:r>
                      </w:p>
                    </w:tc>
                    <w:tc>
                      <w:tcPr>
                        <w:tcW w:w="3969" w:type="dxa"/>
                        <w:tcBorders>
                          <w:top w:val="nil"/>
                          <w:left w:val="nil"/>
                          <w:bottom w:val="single" w:sz="4" w:space="0" w:color="000000"/>
                          <w:right w:val="single" w:sz="4" w:space="0" w:color="000000"/>
                        </w:tcBorders>
                        <w:shd w:val="clear" w:color="auto" w:fill="auto"/>
                        <w:hideMark/>
                      </w:tcPr>
                      <w:p w14:paraId="77203E49" w14:textId="77777777">
                        <w:pPr>
                          <w:rPr>
                            <w:color w:val="000000"/>
                            <w:sz w:val="20"/>
                            <w:lang w:eastAsia="lt-LT"/>
                          </w:rPr>
                        </w:pPr>
                        <w:r>
                          <w:rPr>
                            <w:color w:val="000000"/>
                            <w:sz w:val="20"/>
                            <w:lang w:eastAsia="lt-LT"/>
                          </w:rPr>
                          <w:t>Lėšų likutis iš Aplinkos apsaugos rėmimo specialiosios programos SB (AA/LIK)</w:t>
                        </w:r>
                      </w:p>
                    </w:tc>
                    <w:tc>
                      <w:tcPr>
                        <w:tcW w:w="1559" w:type="dxa"/>
                        <w:tcBorders>
                          <w:top w:val="nil"/>
                          <w:left w:val="single" w:sz="4" w:space="0" w:color="000000"/>
                          <w:bottom w:val="single" w:sz="4" w:space="0" w:color="000000"/>
                          <w:right w:val="single" w:sz="4" w:space="0" w:color="000000"/>
                        </w:tcBorders>
                        <w:shd w:val="clear" w:color="auto" w:fill="auto"/>
                      </w:tcPr>
                      <w:p w14:paraId="2B025BC0" w14:textId="7A2C9D5C">
                        <w:pPr>
                          <w:jc w:val="center"/>
                          <w:rPr>
                            <w:color w:val="000000"/>
                            <w:sz w:val="20"/>
                            <w:lang w:eastAsia="lt-LT"/>
                          </w:rPr>
                        </w:pPr>
                        <w:r>
                          <w:rPr>
                            <w:color w:val="000000"/>
                            <w:sz w:val="20"/>
                            <w:lang w:eastAsia="lt-LT"/>
                          </w:rPr>
                          <w:t>323,0</w:t>
                        </w:r>
                      </w:p>
                    </w:tc>
                    <w:tc>
                      <w:tcPr>
                        <w:tcW w:w="1417" w:type="dxa"/>
                        <w:tcBorders>
                          <w:top w:val="nil"/>
                          <w:left w:val="nil"/>
                          <w:bottom w:val="single" w:sz="4" w:space="0" w:color="000000"/>
                          <w:right w:val="single" w:sz="4" w:space="0" w:color="000000"/>
                        </w:tcBorders>
                        <w:shd w:val="clear" w:color="auto" w:fill="auto"/>
                      </w:tcPr>
                      <w:p w14:paraId="14869784" w14:textId="5DE2D28C">
                        <w:pPr>
                          <w:jc w:val="center"/>
                          <w:rPr>
                            <w:color w:val="000000"/>
                            <w:sz w:val="20"/>
                            <w:lang w:eastAsia="lt-LT"/>
                          </w:rPr>
                        </w:pPr>
                      </w:p>
                    </w:tc>
                    <w:tc>
                      <w:tcPr>
                        <w:tcW w:w="1701" w:type="dxa"/>
                        <w:tcBorders>
                          <w:top w:val="nil"/>
                          <w:left w:val="nil"/>
                          <w:bottom w:val="single" w:sz="4" w:space="0" w:color="000000"/>
                          <w:right w:val="single" w:sz="4" w:space="0" w:color="000000"/>
                        </w:tcBorders>
                        <w:shd w:val="clear" w:color="auto" w:fill="auto"/>
                      </w:tcPr>
                      <w:p w14:paraId="0A6F505D" w14:textId="4B6E348D">
                        <w:pPr>
                          <w:jc w:val="center"/>
                          <w:rPr>
                            <w:color w:val="000000"/>
                            <w:sz w:val="20"/>
                            <w:lang w:eastAsia="lt-LT"/>
                          </w:rPr>
                        </w:pPr>
                      </w:p>
                    </w:tc>
                  </w:tr>
                  <w:tr w14:paraId="2914CFDD" w14:textId="77777777">
                    <w:trPr>
                      <w:trHeight w:val="300"/>
                    </w:trPr>
                    <w:tc>
                      <w:tcPr>
                        <w:tcW w:w="993"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77D91E18" w14:textId="77777777">
                        <w:pPr>
                          <w:rPr>
                            <w:b/>
                            <w:color w:val="000000"/>
                            <w:sz w:val="20"/>
                            <w:lang w:eastAsia="lt-LT"/>
                          </w:rPr>
                        </w:pPr>
                        <w:r>
                          <w:rPr>
                            <w:b/>
                            <w:color w:val="000000"/>
                            <w:sz w:val="20"/>
                            <w:lang w:eastAsia="lt-LT"/>
                          </w:rPr>
                          <w:t>2.</w:t>
                        </w:r>
                      </w:p>
                    </w:tc>
                    <w:tc>
                      <w:tcPr>
                        <w:tcW w:w="3969" w:type="dxa"/>
                        <w:tcBorders>
                          <w:top w:val="nil"/>
                          <w:left w:val="nil"/>
                          <w:bottom w:val="single" w:sz="4" w:space="0" w:color="000000"/>
                          <w:right w:val="single" w:sz="4" w:space="0" w:color="000000"/>
                        </w:tcBorders>
                        <w:shd w:val="clear" w:color="auto" w:fill="F2F2F2" w:themeFill="background1" w:themeFillShade="F2"/>
                        <w:hideMark/>
                      </w:tcPr>
                      <w:p w14:paraId="5F647B53" w14:textId="77777777">
                        <w:pPr>
                          <w:rPr>
                            <w:b/>
                            <w:color w:val="000000"/>
                            <w:sz w:val="20"/>
                            <w:lang w:eastAsia="lt-LT"/>
                          </w:rPr>
                        </w:pPr>
                        <w:r>
                          <w:rPr>
                            <w:b/>
                            <w:color w:val="000000"/>
                            <w:sz w:val="20"/>
                            <w:lang w:eastAsia="lt-LT"/>
                          </w:rPr>
                          <w:t>KITOS LĖŠOS IŠ VISO, IŠ JŲ:</w:t>
                        </w:r>
                      </w:p>
                    </w:tc>
                    <w:tc>
                      <w:tcPr>
                        <w:tcW w:w="1559" w:type="dxa"/>
                        <w:tcBorders>
                          <w:top w:val="nil"/>
                          <w:left w:val="single" w:sz="4" w:space="0" w:color="000000"/>
                          <w:bottom w:val="single" w:sz="4" w:space="0" w:color="000000"/>
                          <w:right w:val="single" w:sz="4" w:space="0" w:color="000000"/>
                        </w:tcBorders>
                        <w:shd w:val="clear" w:color="auto" w:fill="F2F2F2" w:themeFill="background1" w:themeFillShade="F2"/>
                      </w:tcPr>
                      <w:p w14:paraId="2CDBFBB1" w14:textId="7F911DC5">
                        <w:pPr>
                          <w:jc w:val="center"/>
                          <w:rPr>
                            <w:b/>
                            <w:bCs/>
                            <w:color w:val="000000"/>
                            <w:sz w:val="20"/>
                            <w:lang w:eastAsia="lt-LT"/>
                          </w:rPr>
                        </w:pPr>
                        <w:r>
                          <w:rPr>
                            <w:b/>
                            <w:bCs/>
                            <w:color w:val="000000"/>
                            <w:sz w:val="20"/>
                            <w:lang w:eastAsia="lt-LT"/>
                          </w:rPr>
                          <w:t>45 779,3</w:t>
                        </w:r>
                      </w:p>
                    </w:tc>
                    <w:tc>
                      <w:tcPr>
                        <w:tcW w:w="1417" w:type="dxa"/>
                        <w:tcBorders>
                          <w:top w:val="nil"/>
                          <w:left w:val="nil"/>
                          <w:bottom w:val="single" w:sz="4" w:space="0" w:color="000000"/>
                          <w:right w:val="single" w:sz="4" w:space="0" w:color="000000"/>
                        </w:tcBorders>
                        <w:shd w:val="clear" w:color="auto" w:fill="F2F2F2" w:themeFill="background1" w:themeFillShade="F2"/>
                      </w:tcPr>
                      <w:p w14:paraId="0E53754B" w14:textId="445B0E74">
                        <w:pPr>
                          <w:jc w:val="center"/>
                          <w:rPr>
                            <w:b/>
                            <w:bCs/>
                            <w:color w:val="000000"/>
                            <w:sz w:val="20"/>
                            <w:lang w:eastAsia="lt-LT"/>
                          </w:rPr>
                        </w:pPr>
                        <w:r>
                          <w:rPr>
                            <w:b/>
                            <w:bCs/>
                            <w:color w:val="000000"/>
                            <w:sz w:val="20"/>
                            <w:lang w:eastAsia="lt-LT"/>
                          </w:rPr>
                          <w:t>44 735,3</w:t>
                        </w:r>
                      </w:p>
                    </w:tc>
                    <w:tc>
                      <w:tcPr>
                        <w:tcW w:w="1701" w:type="dxa"/>
                        <w:tcBorders>
                          <w:top w:val="nil"/>
                          <w:left w:val="nil"/>
                          <w:bottom w:val="single" w:sz="4" w:space="0" w:color="000000"/>
                          <w:right w:val="single" w:sz="4" w:space="0" w:color="000000"/>
                        </w:tcBorders>
                        <w:shd w:val="clear" w:color="auto" w:fill="F2F2F2" w:themeFill="background1" w:themeFillShade="F2"/>
                      </w:tcPr>
                      <w:p w14:paraId="32C7765E" w14:textId="3D5E84D0">
                        <w:pPr>
                          <w:jc w:val="center"/>
                          <w:rPr>
                            <w:b/>
                            <w:bCs/>
                            <w:color w:val="000000"/>
                            <w:sz w:val="20"/>
                            <w:lang w:eastAsia="lt-LT"/>
                          </w:rPr>
                        </w:pPr>
                        <w:r>
                          <w:rPr>
                            <w:b/>
                            <w:bCs/>
                            <w:color w:val="000000"/>
                            <w:sz w:val="20"/>
                            <w:lang w:eastAsia="lt-LT"/>
                          </w:rPr>
                          <w:t>44 615,9</w:t>
                        </w:r>
                      </w:p>
                    </w:tc>
                  </w:tr>
                  <w:tr w14:paraId="3BB079D1"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1E77115A" w14:textId="77777777">
                        <w:pPr>
                          <w:rPr>
                            <w:color w:val="000000"/>
                            <w:sz w:val="20"/>
                            <w:lang w:eastAsia="lt-LT"/>
                          </w:rPr>
                        </w:pPr>
                        <w:r>
                          <w:rPr>
                            <w:color w:val="000000"/>
                            <w:sz w:val="20"/>
                            <w:lang w:eastAsia="lt-LT"/>
                          </w:rPr>
                          <w:t>2.01.</w:t>
                        </w:r>
                      </w:p>
                    </w:tc>
                    <w:tc>
                      <w:tcPr>
                        <w:tcW w:w="3969" w:type="dxa"/>
                        <w:tcBorders>
                          <w:top w:val="nil"/>
                          <w:left w:val="nil"/>
                          <w:bottom w:val="single" w:sz="4" w:space="0" w:color="000000"/>
                          <w:right w:val="single" w:sz="4" w:space="0" w:color="000000"/>
                        </w:tcBorders>
                        <w:shd w:val="clear" w:color="auto" w:fill="auto"/>
                        <w:hideMark/>
                      </w:tcPr>
                      <w:p w14:paraId="58E168C9" w14:textId="77777777">
                        <w:pPr>
                          <w:rPr>
                            <w:color w:val="000000"/>
                            <w:sz w:val="20"/>
                            <w:lang w:eastAsia="lt-LT"/>
                          </w:rPr>
                        </w:pPr>
                        <w:r>
                          <w:rPr>
                            <w:color w:val="000000"/>
                            <w:sz w:val="20"/>
                            <w:lang w:eastAsia="lt-LT"/>
                          </w:rPr>
                          <w:t>Valstybės biudžeto lėšos KT (VB)</w:t>
                        </w:r>
                      </w:p>
                    </w:tc>
                    <w:tc>
                      <w:tcPr>
                        <w:tcW w:w="1559" w:type="dxa"/>
                        <w:tcBorders>
                          <w:top w:val="nil"/>
                          <w:left w:val="single" w:sz="4" w:space="0" w:color="000000"/>
                          <w:bottom w:val="single" w:sz="4" w:space="0" w:color="000000"/>
                          <w:right w:val="single" w:sz="4" w:space="0" w:color="000000"/>
                        </w:tcBorders>
                        <w:shd w:val="clear" w:color="auto" w:fill="auto"/>
                      </w:tcPr>
                      <w:p w14:paraId="5A7DBE9C" w14:textId="1C9DCC8F">
                        <w:pPr>
                          <w:jc w:val="center"/>
                          <w:rPr>
                            <w:color w:val="000000"/>
                            <w:sz w:val="20"/>
                            <w:lang w:eastAsia="lt-LT"/>
                          </w:rPr>
                        </w:pPr>
                        <w:r>
                          <w:rPr>
                            <w:color w:val="000000"/>
                            <w:sz w:val="20"/>
                            <w:lang w:eastAsia="lt-LT"/>
                          </w:rPr>
                          <w:t>42 883,6</w:t>
                        </w:r>
                      </w:p>
                    </w:tc>
                    <w:tc>
                      <w:tcPr>
                        <w:tcW w:w="1417" w:type="dxa"/>
                        <w:tcBorders>
                          <w:top w:val="nil"/>
                          <w:left w:val="nil"/>
                          <w:bottom w:val="single" w:sz="4" w:space="0" w:color="000000"/>
                          <w:right w:val="single" w:sz="4" w:space="0" w:color="000000"/>
                        </w:tcBorders>
                        <w:shd w:val="clear" w:color="auto" w:fill="auto"/>
                      </w:tcPr>
                      <w:p w14:paraId="25064D7A" w14:textId="6CBD406B">
                        <w:pPr>
                          <w:jc w:val="center"/>
                          <w:rPr>
                            <w:color w:val="000000"/>
                            <w:sz w:val="20"/>
                            <w:lang w:eastAsia="lt-LT"/>
                          </w:rPr>
                        </w:pPr>
                        <w:r>
                          <w:rPr>
                            <w:color w:val="000000"/>
                            <w:sz w:val="20"/>
                            <w:lang w:eastAsia="lt-LT"/>
                          </w:rPr>
                          <w:t>42 622,3</w:t>
                        </w:r>
                      </w:p>
                    </w:tc>
                    <w:tc>
                      <w:tcPr>
                        <w:tcW w:w="1701" w:type="dxa"/>
                        <w:tcBorders>
                          <w:top w:val="nil"/>
                          <w:left w:val="nil"/>
                          <w:bottom w:val="single" w:sz="4" w:space="0" w:color="000000"/>
                          <w:right w:val="single" w:sz="4" w:space="0" w:color="000000"/>
                        </w:tcBorders>
                        <w:shd w:val="clear" w:color="auto" w:fill="auto"/>
                      </w:tcPr>
                      <w:p w14:paraId="7DD6FCE3" w14:textId="335D4B19">
                        <w:pPr>
                          <w:jc w:val="center"/>
                          <w:rPr>
                            <w:color w:val="000000"/>
                            <w:sz w:val="20"/>
                            <w:lang w:eastAsia="lt-LT"/>
                          </w:rPr>
                        </w:pPr>
                        <w:r>
                          <w:rPr>
                            <w:color w:val="000000"/>
                            <w:sz w:val="20"/>
                            <w:lang w:eastAsia="lt-LT"/>
                          </w:rPr>
                          <w:t>42 625,3</w:t>
                        </w:r>
                      </w:p>
                    </w:tc>
                  </w:tr>
                  <w:tr w14:paraId="4465BA18" w14:textId="77777777">
                    <w:trPr>
                      <w:trHeight w:val="300"/>
                    </w:trPr>
                    <w:tc>
                      <w:tcPr>
                        <w:tcW w:w="993" w:type="dxa"/>
                        <w:tcBorders>
                          <w:top w:val="single" w:sz="4" w:space="0" w:color="000000"/>
                          <w:left w:val="single" w:sz="4" w:space="0" w:color="000000"/>
                          <w:bottom w:val="single" w:sz="4" w:space="0" w:color="auto"/>
                          <w:right w:val="single" w:sz="4" w:space="0" w:color="000000"/>
                        </w:tcBorders>
                        <w:shd w:val="clear" w:color="auto" w:fill="auto"/>
                        <w:hideMark/>
                      </w:tcPr>
                      <w:p w14:paraId="7C3E0962" w14:textId="77777777">
                        <w:pPr>
                          <w:rPr>
                            <w:color w:val="000000"/>
                            <w:sz w:val="20"/>
                            <w:lang w:eastAsia="lt-LT"/>
                          </w:rPr>
                        </w:pPr>
                        <w:r>
                          <w:rPr>
                            <w:color w:val="000000"/>
                            <w:sz w:val="20"/>
                            <w:lang w:eastAsia="lt-LT"/>
                          </w:rPr>
                          <w:t>2.02.</w:t>
                        </w:r>
                      </w:p>
                    </w:tc>
                    <w:tc>
                      <w:tcPr>
                        <w:tcW w:w="3969" w:type="dxa"/>
                        <w:tcBorders>
                          <w:top w:val="single" w:sz="4" w:space="0" w:color="000000"/>
                          <w:left w:val="nil"/>
                          <w:bottom w:val="single" w:sz="4" w:space="0" w:color="auto"/>
                          <w:right w:val="single" w:sz="4" w:space="0" w:color="000000"/>
                        </w:tcBorders>
                        <w:shd w:val="clear" w:color="auto" w:fill="auto"/>
                        <w:hideMark/>
                      </w:tcPr>
                      <w:p w14:paraId="72FAF939" w14:textId="68B0B6F1">
                        <w:pPr>
                          <w:rPr>
                            <w:color w:val="000000"/>
                            <w:sz w:val="20"/>
                            <w:lang w:eastAsia="lt-LT"/>
                          </w:rPr>
                        </w:pPr>
                        <w:r>
                          <w:rPr>
                            <w:color w:val="000000"/>
                            <w:sz w:val="20"/>
                            <w:lang w:eastAsia="lt-LT"/>
                          </w:rPr>
                          <w:t>Europos Sąjungos lėšos KT (ES)</w:t>
                        </w:r>
                      </w:p>
                    </w:tc>
                    <w:tc>
                      <w:tcPr>
                        <w:tcW w:w="1559" w:type="dxa"/>
                        <w:tcBorders>
                          <w:top w:val="single" w:sz="4" w:space="0" w:color="000000"/>
                          <w:left w:val="single" w:sz="4" w:space="0" w:color="000000"/>
                          <w:bottom w:val="single" w:sz="4" w:space="0" w:color="auto"/>
                          <w:right w:val="single" w:sz="4" w:space="0" w:color="000000"/>
                        </w:tcBorders>
                        <w:shd w:val="clear" w:color="auto" w:fill="auto"/>
                      </w:tcPr>
                      <w:p w14:paraId="2137ED08" w14:textId="1D16CC3C">
                        <w:pPr>
                          <w:jc w:val="center"/>
                          <w:rPr>
                            <w:color w:val="000000"/>
                            <w:sz w:val="20"/>
                            <w:lang w:eastAsia="lt-LT"/>
                          </w:rPr>
                        </w:pPr>
                        <w:r>
                          <w:rPr>
                            <w:color w:val="000000"/>
                            <w:sz w:val="20"/>
                            <w:lang w:eastAsia="lt-LT"/>
                          </w:rPr>
                          <w:t>1 584,4</w:t>
                        </w:r>
                      </w:p>
                    </w:tc>
                    <w:tc>
                      <w:tcPr>
                        <w:tcW w:w="1417" w:type="dxa"/>
                        <w:tcBorders>
                          <w:top w:val="single" w:sz="4" w:space="0" w:color="000000"/>
                          <w:left w:val="nil"/>
                          <w:bottom w:val="single" w:sz="4" w:space="0" w:color="auto"/>
                          <w:right w:val="single" w:sz="4" w:space="0" w:color="000000"/>
                        </w:tcBorders>
                        <w:shd w:val="clear" w:color="auto" w:fill="auto"/>
                      </w:tcPr>
                      <w:p w14:paraId="798CFFFA" w14:textId="0EA5DE96">
                        <w:pPr>
                          <w:jc w:val="center"/>
                          <w:rPr>
                            <w:color w:val="000000"/>
                            <w:sz w:val="20"/>
                            <w:lang w:eastAsia="lt-LT"/>
                          </w:rPr>
                        </w:pPr>
                        <w:r>
                          <w:rPr>
                            <w:color w:val="000000"/>
                            <w:sz w:val="20"/>
                            <w:lang w:eastAsia="lt-LT"/>
                          </w:rPr>
                          <w:t>1 009,3</w:t>
                        </w:r>
                      </w:p>
                    </w:tc>
                    <w:tc>
                      <w:tcPr>
                        <w:tcW w:w="1701" w:type="dxa"/>
                        <w:tcBorders>
                          <w:top w:val="single" w:sz="4" w:space="0" w:color="000000"/>
                          <w:left w:val="nil"/>
                          <w:bottom w:val="single" w:sz="4" w:space="0" w:color="auto"/>
                          <w:right w:val="single" w:sz="4" w:space="0" w:color="000000"/>
                        </w:tcBorders>
                        <w:shd w:val="clear" w:color="auto" w:fill="auto"/>
                      </w:tcPr>
                      <w:p w14:paraId="3145233D" w14:textId="701178BC">
                        <w:pPr>
                          <w:jc w:val="center"/>
                          <w:rPr>
                            <w:color w:val="000000"/>
                            <w:sz w:val="20"/>
                            <w:lang w:eastAsia="lt-LT"/>
                          </w:rPr>
                        </w:pPr>
                        <w:r>
                          <w:rPr>
                            <w:color w:val="000000"/>
                            <w:sz w:val="20"/>
                            <w:lang w:eastAsia="lt-LT"/>
                          </w:rPr>
                          <w:t>929,5</w:t>
                        </w:r>
                      </w:p>
                    </w:tc>
                  </w:tr>
                  <w:tr w14:paraId="3754BFC0" w14:textId="77777777">
                    <w:trPr>
                      <w:trHeight w:val="300"/>
                    </w:trPr>
                    <w:tc>
                      <w:tcPr>
                        <w:tcW w:w="993" w:type="dxa"/>
                        <w:tcBorders>
                          <w:top w:val="single" w:sz="4" w:space="0" w:color="auto"/>
                          <w:left w:val="single" w:sz="4" w:space="0" w:color="000000"/>
                          <w:bottom w:val="single" w:sz="4" w:space="0" w:color="000000"/>
                          <w:right w:val="single" w:sz="4" w:space="0" w:color="000000"/>
                        </w:tcBorders>
                        <w:shd w:val="clear" w:color="auto" w:fill="auto"/>
                        <w:hideMark/>
                      </w:tcPr>
                      <w:p w14:paraId="0DA109E2" w14:textId="77777777">
                        <w:pPr>
                          <w:rPr>
                            <w:color w:val="000000"/>
                            <w:sz w:val="20"/>
                            <w:lang w:eastAsia="lt-LT"/>
                          </w:rPr>
                        </w:pPr>
                        <w:r>
                          <w:rPr>
                            <w:color w:val="000000"/>
                            <w:sz w:val="20"/>
                            <w:lang w:eastAsia="lt-LT"/>
                          </w:rPr>
                          <w:t>2.03.</w:t>
                        </w:r>
                      </w:p>
                    </w:tc>
                    <w:tc>
                      <w:tcPr>
                        <w:tcW w:w="3969" w:type="dxa"/>
                        <w:tcBorders>
                          <w:top w:val="single" w:sz="4" w:space="0" w:color="auto"/>
                          <w:left w:val="nil"/>
                          <w:bottom w:val="single" w:sz="4" w:space="0" w:color="000000"/>
                          <w:right w:val="single" w:sz="4" w:space="0" w:color="000000"/>
                        </w:tcBorders>
                        <w:shd w:val="clear" w:color="auto" w:fill="auto"/>
                        <w:hideMark/>
                      </w:tcPr>
                      <w:p w14:paraId="7604CA70" w14:textId="77777777">
                        <w:pPr>
                          <w:rPr>
                            <w:color w:val="000000"/>
                            <w:sz w:val="20"/>
                            <w:lang w:eastAsia="lt-LT"/>
                          </w:rPr>
                        </w:pPr>
                        <w:r>
                          <w:rPr>
                            <w:color w:val="000000"/>
                            <w:sz w:val="20"/>
                            <w:lang w:eastAsia="lt-LT"/>
                          </w:rPr>
                          <w:t>Kitų šaltinių lėšos KT (KL)</w:t>
                        </w:r>
                      </w:p>
                    </w:tc>
                    <w:tc>
                      <w:tcPr>
                        <w:tcW w:w="1559" w:type="dxa"/>
                        <w:tcBorders>
                          <w:top w:val="single" w:sz="4" w:space="0" w:color="auto"/>
                          <w:left w:val="single" w:sz="4" w:space="0" w:color="000000"/>
                          <w:bottom w:val="single" w:sz="4" w:space="0" w:color="000000"/>
                          <w:right w:val="single" w:sz="4" w:space="0" w:color="000000"/>
                        </w:tcBorders>
                        <w:shd w:val="clear" w:color="auto" w:fill="auto"/>
                      </w:tcPr>
                      <w:p w14:paraId="30D71264" w14:textId="0C58CA3B">
                        <w:pPr>
                          <w:jc w:val="center"/>
                          <w:rPr>
                            <w:color w:val="000000"/>
                            <w:sz w:val="20"/>
                            <w:lang w:eastAsia="lt-LT"/>
                          </w:rPr>
                        </w:pPr>
                        <w:r>
                          <w:rPr>
                            <w:color w:val="000000"/>
                            <w:sz w:val="20"/>
                            <w:lang w:eastAsia="lt-LT"/>
                          </w:rPr>
                          <w:t>1 311,3</w:t>
                        </w:r>
                      </w:p>
                    </w:tc>
                    <w:tc>
                      <w:tcPr>
                        <w:tcW w:w="1417" w:type="dxa"/>
                        <w:tcBorders>
                          <w:top w:val="single" w:sz="4" w:space="0" w:color="auto"/>
                          <w:left w:val="nil"/>
                          <w:bottom w:val="single" w:sz="4" w:space="0" w:color="000000"/>
                          <w:right w:val="single" w:sz="4" w:space="0" w:color="000000"/>
                        </w:tcBorders>
                        <w:shd w:val="clear" w:color="auto" w:fill="auto"/>
                      </w:tcPr>
                      <w:p w14:paraId="45E948CA" w14:textId="4552F394">
                        <w:pPr>
                          <w:jc w:val="center"/>
                          <w:rPr>
                            <w:color w:val="000000"/>
                            <w:sz w:val="20"/>
                            <w:lang w:eastAsia="lt-LT"/>
                          </w:rPr>
                        </w:pPr>
                        <w:r>
                          <w:rPr>
                            <w:color w:val="000000"/>
                            <w:sz w:val="20"/>
                            <w:lang w:eastAsia="lt-LT"/>
                          </w:rPr>
                          <w:t>1 103,7</w:t>
                        </w:r>
                      </w:p>
                    </w:tc>
                    <w:tc>
                      <w:tcPr>
                        <w:tcW w:w="1701" w:type="dxa"/>
                        <w:tcBorders>
                          <w:top w:val="single" w:sz="4" w:space="0" w:color="auto"/>
                          <w:left w:val="nil"/>
                          <w:bottom w:val="single" w:sz="4" w:space="0" w:color="000000"/>
                          <w:right w:val="single" w:sz="4" w:space="0" w:color="000000"/>
                        </w:tcBorders>
                        <w:shd w:val="clear" w:color="auto" w:fill="auto"/>
                      </w:tcPr>
                      <w:p w14:paraId="219A4BA5" w14:textId="1A574CCF">
                        <w:pPr>
                          <w:jc w:val="center"/>
                          <w:rPr>
                            <w:color w:val="000000"/>
                            <w:sz w:val="20"/>
                            <w:lang w:eastAsia="lt-LT"/>
                          </w:rPr>
                        </w:pPr>
                        <w:r>
                          <w:rPr>
                            <w:color w:val="000000"/>
                            <w:sz w:val="20"/>
                            <w:lang w:eastAsia="lt-LT"/>
                          </w:rPr>
                          <w:t>1 061,1</w:t>
                        </w:r>
                      </w:p>
                    </w:tc>
                  </w:tr>
                  <w:tr w14:paraId="41AF768C"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94CF52D" w14:textId="77777777">
                        <w:pPr>
                          <w:ind w:firstLine="57"/>
                          <w:rPr>
                            <w:b/>
                            <w:bCs/>
                            <w:color w:val="000000"/>
                            <w:sz w:val="20"/>
                            <w:lang w:eastAsia="lt-LT"/>
                          </w:rPr>
                        </w:pPr>
                      </w:p>
                    </w:tc>
                    <w:tc>
                      <w:tcPr>
                        <w:tcW w:w="3969" w:type="dxa"/>
                        <w:tcBorders>
                          <w:top w:val="single" w:sz="4" w:space="0" w:color="000000"/>
                          <w:left w:val="nil"/>
                          <w:bottom w:val="single" w:sz="4" w:space="0" w:color="000000"/>
                          <w:right w:val="single" w:sz="4" w:space="0" w:color="000000"/>
                        </w:tcBorders>
                        <w:shd w:val="clear" w:color="auto" w:fill="D9D9D9" w:themeFill="background1" w:themeFillShade="D9"/>
                        <w:hideMark/>
                      </w:tcPr>
                      <w:p w14:paraId="2866A3AE" w14:textId="77777777">
                        <w:pPr>
                          <w:jc w:val="right"/>
                          <w:rPr>
                            <w:b/>
                            <w:bCs/>
                            <w:color w:val="000000"/>
                            <w:sz w:val="20"/>
                            <w:lang w:eastAsia="lt-LT"/>
                          </w:rPr>
                        </w:pPr>
                        <w:r>
                          <w:rPr>
                            <w:b/>
                            <w:bCs/>
                            <w:color w:val="000000"/>
                            <w:sz w:val="20"/>
                            <w:lang w:eastAsia="lt-LT"/>
                          </w:rPr>
                          <w:t>IŠ VISO:</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4A20602" w14:textId="0CE9FBE9">
                        <w:pPr>
                          <w:jc w:val="center"/>
                          <w:rPr>
                            <w:b/>
                            <w:bCs/>
                            <w:color w:val="000000"/>
                            <w:sz w:val="20"/>
                            <w:lang w:eastAsia="lt-LT"/>
                          </w:rPr>
                        </w:pPr>
                        <w:r>
                          <w:rPr>
                            <w:b/>
                            <w:bCs/>
                            <w:color w:val="000000"/>
                            <w:sz w:val="20"/>
                            <w:lang w:eastAsia="lt-LT"/>
                          </w:rPr>
                          <w:t>319 721,7</w:t>
                        </w:r>
                      </w:p>
                    </w:tc>
                    <w:tc>
                      <w:tcPr>
                        <w:tcW w:w="1417" w:type="dxa"/>
                        <w:tcBorders>
                          <w:top w:val="single" w:sz="4" w:space="0" w:color="000000"/>
                          <w:left w:val="nil"/>
                          <w:bottom w:val="single" w:sz="4" w:space="0" w:color="000000"/>
                          <w:right w:val="single" w:sz="4" w:space="0" w:color="000000"/>
                        </w:tcBorders>
                        <w:shd w:val="clear" w:color="auto" w:fill="D9D9D9" w:themeFill="background1" w:themeFillShade="D9"/>
                      </w:tcPr>
                      <w:p w14:paraId="56CD2C41" w14:textId="424D688E">
                        <w:pPr>
                          <w:jc w:val="center"/>
                          <w:rPr>
                            <w:b/>
                            <w:bCs/>
                            <w:color w:val="000000"/>
                            <w:sz w:val="20"/>
                            <w:lang w:eastAsia="lt-LT"/>
                          </w:rPr>
                        </w:pPr>
                        <w:r>
                          <w:rPr>
                            <w:b/>
                            <w:bCs/>
                            <w:color w:val="000000"/>
                            <w:sz w:val="20"/>
                            <w:lang w:eastAsia="lt-LT"/>
                          </w:rPr>
                          <w:t>322 490,5</w:t>
                        </w:r>
                      </w:p>
                    </w:tc>
                    <w:tc>
                      <w:tcPr>
                        <w:tcW w:w="1701" w:type="dxa"/>
                        <w:tcBorders>
                          <w:top w:val="single" w:sz="4" w:space="0" w:color="000000"/>
                          <w:left w:val="nil"/>
                          <w:bottom w:val="single" w:sz="4" w:space="0" w:color="000000"/>
                          <w:right w:val="single" w:sz="4" w:space="0" w:color="000000"/>
                        </w:tcBorders>
                        <w:shd w:val="clear" w:color="auto" w:fill="D9D9D9" w:themeFill="background1" w:themeFillShade="D9"/>
                      </w:tcPr>
                      <w:p w14:paraId="182795ED" w14:textId="3FA4B48D">
                        <w:pPr>
                          <w:jc w:val="center"/>
                          <w:rPr>
                            <w:b/>
                            <w:bCs/>
                            <w:color w:val="000000"/>
                            <w:sz w:val="20"/>
                            <w:lang w:eastAsia="lt-LT"/>
                          </w:rPr>
                        </w:pPr>
                        <w:r>
                          <w:rPr>
                            <w:b/>
                            <w:bCs/>
                            <w:color w:val="000000"/>
                            <w:sz w:val="20"/>
                            <w:lang w:eastAsia="lt-LT"/>
                          </w:rPr>
                          <w:t>331 218,0</w:t>
                        </w:r>
                      </w:p>
                    </w:tc>
                  </w:tr>
                </w:tbl>
                <w:p w14:paraId="406F022C" w14:textId="77777777">
                  <w:pPr>
                    <w:suppressAutoHyphens/>
                    <w:ind w:firstLine="720"/>
                    <w:jc w:val="both"/>
                    <w:rPr>
                      <w:szCs w:val="24"/>
                      <w:shd w:val="clear" w:color="auto" w:fill="FFFFFF"/>
                      <w:lang w:eastAsia="lt-LT"/>
                    </w:rPr>
                  </w:pPr>
                </w:p>
                <w:p w14:paraId="6D5E3F0E" w14:textId="77777777">
                  <w:pPr>
                    <w:suppressAutoHyphens/>
                    <w:ind w:firstLine="720"/>
                    <w:jc w:val="both"/>
                    <w:rPr>
                      <w:b/>
                      <w:color w:val="000000"/>
                      <w:szCs w:val="24"/>
                      <w:shd w:val="clear" w:color="auto" w:fill="FFFFFF"/>
                      <w:lang w:eastAsia="ar-SA"/>
                    </w:rPr>
                  </w:pPr>
                  <w:r>
                    <w:rPr>
                      <w:b/>
                      <w:color w:val="000000"/>
                      <w:szCs w:val="24"/>
                      <w:shd w:val="clear" w:color="auto" w:fill="FFFFFF"/>
                      <w:lang w:eastAsia="ar-SA"/>
                    </w:rPr>
                    <w:t>Sprendimo projekto antikorupcinis vertinimas</w:t>
                  </w:r>
                  <w:r>
                    <w:rPr>
                      <w:rFonts w:eastAsia="HG Mincho Light J"/>
                      <w:i/>
                      <w:color w:val="000000"/>
                      <w:szCs w:val="24"/>
                      <w:shd w:val="clear" w:color="auto" w:fill="FFFFFF"/>
                      <w:lang w:eastAsia="ar-SA"/>
                    </w:rPr>
                    <w:t xml:space="preserve"> (jei tokį vertinimą reikia atlikti, nurodoma, kad pridedama Antikorupcinio vertinimo pažyma).</w:t>
                  </w:r>
                </w:p>
                <w:p w14:paraId="53A5E429" w14:textId="77777777">
                  <w:pPr>
                    <w:suppressAutoHyphens/>
                    <w:ind w:firstLine="720"/>
                    <w:jc w:val="both"/>
                    <w:rPr>
                      <w:szCs w:val="24"/>
                      <w:lang w:eastAsia="ar-SA"/>
                    </w:rPr>
                  </w:pPr>
                  <w:r>
                    <w:rPr>
                      <w:color w:val="000000"/>
                      <w:szCs w:val="24"/>
                      <w:shd w:val="clear" w:color="auto" w:fill="FFFFFF"/>
                      <w:lang w:eastAsia="ar-SA"/>
                    </w:rPr>
                    <w:t>Vertinimas neatliekamas</w:t>
                  </w:r>
                  <w:r>
                    <w:rPr>
                      <w:szCs w:val="24"/>
                      <w:shd w:val="clear" w:color="auto" w:fill="FFFFFF"/>
                      <w:lang w:eastAsia="ar-SA"/>
                    </w:rPr>
                    <w:t>, pažyma nepridedama.</w:t>
                  </w:r>
                </w:p>
              </w:sdtContent>
            </w:sdt>
            <w:sdt>
              <w:sdtPr>
                <w:alias w:val="poskyris"/>
                <w:tag w:val="part_99c0a6cad1704dc59071d3c3a8409934"/>
                <w:lock w:val="sdtLocked"/>
                <w:richText/>
              </w:sdtPr>
              <w:sdtContent>
                <w:p w14:paraId="1E2EDE46" w14:textId="77777777">
                  <w:pPr>
                    <w:suppressAutoHyphens/>
                    <w:ind w:firstLine="720"/>
                    <w:jc w:val="both"/>
                    <w:rPr>
                      <w:b/>
                      <w:bCs/>
                      <w:szCs w:val="24"/>
                      <w:shd w:val="clear" w:color="auto" w:fill="FFFFFF"/>
                      <w:lang w:eastAsia="ar-SA"/>
                    </w:rPr>
                  </w:pPr>
                  <w:sdt>
                    <w:sdtPr>
                      <w:alias w:val="Pavadinimas"/>
                      <w:tag w:val="title_99c0a6cad1704dc59071d3c3a8409934"/>
                      <w:lock w:val="sdtLocked"/>
                      <w:richText/>
                    </w:sdtPr>
                    <w:sdtContent>
                      <w:r>
                        <w:rPr>
                          <w:b/>
                          <w:bCs/>
                          <w:szCs w:val="24"/>
                          <w:shd w:val="clear" w:color="auto" w:fill="FFFFFF"/>
                          <w:lang w:eastAsia="ar-SA"/>
                        </w:rPr>
                        <w:t>Sprendimo projektą parengė.</w:t>
                      </w:r>
                    </w:sdtContent>
                  </w:sdt>
                </w:p>
                <w:p w14:paraId="0711F40E" w14:textId="06CE9014">
                  <w:pPr>
                    <w:suppressAutoHyphens/>
                    <w:ind w:firstLine="720"/>
                    <w:jc w:val="both"/>
                    <w:rPr>
                      <w:szCs w:val="24"/>
                      <w:shd w:val="clear" w:color="auto" w:fill="FFFFFF"/>
                      <w:lang w:eastAsia="ar-SA"/>
                    </w:rPr>
                  </w:pPr>
                  <w:r>
                    <w:rPr>
                      <w:szCs w:val="24"/>
                      <w:shd w:val="clear" w:color="auto" w:fill="FFFFFF"/>
                      <w:lang w:eastAsia="ar-SA"/>
                    </w:rPr>
                    <w:t>Šiaulių miesto savivaldybės Strateginio planavimo ir finansų skyrius. Tiesioginis rengėjas: Strateginio planavimo ir finansų skyriaus vyr. specialistės R. Macienė, tel. 383 436 ir D. Jozonienė, tel. 596 273.</w:t>
                  </w:r>
                </w:p>
                <w:p w14:paraId="56CC81A5" w14:textId="77777777">
                  <w:pPr>
                    <w:suppressAutoHyphens/>
                    <w:ind w:firstLine="720"/>
                    <w:jc w:val="both"/>
                    <w:rPr>
                      <w:szCs w:val="24"/>
                      <w:lang w:eastAsia="ar-SA"/>
                    </w:rPr>
                  </w:pPr>
                  <w:r>
                    <w:rPr>
                      <w:b/>
                      <w:szCs w:val="24"/>
                      <w:lang w:eastAsia="ar-SA"/>
                    </w:rPr>
                    <w:t>Numatomo teisinio reguliavimo poveikio vertinimo rezultatai</w:t>
                  </w:r>
                  <w:r>
                    <w:rPr>
                      <w:szCs w:val="24"/>
                      <w:lang w:eastAsia="ar-SA"/>
                    </w:rPr>
                    <w:t>.</w:t>
                    <w:tab/>
                  </w:r>
                </w:p>
                <w:p w14:paraId="7FC8D455" w14:textId="2CDD2F84">
                  <w:pPr>
                    <w:suppressAutoHyphens/>
                    <w:ind w:firstLine="720"/>
                    <w:jc w:val="both"/>
                    <w:rPr>
                      <w:szCs w:val="24"/>
                      <w:shd w:val="clear" w:color="auto" w:fill="FFFFFF"/>
                      <w:lang w:eastAsia="ar-SA"/>
                    </w:rPr>
                  </w:pPr>
                  <w:r>
                    <w:rPr>
                      <w:szCs w:val="24"/>
                      <w:shd w:val="clear" w:color="auto" w:fill="FFFFFF"/>
                      <w:lang w:eastAsia="ar-SA"/>
                    </w:rPr>
                    <w:t>Neatlikta ir nenumatyta.</w:t>
                  </w:r>
                </w:p>
                <w:p w14:paraId="6DBE4801" w14:textId="77777777">
                  <w:pPr>
                    <w:suppressAutoHyphens/>
                    <w:ind w:firstLine="720"/>
                    <w:jc w:val="both"/>
                    <w:rPr>
                      <w:szCs w:val="24"/>
                      <w:shd w:val="clear" w:color="auto" w:fill="FFFFFF"/>
                      <w:lang w:eastAsia="ar-SA"/>
                    </w:rPr>
                  </w:pPr>
                </w:p>
                <w:p w14:paraId="3E727590" w14:textId="77777777">
                  <w:pPr>
                    <w:suppressAutoHyphens/>
                    <w:ind w:firstLine="720"/>
                    <w:jc w:val="both"/>
                    <w:rPr>
                      <w:szCs w:val="24"/>
                      <w:shd w:val="clear" w:color="auto" w:fill="FFFFFF"/>
                      <w:lang w:eastAsia="ar-SA"/>
                    </w:rPr>
                  </w:pPr>
                </w:p>
                <w:p w14:paraId="668C1850" w14:textId="77777777">
                  <w:pPr>
                    <w:suppressAutoHyphens/>
                    <w:ind w:firstLine="720"/>
                    <w:jc w:val="both"/>
                    <w:rPr>
                      <w:szCs w:val="24"/>
                      <w:lang w:eastAsia="ar-SA"/>
                    </w:rPr>
                  </w:pPr>
                </w:p>
              </w:sdtContent>
            </w:sdt>
          </w:sdtContent>
        </w:sdt>
        <w:sdt>
          <w:sdtPr>
            <w:alias w:val="signatura"/>
            <w:tag w:val="part_258b659a717245afa64325d2f95edbda"/>
            <w:lock w:val="sdtLocked"/>
            <w:richText/>
          </w:sdtPr>
          <w:sdtContent>
            <w:p w14:paraId="4A56F1FD" w14:textId="7CA0271A">
              <w:pPr>
                <w:suppressAutoHyphens/>
                <w:rPr>
                  <w:szCs w:val="24"/>
                  <w:lang w:eastAsia="ar-SA"/>
                </w:rPr>
              </w:pPr>
              <w:r>
                <w:rPr>
                  <w:szCs w:val="24"/>
                  <w:shd w:val="clear" w:color="auto" w:fill="FFFFFF"/>
                  <w:lang w:eastAsia="ar-SA"/>
                </w:rPr>
                <w:t xml:space="preserve">Strateginio planavimo ir finansų vedėja                                                                      Vaida Kalasevičienė</w:t>
              </w:r>
              <w:r>
                <w:rPr>
                  <w:szCs w:val="24"/>
                  <w:lang w:eastAsia="ar-SA"/>
                </w:rPr>
                <w:t xml:space="preserve">     </w:t>
              </w:r>
            </w:p>
            <w:p w14:paraId="0C1CE39F" w14:textId="2C95DE56">
              <w:pPr>
                <w:suppressAutoHyphens/>
                <w:rPr>
                  <w:szCs w:val="24"/>
                  <w:shd w:val="clear" w:color="auto" w:fill="FFFFFF"/>
                  <w:lang w:eastAsia="ar-SA"/>
                </w:rPr>
              </w:pPr>
            </w:p>
          </w:sdtContent>
        </w:sdt>
      </w:sdtContent>
    </w:sdt>
    <w:sectPr>
      <w:headerReference w:type="default" r:id="rId7"/>
      <w:pgSz w:w="12240" w:h="15840" w:code="1"/>
      <w:pgMar w:top="624" w:right="720" w:bottom="720" w:left="720"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001D57" w14:textId="77777777">
      <w:pPr>
        <w:suppressAutoHyphens/>
        <w:rPr>
          <w:szCs w:val="24"/>
          <w:lang w:val="en-GB" w:eastAsia="ar-SA"/>
        </w:rPr>
      </w:pPr>
      <w:r>
        <w:rPr>
          <w:szCs w:val="24"/>
          <w:lang w:val="en-GB" w:eastAsia="ar-SA"/>
        </w:rPr>
        <w:separator/>
      </w:r>
    </w:p>
  </w:endnote>
  <w:endnote w:type="continuationSeparator" w:id="0">
    <w:p w14:paraId="232257DA"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Cambria"/>
    <w:charset w:val="BA"/>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0330BA" w14:textId="77777777">
      <w:pPr>
        <w:suppressAutoHyphens/>
        <w:rPr>
          <w:szCs w:val="24"/>
          <w:lang w:val="en-GB" w:eastAsia="ar-SA"/>
        </w:rPr>
      </w:pPr>
      <w:r>
        <w:rPr>
          <w:szCs w:val="24"/>
          <w:lang w:val="en-GB" w:eastAsia="ar-SA"/>
        </w:rPr>
        <w:separator/>
      </w:r>
    </w:p>
  </w:footnote>
  <w:footnote w:type="continuationSeparator" w:id="0">
    <w:p w14:paraId="5DB11378"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04DF5" w14:textId="0D50FFD8">
    <w:pPr>
      <w:tabs>
        <w:tab w:val="center" w:pos="4819"/>
        <w:tab w:val="right" w:pos="9638"/>
      </w:tabs>
      <w:suppressAutoHyphens/>
      <w:jc w:val="right"/>
      <w:rPr>
        <w:b/>
        <w:bCs/>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33D3137"/>
  <w15:docId w15:val="{03006EE1-AB9C-4F85-A3E4-04873C8C7C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10966">
      <w:bodyDiv w:val="1"/>
      <w:marLeft w:val="0"/>
      <w:marRight w:val="0"/>
      <w:marTop w:val="0"/>
      <w:marBottom w:val="0"/>
      <w:divBdr>
        <w:top w:val="none" w:sz="0" w:space="0" w:color="auto"/>
        <w:left w:val="none" w:sz="0" w:space="0" w:color="auto"/>
        <w:bottom w:val="none" w:sz="0" w:space="0" w:color="auto"/>
        <w:right w:val="none" w:sz="0" w:space="0" w:color="auto"/>
      </w:divBdr>
    </w:div>
    <w:div w:id="107042551">
      <w:bodyDiv w:val="1"/>
      <w:marLeft w:val="0"/>
      <w:marRight w:val="0"/>
      <w:marTop w:val="0"/>
      <w:marBottom w:val="0"/>
      <w:divBdr>
        <w:top w:val="none" w:sz="0" w:space="0" w:color="auto"/>
        <w:left w:val="none" w:sz="0" w:space="0" w:color="auto"/>
        <w:bottom w:val="none" w:sz="0" w:space="0" w:color="auto"/>
        <w:right w:val="none" w:sz="0" w:space="0" w:color="auto"/>
      </w:divBdr>
    </w:div>
    <w:div w:id="109325328">
      <w:bodyDiv w:val="1"/>
      <w:marLeft w:val="0"/>
      <w:marRight w:val="0"/>
      <w:marTop w:val="0"/>
      <w:marBottom w:val="0"/>
      <w:divBdr>
        <w:top w:val="none" w:sz="0" w:space="0" w:color="auto"/>
        <w:left w:val="none" w:sz="0" w:space="0" w:color="auto"/>
        <w:bottom w:val="none" w:sz="0" w:space="0" w:color="auto"/>
        <w:right w:val="none" w:sz="0" w:space="0" w:color="auto"/>
      </w:divBdr>
    </w:div>
    <w:div w:id="142162146">
      <w:bodyDiv w:val="1"/>
      <w:marLeft w:val="0"/>
      <w:marRight w:val="0"/>
      <w:marTop w:val="0"/>
      <w:marBottom w:val="0"/>
      <w:divBdr>
        <w:top w:val="none" w:sz="0" w:space="0" w:color="auto"/>
        <w:left w:val="none" w:sz="0" w:space="0" w:color="auto"/>
        <w:bottom w:val="none" w:sz="0" w:space="0" w:color="auto"/>
        <w:right w:val="none" w:sz="0" w:space="0" w:color="auto"/>
      </w:divBdr>
    </w:div>
    <w:div w:id="185099296">
      <w:bodyDiv w:val="1"/>
      <w:marLeft w:val="0"/>
      <w:marRight w:val="0"/>
      <w:marTop w:val="0"/>
      <w:marBottom w:val="0"/>
      <w:divBdr>
        <w:top w:val="none" w:sz="0" w:space="0" w:color="auto"/>
        <w:left w:val="none" w:sz="0" w:space="0" w:color="auto"/>
        <w:bottom w:val="none" w:sz="0" w:space="0" w:color="auto"/>
        <w:right w:val="none" w:sz="0" w:space="0" w:color="auto"/>
      </w:divBdr>
    </w:div>
    <w:div w:id="232397263">
      <w:bodyDiv w:val="1"/>
      <w:marLeft w:val="0"/>
      <w:marRight w:val="0"/>
      <w:marTop w:val="0"/>
      <w:marBottom w:val="0"/>
      <w:divBdr>
        <w:top w:val="none" w:sz="0" w:space="0" w:color="auto"/>
        <w:left w:val="none" w:sz="0" w:space="0" w:color="auto"/>
        <w:bottom w:val="none" w:sz="0" w:space="0" w:color="auto"/>
        <w:right w:val="none" w:sz="0" w:space="0" w:color="auto"/>
      </w:divBdr>
    </w:div>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420837428">
      <w:bodyDiv w:val="1"/>
      <w:marLeft w:val="0"/>
      <w:marRight w:val="0"/>
      <w:marTop w:val="0"/>
      <w:marBottom w:val="0"/>
      <w:divBdr>
        <w:top w:val="none" w:sz="0" w:space="0" w:color="auto"/>
        <w:left w:val="none" w:sz="0" w:space="0" w:color="auto"/>
        <w:bottom w:val="none" w:sz="0" w:space="0" w:color="auto"/>
        <w:right w:val="none" w:sz="0" w:space="0" w:color="auto"/>
      </w:divBdr>
    </w:div>
    <w:div w:id="480584914">
      <w:bodyDiv w:val="1"/>
      <w:marLeft w:val="0"/>
      <w:marRight w:val="0"/>
      <w:marTop w:val="0"/>
      <w:marBottom w:val="0"/>
      <w:divBdr>
        <w:top w:val="none" w:sz="0" w:space="0" w:color="auto"/>
        <w:left w:val="none" w:sz="0" w:space="0" w:color="auto"/>
        <w:bottom w:val="none" w:sz="0" w:space="0" w:color="auto"/>
        <w:right w:val="none" w:sz="0" w:space="0" w:color="auto"/>
      </w:divBdr>
    </w:div>
    <w:div w:id="544488262">
      <w:bodyDiv w:val="1"/>
      <w:marLeft w:val="0"/>
      <w:marRight w:val="0"/>
      <w:marTop w:val="0"/>
      <w:marBottom w:val="0"/>
      <w:divBdr>
        <w:top w:val="none" w:sz="0" w:space="0" w:color="auto"/>
        <w:left w:val="none" w:sz="0" w:space="0" w:color="auto"/>
        <w:bottom w:val="none" w:sz="0" w:space="0" w:color="auto"/>
        <w:right w:val="none" w:sz="0" w:space="0" w:color="auto"/>
      </w:divBdr>
    </w:div>
    <w:div w:id="699739863">
      <w:bodyDiv w:val="1"/>
      <w:marLeft w:val="0"/>
      <w:marRight w:val="0"/>
      <w:marTop w:val="0"/>
      <w:marBottom w:val="0"/>
      <w:divBdr>
        <w:top w:val="none" w:sz="0" w:space="0" w:color="auto"/>
        <w:left w:val="none" w:sz="0" w:space="0" w:color="auto"/>
        <w:bottom w:val="none" w:sz="0" w:space="0" w:color="auto"/>
        <w:right w:val="none" w:sz="0" w:space="0" w:color="auto"/>
      </w:divBdr>
    </w:div>
    <w:div w:id="786779201">
      <w:bodyDiv w:val="1"/>
      <w:marLeft w:val="0"/>
      <w:marRight w:val="0"/>
      <w:marTop w:val="0"/>
      <w:marBottom w:val="0"/>
      <w:divBdr>
        <w:top w:val="none" w:sz="0" w:space="0" w:color="auto"/>
        <w:left w:val="none" w:sz="0" w:space="0" w:color="auto"/>
        <w:bottom w:val="none" w:sz="0" w:space="0" w:color="auto"/>
        <w:right w:val="none" w:sz="0" w:space="0" w:color="auto"/>
      </w:divBdr>
    </w:div>
    <w:div w:id="809205719">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834035546">
      <w:bodyDiv w:val="1"/>
      <w:marLeft w:val="0"/>
      <w:marRight w:val="0"/>
      <w:marTop w:val="0"/>
      <w:marBottom w:val="0"/>
      <w:divBdr>
        <w:top w:val="none" w:sz="0" w:space="0" w:color="auto"/>
        <w:left w:val="none" w:sz="0" w:space="0" w:color="auto"/>
        <w:bottom w:val="none" w:sz="0" w:space="0" w:color="auto"/>
        <w:right w:val="none" w:sz="0" w:space="0" w:color="auto"/>
      </w:divBdr>
    </w:div>
    <w:div w:id="836110817">
      <w:bodyDiv w:val="1"/>
      <w:marLeft w:val="0"/>
      <w:marRight w:val="0"/>
      <w:marTop w:val="0"/>
      <w:marBottom w:val="0"/>
      <w:divBdr>
        <w:top w:val="none" w:sz="0" w:space="0" w:color="auto"/>
        <w:left w:val="none" w:sz="0" w:space="0" w:color="auto"/>
        <w:bottom w:val="none" w:sz="0" w:space="0" w:color="auto"/>
        <w:right w:val="none" w:sz="0" w:space="0" w:color="auto"/>
      </w:divBdr>
    </w:div>
    <w:div w:id="843277747">
      <w:bodyDiv w:val="1"/>
      <w:marLeft w:val="0"/>
      <w:marRight w:val="0"/>
      <w:marTop w:val="0"/>
      <w:marBottom w:val="0"/>
      <w:divBdr>
        <w:top w:val="none" w:sz="0" w:space="0" w:color="auto"/>
        <w:left w:val="none" w:sz="0" w:space="0" w:color="auto"/>
        <w:bottom w:val="none" w:sz="0" w:space="0" w:color="auto"/>
        <w:right w:val="none" w:sz="0" w:space="0" w:color="auto"/>
      </w:divBdr>
    </w:div>
    <w:div w:id="846015421">
      <w:bodyDiv w:val="1"/>
      <w:marLeft w:val="0"/>
      <w:marRight w:val="0"/>
      <w:marTop w:val="0"/>
      <w:marBottom w:val="0"/>
      <w:divBdr>
        <w:top w:val="none" w:sz="0" w:space="0" w:color="auto"/>
        <w:left w:val="none" w:sz="0" w:space="0" w:color="auto"/>
        <w:bottom w:val="none" w:sz="0" w:space="0" w:color="auto"/>
        <w:right w:val="none" w:sz="0" w:space="0" w:color="auto"/>
      </w:divBdr>
    </w:div>
    <w:div w:id="924724887">
      <w:bodyDiv w:val="1"/>
      <w:marLeft w:val="0"/>
      <w:marRight w:val="0"/>
      <w:marTop w:val="0"/>
      <w:marBottom w:val="0"/>
      <w:divBdr>
        <w:top w:val="none" w:sz="0" w:space="0" w:color="auto"/>
        <w:left w:val="none" w:sz="0" w:space="0" w:color="auto"/>
        <w:bottom w:val="none" w:sz="0" w:space="0" w:color="auto"/>
        <w:right w:val="none" w:sz="0" w:space="0" w:color="auto"/>
      </w:divBdr>
    </w:div>
    <w:div w:id="937559991">
      <w:bodyDiv w:val="1"/>
      <w:marLeft w:val="0"/>
      <w:marRight w:val="0"/>
      <w:marTop w:val="0"/>
      <w:marBottom w:val="0"/>
      <w:divBdr>
        <w:top w:val="none" w:sz="0" w:space="0" w:color="auto"/>
        <w:left w:val="none" w:sz="0" w:space="0" w:color="auto"/>
        <w:bottom w:val="none" w:sz="0" w:space="0" w:color="auto"/>
        <w:right w:val="none" w:sz="0" w:space="0" w:color="auto"/>
      </w:divBdr>
    </w:div>
    <w:div w:id="995112623">
      <w:bodyDiv w:val="1"/>
      <w:marLeft w:val="0"/>
      <w:marRight w:val="0"/>
      <w:marTop w:val="0"/>
      <w:marBottom w:val="0"/>
      <w:divBdr>
        <w:top w:val="none" w:sz="0" w:space="0" w:color="auto"/>
        <w:left w:val="none" w:sz="0" w:space="0" w:color="auto"/>
        <w:bottom w:val="none" w:sz="0" w:space="0" w:color="auto"/>
        <w:right w:val="none" w:sz="0" w:space="0" w:color="auto"/>
      </w:divBdr>
    </w:div>
    <w:div w:id="1038311803">
      <w:bodyDiv w:val="1"/>
      <w:marLeft w:val="0"/>
      <w:marRight w:val="0"/>
      <w:marTop w:val="0"/>
      <w:marBottom w:val="0"/>
      <w:divBdr>
        <w:top w:val="none" w:sz="0" w:space="0" w:color="auto"/>
        <w:left w:val="none" w:sz="0" w:space="0" w:color="auto"/>
        <w:bottom w:val="none" w:sz="0" w:space="0" w:color="auto"/>
        <w:right w:val="none" w:sz="0" w:space="0" w:color="auto"/>
      </w:divBdr>
    </w:div>
    <w:div w:id="1065757160">
      <w:bodyDiv w:val="1"/>
      <w:marLeft w:val="0"/>
      <w:marRight w:val="0"/>
      <w:marTop w:val="0"/>
      <w:marBottom w:val="0"/>
      <w:divBdr>
        <w:top w:val="none" w:sz="0" w:space="0" w:color="auto"/>
        <w:left w:val="none" w:sz="0" w:space="0" w:color="auto"/>
        <w:bottom w:val="none" w:sz="0" w:space="0" w:color="auto"/>
        <w:right w:val="none" w:sz="0" w:space="0" w:color="auto"/>
      </w:divBdr>
    </w:div>
    <w:div w:id="1173573720">
      <w:bodyDiv w:val="1"/>
      <w:marLeft w:val="0"/>
      <w:marRight w:val="0"/>
      <w:marTop w:val="0"/>
      <w:marBottom w:val="0"/>
      <w:divBdr>
        <w:top w:val="none" w:sz="0" w:space="0" w:color="auto"/>
        <w:left w:val="none" w:sz="0" w:space="0" w:color="auto"/>
        <w:bottom w:val="none" w:sz="0" w:space="0" w:color="auto"/>
        <w:right w:val="none" w:sz="0" w:space="0" w:color="auto"/>
      </w:divBdr>
    </w:div>
    <w:div w:id="1285775359">
      <w:bodyDiv w:val="1"/>
      <w:marLeft w:val="0"/>
      <w:marRight w:val="0"/>
      <w:marTop w:val="0"/>
      <w:marBottom w:val="0"/>
      <w:divBdr>
        <w:top w:val="none" w:sz="0" w:space="0" w:color="auto"/>
        <w:left w:val="none" w:sz="0" w:space="0" w:color="auto"/>
        <w:bottom w:val="none" w:sz="0" w:space="0" w:color="auto"/>
        <w:right w:val="none" w:sz="0" w:space="0" w:color="auto"/>
      </w:divBdr>
    </w:div>
    <w:div w:id="1427462559">
      <w:bodyDiv w:val="1"/>
      <w:marLeft w:val="0"/>
      <w:marRight w:val="0"/>
      <w:marTop w:val="0"/>
      <w:marBottom w:val="0"/>
      <w:divBdr>
        <w:top w:val="none" w:sz="0" w:space="0" w:color="auto"/>
        <w:left w:val="none" w:sz="0" w:space="0" w:color="auto"/>
        <w:bottom w:val="none" w:sz="0" w:space="0" w:color="auto"/>
        <w:right w:val="none" w:sz="0" w:space="0" w:color="auto"/>
      </w:divBdr>
    </w:div>
    <w:div w:id="1792819293">
      <w:bodyDiv w:val="1"/>
      <w:marLeft w:val="0"/>
      <w:marRight w:val="0"/>
      <w:marTop w:val="0"/>
      <w:marBottom w:val="0"/>
      <w:divBdr>
        <w:top w:val="none" w:sz="0" w:space="0" w:color="auto"/>
        <w:left w:val="none" w:sz="0" w:space="0" w:color="auto"/>
        <w:bottom w:val="none" w:sz="0" w:space="0" w:color="auto"/>
        <w:right w:val="none" w:sz="0" w:space="0" w:color="auto"/>
      </w:divBdr>
    </w:div>
    <w:div w:id="1799032131">
      <w:bodyDiv w:val="1"/>
      <w:marLeft w:val="0"/>
      <w:marRight w:val="0"/>
      <w:marTop w:val="0"/>
      <w:marBottom w:val="0"/>
      <w:divBdr>
        <w:top w:val="none" w:sz="0" w:space="0" w:color="auto"/>
        <w:left w:val="none" w:sz="0" w:space="0" w:color="auto"/>
        <w:bottom w:val="none" w:sz="0" w:space="0" w:color="auto"/>
        <w:right w:val="none" w:sz="0" w:space="0" w:color="auto"/>
      </w:divBdr>
    </w:div>
    <w:div w:id="1834638981">
      <w:bodyDiv w:val="1"/>
      <w:marLeft w:val="0"/>
      <w:marRight w:val="0"/>
      <w:marTop w:val="0"/>
      <w:marBottom w:val="0"/>
      <w:divBdr>
        <w:top w:val="none" w:sz="0" w:space="0" w:color="auto"/>
        <w:left w:val="none" w:sz="0" w:space="0" w:color="auto"/>
        <w:bottom w:val="none" w:sz="0" w:space="0" w:color="auto"/>
        <w:right w:val="none" w:sz="0" w:space="0" w:color="auto"/>
      </w:divBdr>
    </w:div>
    <w:div w:id="1838688774">
      <w:bodyDiv w:val="1"/>
      <w:marLeft w:val="0"/>
      <w:marRight w:val="0"/>
      <w:marTop w:val="0"/>
      <w:marBottom w:val="0"/>
      <w:divBdr>
        <w:top w:val="none" w:sz="0" w:space="0" w:color="auto"/>
        <w:left w:val="none" w:sz="0" w:space="0" w:color="auto"/>
        <w:bottom w:val="none" w:sz="0" w:space="0" w:color="auto"/>
        <w:right w:val="none" w:sz="0" w:space="0" w:color="auto"/>
      </w:divBdr>
    </w:div>
    <w:div w:id="1838880815">
      <w:bodyDiv w:val="1"/>
      <w:marLeft w:val="0"/>
      <w:marRight w:val="0"/>
      <w:marTop w:val="0"/>
      <w:marBottom w:val="0"/>
      <w:divBdr>
        <w:top w:val="none" w:sz="0" w:space="0" w:color="auto"/>
        <w:left w:val="none" w:sz="0" w:space="0" w:color="auto"/>
        <w:bottom w:val="none" w:sz="0" w:space="0" w:color="auto"/>
        <w:right w:val="none" w:sz="0" w:space="0" w:color="auto"/>
      </w:divBdr>
    </w:div>
    <w:div w:id="1920165935">
      <w:bodyDiv w:val="1"/>
      <w:marLeft w:val="0"/>
      <w:marRight w:val="0"/>
      <w:marTop w:val="0"/>
      <w:marBottom w:val="0"/>
      <w:divBdr>
        <w:top w:val="none" w:sz="0" w:space="0" w:color="auto"/>
        <w:left w:val="none" w:sz="0" w:space="0" w:color="auto"/>
        <w:bottom w:val="none" w:sz="0" w:space="0" w:color="auto"/>
        <w:right w:val="none" w:sz="0" w:space="0" w:color="auto"/>
      </w:divBdr>
    </w:div>
    <w:div w:id="19212855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f69cd93589e4e939b3208e8101941e9" PartId="c4cf392be90f4fea8ff2dd0c2a56a6d3">
    <Part Type="skyrius" Nr="999" Title="SPRENDIMO „DĖL ŠIAULIŲ MIESTO SAVIVALDYBĖS TARYBOS 2024 M. VASARIO 1 D. SPRENDIMO NR. T-1 „DĖL ŠIAULIŲ MIESTO SAVIVALDYBĖS 2024–2026 METŲ STRATEGINIO VEIKLOS PLANO PATVIRTINIMO“ PAKEITIMO“" DocPartId="2dbfbe45fa7b4e9e8f4daa115743fca2" PartId="f6bd5a41c2a148f6a5c83388a9901044">
      <Part Type="poskyris" Title="AIŠKINAMASIS RAŠTAS" DocPartId="4389ac4ec80346c59ff9154627966de5" PartId="aaf661ab667e45ed8549dc8dd87a5f9d"/>
      <Part Type="poskyris" Title="Parengto sprendimo projekto tikslai ir uždaviniai." DocPartId="25ee3ddafb2c413092b3669ac66eda19" PartId="a59f8a558cad4ab8a10d6fb71d371e60"/>
      <Part Type="poskyris" Title="Dabartinis sprendimo projekte aptariamų klausimų reguliavimas." DocPartId="1c72828fea9c439ca855f18165d78631" PartId="080ea2e472d942729ff7dcdd76a16bbf"/>
      <Part Type="poskyris" Title="Sprendimo projekte numatytos naujos teisinio reglamentavimo nuostatos." DocPartId="fcd00b49e0aa494284a8f61916b1c342" PartId="f033e7c6bfea4a46aae7bac2aa15db4a"/>
      <Part Type="poskyris" Title="Priėmus sprendimą keičiami ar pripažįstami negaliojančiais teisės aktai." DocPartId="4d122d09485541aa8ba74e7b8042cbfe" PartId="dcd7325fdc59406599e28dc53a49764b"/>
      <Part Type="poskyris" Title="Sprendimui įgyvendinti reikalingi priimti papildomi teisės aktai." DocPartId="bbe865fba57e4068b22709c6cb32ab29" PartId="4b0dcd3a12524c248bc66f772ab10c1c"/>
      <Part Type="poskyris" Title="Sprendimui įgyvendinti reikalingos lėšos." DocPartId="4b172dcae1674e5087c1f89d14235427" PartId="5a7fb7912e8944ea8522776f69db8054"/>
      <Part Type="poskyris" Title="Sprendimo projektą parengė." DocPartId="acfc9a2c551e482893bf7e80c7d5ded9" PartId="99c0a6cad1704dc59071d3c3a8409934"/>
    </Part>
    <Part Type="signatura" DocPartId="d8a7e44f88a948cfabe51b04dd579eb1" PartId="258b659a717245afa64325d2f95edbda"/>
  </Part>
</Parts>
</file>

<file path=customXml/itemProps1.xml><?xml version="1.0" encoding="utf-8"?>
<ds:datastoreItem xmlns:ds="http://schemas.openxmlformats.org/officeDocument/2006/customXml" ds:itemID="{88A9CA5D-F3FA-422D-BC0F-2834FCAE5FA1}">
  <ds:schemaRefs>
    <ds:schemaRef ds:uri="http://schemas.openxmlformats.org/officeDocument/2006/bibliography"/>
  </ds:schemaRefs>
</ds:datastoreItem>
</file>

<file path=customXml/itemProps2.xml><?xml version="1.0" encoding="utf-8"?>
<ds:datastoreItem xmlns:ds="http://schemas.openxmlformats.org/officeDocument/2006/customXml" ds:itemID="{94F4023D-B0EA-4063-B899-1844A1DC66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1489</Words>
  <Characters>9456</Characters>
  <Application>Microsoft Office Word</Application>
  <DocSecurity>4</DocSecurity>
  <Lines>497</Lines>
  <Paragraphs>353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10592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2024-04-18T14:13:00Z</dcterms:created>
  <dc:creator>d.antanaviciene</dc:creator>
  <lastModifiedBy>adlibuser</lastModifiedBy>
  <lastPrinted>2024-04-15T07:40:00Z</lastPrinted>
  <dcterms:modified xsi:type="dcterms:W3CDTF">2024-04-18T14:13:00Z</dcterms:modified>
  <revision>2</revision>
  <dc:title>Projektas</dc:title>
</coreProperties>
</file>