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5ae9192ba42474a8f7a72ef1f375f92"/>
        <w:lock w:val="sdtLocked"/>
        <w:richText/>
      </w:sdtPr>
      <w:sdtContent>
        <w:p w14:paraId="71618E1F" w14:textId="50A527C8">
          <w:pPr>
            <w:tabs>
              <w:tab w:val="left" w:pos="1304"/>
              <w:tab w:val="left" w:pos="1457"/>
              <w:tab w:val="left" w:pos="1604"/>
              <w:tab w:val="left" w:pos="1757"/>
            </w:tabs>
            <w:ind w:left="4820"/>
            <w:rPr>
              <w:rFonts w:eastAsia="SimSun"/>
              <w:szCs w:val="24"/>
            </w:rPr>
          </w:pPr>
          <w:r>
            <w:rPr>
              <w:rFonts w:eastAsia="SimSun"/>
              <w:szCs w:val="24"/>
            </w:rPr>
            <w:t>PATVIRTINTA</w:t>
          </w:r>
        </w:p>
        <w:p w14:paraId="21D8FC66" w14:textId="45CF8206">
          <w:pPr>
            <w:tabs>
              <w:tab w:val="left" w:pos="1304"/>
              <w:tab w:val="left" w:pos="1457"/>
              <w:tab w:val="left" w:pos="1604"/>
              <w:tab w:val="left" w:pos="1757"/>
            </w:tabs>
            <w:ind w:left="4820"/>
            <w:rPr>
              <w:rFonts w:eastAsia="SimSun"/>
              <w:szCs w:val="24"/>
            </w:rPr>
          </w:pPr>
          <w:r>
            <w:rPr>
              <w:rFonts w:eastAsia="SimSun"/>
              <w:szCs w:val="24"/>
            </w:rPr>
            <w:t>Lietuvos Respublikos aplinkos ministro</w:t>
          </w:r>
        </w:p>
        <w:p w14:paraId="1C5786A9" w14:textId="11EEE888">
          <w:pPr>
            <w:tabs>
              <w:tab w:val="left" w:pos="1304"/>
              <w:tab w:val="left" w:pos="1457"/>
              <w:tab w:val="left" w:pos="1604"/>
              <w:tab w:val="left" w:pos="1757"/>
            </w:tabs>
            <w:ind w:left="4820"/>
            <w:rPr>
              <w:rFonts w:eastAsia="SimSun"/>
              <w:szCs w:val="24"/>
            </w:rPr>
          </w:pPr>
          <w:r>
            <w:rPr>
              <w:rFonts w:eastAsia="SimSun"/>
              <w:szCs w:val="24"/>
            </w:rPr>
            <w:t xml:space="preserve">2010 m. gruodžio 30 d. įsakymu Nr. D1-1055 </w:t>
          </w:r>
        </w:p>
        <w:p w14:paraId="66ECA870" w14:textId="741C0A3A">
          <w:pPr>
            <w:ind w:left="4820"/>
            <w:rPr>
              <w:rFonts w:eastAsia="SimSun"/>
              <w:szCs w:val="24"/>
            </w:rPr>
          </w:pPr>
          <w:r>
            <w:rPr>
              <w:rFonts w:eastAsia="SimSun"/>
              <w:szCs w:val="24"/>
            </w:rPr>
            <w:t>(Lietuvos Respublikos aplinkos ministro</w:t>
          </w:r>
        </w:p>
        <w:p w14:paraId="2006B7CB" w14:textId="77777777">
          <w:pPr>
            <w:ind w:left="4820"/>
            <w:rPr>
              <w:rFonts w:eastAsia="SimSun"/>
              <w:szCs w:val="24"/>
            </w:rPr>
          </w:pPr>
          <w:r>
            <w:rPr>
              <w:rFonts w:eastAsia="SimSun"/>
              <w:szCs w:val="24"/>
            </w:rPr>
            <w:t xml:space="preserve">2022 m.                         d. įsakymo Nr. D1-           redakcija)</w:t>
          </w:r>
        </w:p>
        <w:p w14:paraId="4ADEF869" w14:textId="77777777">
          <w:pPr>
            <w:widowControl w:val="0"/>
            <w:jc w:val="right"/>
            <w:rPr>
              <w:rFonts w:cs="Arial"/>
              <w:b/>
              <w:bCs/>
              <w:szCs w:val="24"/>
              <w:lang w:eastAsia="lt-LT"/>
            </w:rPr>
          </w:pPr>
        </w:p>
        <w:p w14:paraId="3654AC36" w14:textId="2B893C67">
          <w:pPr>
            <w:widowControl w:val="0"/>
            <w:jc w:val="center"/>
            <w:rPr>
              <w:rFonts w:cs="Arial"/>
              <w:b/>
              <w:bCs/>
              <w:lang w:eastAsia="lt-LT"/>
            </w:rPr>
          </w:pPr>
          <w:r>
            <w:rPr>
              <w:rFonts w:cs="Arial"/>
              <w:b/>
              <w:bCs/>
              <w:szCs w:val="24"/>
              <w:lang w:eastAsia="lt-LT"/>
            </w:rPr>
            <w:t>LEIDIMŲ KIRSTI MIŠKĄ IŠDAVIMO TVARKOS APRAŠAS</w:t>
          </w:r>
        </w:p>
        <w:p w14:paraId="672A6659" w14:textId="77777777">
          <w:pPr>
            <w:widowControl w:val="0"/>
            <w:jc w:val="center"/>
            <w:rPr>
              <w:rFonts w:cs="Arial"/>
              <w:b/>
              <w:bCs/>
              <w:szCs w:val="24"/>
              <w:lang w:eastAsia="lt-LT"/>
            </w:rPr>
          </w:pPr>
        </w:p>
        <w:sdt>
          <w:sdtPr>
            <w:alias w:val="skyrius"/>
            <w:tag w:val="part_dedbde2613f44e8a809668463d7cfc35"/>
            <w:lock w:val="sdtLocked"/>
            <w:richText/>
          </w:sdtPr>
          <w:sdtContent>
            <w:p w14:paraId="7D3CA02F" w14:textId="77777777">
              <w:pPr>
                <w:widowControl w:val="0"/>
                <w:jc w:val="center"/>
                <w:rPr>
                  <w:rFonts w:cs="Arial"/>
                  <w:b/>
                  <w:bCs/>
                  <w:szCs w:val="24"/>
                  <w:lang w:eastAsia="lt-LT"/>
                </w:rPr>
              </w:pPr>
              <w:sdt>
                <w:sdtPr>
                  <w:alias w:val="Numeris"/>
                  <w:tag w:val="nr_dedbde2613f44e8a809668463d7cfc35"/>
                  <w:lock w:val="sdtLocked"/>
                  <w:richText/>
                </w:sdtPr>
                <w:sdtContent>
                  <w:r>
                    <w:rPr>
                      <w:rFonts w:cs="Arial"/>
                      <w:b/>
                      <w:bCs/>
                      <w:szCs w:val="24"/>
                      <w:lang w:eastAsia="lt-LT"/>
                    </w:rPr>
                    <w:t>I</w:t>
                  </w:r>
                </w:sdtContent>
              </w:sdt>
              <w:r>
                <w:rPr>
                  <w:rFonts w:cs="Arial"/>
                  <w:b/>
                  <w:bCs/>
                  <w:szCs w:val="24"/>
                  <w:lang w:eastAsia="lt-LT"/>
                </w:rPr>
                <w:t xml:space="preserve"> SKYRIUS</w:t>
              </w:r>
            </w:p>
            <w:p w14:paraId="6F02CB7F" w14:textId="77777777">
              <w:pPr>
                <w:widowControl w:val="0"/>
                <w:jc w:val="center"/>
                <w:rPr>
                  <w:rFonts w:cs="Arial"/>
                  <w:b/>
                  <w:bCs/>
                  <w:szCs w:val="24"/>
                  <w:lang w:eastAsia="lt-LT"/>
                </w:rPr>
              </w:pPr>
              <w:sdt>
                <w:sdtPr>
                  <w:alias w:val="Pavadinimas"/>
                  <w:tag w:val="title_dedbde2613f44e8a809668463d7cfc35"/>
                  <w:lock w:val="sdtLocked"/>
                  <w:richText/>
                </w:sdtPr>
                <w:sdtContent>
                  <w:r>
                    <w:rPr>
                      <w:rFonts w:cs="Arial"/>
                      <w:b/>
                      <w:bCs/>
                      <w:szCs w:val="24"/>
                      <w:lang w:eastAsia="lt-LT"/>
                    </w:rPr>
                    <w:t>BENDROSIOS NUOSTATOS</w:t>
                  </w:r>
                </w:sdtContent>
              </w:sdt>
            </w:p>
            <w:p w14:paraId="0A37501D" w14:textId="77777777">
              <w:pPr>
                <w:widowControl w:val="0"/>
                <w:suppressAutoHyphens/>
                <w:jc w:val="center"/>
                <w:rPr>
                  <w:rFonts w:cs="Arial"/>
                  <w:b/>
                  <w:bCs/>
                  <w:caps/>
                  <w:szCs w:val="24"/>
                  <w:lang w:eastAsia="lt-LT"/>
                </w:rPr>
              </w:pPr>
            </w:p>
            <w:sdt>
              <w:sdtPr>
                <w:alias w:val="1 p."/>
                <w:tag w:val="part_e32348f0aca54a43b8a1c619dd9e2741"/>
                <w:lock w:val="sdtLocked"/>
                <w:richText/>
              </w:sdtPr>
              <w:sdtContent>
                <w:p w14:paraId="33DDBF05" w14:textId="64FA0F40">
                  <w:pPr>
                    <w:widowControl w:val="0"/>
                    <w:ind w:firstLine="709"/>
                    <w:jc w:val="both"/>
                    <w:rPr>
                      <w:rFonts w:cs="Arial"/>
                      <w:szCs w:val="24"/>
                      <w:lang w:eastAsia="lt-LT"/>
                    </w:rPr>
                  </w:pPr>
                  <w:sdt>
                    <w:sdtPr>
                      <w:alias w:val="Numeris"/>
                      <w:tag w:val="nr_e32348f0aca54a43b8a1c619dd9e2741"/>
                      <w:lock w:val="sdtLocked"/>
                      <w:richText/>
                    </w:sdtPr>
                    <w:sdtContent>
                      <w:r>
                        <w:rPr>
                          <w:szCs w:val="24"/>
                          <w:lang w:eastAsia="lt-LT"/>
                        </w:rPr>
                        <w:t>1</w:t>
                      </w:r>
                    </w:sdtContent>
                  </w:sdt>
                  <w:r>
                    <w:rPr>
                      <w:szCs w:val="24"/>
                      <w:lang w:eastAsia="lt-LT"/>
                    </w:rPr>
                    <w:t xml:space="preserve">. </w:t>
                  </w:r>
                  <w:r>
                    <w:rPr>
                      <w:rFonts w:cs="Arial"/>
                      <w:szCs w:val="24"/>
                      <w:lang w:eastAsia="lt-LT"/>
                    </w:rPr>
                    <w:t xml:space="preserve">Leidimų kirsti mišką išdavimo tvarkos aprašas (toliau – Aprašas) reglamentuoja leidimų kirsti mišką (toliau – leidimai) išdavimo miško valdytojams ir naudotojams, įskaitant servituto turėtojus tais atvejais, kai miško kirtimas būtinas įgyvendinant servituto turėtojams suteikiamas teises pagal teritorijų planavimo dokumentų sprendinius (toliau – servituto turėtojai), tvarką, jų panaikinimo atvejus ir tvarką, nustato, kaip leidimai turi būti pildomi, ir apskaitomi ir saugomi. </w:t>
                  </w:r>
                </w:p>
              </w:sdtContent>
            </w:sdt>
            <w:sdt>
              <w:sdtPr>
                <w:alias w:val="2 p."/>
                <w:tag w:val="part_1981d953eb6e4262b8b54b7cf514d3a2"/>
                <w:lock w:val="sdtLocked"/>
                <w:richText/>
              </w:sdtPr>
              <w:sdtContent>
                <w:p w14:paraId="4E85AC27" w14:textId="2D13A051">
                  <w:pPr>
                    <w:widowControl w:val="0"/>
                    <w:ind w:firstLine="709"/>
                    <w:jc w:val="both"/>
                    <w:rPr>
                      <w:rFonts w:cs="Arial"/>
                      <w:szCs w:val="24"/>
                      <w:lang w:eastAsia="lt-LT"/>
                    </w:rPr>
                  </w:pPr>
                  <w:sdt>
                    <w:sdtPr>
                      <w:alias w:val="Numeris"/>
                      <w:tag w:val="nr_1981d953eb6e4262b8b54b7cf514d3a2"/>
                      <w:lock w:val="sdtLocked"/>
                      <w:richText/>
                    </w:sdtPr>
                    <w:sdtContent>
                      <w:r>
                        <w:rPr>
                          <w:szCs w:val="24"/>
                          <w:lang w:eastAsia="lt-LT"/>
                        </w:rPr>
                        <w:t>2</w:t>
                      </w:r>
                    </w:sdtContent>
                  </w:sdt>
                  <w:r>
                    <w:rPr>
                      <w:szCs w:val="24"/>
                      <w:lang w:eastAsia="lt-LT"/>
                    </w:rPr>
                    <w:t xml:space="preserve">. </w:t>
                  </w:r>
                  <w:r>
                    <w:rPr>
                      <w:rFonts w:cs="Arial"/>
                      <w:szCs w:val="24"/>
                      <w:lang w:eastAsia="lt-LT"/>
                    </w:rPr>
                    <w:t>Apraše vartojamos sąvokos:</w:t>
                  </w:r>
                </w:p>
                <w:sdt>
                  <w:sdtPr>
                    <w:alias w:val="2.1 pp."/>
                    <w:tag w:val="part_1ac7a2dee19a41ca94dc98a4d2a778f8"/>
                    <w:lock w:val="sdtLocked"/>
                    <w:richText/>
                  </w:sdtPr>
                  <w:sdtContent>
                    <w:p w14:paraId="646269F1" w14:textId="6245DBF1">
                      <w:pPr>
                        <w:widowControl w:val="0"/>
                        <w:ind w:firstLine="709"/>
                        <w:jc w:val="both"/>
                        <w:rPr>
                          <w:rFonts w:cs="Arial"/>
                          <w:szCs w:val="24"/>
                          <w:lang w:eastAsia="lt-LT"/>
                        </w:rPr>
                      </w:pPr>
                      <w:sdt>
                        <w:sdtPr>
                          <w:alias w:val="Numeris"/>
                          <w:tag w:val="nr_1ac7a2dee19a41ca94dc98a4d2a778f8"/>
                          <w:lock w:val="sdtLocked"/>
                          <w:richText/>
                        </w:sdtPr>
                        <w:sdtContent>
                          <w:r>
                            <w:rPr>
                              <w:szCs w:val="24"/>
                              <w:lang w:eastAsia="lt-LT"/>
                            </w:rPr>
                            <w:t>2.1</w:t>
                          </w:r>
                        </w:sdtContent>
                      </w:sdt>
                      <w:r>
                        <w:rPr>
                          <w:szCs w:val="24"/>
                          <w:lang w:eastAsia="lt-LT"/>
                        </w:rPr>
                        <w:t xml:space="preserve">. </w:t>
                      </w:r>
                      <w:r>
                        <w:rPr>
                          <w:rFonts w:cs="Arial"/>
                          <w:b/>
                          <w:bCs/>
                          <w:szCs w:val="24"/>
                          <w:lang w:eastAsia="lt-LT"/>
                        </w:rPr>
                        <w:t>leidimas kirsti mišką</w:t>
                      </w:r>
                      <w:r>
                        <w:rPr>
                          <w:rFonts w:cs="Arial"/>
                          <w:szCs w:val="24"/>
                          <w:lang w:eastAsia="lt-LT"/>
                        </w:rPr>
                        <w:t xml:space="preserve"> – dokumentas, kuriuo suteikiama teisė kirsti mišką;</w:t>
                      </w:r>
                    </w:p>
                  </w:sdtContent>
                </w:sdt>
                <w:sdt>
                  <w:sdtPr>
                    <w:alias w:val="2.2 pp."/>
                    <w:tag w:val="part_56c8bb60bbdc4c53ae64fa7237bdab66"/>
                    <w:lock w:val="sdtLocked"/>
                    <w:richText/>
                  </w:sdtPr>
                  <w:sdtContent>
                    <w:p w14:paraId="366E3A90" w14:textId="26C4ADA2">
                      <w:pPr>
                        <w:widowControl w:val="0"/>
                        <w:ind w:firstLine="709"/>
                        <w:jc w:val="both"/>
                        <w:rPr>
                          <w:rFonts w:cs="Arial"/>
                          <w:szCs w:val="24"/>
                          <w:lang w:eastAsia="lt-LT"/>
                        </w:rPr>
                      </w:pPr>
                      <w:sdt>
                        <w:sdtPr>
                          <w:alias w:val="Numeris"/>
                          <w:tag w:val="nr_56c8bb60bbdc4c53ae64fa7237bdab66"/>
                          <w:lock w:val="sdtLocked"/>
                          <w:richText/>
                        </w:sdtPr>
                        <w:sdtContent>
                          <w:r>
                            <w:rPr>
                              <w:szCs w:val="24"/>
                              <w:lang w:eastAsia="lt-LT"/>
                            </w:rPr>
                            <w:t>2.2</w:t>
                          </w:r>
                        </w:sdtContent>
                      </w:sdt>
                      <w:r>
                        <w:rPr>
                          <w:szCs w:val="24"/>
                          <w:lang w:eastAsia="lt-LT"/>
                        </w:rPr>
                        <w:t xml:space="preserve">. </w:t>
                      </w:r>
                      <w:r>
                        <w:rPr>
                          <w:rFonts w:cs="Arial"/>
                          <w:b/>
                          <w:bCs/>
                          <w:szCs w:val="24"/>
                          <w:lang w:eastAsia="lt-LT"/>
                        </w:rPr>
                        <w:t xml:space="preserve">pavojų keliantis medis </w:t>
                      </w:r>
                      <w:r>
                        <w:rPr>
                          <w:rFonts w:cs="Arial"/>
                          <w:szCs w:val="24"/>
                          <w:lang w:eastAsia="lt-LT"/>
                        </w:rPr>
                        <w:t>– nudžiūvęs, nulūžęs, skilęs, pakrypęs su išvirtusiomis ar pakilusiomis šaknimis, apdegęs ar kitaip pažeistas medis, kuris virsdamas ar lūždamas gali sutrikdyti inžinerinės infrastruktūros veiklą ir (ar) ar padaryti kitokios žalos;</w:t>
                      </w:r>
                    </w:p>
                  </w:sdtContent>
                </w:sdt>
                <w:sdt>
                  <w:sdtPr>
                    <w:alias w:val="2.3 pp."/>
                    <w:tag w:val="part_cc19352918964b7ca4f15260f22a8aef"/>
                    <w:lock w:val="sdtLocked"/>
                    <w:richText/>
                  </w:sdtPr>
                  <w:sdtContent>
                    <w:p w14:paraId="3DD6C710" w14:textId="4FFFE36D">
                      <w:pPr>
                        <w:widowControl w:val="0"/>
                        <w:ind w:firstLine="709"/>
                        <w:jc w:val="both"/>
                        <w:rPr>
                          <w:rFonts w:cs="Arial"/>
                          <w:szCs w:val="24"/>
                          <w:lang w:eastAsia="lt-LT"/>
                        </w:rPr>
                      </w:pPr>
                      <w:sdt>
                        <w:sdtPr>
                          <w:alias w:val="Numeris"/>
                          <w:tag w:val="nr_cc19352918964b7ca4f15260f22a8aef"/>
                          <w:lock w:val="sdtLocked"/>
                          <w:richText/>
                        </w:sdtPr>
                        <w:sdtContent>
                          <w:r>
                            <w:rPr>
                              <w:szCs w:val="24"/>
                              <w:lang w:eastAsia="lt-LT"/>
                            </w:rPr>
                            <w:t>2.3</w:t>
                          </w:r>
                        </w:sdtContent>
                      </w:sdt>
                      <w:r>
                        <w:rPr>
                          <w:szCs w:val="24"/>
                          <w:lang w:eastAsia="lt-LT"/>
                        </w:rPr>
                        <w:t xml:space="preserve">. </w:t>
                      </w:r>
                      <w:r>
                        <w:rPr>
                          <w:rFonts w:cs="Arial"/>
                          <w:b/>
                          <w:bCs/>
                          <w:szCs w:val="24"/>
                          <w:lang w:eastAsia="lt-LT"/>
                        </w:rPr>
                        <w:t>pranešimas apie ketinimą kirsti mišką</w:t>
                      </w:r>
                      <w:r>
                        <w:rPr>
                          <w:rFonts w:cs="Arial"/>
                          <w:szCs w:val="24"/>
                          <w:lang w:eastAsia="lt-LT"/>
                        </w:rPr>
                        <w:t xml:space="preserve"> (toliau – pranešimas) – dokumentas, kuriuo informuojama apie ketinimą kirsti mišką, pateikiamas Valstybinei miškų tarnybai (toliau – VMT);</w:t>
                      </w:r>
                    </w:p>
                  </w:sdtContent>
                </w:sdt>
                <w:sdt>
                  <w:sdtPr>
                    <w:alias w:val="2.4 pp."/>
                    <w:tag w:val="part_d408c260eab14c8491310aea672a8072"/>
                    <w:lock w:val="sdtLocked"/>
                    <w:richText/>
                  </w:sdtPr>
                  <w:sdtContent>
                    <w:p w14:paraId="24A3FE53" w14:textId="6CF6B80E">
                      <w:pPr>
                        <w:widowControl w:val="0"/>
                        <w:ind w:firstLine="709"/>
                        <w:jc w:val="both"/>
                        <w:rPr>
                          <w:rFonts w:cs="Arial"/>
                          <w:szCs w:val="24"/>
                          <w:lang w:eastAsia="lt-LT"/>
                        </w:rPr>
                      </w:pPr>
                      <w:sdt>
                        <w:sdtPr>
                          <w:alias w:val="Numeris"/>
                          <w:tag w:val="nr_d408c260eab14c8491310aea672a8072"/>
                          <w:lock w:val="sdtLocked"/>
                          <w:richText/>
                        </w:sdtPr>
                        <w:sdtContent>
                          <w:r>
                            <w:rPr>
                              <w:szCs w:val="24"/>
                              <w:lang w:eastAsia="lt-LT"/>
                            </w:rPr>
                            <w:t>2.4</w:t>
                          </w:r>
                        </w:sdtContent>
                      </w:sdt>
                      <w:r>
                        <w:rPr>
                          <w:szCs w:val="24"/>
                          <w:lang w:eastAsia="lt-LT"/>
                        </w:rPr>
                        <w:t xml:space="preserve">. </w:t>
                      </w:r>
                      <w:r>
                        <w:rPr>
                          <w:rFonts w:cs="Arial"/>
                          <w:b/>
                          <w:bCs/>
                          <w:szCs w:val="24"/>
                          <w:lang w:eastAsia="lt-LT"/>
                        </w:rPr>
                        <w:t xml:space="preserve">privataus miško savininkas </w:t>
                      </w:r>
                      <w:r>
                        <w:rPr>
                          <w:rFonts w:cs="Arial"/>
                          <w:szCs w:val="24"/>
                          <w:lang w:eastAsia="lt-LT"/>
                        </w:rPr>
                        <w:t>– įstatymų nustatyta tvarka įgijęs nuosavybės teisę į mišką fizinis ar juridinis asmuo arba užsienio valstybėje įsteigta organizacija, neturinti juridinio asmens statuso, tačiau turinti civilinį teisnumą pagal tos valstybės įstatymus;</w:t>
                      </w:r>
                    </w:p>
                  </w:sdtContent>
                </w:sdt>
                <w:sdt>
                  <w:sdtPr>
                    <w:alias w:val="2.5 pp."/>
                    <w:tag w:val="part_ab00ed28484e47d38f3b1278a6a3d789"/>
                    <w:lock w:val="sdtLocked"/>
                    <w:richText/>
                  </w:sdtPr>
                  <w:sdtContent>
                    <w:p w14:paraId="2D989CCC" w14:textId="506C7CA5">
                      <w:pPr>
                        <w:widowControl w:val="0"/>
                        <w:ind w:firstLine="709"/>
                        <w:jc w:val="both"/>
                        <w:rPr>
                          <w:rFonts w:cs="Arial"/>
                          <w:szCs w:val="24"/>
                          <w:lang w:eastAsia="lt-LT"/>
                        </w:rPr>
                      </w:pPr>
                      <w:sdt>
                        <w:sdtPr>
                          <w:alias w:val="Numeris"/>
                          <w:tag w:val="nr_ab00ed28484e47d38f3b1278a6a3d789"/>
                          <w:lock w:val="sdtLocked"/>
                          <w:richText/>
                        </w:sdtPr>
                        <w:sdtContent>
                          <w:r>
                            <w:rPr>
                              <w:szCs w:val="24"/>
                              <w:lang w:eastAsia="lt-LT"/>
                            </w:rPr>
                            <w:t>2.5</w:t>
                          </w:r>
                        </w:sdtContent>
                      </w:sdt>
                      <w:r>
                        <w:rPr>
                          <w:szCs w:val="24"/>
                          <w:lang w:eastAsia="lt-LT"/>
                        </w:rPr>
                        <w:t xml:space="preserve">. </w:t>
                      </w:r>
                      <w:r>
                        <w:rPr>
                          <w:rFonts w:cs="Arial"/>
                          <w:b/>
                          <w:bCs/>
                          <w:szCs w:val="24"/>
                          <w:lang w:eastAsia="lt-LT"/>
                        </w:rPr>
                        <w:t xml:space="preserve">technologinis proskiebis </w:t>
                      </w:r>
                      <w:r>
                        <w:rPr>
                          <w:rFonts w:cs="Arial"/>
                          <w:bCs/>
                          <w:szCs w:val="24"/>
                          <w:lang w:eastAsia="lt-LT"/>
                        </w:rPr>
                        <w:t>– siaura miško žemės juosta be medžių ir krūmų, skirta teritorijos organizavimo ir miško technologinėms reikmėms;</w:t>
                      </w:r>
                    </w:p>
                  </w:sdtContent>
                </w:sdt>
                <w:sdt>
                  <w:sdtPr>
                    <w:alias w:val="2.6 pp."/>
                    <w:tag w:val="part_5dfdc25567e2418ba95abb62bb8aaeae"/>
                    <w:lock w:val="sdtLocked"/>
                    <w:richText/>
                  </w:sdtPr>
                  <w:sdtContent>
                    <w:p w14:paraId="2629D688" w14:textId="7F11295B">
                      <w:pPr>
                        <w:widowControl w:val="0"/>
                        <w:ind w:firstLine="709"/>
                        <w:jc w:val="both"/>
                        <w:rPr>
                          <w:rFonts w:cs="Arial"/>
                          <w:szCs w:val="24"/>
                          <w:lang w:eastAsia="lt-LT"/>
                        </w:rPr>
                      </w:pPr>
                      <w:sdt>
                        <w:sdtPr>
                          <w:alias w:val="Numeris"/>
                          <w:tag w:val="nr_5dfdc25567e2418ba95abb62bb8aaeae"/>
                          <w:lock w:val="sdtLocked"/>
                          <w:richText/>
                        </w:sdtPr>
                        <w:sdtContent>
                          <w:r>
                            <w:rPr>
                              <w:szCs w:val="24"/>
                              <w:lang w:eastAsia="lt-LT"/>
                            </w:rPr>
                            <w:t>2.6</w:t>
                          </w:r>
                        </w:sdtContent>
                      </w:sdt>
                      <w:r>
                        <w:rPr>
                          <w:szCs w:val="24"/>
                          <w:lang w:eastAsia="lt-LT"/>
                        </w:rPr>
                        <w:t xml:space="preserve">. </w:t>
                      </w:r>
                      <w:r>
                        <w:rPr>
                          <w:rFonts w:cs="Arial"/>
                          <w:b/>
                          <w:bCs/>
                          <w:szCs w:val="24"/>
                          <w:lang w:eastAsia="lt-LT"/>
                        </w:rPr>
                        <w:t>valstybinio miško valdytojas</w:t>
                      </w:r>
                      <w:r>
                        <w:rPr>
                          <w:rFonts w:cs="Arial"/>
                          <w:szCs w:val="24"/>
                          <w:lang w:eastAsia="lt-LT"/>
                        </w:rPr>
                        <w:t xml:space="preserve"> – miškų urėdija, valstybinio rezervato direkcija, nacionalinio parko direkcija, savivaldybė, valstybės įmonė ar kitas juridinis asmuo, valdantys patikėjimo teise įstatymų nustatyta tvarka jiems Lietuvos Respublikos Vyriausybės nutarimais perduotą valstybinėms funkcijoms įgyvendinti valstybinę miško žemę;</w:t>
                      </w:r>
                    </w:p>
                  </w:sdtContent>
                </w:sdt>
                <w:sdt>
                  <w:sdtPr>
                    <w:alias w:val="2.7 pp."/>
                    <w:tag w:val="part_92a620ef91a245ca9c9b95cebb1e6a0d"/>
                    <w:lock w:val="sdtLocked"/>
                    <w:richText/>
                  </w:sdtPr>
                  <w:sdtContent>
                    <w:p w14:paraId="3170164F" w14:textId="37376469">
                      <w:pPr>
                        <w:widowControl w:val="0"/>
                        <w:suppressAutoHyphens/>
                        <w:ind w:firstLine="720"/>
                        <w:jc w:val="both"/>
                        <w:rPr>
                          <w:rFonts w:cs="Arial"/>
                          <w:szCs w:val="24"/>
                          <w:lang w:eastAsia="lt-LT"/>
                        </w:rPr>
                      </w:pPr>
                      <w:sdt>
                        <w:sdtPr>
                          <w:alias w:val="Numeris"/>
                          <w:tag w:val="nr_92a620ef91a245ca9c9b95cebb1e6a0d"/>
                          <w:lock w:val="sdtLocked"/>
                          <w:richText/>
                        </w:sdtPr>
                        <w:sdtContent>
                          <w:r>
                            <w:rPr>
                              <w:rFonts w:cs="Arial"/>
                              <w:szCs w:val="24"/>
                              <w:lang w:eastAsia="lt-LT"/>
                            </w:rPr>
                            <w:t>2.7</w:t>
                          </w:r>
                        </w:sdtContent>
                      </w:sdt>
                      <w:r>
                        <w:rPr>
                          <w:rFonts w:cs="Arial"/>
                          <w:szCs w:val="24"/>
                          <w:lang w:eastAsia="lt-LT"/>
                        </w:rPr>
                        <w:t>. kitos sąvokos Apraše suprantamos kaip apibrėžta Lietuvos Respublikos miškų įstatyme, Lietuvos Respublikos specialiųjų žemės naudojimo sąlygų įstatyme, Lietuvos Respublikos žemės įstatyme, Ekstremaliųjų įvykių kriterijų sąraše, patvirtintame Lietuvos Respublikos Vyriausybės 2006 m. kovo 9 d. nutarimu Nr. 241 „Dėl Ekstremaliųjų įvykių kriterijų sąrašo patvirtinimo“, Miško kirtimų taisyklėse, patvirtintose Lietuvos Respublikos aplinkos ministro 2010 m. sausio 27 d. įsakymu Nr. D1-79 „Dėl Miško kirtimų taisyklių patvirtinimo“ (toliau – Miško kirtimų taisyklės).</w:t>
                      </w:r>
                    </w:p>
                  </w:sdtContent>
                </w:sdt>
              </w:sdtContent>
            </w:sdt>
            <w:sdt>
              <w:sdtPr>
                <w:alias w:val="3 p."/>
                <w:tag w:val="part_ac80e6817ec64142959df8b32a8f14a6"/>
                <w:lock w:val="sdtLocked"/>
                <w:richText/>
              </w:sdtPr>
              <w:sdtContent>
                <w:p w14:paraId="08FDCC9B" w14:textId="2221A059">
                  <w:pPr>
                    <w:widowControl w:val="0"/>
                    <w:ind w:firstLine="709"/>
                    <w:jc w:val="both"/>
                    <w:rPr>
                      <w:rFonts w:cs="Arial"/>
                      <w:szCs w:val="24"/>
                      <w:lang w:eastAsia="lt-LT"/>
                    </w:rPr>
                  </w:pPr>
                  <w:sdt>
                    <w:sdtPr>
                      <w:alias w:val="Numeris"/>
                      <w:tag w:val="nr_ac80e6817ec64142959df8b32a8f14a6"/>
                      <w:lock w:val="sdtLocked"/>
                      <w:richText/>
                    </w:sdtPr>
                    <w:sdtContent>
                      <w:r>
                        <w:rPr>
                          <w:szCs w:val="24"/>
                          <w:lang w:eastAsia="lt-LT"/>
                        </w:rPr>
                        <w:t>3</w:t>
                      </w:r>
                    </w:sdtContent>
                  </w:sdt>
                  <w:r>
                    <w:rPr>
                      <w:szCs w:val="24"/>
                      <w:lang w:eastAsia="lt-LT"/>
                    </w:rPr>
                    <w:t xml:space="preserve">. </w:t>
                  </w:r>
                  <w:r>
                    <w:rPr>
                      <w:rFonts w:cs="Arial"/>
                      <w:szCs w:val="24"/>
                      <w:lang w:eastAsia="lt-LT"/>
                    </w:rPr>
                    <w:t>Teisė kirsti mišką įgyjama:</w:t>
                  </w:r>
                </w:p>
                <w:sdt>
                  <w:sdtPr>
                    <w:alias w:val="3.1 pp."/>
                    <w:tag w:val="part_e2bfed7c1f4b4621bfb399d447e60b86"/>
                    <w:lock w:val="sdtLocked"/>
                    <w:richText/>
                  </w:sdtPr>
                  <w:sdtContent>
                    <w:p w14:paraId="4FD3CB1D" w14:textId="2680469C">
                      <w:pPr>
                        <w:widowControl w:val="0"/>
                        <w:ind w:firstLine="709"/>
                        <w:jc w:val="both"/>
                        <w:rPr>
                          <w:rFonts w:cs="Arial"/>
                          <w:szCs w:val="24"/>
                          <w:lang w:eastAsia="lt-LT"/>
                        </w:rPr>
                      </w:pPr>
                      <w:sdt>
                        <w:sdtPr>
                          <w:alias w:val="Numeris"/>
                          <w:tag w:val="nr_e2bfed7c1f4b4621bfb399d447e60b86"/>
                          <w:lock w:val="sdtLocked"/>
                          <w:richText/>
                        </w:sdtPr>
                        <w:sdtContent>
                          <w:r>
                            <w:rPr>
                              <w:szCs w:val="24"/>
                              <w:lang w:eastAsia="lt-LT"/>
                            </w:rPr>
                            <w:t>3.1</w:t>
                          </w:r>
                        </w:sdtContent>
                      </w:sdt>
                      <w:r>
                        <w:rPr>
                          <w:szCs w:val="24"/>
                          <w:lang w:eastAsia="lt-LT"/>
                        </w:rPr>
                        <w:t xml:space="preserve">. </w:t>
                      </w:r>
                      <w:r>
                        <w:rPr>
                          <w:rFonts w:cs="Arial"/>
                          <w:szCs w:val="24"/>
                          <w:lang w:eastAsia="lt-LT"/>
                        </w:rPr>
                        <w:t>nuo leidimo įsigaliojimo datos;</w:t>
                      </w:r>
                    </w:p>
                  </w:sdtContent>
                </w:sdt>
                <w:sdt>
                  <w:sdtPr>
                    <w:alias w:val="3.2 pp."/>
                    <w:tag w:val="part_5f836d8512a44c29b6c6b49e1b7ff5b9"/>
                    <w:lock w:val="sdtLocked"/>
                    <w:richText/>
                  </w:sdtPr>
                  <w:sdtContent>
                    <w:p w14:paraId="1F44F098" w14:textId="1282298A">
                      <w:pPr>
                        <w:widowControl w:val="0"/>
                        <w:ind w:firstLine="709"/>
                        <w:jc w:val="both"/>
                        <w:rPr>
                          <w:rFonts w:cs="Arial"/>
                          <w:szCs w:val="24"/>
                          <w:lang w:eastAsia="lt-LT"/>
                        </w:rPr>
                      </w:pPr>
                      <w:sdt>
                        <w:sdtPr>
                          <w:alias w:val="Numeris"/>
                          <w:tag w:val="nr_5f836d8512a44c29b6c6b49e1b7ff5b9"/>
                          <w:lock w:val="sdtLocked"/>
                          <w:richText/>
                        </w:sdtPr>
                        <w:sdtContent>
                          <w:r>
                            <w:rPr>
                              <w:szCs w:val="24"/>
                              <w:lang w:eastAsia="lt-LT"/>
                            </w:rPr>
                            <w:t>3.2</w:t>
                          </w:r>
                        </w:sdtContent>
                      </w:sdt>
                      <w:r>
                        <w:rPr>
                          <w:szCs w:val="24"/>
                          <w:lang w:eastAsia="lt-LT"/>
                        </w:rPr>
                        <w:t xml:space="preserve">. </w:t>
                      </w:r>
                      <w:r>
                        <w:rPr>
                          <w:rFonts w:cs="Arial"/>
                          <w:szCs w:val="24"/>
                          <w:lang w:eastAsia="lt-LT"/>
                        </w:rPr>
                        <w:t>nuo privačių miškų savininkų pranešimo suderinimo su VMT datos teritorijose, nurodytose Aprašo 22.1 ir 22.2 punktuose, šiais atvejais:</w:t>
                      </w:r>
                    </w:p>
                    <w:sdt>
                      <w:sdtPr>
                        <w:alias w:val="3.2.1 pp."/>
                        <w:tag w:val="part_ba6f5feec17c4232b1f214c0361cfdfa"/>
                        <w:lock w:val="sdtLocked"/>
                        <w:richText/>
                      </w:sdtPr>
                      <w:sdtContent>
                        <w:p w14:paraId="3C9783CD" w14:textId="4D4D7B8B">
                          <w:pPr>
                            <w:widowControl w:val="0"/>
                            <w:ind w:firstLine="709"/>
                            <w:jc w:val="both"/>
                            <w:rPr>
                              <w:rFonts w:cs="Arial"/>
                              <w:szCs w:val="24"/>
                              <w:lang w:eastAsia="lt-LT"/>
                            </w:rPr>
                          </w:pPr>
                          <w:sdt>
                            <w:sdtPr>
                              <w:alias w:val="Numeris"/>
                              <w:tag w:val="nr_ba6f5feec17c4232b1f214c0361cfdfa"/>
                              <w:lock w:val="sdtLocked"/>
                              <w:richText/>
                            </w:sdtPr>
                            <w:sdtContent>
                              <w:r>
                                <w:rPr>
                                  <w:rFonts w:cs="Arial"/>
                                  <w:szCs w:val="24"/>
                                  <w:lang w:eastAsia="lt-LT"/>
                                </w:rPr>
                                <w:t>3.2.1</w:t>
                              </w:r>
                            </w:sdtContent>
                          </w:sdt>
                          <w:r>
                            <w:rPr>
                              <w:rFonts w:cs="Arial"/>
                              <w:szCs w:val="24"/>
                              <w:lang w:eastAsia="lt-LT"/>
                            </w:rPr>
                            <w:t>. miško retinimo kirtimams;</w:t>
                          </w:r>
                        </w:p>
                      </w:sdtContent>
                    </w:sdt>
                    <w:sdt>
                      <w:sdtPr>
                        <w:alias w:val="3.2.2 pp."/>
                        <w:tag w:val="part_a20a78f15f024825996d6a390206f761"/>
                        <w:lock w:val="sdtLocked"/>
                        <w:richText/>
                      </w:sdtPr>
                      <w:sdtContent>
                        <w:p w14:paraId="279F800B" w14:textId="410DF9B4">
                          <w:pPr>
                            <w:widowControl w:val="0"/>
                            <w:ind w:firstLine="709"/>
                            <w:jc w:val="both"/>
                            <w:rPr>
                              <w:rFonts w:cs="Arial"/>
                              <w:szCs w:val="24"/>
                              <w:lang w:eastAsia="lt-LT"/>
                            </w:rPr>
                          </w:pPr>
                          <w:sdt>
                            <w:sdtPr>
                              <w:alias w:val="Numeris"/>
                              <w:tag w:val="nr_a20a78f15f024825996d6a390206f761"/>
                              <w:lock w:val="sdtLocked"/>
                              <w:richText/>
                            </w:sdtPr>
                            <w:sdtContent>
                              <w:r>
                                <w:rPr>
                                  <w:rFonts w:cs="Arial"/>
                                  <w:szCs w:val="24"/>
                                  <w:lang w:eastAsia="lt-LT"/>
                                </w:rPr>
                                <w:t>3.2.2</w:t>
                              </w:r>
                            </w:sdtContent>
                          </w:sdt>
                          <w:r>
                            <w:rPr>
                              <w:rFonts w:cs="Arial"/>
                              <w:szCs w:val="24"/>
                              <w:lang w:eastAsia="lt-LT"/>
                            </w:rPr>
                            <w:t>. miško einamiesiems kirtimams;</w:t>
                          </w:r>
                        </w:p>
                      </w:sdtContent>
                    </w:sdt>
                    <w:sdt>
                      <w:sdtPr>
                        <w:alias w:val="3.2.3 pp."/>
                        <w:tag w:val="part_b0c0f3b309024b2a8b5f59bd4b8c3df5"/>
                        <w:lock w:val="sdtLocked"/>
                        <w:richText/>
                      </w:sdtPr>
                      <w:sdtContent>
                        <w:p w14:paraId="17198DCB" w14:textId="0F29181A">
                          <w:pPr>
                            <w:widowControl w:val="0"/>
                            <w:ind w:firstLine="709"/>
                            <w:jc w:val="both"/>
                            <w:rPr>
                              <w:rFonts w:cs="Arial"/>
                              <w:szCs w:val="24"/>
                              <w:lang w:eastAsia="lt-LT"/>
                            </w:rPr>
                          </w:pPr>
                          <w:sdt>
                            <w:sdtPr>
                              <w:alias w:val="Numeris"/>
                              <w:tag w:val="nr_b0c0f3b309024b2a8b5f59bd4b8c3df5"/>
                              <w:lock w:val="sdtLocked"/>
                              <w:richText/>
                            </w:sdtPr>
                            <w:sdtContent>
                              <w:r>
                                <w:rPr>
                                  <w:rFonts w:cs="Arial"/>
                                  <w:szCs w:val="24"/>
                                  <w:lang w:eastAsia="lt-LT"/>
                                </w:rPr>
                                <w:t>3.2.3</w:t>
                              </w:r>
                            </w:sdtContent>
                          </w:sdt>
                          <w:r>
                            <w:rPr>
                              <w:rFonts w:cs="Arial"/>
                              <w:szCs w:val="24"/>
                              <w:lang w:eastAsia="lt-LT"/>
                            </w:rPr>
                            <w:t>. miško atrankiniams sanitariniams kirtimams, išskyrus Privačių miškų tvarkymo ir naudojimo nuostatų patvirtintų Lietuvos Respublikos Vyriausybės 1997 m liepos 24 d. nutarimu Nr. 799 „Dėl Privačių miškų tvarkymo ir naudojimo nuostatų patvirtinimo“ (toliau – Privačių miškų tvarkymo ir naudojimo nuostatai) 20.2 papunktyje numatytus atvejus;</w:t>
                          </w:r>
                        </w:p>
                      </w:sdtContent>
                    </w:sdt>
                  </w:sdtContent>
                </w:sdt>
                <w:sdt>
                  <w:sdtPr>
                    <w:alias w:val="3.3 pp."/>
                    <w:tag w:val="part_39655d5eba8a49529cad0301d6baf045"/>
                    <w:lock w:val="sdtLocked"/>
                    <w:richText/>
                  </w:sdtPr>
                  <w:sdtContent>
                    <w:p w14:paraId="698F8401" w14:textId="535F851A">
                      <w:pPr>
                        <w:widowControl w:val="0"/>
                        <w:ind w:firstLine="709"/>
                        <w:jc w:val="both"/>
                        <w:rPr>
                          <w:szCs w:val="24"/>
                          <w:lang w:eastAsia="lt-LT"/>
                        </w:rPr>
                      </w:pPr>
                      <w:sdt>
                        <w:sdtPr>
                          <w:alias w:val="Numeris"/>
                          <w:tag w:val="nr_39655d5eba8a49529cad0301d6baf045"/>
                          <w:lock w:val="sdtLocked"/>
                          <w:richText/>
                        </w:sdtPr>
                        <w:sdtContent>
                          <w:r>
                            <w:rPr>
                              <w:szCs w:val="24"/>
                              <w:lang w:eastAsia="lt-LT"/>
                            </w:rPr>
                            <w:t>3.3</w:t>
                          </w:r>
                        </w:sdtContent>
                      </w:sdt>
                      <w:r>
                        <w:rPr>
                          <w:szCs w:val="24"/>
                          <w:lang w:eastAsia="lt-LT"/>
                        </w:rPr>
                        <w:t xml:space="preserve">. </w:t>
                      </w:r>
                      <w:r>
                        <w:rPr>
                          <w:rFonts w:cs="Arial"/>
                          <w:szCs w:val="24"/>
                          <w:lang w:eastAsia="lt-LT"/>
                        </w:rPr>
                        <w:t>nuo privačių miškų savininkų pranešimo apie Privačių miškų tvarkymo ir naudojimo nuostatų 20 punkte nurodytus miško kirtimus, kai netaikomi Aprašo 3.2 papunkčio reikalavimai pranešimo suderinimui su VMT, įregistravimo Aplinkosaugos leidimų informacinėje sistemoje (toliau – ALIS).</w:t>
                      </w:r>
                    </w:p>
                  </w:sdtContent>
                </w:sdt>
              </w:sdtContent>
            </w:sdt>
            <w:sdt>
              <w:sdtPr>
                <w:alias w:val="4 p."/>
                <w:tag w:val="part_2278622960114234854e67c82c981622"/>
                <w:lock w:val="sdtLocked"/>
                <w:richText/>
              </w:sdtPr>
              <w:sdtContent>
                <w:p w14:paraId="2ED0D8C5" w14:textId="46EB7E77">
                  <w:pPr>
                    <w:widowControl w:val="0"/>
                    <w:ind w:firstLine="709"/>
                    <w:jc w:val="both"/>
                    <w:rPr>
                      <w:rFonts w:cs="Arial"/>
                      <w:szCs w:val="24"/>
                      <w:lang w:eastAsia="lt-LT"/>
                    </w:rPr>
                  </w:pPr>
                  <w:sdt>
                    <w:sdtPr>
                      <w:alias w:val="Numeris"/>
                      <w:tag w:val="nr_2278622960114234854e67c82c981622"/>
                      <w:lock w:val="sdtLocked"/>
                      <w:richText/>
                    </w:sdtPr>
                    <w:sdtContent>
                      <w:r>
                        <w:rPr>
                          <w:szCs w:val="24"/>
                          <w:lang w:eastAsia="lt-LT"/>
                        </w:rPr>
                        <w:t>4</w:t>
                      </w:r>
                    </w:sdtContent>
                  </w:sdt>
                  <w:r>
                    <w:rPr>
                      <w:szCs w:val="24"/>
                      <w:lang w:eastAsia="lt-LT"/>
                    </w:rPr>
                    <w:t xml:space="preserve">. </w:t>
                  </w:r>
                  <w:r>
                    <w:rPr>
                      <w:rFonts w:cs="Arial"/>
                      <w:szCs w:val="24"/>
                      <w:lang w:eastAsia="lt-LT"/>
                    </w:rPr>
                    <w:t>Leidimai privalomi visiems miško kirtimams, išskyrus:</w:t>
                  </w:r>
                </w:p>
                <w:sdt>
                  <w:sdtPr>
                    <w:alias w:val="4.1 pp."/>
                    <w:tag w:val="part_9c28d1d230eb45a6a4700815bf0764c0"/>
                    <w:lock w:val="sdtLocked"/>
                    <w:richText/>
                  </w:sdtPr>
                  <w:sdtContent>
                    <w:p w14:paraId="28495245" w14:textId="7781BAE3">
                      <w:pPr>
                        <w:widowControl w:val="0"/>
                        <w:ind w:firstLine="709"/>
                        <w:jc w:val="both"/>
                        <w:rPr>
                          <w:rFonts w:cs="Arial"/>
                          <w:szCs w:val="24"/>
                          <w:lang w:eastAsia="lt-LT"/>
                        </w:rPr>
                      </w:pPr>
                      <w:sdt>
                        <w:sdtPr>
                          <w:alias w:val="Numeris"/>
                          <w:tag w:val="nr_9c28d1d230eb45a6a4700815bf0764c0"/>
                          <w:lock w:val="sdtLocked"/>
                          <w:richText/>
                        </w:sdtPr>
                        <w:sdtContent>
                          <w:r>
                            <w:rPr>
                              <w:szCs w:val="24"/>
                              <w:lang w:eastAsia="lt-LT"/>
                            </w:rPr>
                            <w:t>4.1</w:t>
                          </w:r>
                        </w:sdtContent>
                      </w:sdt>
                      <w:r>
                        <w:rPr>
                          <w:szCs w:val="24"/>
                          <w:lang w:eastAsia="lt-LT"/>
                        </w:rPr>
                        <w:t xml:space="preserve">. </w:t>
                      </w:r>
                      <w:r>
                        <w:rPr>
                          <w:rFonts w:cs="Arial"/>
                          <w:szCs w:val="24"/>
                          <w:lang w:eastAsia="lt-LT"/>
                        </w:rPr>
                        <w:t>privačių miškų savininkams – Privačių miškų tvarkymo ir naudojimo nuostatuose, numatytais atvejais;</w:t>
                      </w:r>
                    </w:p>
                  </w:sdtContent>
                </w:sdt>
                <w:sdt>
                  <w:sdtPr>
                    <w:alias w:val="4.2 pp."/>
                    <w:tag w:val="part_8fcf8e843a5646abb28a9849d4a17ee3"/>
                    <w:lock w:val="sdtLocked"/>
                    <w:richText/>
                  </w:sdtPr>
                  <w:sdtContent>
                    <w:p w14:paraId="4944ED0D" w14:textId="008132AD">
                      <w:pPr>
                        <w:widowControl w:val="0"/>
                        <w:ind w:firstLine="709"/>
                        <w:jc w:val="both"/>
                        <w:rPr>
                          <w:rFonts w:cs="Arial"/>
                          <w:szCs w:val="24"/>
                          <w:lang w:eastAsia="lt-LT"/>
                        </w:rPr>
                      </w:pPr>
                      <w:sdt>
                        <w:sdtPr>
                          <w:alias w:val="Numeris"/>
                          <w:tag w:val="nr_8fcf8e843a5646abb28a9849d4a17ee3"/>
                          <w:lock w:val="sdtLocked"/>
                          <w:richText/>
                        </w:sdtPr>
                        <w:sdtContent>
                          <w:r>
                            <w:rPr>
                              <w:szCs w:val="24"/>
                              <w:lang w:eastAsia="lt-LT"/>
                            </w:rPr>
                            <w:t>4.2</w:t>
                          </w:r>
                        </w:sdtContent>
                      </w:sdt>
                      <w:r>
                        <w:rPr>
                          <w:szCs w:val="24"/>
                          <w:lang w:eastAsia="lt-LT"/>
                        </w:rPr>
                        <w:t xml:space="preserve">. </w:t>
                      </w:r>
                      <w:r>
                        <w:rPr>
                          <w:rFonts w:cs="Arial"/>
                          <w:szCs w:val="24"/>
                          <w:lang w:eastAsia="lt-LT"/>
                        </w:rPr>
                        <w:t>valstybinių miškų valdytojams – norintiems kirsti medynuose pavienes drebules ir blindes žiemą papildomam žvėrių šėrimui;</w:t>
                      </w:r>
                    </w:p>
                  </w:sdtContent>
                </w:sdt>
                <w:sdt>
                  <w:sdtPr>
                    <w:alias w:val="4.3 pp."/>
                    <w:tag w:val="part_c730b2018f7d484fab1a1ad073b44d6e"/>
                    <w:lock w:val="sdtLocked"/>
                    <w:richText/>
                  </w:sdtPr>
                  <w:sdtContent>
                    <w:p w14:paraId="31A5208A" w14:textId="58599A4C">
                      <w:pPr>
                        <w:widowControl w:val="0"/>
                        <w:ind w:firstLine="709"/>
                        <w:jc w:val="both"/>
                        <w:rPr>
                          <w:rFonts w:cs="Arial"/>
                          <w:szCs w:val="24"/>
                          <w:lang w:eastAsia="lt-LT"/>
                        </w:rPr>
                      </w:pPr>
                      <w:sdt>
                        <w:sdtPr>
                          <w:alias w:val="Numeris"/>
                          <w:tag w:val="nr_c730b2018f7d484fab1a1ad073b44d6e"/>
                          <w:lock w:val="sdtLocked"/>
                          <w:richText/>
                        </w:sdtPr>
                        <w:sdtContent>
                          <w:r>
                            <w:rPr>
                              <w:szCs w:val="24"/>
                              <w:lang w:eastAsia="lt-LT"/>
                            </w:rPr>
                            <w:t>4.3</w:t>
                          </w:r>
                        </w:sdtContent>
                      </w:sdt>
                      <w:r>
                        <w:rPr>
                          <w:szCs w:val="24"/>
                          <w:lang w:eastAsia="lt-LT"/>
                        </w:rPr>
                        <w:t xml:space="preserve">. </w:t>
                      </w:r>
                      <w:r>
                        <w:rPr>
                          <w:rFonts w:cs="Arial"/>
                          <w:szCs w:val="24"/>
                          <w:lang w:eastAsia="lt-LT"/>
                        </w:rPr>
                        <w:t>elektros perdavimo sistemos ir skirstomųjų tinklų operatoriams, inžinerinius tinklus, komunikacijas ir kelius prižiūrintiems asmenims, kai avariniais atvejais kertami pavojų keliantys medžiai. Darbus atlikęs asmuo per 5 darbo dienas privalo informuoti valstybinio miško valdytoją ar privataus miško savininką apie jų valdose atliktą kirtimą;</w:t>
                      </w:r>
                    </w:p>
                  </w:sdtContent>
                </w:sdt>
                <w:sdt>
                  <w:sdtPr>
                    <w:alias w:val="4.4 pp."/>
                    <w:tag w:val="part_3cf6e882c07b42e78c040898ab595155"/>
                    <w:lock w:val="sdtLocked"/>
                    <w:richText/>
                  </w:sdtPr>
                  <w:sdtContent>
                    <w:p w14:paraId="2CDDC692" w14:textId="63553EDD">
                      <w:pPr>
                        <w:widowControl w:val="0"/>
                        <w:ind w:firstLine="709"/>
                        <w:jc w:val="both"/>
                        <w:rPr>
                          <w:rFonts w:cs="Arial"/>
                          <w:szCs w:val="24"/>
                          <w:lang w:eastAsia="lt-LT"/>
                        </w:rPr>
                      </w:pPr>
                      <w:sdt>
                        <w:sdtPr>
                          <w:alias w:val="Numeris"/>
                          <w:tag w:val="nr_3cf6e882c07b42e78c040898ab595155"/>
                          <w:lock w:val="sdtLocked"/>
                          <w:richText/>
                        </w:sdtPr>
                        <w:sdtContent>
                          <w:r>
                            <w:rPr>
                              <w:szCs w:val="24"/>
                              <w:lang w:eastAsia="lt-LT"/>
                            </w:rPr>
                            <w:t>4.4</w:t>
                          </w:r>
                        </w:sdtContent>
                      </w:sdt>
                      <w:r>
                        <w:rPr>
                          <w:szCs w:val="24"/>
                          <w:lang w:eastAsia="lt-LT"/>
                        </w:rPr>
                        <w:t xml:space="preserve">. </w:t>
                      </w:r>
                      <w:r>
                        <w:rPr>
                          <w:rFonts w:cs="Arial"/>
                          <w:szCs w:val="24"/>
                          <w:lang w:eastAsia="lt-LT"/>
                        </w:rPr>
                        <w:t>elektros perdavimo sistemos ir skirstomųjų tinklų operatoriams, inžinerinius tinklus, komunikacijas ir kelius prižiūrintiems asmenims inžinerinės infrastruktūros teritorijų technologiniuose proskiebiuose naujai užaugantiems žėliniams kirsti (šiuo atveju technologinio proskiebio plotis atitinka elektros tinklų proskynos plotį);</w:t>
                      </w:r>
                    </w:p>
                  </w:sdtContent>
                </w:sdt>
                <w:sdt>
                  <w:sdtPr>
                    <w:alias w:val="4.5 pp."/>
                    <w:tag w:val="part_f14ff64a1074432d89aa265d4826e01a"/>
                    <w:lock w:val="sdtLocked"/>
                    <w:richText/>
                  </w:sdtPr>
                  <w:sdtContent>
                    <w:p w14:paraId="35EE3D2A" w14:textId="073A5180">
                      <w:pPr>
                        <w:widowControl w:val="0"/>
                        <w:ind w:firstLine="709"/>
                        <w:jc w:val="both"/>
                        <w:rPr>
                          <w:rFonts w:cs="Arial"/>
                          <w:szCs w:val="24"/>
                          <w:lang w:eastAsia="lt-LT"/>
                        </w:rPr>
                      </w:pPr>
                      <w:sdt>
                        <w:sdtPr>
                          <w:alias w:val="Numeris"/>
                          <w:tag w:val="nr_f14ff64a1074432d89aa265d4826e01a"/>
                          <w:lock w:val="sdtLocked"/>
                          <w:richText/>
                        </w:sdtPr>
                        <w:sdtContent>
                          <w:r>
                            <w:rPr>
                              <w:szCs w:val="24"/>
                              <w:lang w:eastAsia="lt-LT"/>
                            </w:rPr>
                            <w:t>4.5</w:t>
                          </w:r>
                        </w:sdtContent>
                      </w:sdt>
                      <w:r>
                        <w:rPr>
                          <w:szCs w:val="24"/>
                          <w:lang w:eastAsia="lt-LT"/>
                        </w:rPr>
                        <w:t xml:space="preserve">. </w:t>
                      </w:r>
                      <w:r>
                        <w:rPr>
                          <w:rFonts w:cs="Arial"/>
                          <w:szCs w:val="24"/>
                          <w:lang w:eastAsia="lt-LT"/>
                        </w:rPr>
                        <w:t>elektros perdavimo sistemos ir skirstomųjų tinklų operatoriams elektros oro linijų apsaugos zonoje pavojų keliantiems medžiams ar kitiems medžiams, kurie virsdami gali sutrikdyti inžinerinės infrastruktūros veiklą, kirsti, suderinus su privataus miško savininku ar valstybinio miško valdytoju Elektros tinklų apsaugos taisyklėse, patvirtintose Lietuvos Respublikos energetikos ministro 2010 m. kovo 29 d. įsakymu Nr. 1-93 „Dėl Elektros tinklų apsaugos taisyklių patvirtinimo“, nustatyta tvarka;</w:t>
                      </w:r>
                    </w:p>
                  </w:sdtContent>
                </w:sdt>
                <w:sdt>
                  <w:sdtPr>
                    <w:alias w:val="4.6 pp."/>
                    <w:tag w:val="part_4e53d6cfe35247a19deac1b87be6c003"/>
                    <w:lock w:val="sdtLocked"/>
                    <w:richText/>
                  </w:sdtPr>
                  <w:sdtContent>
                    <w:p w14:paraId="44542E30" w14:textId="5B19C8D4">
                      <w:pPr>
                        <w:widowControl w:val="0"/>
                        <w:ind w:firstLine="709"/>
                        <w:jc w:val="both"/>
                        <w:rPr>
                          <w:rFonts w:cs="Arial"/>
                          <w:szCs w:val="24"/>
                          <w:lang w:eastAsia="lt-LT"/>
                        </w:rPr>
                      </w:pPr>
                      <w:sdt>
                        <w:sdtPr>
                          <w:alias w:val="Numeris"/>
                          <w:tag w:val="nr_4e53d6cfe35247a19deac1b87be6c003"/>
                          <w:lock w:val="sdtLocked"/>
                          <w:richText/>
                        </w:sdtPr>
                        <w:sdtContent>
                          <w:r>
                            <w:rPr>
                              <w:szCs w:val="24"/>
                              <w:lang w:eastAsia="lt-LT"/>
                            </w:rPr>
                            <w:t>4.6</w:t>
                          </w:r>
                        </w:sdtContent>
                      </w:sdt>
                      <w:r>
                        <w:rPr>
                          <w:szCs w:val="24"/>
                          <w:lang w:eastAsia="lt-LT"/>
                        </w:rPr>
                        <w:t xml:space="preserve">. </w:t>
                      </w:r>
                      <w:r>
                        <w:rPr>
                          <w:rFonts w:cs="Arial"/>
                          <w:szCs w:val="24"/>
                          <w:lang w:eastAsia="lt-LT"/>
                        </w:rPr>
                        <w:t>elektros perdavimo sistemos ir skirstomųjų tinklų operatoriams ne daugiau kaip 10 metrų atstumu už Lietuvos Respublikos specialiųjų žemės naudojimo sąlygų įstatymo 24 straipsnio 1 dalies 1 ir 2 punktuose nurodytų elektros oro linijų apsaugos zonos ribų pavojų keliantiems medžiams kirsti;</w:t>
                      </w:r>
                    </w:p>
                  </w:sdtContent>
                </w:sdt>
                <w:sdt>
                  <w:sdtPr>
                    <w:alias w:val="4.7 pp."/>
                    <w:tag w:val="part_93a246a790dc4f4e9d8b83231e4d46ec"/>
                    <w:lock w:val="sdtLocked"/>
                    <w:richText/>
                  </w:sdtPr>
                  <w:sdtContent>
                    <w:p w14:paraId="5834CFE2" w14:textId="042D5B72">
                      <w:pPr>
                        <w:widowControl w:val="0"/>
                        <w:ind w:firstLine="709"/>
                        <w:jc w:val="both"/>
                        <w:rPr>
                          <w:rFonts w:cs="Arial"/>
                          <w:szCs w:val="24"/>
                          <w:lang w:eastAsia="lt-LT"/>
                        </w:rPr>
                      </w:pPr>
                      <w:sdt>
                        <w:sdtPr>
                          <w:alias w:val="Numeris"/>
                          <w:tag w:val="nr_93a246a790dc4f4e9d8b83231e4d46ec"/>
                          <w:lock w:val="sdtLocked"/>
                          <w:richText/>
                        </w:sdtPr>
                        <w:sdtContent>
                          <w:r>
                            <w:rPr>
                              <w:szCs w:val="24"/>
                              <w:lang w:eastAsia="lt-LT"/>
                            </w:rPr>
                            <w:t>4.7</w:t>
                          </w:r>
                        </w:sdtContent>
                      </w:sdt>
                      <w:r>
                        <w:rPr>
                          <w:szCs w:val="24"/>
                          <w:lang w:eastAsia="lt-LT"/>
                        </w:rPr>
                        <w:t xml:space="preserve">. </w:t>
                      </w:r>
                      <w:r>
                        <w:rPr>
                          <w:rFonts w:cs="Arial"/>
                          <w:szCs w:val="24"/>
                          <w:lang w:eastAsia="lt-LT"/>
                        </w:rPr>
                        <w:t>invazinių medžių ir krūmų rūšių, nurodytų Invazinių Lietuvoje organizmų rūšių sąraše, patvirtintame aplinkos ministro 2004 m. rugpjūčio 16 d. įsakymu Nr. D1-433 „Dėl Invazinių Lietuvoje organizmų rūšių sąrašo patvirtinimo ir dėl kai kurių aplinkos ministro įsakymų pripažinimo netekusiais galios“, kirtimui neplynaisiais miško kirtimais.</w:t>
                      </w:r>
                    </w:p>
                  </w:sdtContent>
                </w:sdt>
              </w:sdtContent>
            </w:sdt>
            <w:sdt>
              <w:sdtPr>
                <w:alias w:val="5 p."/>
                <w:tag w:val="part_e0e2738227c64c4199e3e3d6d088df31"/>
                <w:lock w:val="sdtLocked"/>
                <w:richText/>
              </w:sdtPr>
              <w:sdtContent>
                <w:p w14:paraId="01D9C10B" w14:textId="5F456480">
                  <w:pPr>
                    <w:widowControl w:val="0"/>
                    <w:ind w:firstLine="709"/>
                    <w:jc w:val="both"/>
                    <w:rPr>
                      <w:rFonts w:cs="Arial"/>
                      <w:szCs w:val="24"/>
                      <w:lang w:eastAsia="lt-LT"/>
                    </w:rPr>
                  </w:pPr>
                  <w:sdt>
                    <w:sdtPr>
                      <w:alias w:val="Numeris"/>
                      <w:tag w:val="nr_e0e2738227c64c4199e3e3d6d088df31"/>
                      <w:lock w:val="sdtLocked"/>
                      <w:richText/>
                    </w:sdtPr>
                    <w:sdtContent>
                      <w:r>
                        <w:rPr>
                          <w:szCs w:val="24"/>
                          <w:lang w:eastAsia="lt-LT"/>
                        </w:rPr>
                        <w:t>5</w:t>
                      </w:r>
                    </w:sdtContent>
                  </w:sdt>
                  <w:r>
                    <w:rPr>
                      <w:szCs w:val="24"/>
                      <w:lang w:eastAsia="lt-LT"/>
                    </w:rPr>
                    <w:t xml:space="preserve">. </w:t>
                  </w:r>
                  <w:r>
                    <w:rPr>
                      <w:rFonts w:cs="Arial"/>
                      <w:szCs w:val="24"/>
                      <w:lang w:eastAsia="lt-LT"/>
                    </w:rPr>
                    <w:t>Pranešimas, kuris turi būti derinamas Aprašo 3.2 papunktyje nurodytais atvejais, yra prilyginamas leidimui.</w:t>
                  </w:r>
                </w:p>
              </w:sdtContent>
            </w:sdt>
            <w:sdt>
              <w:sdtPr>
                <w:alias w:val="6 p."/>
                <w:tag w:val="part_9817fc876f154e98adddffdd87941ce4"/>
                <w:lock w:val="sdtLocked"/>
                <w:richText/>
              </w:sdtPr>
              <w:sdtContent>
                <w:p w14:paraId="1F61A6A7" w14:textId="12666890">
                  <w:pPr>
                    <w:widowControl w:val="0"/>
                    <w:ind w:firstLine="709"/>
                    <w:jc w:val="both"/>
                    <w:rPr>
                      <w:rFonts w:cs="Arial"/>
                      <w:szCs w:val="24"/>
                      <w:lang w:eastAsia="lt-LT"/>
                    </w:rPr>
                  </w:pPr>
                  <w:sdt>
                    <w:sdtPr>
                      <w:alias w:val="Numeris"/>
                      <w:tag w:val="nr_9817fc876f154e98adddffdd87941ce4"/>
                      <w:lock w:val="sdtLocked"/>
                      <w:richText/>
                    </w:sdtPr>
                    <w:sdtContent>
                      <w:r>
                        <w:rPr>
                          <w:szCs w:val="24"/>
                          <w:lang w:eastAsia="lt-LT"/>
                        </w:rPr>
                        <w:t>6</w:t>
                      </w:r>
                    </w:sdtContent>
                  </w:sdt>
                  <w:r>
                    <w:rPr>
                      <w:szCs w:val="24"/>
                      <w:lang w:eastAsia="lt-LT"/>
                    </w:rPr>
                    <w:t xml:space="preserve">. </w:t>
                  </w:r>
                  <w:r>
                    <w:rPr>
                      <w:rFonts w:cs="Arial"/>
                      <w:szCs w:val="24"/>
                      <w:lang w:eastAsia="lt-LT"/>
                    </w:rPr>
                    <w:t>Teisė kirsti mišką nesuteikiama (leidimas neišduodamas, pranešimas neregistruojamas arba nederinamas), jei nėra pateikti ne visi reikalingi dokumentai arba pateikta klaidinga informacija. Leidimas neišduodamas, pranešimas nederinamas jeigu numatytas kirtimas prieštarauja teisės aktų reikalavimams. VMT apie tai informuoja miško valdytoją, naudotoją ar servituto turėtoją per Aprašo 11-13 p. nurodytus terminus, nurodant leidimo neišdavimo/pranešimo nederinimo ar neregistravimo priežastį.</w:t>
                  </w:r>
                </w:p>
                <w:p w14:paraId="5DAB6C7B" w14:textId="77777777">
                  <w:pPr>
                    <w:widowControl w:val="0"/>
                    <w:suppressAutoHyphens/>
                    <w:jc w:val="both"/>
                    <w:rPr>
                      <w:rFonts w:cs="Arial"/>
                      <w:szCs w:val="24"/>
                      <w:lang w:eastAsia="lt-LT"/>
                    </w:rPr>
                  </w:pPr>
                </w:p>
              </w:sdtContent>
            </w:sdt>
          </w:sdtContent>
        </w:sdt>
        <w:sdt>
          <w:sdtPr>
            <w:alias w:val="skyrius"/>
            <w:tag w:val="part_633fb884756e4e98baffae4533a76f1d"/>
            <w:lock w:val="sdtLocked"/>
            <w:richText/>
          </w:sdtPr>
          <w:sdtContent>
            <w:p w14:paraId="05705262" w14:textId="77777777">
              <w:pPr>
                <w:widowControl w:val="0"/>
                <w:jc w:val="center"/>
                <w:rPr>
                  <w:rFonts w:cs="Arial"/>
                  <w:b/>
                  <w:bCs/>
                  <w:szCs w:val="24"/>
                  <w:lang w:eastAsia="lt-LT"/>
                </w:rPr>
              </w:pPr>
              <w:sdt>
                <w:sdtPr>
                  <w:alias w:val="Numeris"/>
                  <w:tag w:val="nr_633fb884756e4e98baffae4533a76f1d"/>
                  <w:lock w:val="sdtLocked"/>
                  <w:richText/>
                </w:sdtPr>
                <w:sdtContent>
                  <w:r>
                    <w:rPr>
                      <w:rFonts w:cs="Arial"/>
                      <w:b/>
                      <w:bCs/>
                      <w:szCs w:val="24"/>
                      <w:lang w:eastAsia="lt-LT"/>
                    </w:rPr>
                    <w:t>II</w:t>
                  </w:r>
                </w:sdtContent>
              </w:sdt>
              <w:r>
                <w:rPr>
                  <w:rFonts w:cs="Arial"/>
                  <w:b/>
                  <w:bCs/>
                  <w:szCs w:val="24"/>
                  <w:lang w:eastAsia="lt-LT"/>
                </w:rPr>
                <w:t xml:space="preserve"> SKYRIUS</w:t>
              </w:r>
            </w:p>
            <w:p w14:paraId="4976C562" w14:textId="76EAA024">
              <w:pPr>
                <w:widowControl w:val="0"/>
                <w:jc w:val="center"/>
                <w:rPr>
                  <w:rFonts w:cs="Arial"/>
                  <w:b/>
                  <w:bCs/>
                  <w:szCs w:val="24"/>
                  <w:lang w:eastAsia="lt-LT"/>
                </w:rPr>
              </w:pPr>
              <w:sdt>
                <w:sdtPr>
                  <w:alias w:val="Pavadinimas"/>
                  <w:tag w:val="title_633fb884756e4e98baffae4533a76f1d"/>
                  <w:lock w:val="sdtLocked"/>
                  <w:richText/>
                </w:sdtPr>
                <w:sdtContent>
                  <w:r>
                    <w:rPr>
                      <w:rFonts w:cs="Arial"/>
                      <w:b/>
                      <w:bCs/>
                      <w:szCs w:val="24"/>
                      <w:lang w:eastAsia="lt-LT"/>
                    </w:rPr>
                    <w:t>LEIDIMŲ IŠDAVIMAS IR TIKSLINIMAS, PRANEŠIMŲ REGISTRAVIMAS IR DERINIMAS</w:t>
                  </w:r>
                </w:sdtContent>
              </w:sdt>
            </w:p>
            <w:p w14:paraId="02EB378F" w14:textId="77777777">
              <w:pPr>
                <w:widowControl w:val="0"/>
                <w:suppressAutoHyphens/>
                <w:jc w:val="center"/>
                <w:rPr>
                  <w:rFonts w:cs="Arial"/>
                  <w:szCs w:val="24"/>
                  <w:lang w:eastAsia="lt-LT"/>
                </w:rPr>
              </w:pPr>
            </w:p>
            <w:sdt>
              <w:sdtPr>
                <w:alias w:val="7 p."/>
                <w:tag w:val="part_32abb52ef8f84351895a3277f26e6e09"/>
                <w:lock w:val="sdtLocked"/>
                <w:richText/>
              </w:sdtPr>
              <w:sdtContent>
                <w:p w14:paraId="7A1990A7" w14:textId="795B2CFE">
                  <w:pPr>
                    <w:widowControl w:val="0"/>
                    <w:ind w:firstLine="709"/>
                    <w:jc w:val="both"/>
                    <w:rPr>
                      <w:rFonts w:cs="Arial"/>
                      <w:szCs w:val="24"/>
                      <w:lang w:eastAsia="lt-LT"/>
                    </w:rPr>
                  </w:pPr>
                  <w:sdt>
                    <w:sdtPr>
                      <w:alias w:val="Numeris"/>
                      <w:tag w:val="nr_32abb52ef8f84351895a3277f26e6e09"/>
                      <w:lock w:val="sdtLocked"/>
                      <w:richText/>
                    </w:sdtPr>
                    <w:sdtContent>
                      <w:r>
                        <w:rPr>
                          <w:szCs w:val="24"/>
                          <w:lang w:eastAsia="lt-LT"/>
                        </w:rPr>
                        <w:t>7</w:t>
                      </w:r>
                    </w:sdtContent>
                  </w:sdt>
                  <w:r>
                    <w:rPr>
                      <w:szCs w:val="24"/>
                      <w:lang w:eastAsia="lt-LT"/>
                    </w:rPr>
                    <w:t xml:space="preserve">. </w:t>
                  </w:r>
                  <w:r>
                    <w:rPr>
                      <w:rFonts w:cs="Arial"/>
                      <w:szCs w:val="24"/>
                      <w:lang w:eastAsia="lt-LT"/>
                    </w:rPr>
                    <w:t>Leidimus išduoda ir panaikina, pranešimus derina, registruoja VMT elektroniniu būdu per ALIS. Miško savininko pageidavimu, išduoto leidimo, suderinto ar užregistruoto pranešimo kopiją galima gauti VMT ne vėliau kaip per 3 darbo dienas nuo miško savininko prašymo gavimo.</w:t>
                  </w:r>
                </w:p>
              </w:sdtContent>
            </w:sdt>
            <w:sdt>
              <w:sdtPr>
                <w:alias w:val="8 p."/>
                <w:tag w:val="part_282980bc031841a6b9d39b0ef1539008"/>
                <w:lock w:val="sdtLocked"/>
                <w:richText/>
              </w:sdtPr>
              <w:sdtContent>
                <w:p w14:paraId="75FB2802" w14:textId="53AEF0DD">
                  <w:pPr>
                    <w:widowControl w:val="0"/>
                    <w:ind w:firstLine="709"/>
                    <w:jc w:val="both"/>
                    <w:rPr>
                      <w:szCs w:val="24"/>
                      <w:lang w:eastAsia="lt-LT"/>
                    </w:rPr>
                  </w:pPr>
                  <w:sdt>
                    <w:sdtPr>
                      <w:alias w:val="Numeris"/>
                      <w:tag w:val="nr_282980bc031841a6b9d39b0ef1539008"/>
                      <w:lock w:val="sdtLocked"/>
                      <w:richText/>
                    </w:sdtPr>
                    <w:sdtContent>
                      <w:r>
                        <w:rPr>
                          <w:szCs w:val="24"/>
                          <w:lang w:eastAsia="lt-LT"/>
                        </w:rPr>
                        <w:t>8</w:t>
                      </w:r>
                    </w:sdtContent>
                  </w:sdt>
                  <w:r>
                    <w:rPr>
                      <w:szCs w:val="24"/>
                      <w:lang w:eastAsia="lt-LT"/>
                    </w:rPr>
                    <w:t xml:space="preserve">. </w:t>
                  </w:r>
                  <w:r>
                    <w:rPr>
                      <w:rFonts w:cs="Arial"/>
                      <w:szCs w:val="24"/>
                      <w:lang w:eastAsia="lt-LT"/>
                    </w:rPr>
                    <w:t>Leidimas išduodamas, pranešimas registruojamas, derinamas, privataus miško savininkui ar savininko įgaliotam asmeniui pagal pateiktą notaro patvirtintą ar notaro patvirtinimui prilygintą įgaliojimą, valstybinio miško ar žemės valdytojui arba jo įgaliotam asmeniui, miško naudotojui ar jo įgaliotam asmeniui, pateikusiam miško ir miško išteklių naudojimo teisę įrodančius dokumentus. Servituto turėtojui ar jo įgaliotam asmeniui leidimas išduodamas pateikus teritorijų planavimo dokumentą, kurio sprendiniams įgyvendinti būtinas leidimas, ir servituto teisę patvirtinančius dokumentus. Kai miško savininkas yra juridinis asmuo, įgaliojimą pasirašo juridinio asmens vadovas ir įgaliojimas patvirtinamas juridinio asmens antspaudu, jeigu jis antspaudą privalo turėti.</w:t>
                  </w:r>
                </w:p>
              </w:sdtContent>
            </w:sdt>
            <w:sdt>
              <w:sdtPr>
                <w:alias w:val="9 p."/>
                <w:tag w:val="part_c2c0966ddfb04594b4b3b42a82b68637"/>
                <w:lock w:val="sdtLocked"/>
                <w:richText/>
              </w:sdtPr>
              <w:sdtContent>
                <w:p w14:paraId="4D783286" w14:textId="35C7F92D">
                  <w:pPr>
                    <w:widowControl w:val="0"/>
                    <w:ind w:firstLine="709"/>
                    <w:jc w:val="both"/>
                    <w:rPr>
                      <w:szCs w:val="24"/>
                      <w:lang w:eastAsia="lt-LT"/>
                    </w:rPr>
                  </w:pPr>
                  <w:sdt>
                    <w:sdtPr>
                      <w:alias w:val="Numeris"/>
                      <w:tag w:val="nr_c2c0966ddfb04594b4b3b42a82b68637"/>
                      <w:lock w:val="sdtLocked"/>
                      <w:richText/>
                    </w:sdtPr>
                    <w:sdtContent>
                      <w:r>
                        <w:rPr>
                          <w:szCs w:val="24"/>
                          <w:lang w:eastAsia="lt-LT"/>
                        </w:rPr>
                        <w:t>9</w:t>
                      </w:r>
                    </w:sdtContent>
                  </w:sdt>
                  <w:r>
                    <w:rPr>
                      <w:szCs w:val="24"/>
                      <w:lang w:eastAsia="lt-LT"/>
                    </w:rPr>
                    <w:t xml:space="preserve">. </w:t>
                  </w:r>
                  <w:r>
                    <w:rPr>
                      <w:rFonts w:cs="Arial"/>
                      <w:szCs w:val="24"/>
                      <w:lang w:eastAsia="lt-LT"/>
                    </w:rPr>
                    <w:t xml:space="preserve"> Jei žemės sklypas, kuriame numatyta kirsti mišką, valdomas, naudojamas ir juo disponuojama bendrosios nuosavybės teise nesant sudaryto notariškai patvirtinto n</w:t>
                  </w:r>
                  <w:r>
                    <w:rPr>
                      <w:szCs w:val="24"/>
                      <w:lang w:eastAsia="lt-LT"/>
                    </w:rPr>
                    <w:t>audojimosi žemės sklypu tvarkos nustatymo plano</w:t>
                  </w:r>
                  <w:r>
                    <w:rPr>
                      <w:rFonts w:cs="Arial"/>
                      <w:szCs w:val="24"/>
                      <w:lang w:eastAsia="lt-LT"/>
                    </w:rPr>
                    <w:t xml:space="preserve">, išduodamas vienas leidimas, derinamas, registruojamas vienas pranešimas visiems bendraturčiams arba vienam ar keliems bendraturčiams tik turint visų bendraturčių raštišką sutikimą. </w:t>
                  </w:r>
                </w:p>
              </w:sdtContent>
            </w:sdt>
            <w:sdt>
              <w:sdtPr>
                <w:alias w:val="10 p."/>
                <w:tag w:val="part_e5dd5e6a4b394ae0ae1fbda20cd6c477"/>
                <w:lock w:val="sdtLocked"/>
                <w:richText/>
              </w:sdtPr>
              <w:sdtContent>
                <w:p w14:paraId="7FFE18C9" w14:textId="757C1F41">
                  <w:pPr>
                    <w:widowControl w:val="0"/>
                    <w:ind w:firstLine="709"/>
                    <w:jc w:val="both"/>
                    <w:rPr>
                      <w:szCs w:val="24"/>
                      <w:lang w:eastAsia="lt-LT"/>
                    </w:rPr>
                  </w:pPr>
                  <w:sdt>
                    <w:sdtPr>
                      <w:alias w:val="Numeris"/>
                      <w:tag w:val="nr_e5dd5e6a4b394ae0ae1fbda20cd6c477"/>
                      <w:lock w:val="sdtLocked"/>
                      <w:richText/>
                    </w:sdtPr>
                    <w:sdtContent>
                      <w:r>
                        <w:rPr>
                          <w:szCs w:val="24"/>
                          <w:lang w:eastAsia="lt-LT"/>
                        </w:rPr>
                        <w:t>10</w:t>
                      </w:r>
                    </w:sdtContent>
                  </w:sdt>
                  <w:r>
                    <w:rPr>
                      <w:szCs w:val="24"/>
                      <w:lang w:eastAsia="lt-LT"/>
                    </w:rPr>
                    <w:t xml:space="preserve">. </w:t>
                  </w:r>
                  <w:r>
                    <w:rPr>
                      <w:rFonts w:cs="Arial"/>
                      <w:szCs w:val="24"/>
                      <w:lang w:eastAsia="lt-LT"/>
                    </w:rPr>
                    <w:t xml:space="preserve">Žemės sklypo bendraturčiai, kurie </w:t>
                  </w:r>
                  <w:r>
                    <w:rPr>
                      <w:szCs w:val="24"/>
                      <w:lang w:eastAsia="lt-LT"/>
                    </w:rPr>
                    <w:t xml:space="preserve">tarpusavio susitarimu nustatė tvarką, pagal kurią bus naudojamasi atskiromis žemės sklypo konkrečiomis dalimis, </w:t>
                  </w:r>
                  <w:r>
                    <w:rPr>
                      <w:rFonts w:cs="Arial"/>
                      <w:szCs w:val="24"/>
                      <w:lang w:eastAsia="lt-LT"/>
                    </w:rPr>
                    <w:t>teikia paraišką leidimui kirsti mišką gauti arba pranešimą tik savo daliai ir prideda notariškai patvirtinto n</w:t>
                  </w:r>
                  <w:r>
                    <w:rPr>
                      <w:szCs w:val="24"/>
                      <w:lang w:eastAsia="lt-LT"/>
                    </w:rPr>
                    <w:t>audojimosi žemės sklypu tvarkos nustatymo plano kopiją</w:t>
                  </w:r>
                  <w:r>
                    <w:rPr>
                      <w:rFonts w:cs="Arial"/>
                      <w:szCs w:val="24"/>
                      <w:lang w:eastAsia="lt-LT"/>
                    </w:rPr>
                    <w:t>.</w:t>
                  </w:r>
                </w:p>
              </w:sdtContent>
            </w:sdt>
            <w:sdt>
              <w:sdtPr>
                <w:alias w:val="11 p."/>
                <w:tag w:val="part_ffad09183ada4812956449dbb670f8d2"/>
                <w:lock w:val="sdtLocked"/>
                <w:richText/>
              </w:sdtPr>
              <w:sdtContent>
                <w:p w14:paraId="62C41410" w14:textId="459B64F0">
                  <w:pPr>
                    <w:widowControl w:val="0"/>
                    <w:ind w:firstLine="709"/>
                    <w:jc w:val="both"/>
                    <w:rPr>
                      <w:rFonts w:cs="Arial"/>
                      <w:szCs w:val="24"/>
                      <w:lang w:eastAsia="lt-LT"/>
                    </w:rPr>
                  </w:pPr>
                  <w:sdt>
                    <w:sdtPr>
                      <w:alias w:val="Numeris"/>
                      <w:tag w:val="nr_ffad09183ada4812956449dbb670f8d2"/>
                      <w:lock w:val="sdtLocked"/>
                      <w:richText/>
                    </w:sdtPr>
                    <w:sdtContent>
                      <w:r>
                        <w:rPr>
                          <w:szCs w:val="24"/>
                          <w:lang w:eastAsia="lt-LT"/>
                        </w:rPr>
                        <w:t>11</w:t>
                      </w:r>
                    </w:sdtContent>
                  </w:sdt>
                  <w:r>
                    <w:rPr>
                      <w:szCs w:val="24"/>
                      <w:lang w:eastAsia="lt-LT"/>
                    </w:rPr>
                    <w:t xml:space="preserve">. </w:t>
                  </w:r>
                  <w:r>
                    <w:rPr>
                      <w:rFonts w:cs="Arial"/>
                      <w:szCs w:val="24"/>
                      <w:lang w:eastAsia="lt-LT"/>
                    </w:rPr>
                    <w:t>Sprendimas dėl leidimo išdavimo priimamas ne vėliau kaip per 5 darbo dienas nuo paraiškos leidimui gauti, ir kitų reikalingų dokumentų pateikimo elektroniniu būdu per ALIS arba ne vėliau kaip per 20 darbo dienų, kai:</w:t>
                  </w:r>
                </w:p>
                <w:sdt>
                  <w:sdtPr>
                    <w:alias w:val="11.1 pp."/>
                    <w:tag w:val="part_fa9e9ac06dda48b1844ae20fa946290c"/>
                    <w:lock w:val="sdtLocked"/>
                    <w:richText/>
                  </w:sdtPr>
                  <w:sdtContent>
                    <w:p w14:paraId="2A534DE1" w14:textId="09B6D1CD">
                      <w:pPr>
                        <w:widowControl w:val="0"/>
                        <w:ind w:firstLine="709"/>
                        <w:jc w:val="both"/>
                        <w:textAlignment w:val="center"/>
                        <w:rPr>
                          <w:rFonts w:cs="Arial"/>
                          <w:szCs w:val="24"/>
                          <w:lang w:eastAsia="lt-LT"/>
                        </w:rPr>
                      </w:pPr>
                      <w:sdt>
                        <w:sdtPr>
                          <w:alias w:val="Numeris"/>
                          <w:tag w:val="nr_fa9e9ac06dda48b1844ae20fa946290c"/>
                          <w:lock w:val="sdtLocked"/>
                          <w:richText/>
                        </w:sdtPr>
                        <w:sdtContent>
                          <w:r>
                            <w:rPr>
                              <w:szCs w:val="24"/>
                              <w:lang w:eastAsia="lt-LT"/>
                            </w:rPr>
                            <w:t>11.1</w:t>
                          </w:r>
                        </w:sdtContent>
                      </w:sdt>
                      <w:r>
                        <w:rPr>
                          <w:szCs w:val="24"/>
                          <w:lang w:eastAsia="lt-LT"/>
                        </w:rPr>
                        <w:t xml:space="preserve">. </w:t>
                      </w:r>
                      <w:r>
                        <w:rPr>
                          <w:rFonts w:cs="Arial"/>
                          <w:szCs w:val="24"/>
                          <w:lang w:eastAsia="lt-LT"/>
                        </w:rPr>
                        <w:t xml:space="preserve">miško kirtimas planuojamas teritorijose, nurodytose Aprašo 22.1-22.2  papunkčiuose;</w:t>
                      </w:r>
                    </w:p>
                  </w:sdtContent>
                </w:sdt>
                <w:sdt>
                  <w:sdtPr>
                    <w:alias w:val="11.2 pp."/>
                    <w:tag w:val="part_2f9e737692a44cde88ec4ae4821777f2"/>
                    <w:lock w:val="sdtLocked"/>
                    <w:richText/>
                  </w:sdtPr>
                  <w:sdtContent>
                    <w:p w14:paraId="5136244C" w14:textId="741FF995">
                      <w:pPr>
                        <w:widowControl w:val="0"/>
                        <w:ind w:firstLine="709"/>
                        <w:jc w:val="both"/>
                        <w:textAlignment w:val="center"/>
                        <w:rPr>
                          <w:rFonts w:cs="Arial"/>
                          <w:szCs w:val="24"/>
                          <w:lang w:eastAsia="lt-LT"/>
                        </w:rPr>
                      </w:pPr>
                      <w:sdt>
                        <w:sdtPr>
                          <w:alias w:val="Numeris"/>
                          <w:tag w:val="nr_2f9e737692a44cde88ec4ae4821777f2"/>
                          <w:lock w:val="sdtLocked"/>
                          <w:richText/>
                        </w:sdtPr>
                        <w:sdtContent>
                          <w:r>
                            <w:rPr>
                              <w:szCs w:val="24"/>
                              <w:lang w:eastAsia="lt-LT"/>
                            </w:rPr>
                            <w:t>11.2</w:t>
                          </w:r>
                        </w:sdtContent>
                      </w:sdt>
                      <w:r>
                        <w:rPr>
                          <w:szCs w:val="24"/>
                          <w:lang w:eastAsia="lt-LT"/>
                        </w:rPr>
                        <w:t xml:space="preserve">. </w:t>
                      </w:r>
                      <w:r>
                        <w:rPr>
                          <w:rFonts w:cs="Arial"/>
                          <w:szCs w:val="24"/>
                          <w:lang w:eastAsia="lt-LT"/>
                        </w:rPr>
                        <w:t>pagrindinį miško kirtimą planuojama vykdyti privačiame žemės sklype, kuriame miško žemė užima iki 3 ha plotą</w:t>
                      </w:r>
                      <w:r>
                        <w:rPr>
                          <w:rFonts w:cs="Arial"/>
                          <w:i/>
                          <w:szCs w:val="24"/>
                          <w:lang w:eastAsia="lt-LT"/>
                        </w:rPr>
                        <w:t xml:space="preserve"> </w:t>
                      </w:r>
                      <w:r>
                        <w:rPr>
                          <w:rFonts w:cs="Arial"/>
                          <w:szCs w:val="24"/>
                          <w:lang w:eastAsia="lt-LT"/>
                        </w:rPr>
                        <w:t>ir kuriam nepatvirtintas vidinės miškotvarkos projektas;</w:t>
                      </w:r>
                    </w:p>
                  </w:sdtContent>
                </w:sdt>
                <w:sdt>
                  <w:sdtPr>
                    <w:alias w:val="11.3 pp."/>
                    <w:tag w:val="part_2114d6ffe2334dc5904a6a2a74692bc6"/>
                    <w:lock w:val="sdtLocked"/>
                    <w:richText/>
                  </w:sdtPr>
                  <w:sdtContent>
                    <w:p w14:paraId="2C3292B5" w14:textId="13F33409">
                      <w:pPr>
                        <w:widowControl w:val="0"/>
                        <w:ind w:firstLine="709"/>
                        <w:jc w:val="both"/>
                        <w:textAlignment w:val="center"/>
                        <w:rPr>
                          <w:rFonts w:cs="Arial"/>
                          <w:szCs w:val="24"/>
                          <w:lang w:eastAsia="lt-LT"/>
                        </w:rPr>
                      </w:pPr>
                      <w:sdt>
                        <w:sdtPr>
                          <w:alias w:val="Numeris"/>
                          <w:tag w:val="nr_2114d6ffe2334dc5904a6a2a74692bc6"/>
                          <w:lock w:val="sdtLocked"/>
                          <w:richText/>
                        </w:sdtPr>
                        <w:sdtContent>
                          <w:r>
                            <w:rPr>
                              <w:szCs w:val="24"/>
                              <w:lang w:eastAsia="lt-LT"/>
                            </w:rPr>
                            <w:t>11.3</w:t>
                          </w:r>
                        </w:sdtContent>
                      </w:sdt>
                      <w:r>
                        <w:rPr>
                          <w:szCs w:val="24"/>
                          <w:lang w:eastAsia="lt-LT"/>
                        </w:rPr>
                        <w:t xml:space="preserve">. </w:t>
                      </w:r>
                      <w:r>
                        <w:rPr>
                          <w:rFonts w:cs="Arial"/>
                          <w:szCs w:val="24"/>
                          <w:lang w:eastAsia="lt-LT"/>
                        </w:rPr>
                        <w:t>plynąjį ir (ar) atvejinį pagrindinį miško kirtimą numatoma vykdyti gamtiniame ar kompleksiniame draustinyje;</w:t>
                      </w:r>
                    </w:p>
                  </w:sdtContent>
                </w:sdt>
                <w:sdt>
                  <w:sdtPr>
                    <w:alias w:val="11.4 pp."/>
                    <w:tag w:val="part_10e72ed9836d4ff9ab2b6c909e076360"/>
                    <w:lock w:val="sdtLocked"/>
                    <w:richText/>
                  </w:sdtPr>
                  <w:sdtContent>
                    <w:p w14:paraId="3252E529" w14:textId="669241CD">
                      <w:pPr>
                        <w:widowControl w:val="0"/>
                        <w:ind w:firstLine="709"/>
                        <w:jc w:val="both"/>
                        <w:textAlignment w:val="center"/>
                        <w:rPr>
                          <w:rFonts w:cs="Arial"/>
                          <w:szCs w:val="24"/>
                          <w:lang w:eastAsia="lt-LT"/>
                        </w:rPr>
                      </w:pPr>
                      <w:sdt>
                        <w:sdtPr>
                          <w:alias w:val="Numeris"/>
                          <w:tag w:val="nr_10e72ed9836d4ff9ab2b6c909e076360"/>
                          <w:lock w:val="sdtLocked"/>
                          <w:richText/>
                        </w:sdtPr>
                        <w:sdtContent>
                          <w:r>
                            <w:rPr>
                              <w:szCs w:val="24"/>
                              <w:lang w:eastAsia="lt-LT"/>
                            </w:rPr>
                            <w:t>11.4</w:t>
                          </w:r>
                        </w:sdtContent>
                      </w:sdt>
                      <w:r>
                        <w:rPr>
                          <w:szCs w:val="24"/>
                          <w:lang w:eastAsia="lt-LT"/>
                        </w:rPr>
                        <w:t xml:space="preserve">. </w:t>
                      </w:r>
                      <w:r>
                        <w:rPr>
                          <w:rFonts w:cs="Arial"/>
                          <w:szCs w:val="24"/>
                          <w:lang w:eastAsia="lt-LT"/>
                        </w:rPr>
                        <w:t>plynąjį pagrindinį miško kirtimą numatoma vykdyti biosferos poligone;</w:t>
                      </w:r>
                    </w:p>
                  </w:sdtContent>
                </w:sdt>
              </w:sdtContent>
            </w:sdt>
            <w:sdt>
              <w:sdtPr>
                <w:alias w:val="12 p."/>
                <w:tag w:val="part_9b9376541026420a8dd664b94ed416ad"/>
                <w:lock w:val="sdtLocked"/>
                <w:richText/>
              </w:sdtPr>
              <w:sdtContent>
                <w:p w14:paraId="33D958E6" w14:textId="32CFBCFF">
                  <w:pPr>
                    <w:widowControl w:val="0"/>
                    <w:ind w:firstLine="709"/>
                    <w:jc w:val="both"/>
                    <w:textAlignment w:val="center"/>
                    <w:rPr>
                      <w:rFonts w:cs="Arial"/>
                      <w:szCs w:val="24"/>
                      <w:lang w:eastAsia="lt-LT"/>
                    </w:rPr>
                  </w:pPr>
                  <w:sdt>
                    <w:sdtPr>
                      <w:alias w:val="Numeris"/>
                      <w:tag w:val="nr_9b9376541026420a8dd664b94ed416ad"/>
                      <w:lock w:val="sdtLocked"/>
                      <w:richText/>
                    </w:sdtPr>
                    <w:sdtContent>
                      <w:r>
                        <w:rPr>
                          <w:szCs w:val="24"/>
                          <w:lang w:eastAsia="lt-LT"/>
                        </w:rPr>
                        <w:t>12</w:t>
                      </w:r>
                    </w:sdtContent>
                  </w:sdt>
                  <w:r>
                    <w:rPr>
                      <w:szCs w:val="24"/>
                      <w:lang w:eastAsia="lt-LT"/>
                    </w:rPr>
                    <w:t xml:space="preserve">. </w:t>
                  </w:r>
                  <w:r>
                    <w:rPr>
                      <w:rFonts w:cs="Arial"/>
                      <w:szCs w:val="24"/>
                      <w:lang w:eastAsia="lt-LT"/>
                    </w:rPr>
                    <w:t>Sprendimas dėl pranešimo registravimo priimamas ne vėliau kaip per 5 darbo dienas nuo pranešimo ir kitų reikalingų dokumentų pateikimo elektroniniu būdu per ALIS.</w:t>
                  </w:r>
                </w:p>
              </w:sdtContent>
            </w:sdt>
            <w:sdt>
              <w:sdtPr>
                <w:alias w:val="13 p."/>
                <w:tag w:val="part_bbd624ff21c94af5a6fda1d639df9124"/>
                <w:lock w:val="sdtLocked"/>
                <w:richText/>
              </w:sdtPr>
              <w:sdtContent>
                <w:p w14:paraId="16CAE505" w14:textId="34787ABB">
                  <w:pPr>
                    <w:widowControl w:val="0"/>
                    <w:ind w:firstLine="709"/>
                    <w:jc w:val="both"/>
                    <w:textAlignment w:val="center"/>
                    <w:rPr>
                      <w:rFonts w:cs="Arial"/>
                      <w:szCs w:val="24"/>
                      <w:lang w:eastAsia="lt-LT"/>
                    </w:rPr>
                  </w:pPr>
                  <w:sdt>
                    <w:sdtPr>
                      <w:alias w:val="Numeris"/>
                      <w:tag w:val="nr_bbd624ff21c94af5a6fda1d639df9124"/>
                      <w:lock w:val="sdtLocked"/>
                      <w:richText/>
                    </w:sdtPr>
                    <w:sdtContent>
                      <w:r>
                        <w:rPr>
                          <w:szCs w:val="24"/>
                          <w:lang w:eastAsia="lt-LT"/>
                        </w:rPr>
                        <w:t>13</w:t>
                      </w:r>
                    </w:sdtContent>
                  </w:sdt>
                  <w:r>
                    <w:rPr>
                      <w:szCs w:val="24"/>
                      <w:lang w:eastAsia="lt-LT"/>
                    </w:rPr>
                    <w:t xml:space="preserve">. </w:t>
                  </w:r>
                  <w:r>
                    <w:rPr>
                      <w:rFonts w:cs="Arial"/>
                      <w:szCs w:val="24"/>
                      <w:lang w:eastAsia="lt-LT"/>
                    </w:rPr>
                    <w:t>Sprendimas dėl pranešimo derinimo priimamas ne vėliau kaip per 20 darbo dienų nuo pranešimo ir kitų reikalingų dokumentų pateikimo elektroniniu būdu per ALIS.</w:t>
                  </w:r>
                </w:p>
              </w:sdtContent>
            </w:sdt>
            <w:sdt>
              <w:sdtPr>
                <w:alias w:val="14 p."/>
                <w:tag w:val="part_71d8856e66774cb19821b168ced8fe0b"/>
                <w:lock w:val="sdtLocked"/>
                <w:richText/>
              </w:sdtPr>
              <w:sdtContent>
                <w:p w14:paraId="490ED253" w14:textId="425F1A53">
                  <w:pPr>
                    <w:widowControl w:val="0"/>
                    <w:ind w:firstLine="709"/>
                    <w:jc w:val="both"/>
                    <w:textAlignment w:val="center"/>
                    <w:rPr>
                      <w:rFonts w:cs="Arial"/>
                      <w:szCs w:val="24"/>
                      <w:lang w:eastAsia="lt-LT"/>
                    </w:rPr>
                  </w:pPr>
                  <w:sdt>
                    <w:sdtPr>
                      <w:alias w:val="Numeris"/>
                      <w:tag w:val="nr_71d8856e66774cb19821b168ced8fe0b"/>
                      <w:lock w:val="sdtLocked"/>
                      <w:richText/>
                    </w:sdtPr>
                    <w:sdtContent>
                      <w:r>
                        <w:rPr>
                          <w:szCs w:val="24"/>
                          <w:lang w:eastAsia="lt-LT"/>
                        </w:rPr>
                        <w:t>14</w:t>
                      </w:r>
                    </w:sdtContent>
                  </w:sdt>
                  <w:r>
                    <w:rPr>
                      <w:szCs w:val="24"/>
                      <w:lang w:eastAsia="lt-LT"/>
                    </w:rPr>
                    <w:t xml:space="preserve">. </w:t>
                  </w:r>
                  <w:r>
                    <w:rPr>
                      <w:rFonts w:cs="Arial"/>
                      <w:szCs w:val="24"/>
                      <w:lang w:eastAsia="lt-LT"/>
                    </w:rPr>
                    <w:t>Leidimui gauti, pranešimui registruoti ar suderinti reikalingus duomenis ir dokumentus į ALIS gali sukelti miško valdytojas ar jo įgaliotas asmuo, arba pagal su miško valdytoju sudarytą pavediminę sutartį VMT registruotas miškotvarkos projektų autorius, miškininkas ar biržių rėžėjas.</w:t>
                  </w:r>
                </w:p>
              </w:sdtContent>
            </w:sdt>
            <w:sdt>
              <w:sdtPr>
                <w:alias w:val="15 p."/>
                <w:tag w:val="part_9a2ff81a7c0f40498f4f4fe6ef395a88"/>
                <w:lock w:val="sdtLocked"/>
                <w:richText/>
              </w:sdtPr>
              <w:sdtContent>
                <w:p w14:paraId="517D120A" w14:textId="10B4E5B8">
                  <w:pPr>
                    <w:widowControl w:val="0"/>
                    <w:ind w:firstLine="709"/>
                    <w:jc w:val="both"/>
                    <w:textAlignment w:val="center"/>
                    <w:rPr>
                      <w:rFonts w:cs="Arial"/>
                      <w:szCs w:val="24"/>
                      <w:lang w:eastAsia="lt-LT"/>
                    </w:rPr>
                  </w:pPr>
                  <w:sdt>
                    <w:sdtPr>
                      <w:alias w:val="Numeris"/>
                      <w:tag w:val="nr_9a2ff81a7c0f40498f4f4fe6ef395a88"/>
                      <w:lock w:val="sdtLocked"/>
                      <w:richText/>
                    </w:sdtPr>
                    <w:sdtContent>
                      <w:r>
                        <w:rPr>
                          <w:szCs w:val="24"/>
                          <w:lang w:eastAsia="lt-LT"/>
                        </w:rPr>
                        <w:t>15</w:t>
                      </w:r>
                    </w:sdtContent>
                  </w:sdt>
                  <w:r>
                    <w:rPr>
                      <w:szCs w:val="24"/>
                      <w:lang w:eastAsia="lt-LT"/>
                    </w:rPr>
                    <w:t xml:space="preserve">. </w:t>
                  </w:r>
                  <w:r>
                    <w:rPr>
                      <w:rFonts w:cs="Arial"/>
                      <w:szCs w:val="24"/>
                      <w:lang w:eastAsia="lt-LT"/>
                    </w:rPr>
                    <w:t>Leidimai išduodami vadovaujantis:</w:t>
                  </w:r>
                </w:p>
                <w:sdt>
                  <w:sdtPr>
                    <w:alias w:val="15.1 pp."/>
                    <w:tag w:val="part_e400f690fa404d10bbea920338c88bae"/>
                    <w:lock w:val="sdtLocked"/>
                    <w:richText/>
                  </w:sdtPr>
                  <w:sdtContent>
                    <w:p w14:paraId="26F3272A" w14:textId="1F621463">
                      <w:pPr>
                        <w:widowControl w:val="0"/>
                        <w:ind w:firstLine="709"/>
                        <w:jc w:val="both"/>
                        <w:textAlignment w:val="center"/>
                        <w:rPr>
                          <w:rFonts w:cs="Arial"/>
                          <w:szCs w:val="24"/>
                          <w:lang w:eastAsia="lt-LT"/>
                        </w:rPr>
                      </w:pPr>
                      <w:sdt>
                        <w:sdtPr>
                          <w:alias w:val="Numeris"/>
                          <w:tag w:val="nr_e400f690fa404d10bbea920338c88bae"/>
                          <w:lock w:val="sdtLocked"/>
                          <w:richText/>
                        </w:sdtPr>
                        <w:sdtContent>
                          <w:r>
                            <w:rPr>
                              <w:szCs w:val="24"/>
                              <w:lang w:eastAsia="lt-LT"/>
                            </w:rPr>
                            <w:t>15.1</w:t>
                          </w:r>
                        </w:sdtContent>
                      </w:sdt>
                      <w:r>
                        <w:rPr>
                          <w:szCs w:val="24"/>
                          <w:lang w:eastAsia="lt-LT"/>
                        </w:rPr>
                        <w:t xml:space="preserve">. </w:t>
                      </w:r>
                      <w:r>
                        <w:rPr>
                          <w:rFonts w:cs="Arial"/>
                          <w:szCs w:val="24"/>
                          <w:lang w:eastAsia="lt-LT"/>
                        </w:rPr>
                        <w:t>vidinės miškotvarkos projektais;</w:t>
                      </w:r>
                    </w:p>
                  </w:sdtContent>
                </w:sdt>
                <w:sdt>
                  <w:sdtPr>
                    <w:alias w:val="15.2 pp."/>
                    <w:tag w:val="part_81b1457ee9574e8ab75136c4d173d567"/>
                    <w:lock w:val="sdtLocked"/>
                    <w:richText/>
                  </w:sdtPr>
                  <w:sdtContent>
                    <w:p w14:paraId="242B332F" w14:textId="38368A3D">
                      <w:pPr>
                        <w:widowControl w:val="0"/>
                        <w:ind w:firstLine="709"/>
                        <w:jc w:val="both"/>
                        <w:textAlignment w:val="center"/>
                        <w:rPr>
                          <w:rFonts w:cs="Arial"/>
                          <w:szCs w:val="24"/>
                          <w:lang w:eastAsia="lt-LT"/>
                        </w:rPr>
                      </w:pPr>
                      <w:sdt>
                        <w:sdtPr>
                          <w:alias w:val="Numeris"/>
                          <w:tag w:val="nr_81b1457ee9574e8ab75136c4d173d567"/>
                          <w:lock w:val="sdtLocked"/>
                          <w:richText/>
                        </w:sdtPr>
                        <w:sdtContent>
                          <w:r>
                            <w:rPr>
                              <w:szCs w:val="24"/>
                              <w:lang w:eastAsia="lt-LT"/>
                            </w:rPr>
                            <w:t>15.2</w:t>
                          </w:r>
                        </w:sdtContent>
                      </w:sdt>
                      <w:r>
                        <w:rPr>
                          <w:szCs w:val="24"/>
                          <w:lang w:eastAsia="lt-LT"/>
                        </w:rPr>
                        <w:t xml:space="preserve">. </w:t>
                      </w:r>
                      <w:r>
                        <w:rPr>
                          <w:rFonts w:cs="Arial"/>
                          <w:szCs w:val="24"/>
                          <w:lang w:eastAsia="lt-LT"/>
                        </w:rPr>
                        <w:t>miško sanitarinės būklės įvertinimo dokumentais;</w:t>
                      </w:r>
                    </w:p>
                  </w:sdtContent>
                </w:sdt>
                <w:sdt>
                  <w:sdtPr>
                    <w:alias w:val="15.3 pp."/>
                    <w:tag w:val="part_21c9dd2115e24c4ea025be86b1698e73"/>
                    <w:lock w:val="sdtLocked"/>
                    <w:richText/>
                  </w:sdtPr>
                  <w:sdtContent>
                    <w:p w14:paraId="0AA8F633" w14:textId="304A94AD">
                      <w:pPr>
                        <w:widowControl w:val="0"/>
                        <w:ind w:firstLine="709"/>
                        <w:jc w:val="both"/>
                        <w:textAlignment w:val="center"/>
                        <w:rPr>
                          <w:rFonts w:cs="Arial"/>
                          <w:szCs w:val="24"/>
                          <w:lang w:eastAsia="lt-LT"/>
                        </w:rPr>
                      </w:pPr>
                      <w:sdt>
                        <w:sdtPr>
                          <w:alias w:val="Numeris"/>
                          <w:tag w:val="nr_21c9dd2115e24c4ea025be86b1698e73"/>
                          <w:lock w:val="sdtLocked"/>
                          <w:richText/>
                        </w:sdtPr>
                        <w:sdtContent>
                          <w:r>
                            <w:rPr>
                              <w:szCs w:val="24"/>
                              <w:lang w:eastAsia="lt-LT"/>
                            </w:rPr>
                            <w:t>15.3</w:t>
                          </w:r>
                        </w:sdtContent>
                      </w:sdt>
                      <w:r>
                        <w:rPr>
                          <w:szCs w:val="24"/>
                          <w:lang w:eastAsia="lt-LT"/>
                        </w:rPr>
                        <w:t xml:space="preserve">. </w:t>
                      </w:r>
                      <w:r>
                        <w:rPr>
                          <w:rFonts w:cs="Arial"/>
                          <w:szCs w:val="24"/>
                          <w:lang w:eastAsia="lt-LT"/>
                        </w:rPr>
                        <w:t>ugdomųjų miško kirtimų tikslingumo įvertinimo dokumentais;</w:t>
                      </w:r>
                    </w:p>
                  </w:sdtContent>
                </w:sdt>
                <w:sdt>
                  <w:sdtPr>
                    <w:alias w:val="15.4 pp."/>
                    <w:tag w:val="part_5f9f8ff740e94dc9a53738693176fa62"/>
                    <w:lock w:val="sdtLocked"/>
                    <w:richText/>
                  </w:sdtPr>
                  <w:sdtContent>
                    <w:p w14:paraId="634369A0" w14:textId="5C547CF4">
                      <w:pPr>
                        <w:widowControl w:val="0"/>
                        <w:ind w:firstLine="709"/>
                        <w:jc w:val="both"/>
                        <w:textAlignment w:val="center"/>
                        <w:rPr>
                          <w:rFonts w:cs="Arial"/>
                          <w:szCs w:val="24"/>
                          <w:lang w:eastAsia="lt-LT"/>
                        </w:rPr>
                      </w:pPr>
                      <w:sdt>
                        <w:sdtPr>
                          <w:alias w:val="Numeris"/>
                          <w:tag w:val="nr_5f9f8ff740e94dc9a53738693176fa62"/>
                          <w:lock w:val="sdtLocked"/>
                          <w:richText/>
                        </w:sdtPr>
                        <w:sdtContent>
                          <w:r>
                            <w:rPr>
                              <w:szCs w:val="24"/>
                              <w:lang w:eastAsia="lt-LT"/>
                            </w:rPr>
                            <w:t>15.4</w:t>
                          </w:r>
                        </w:sdtContent>
                      </w:sdt>
                      <w:r>
                        <w:rPr>
                          <w:szCs w:val="24"/>
                          <w:lang w:eastAsia="lt-LT"/>
                        </w:rPr>
                        <w:t xml:space="preserve">. </w:t>
                      </w:r>
                      <w:r>
                        <w:rPr>
                          <w:rFonts w:cs="Arial"/>
                          <w:szCs w:val="24"/>
                          <w:lang w:eastAsia="lt-LT"/>
                        </w:rPr>
                        <w:t>Lietuvos Respublikos planuojamos ūkinės veiklos poveikio aplinkai vertinimo įstatyme numatytos procedūros dokumentais, kuriais eksploatuojamuose naudingųjų iškasenų karjeruose, kitos pagrindinės paskirties žemės sklypuose, nepatenkančiuose į valstybinės reikšmės miškų plotus, leistina naudingųjų iškasenų gavyba;</w:t>
                      </w:r>
                    </w:p>
                  </w:sdtContent>
                </w:sdt>
                <w:sdt>
                  <w:sdtPr>
                    <w:alias w:val="15.5 pp."/>
                    <w:tag w:val="part_c5cd6f0cc9e44c969746aed80bce1155"/>
                    <w:lock w:val="sdtLocked"/>
                    <w:richText/>
                  </w:sdtPr>
                  <w:sdtContent>
                    <w:p w14:paraId="07BB9357" w14:textId="68BE01B5">
                      <w:pPr>
                        <w:widowControl w:val="0"/>
                        <w:ind w:firstLine="709"/>
                        <w:jc w:val="both"/>
                        <w:textAlignment w:val="center"/>
                        <w:rPr>
                          <w:rFonts w:cs="Arial"/>
                          <w:szCs w:val="24"/>
                          <w:lang w:eastAsia="lt-LT"/>
                        </w:rPr>
                      </w:pPr>
                      <w:sdt>
                        <w:sdtPr>
                          <w:alias w:val="Numeris"/>
                          <w:tag w:val="nr_c5cd6f0cc9e44c969746aed80bce1155"/>
                          <w:lock w:val="sdtLocked"/>
                          <w:richText/>
                        </w:sdtPr>
                        <w:sdtContent>
                          <w:r>
                            <w:rPr>
                              <w:szCs w:val="24"/>
                              <w:lang w:eastAsia="lt-LT"/>
                            </w:rPr>
                            <w:t>15.5</w:t>
                          </w:r>
                        </w:sdtContent>
                      </w:sdt>
                      <w:r>
                        <w:rPr>
                          <w:szCs w:val="24"/>
                          <w:lang w:eastAsia="lt-LT"/>
                        </w:rPr>
                        <w:t xml:space="preserve">. </w:t>
                      </w:r>
                      <w:r>
                        <w:rPr>
                          <w:rFonts w:cs="Arial"/>
                          <w:szCs w:val="24"/>
                          <w:bdr w:val="none" w:sz="0" w:space="0" w:color="auto" w:frame="1"/>
                          <w:shd w:val="clear" w:color="auto" w:fill="FFFFFF"/>
                          <w:lang w:eastAsia="lt-LT"/>
                        </w:rPr>
                        <w:t>kultūros paveldo objektuose – teisės aktų nustatyta tvarka parengtais ir suderintais kultūros paveldo tvarkybos darbų projektais arba techniniais projektais, kurių sudėtinė dalis yra kultūros paveldo tvarkybos darbų projektas</w:t>
                      </w:r>
                      <w:r>
                        <w:rPr>
                          <w:rFonts w:cs="Arial"/>
                          <w:szCs w:val="24"/>
                          <w:lang w:eastAsia="lt-LT"/>
                        </w:rPr>
                        <w:t>;</w:t>
                      </w:r>
                    </w:p>
                  </w:sdtContent>
                </w:sdt>
                <w:sdt>
                  <w:sdtPr>
                    <w:alias w:val="15.6 pp."/>
                    <w:tag w:val="part_26dab892161643ca8bae81c9b95f8035"/>
                    <w:lock w:val="sdtLocked"/>
                    <w:richText/>
                  </w:sdtPr>
                  <w:sdtContent>
                    <w:p w14:paraId="55F9F213" w14:textId="1AD1412C">
                      <w:pPr>
                        <w:widowControl w:val="0"/>
                        <w:ind w:firstLine="709"/>
                        <w:jc w:val="both"/>
                        <w:textAlignment w:val="center"/>
                        <w:rPr>
                          <w:rFonts w:cs="Arial"/>
                          <w:szCs w:val="24"/>
                          <w:lang w:eastAsia="lt-LT"/>
                        </w:rPr>
                      </w:pPr>
                      <w:sdt>
                        <w:sdtPr>
                          <w:alias w:val="Numeris"/>
                          <w:tag w:val="nr_26dab892161643ca8bae81c9b95f8035"/>
                          <w:lock w:val="sdtLocked"/>
                          <w:richText/>
                        </w:sdtPr>
                        <w:sdtContent>
                          <w:r>
                            <w:rPr>
                              <w:szCs w:val="24"/>
                              <w:lang w:eastAsia="lt-LT"/>
                            </w:rPr>
                            <w:t>15.6</w:t>
                          </w:r>
                        </w:sdtContent>
                      </w:sdt>
                      <w:r>
                        <w:rPr>
                          <w:szCs w:val="24"/>
                          <w:lang w:eastAsia="lt-LT"/>
                        </w:rPr>
                        <w:t xml:space="preserve">. </w:t>
                      </w:r>
                      <w:r>
                        <w:rPr>
                          <w:rFonts w:cs="Arial"/>
                          <w:szCs w:val="24"/>
                          <w:lang w:eastAsia="lt-LT"/>
                        </w:rPr>
                        <w:t>kai miško žemė verčiama kitomis naudmenomis ir už miško žemės pavertimą kompensuota, – Miško žemės pavertimo kitomis naudmenomis ir kompensavimo už miško žemės pavertimą kitomis naudmenomis tvarkos aprašo, patvirtinto Lietuvos Respublikos Vyriausybės 2011 m. rugsėjo 28 d. nutarimu Nr. 1131 „Dėl Miško žemės pavertimo kitomis naudmenomis ir kompensavimo už miško žemės pavertimą kitomis naudmenomis tvarkos aprašo patvirtinimo ir kai kurių Lietuvos Respublikos Vyriausybės nutarimų pripažinimo netekusiais galios“ 16 punkte nurodytais dokumentais ir duomenimis;</w:t>
                      </w:r>
                    </w:p>
                  </w:sdtContent>
                </w:sdt>
                <w:sdt>
                  <w:sdtPr>
                    <w:alias w:val="15.7 pp."/>
                    <w:tag w:val="part_a0a6aa31081b481193ef460d45f9211d"/>
                    <w:lock w:val="sdtLocked"/>
                    <w:richText/>
                  </w:sdtPr>
                  <w:sdtContent>
                    <w:p w14:paraId="4327A28E" w14:textId="241027BD">
                      <w:pPr>
                        <w:widowControl w:val="0"/>
                        <w:ind w:firstLine="709"/>
                        <w:jc w:val="both"/>
                        <w:textAlignment w:val="center"/>
                        <w:rPr>
                          <w:rFonts w:cs="Arial"/>
                          <w:szCs w:val="24"/>
                          <w:lang w:eastAsia="lt-LT"/>
                        </w:rPr>
                      </w:pPr>
                      <w:sdt>
                        <w:sdtPr>
                          <w:alias w:val="Numeris"/>
                          <w:tag w:val="nr_a0a6aa31081b481193ef460d45f9211d"/>
                          <w:lock w:val="sdtLocked"/>
                          <w:richText/>
                        </w:sdtPr>
                        <w:sdtContent>
                          <w:r>
                            <w:rPr>
                              <w:szCs w:val="24"/>
                              <w:lang w:eastAsia="lt-LT"/>
                            </w:rPr>
                            <w:t>15.7</w:t>
                          </w:r>
                        </w:sdtContent>
                      </w:sdt>
                      <w:r>
                        <w:rPr>
                          <w:szCs w:val="24"/>
                          <w:lang w:eastAsia="lt-LT"/>
                        </w:rPr>
                        <w:t xml:space="preserve">. </w:t>
                      </w:r>
                      <w:r>
                        <w:rPr>
                          <w:rFonts w:cs="Arial"/>
                          <w:szCs w:val="24"/>
                          <w:lang w:eastAsia="lt-LT"/>
                        </w:rPr>
                        <w:t>kitais teisės aktų nustatytais miško valdymą ir tvarkymą, reglamentuojančiais dokumentais.</w:t>
                      </w:r>
                    </w:p>
                  </w:sdtContent>
                </w:sdt>
              </w:sdtContent>
            </w:sdt>
            <w:sdt>
              <w:sdtPr>
                <w:alias w:val="16 p."/>
                <w:tag w:val="part_661fbcfc2f6a4dbf81514ed5acb6e87b"/>
                <w:lock w:val="sdtLocked"/>
                <w:richText/>
              </w:sdtPr>
              <w:sdtContent>
                <w:p w14:paraId="08AE82A0" w14:textId="0D983AB0">
                  <w:pPr>
                    <w:widowControl w:val="0"/>
                    <w:ind w:firstLine="709"/>
                    <w:jc w:val="both"/>
                    <w:textAlignment w:val="center"/>
                    <w:rPr>
                      <w:rFonts w:cs="Arial"/>
                      <w:szCs w:val="24"/>
                      <w:lang w:eastAsia="lt-LT"/>
                    </w:rPr>
                  </w:pPr>
                  <w:sdt>
                    <w:sdtPr>
                      <w:alias w:val="Numeris"/>
                      <w:tag w:val="nr_661fbcfc2f6a4dbf81514ed5acb6e87b"/>
                      <w:lock w:val="sdtLocked"/>
                      <w:richText/>
                    </w:sdtPr>
                    <w:sdtContent>
                      <w:r>
                        <w:rPr>
                          <w:szCs w:val="24"/>
                          <w:lang w:eastAsia="lt-LT"/>
                        </w:rPr>
                        <w:t>16</w:t>
                      </w:r>
                    </w:sdtContent>
                  </w:sdt>
                  <w:r>
                    <w:rPr>
                      <w:szCs w:val="24"/>
                      <w:lang w:eastAsia="lt-LT"/>
                    </w:rPr>
                    <w:t xml:space="preserve">. </w:t>
                  </w:r>
                  <w:r>
                    <w:rPr>
                      <w:rFonts w:cs="Arial"/>
                      <w:szCs w:val="24"/>
                      <w:lang w:eastAsia="lt-LT"/>
                    </w:rPr>
                    <w:t>Leidimas valstybinio miško valdytojui išduodamas vadovaujantis aplinkos ministro patvirtinta pagrindinių ir tarpinių miško kirtimų norma valstybinių miškų valdytojams, pateikus numatomų iškirsti biržių sąrašą pagal VMT nustatytus reikalavimus, privataus miško savininkui ir servituto turėtojui – Biržių atrėžimo ir įvertinimo taisyklėse, patvirtintose Lietuvos Respublikos aplinkos ministro 2004 m. lapkričio 10 d. įsakymu Nr. D1-577 „Dėl Biržių atrėžimo ir įvertinimo taisyklių patvirtinimo“ (toliau – Biržių atrėžimo ir įvertinimo taisyklės), nustatytais biržių atrėžimo ir įvertinimo dokumentais.</w:t>
                  </w:r>
                </w:p>
              </w:sdtContent>
            </w:sdt>
            <w:sdt>
              <w:sdtPr>
                <w:alias w:val="17 p."/>
                <w:tag w:val="part_6d92a4c42c8344fb8d7723a4841a5055"/>
                <w:lock w:val="sdtLocked"/>
                <w:richText/>
              </w:sdtPr>
              <w:sdtContent>
                <w:p w14:paraId="1064B3B6" w14:textId="52C5E969">
                  <w:pPr>
                    <w:widowControl w:val="0"/>
                    <w:ind w:firstLine="709"/>
                    <w:jc w:val="both"/>
                    <w:rPr>
                      <w:rFonts w:cs="Arial"/>
                      <w:szCs w:val="24"/>
                      <w:lang w:eastAsia="lt-LT"/>
                    </w:rPr>
                  </w:pPr>
                  <w:sdt>
                    <w:sdtPr>
                      <w:alias w:val="Numeris"/>
                      <w:tag w:val="nr_6d92a4c42c8344fb8d7723a4841a5055"/>
                      <w:lock w:val="sdtLocked"/>
                      <w:richText/>
                    </w:sdtPr>
                    <w:sdtContent>
                      <w:r>
                        <w:rPr>
                          <w:szCs w:val="24"/>
                          <w:lang w:eastAsia="lt-LT"/>
                        </w:rPr>
                        <w:t>17</w:t>
                      </w:r>
                    </w:sdtContent>
                  </w:sdt>
                  <w:r>
                    <w:rPr>
                      <w:szCs w:val="24"/>
                      <w:lang w:eastAsia="lt-LT"/>
                    </w:rPr>
                    <w:t xml:space="preserve">. </w:t>
                  </w:r>
                  <w:r>
                    <w:rPr>
                      <w:rFonts w:cs="Arial"/>
                      <w:szCs w:val="24"/>
                      <w:lang w:eastAsia="lt-LT"/>
                    </w:rPr>
                    <w:t xml:space="preserve">Leidimas kirsti mišką trumpo kirtimo amžiaus plantaciniuose (IV B grupės) miškuose išduodamas pateikus teisės aktų nustatyta tvarka patvirtintą Miško želdinimo ir žėlimo projektą, kuriame nurodyta, kad įveisiamas miškas yra plantacinis, ir numatyta kirtimų rotacijos trukmė. </w:t>
                  </w:r>
                </w:p>
              </w:sdtContent>
            </w:sdt>
            <w:sdt>
              <w:sdtPr>
                <w:alias w:val="18 p."/>
                <w:tag w:val="part_2fc778ff949e4147a54c6607708b0f6e"/>
                <w:lock w:val="sdtLocked"/>
                <w:richText/>
              </w:sdtPr>
              <w:sdtContent>
                <w:p w14:paraId="0569E2D2" w14:textId="0812C2C0">
                  <w:pPr>
                    <w:widowControl w:val="0"/>
                    <w:ind w:firstLine="709"/>
                    <w:jc w:val="both"/>
                    <w:rPr>
                      <w:rFonts w:cs="Arial"/>
                      <w:szCs w:val="24"/>
                      <w:lang w:eastAsia="lt-LT"/>
                    </w:rPr>
                  </w:pPr>
                  <w:sdt>
                    <w:sdtPr>
                      <w:alias w:val="Numeris"/>
                      <w:tag w:val="nr_2fc778ff949e4147a54c6607708b0f6e"/>
                      <w:lock w:val="sdtLocked"/>
                      <w:richText/>
                    </w:sdtPr>
                    <w:sdtContent>
                      <w:r>
                        <w:rPr>
                          <w:szCs w:val="24"/>
                          <w:lang w:eastAsia="lt-LT"/>
                        </w:rPr>
                        <w:t>18</w:t>
                      </w:r>
                    </w:sdtContent>
                  </w:sdt>
                  <w:r>
                    <w:rPr>
                      <w:szCs w:val="24"/>
                      <w:lang w:eastAsia="lt-LT"/>
                    </w:rPr>
                    <w:t xml:space="preserve">. </w:t>
                  </w:r>
                  <w:r>
                    <w:rPr>
                      <w:rFonts w:cs="Arial"/>
                      <w:szCs w:val="24"/>
                      <w:lang w:eastAsia="lt-LT"/>
                    </w:rPr>
                    <w:t>Kai privačioje žemėje mišką planuojama kirsti pagrindiniu plynuoju ar atvejiniu miško kirtimu arba plynuoju sanitariniu miško kirtimu be vidinės miškotvarkos projekto, su biržės atrėžimo ir įvertinimo dokumentais turi būti pateikiamas Miško želdinimo ir žėlimo projektas, parengtas pagal Miško atkūrimo ir įveisimo nuostatų, patvirtintų Lietuvos Respublikos aplinkos ministro 2008 metų balandžio 14 d. įsakymu Nr. D1-199 „Dėl Miško atkūrimo ir įveisimo nuostatų“, 6 priedo reikalavimus.</w:t>
                  </w:r>
                </w:p>
              </w:sdtContent>
            </w:sdt>
            <w:sdt>
              <w:sdtPr>
                <w:alias w:val="19 p."/>
                <w:tag w:val="part_6b6efc06b52c4d27a2f4097a68c15680"/>
                <w:lock w:val="sdtLocked"/>
                <w:richText/>
              </w:sdtPr>
              <w:sdtContent>
                <w:p w14:paraId="58DCB1FA" w14:textId="5705797E">
                  <w:pPr>
                    <w:widowControl w:val="0"/>
                    <w:ind w:firstLine="709"/>
                    <w:jc w:val="both"/>
                    <w:rPr>
                      <w:rFonts w:cs="Arial"/>
                      <w:szCs w:val="24"/>
                      <w:lang w:eastAsia="lt-LT"/>
                    </w:rPr>
                  </w:pPr>
                  <w:sdt>
                    <w:sdtPr>
                      <w:alias w:val="Numeris"/>
                      <w:tag w:val="nr_6b6efc06b52c4d27a2f4097a68c15680"/>
                      <w:lock w:val="sdtLocked"/>
                      <w:richText/>
                    </w:sdtPr>
                    <w:sdtContent>
                      <w:r>
                        <w:rPr>
                          <w:szCs w:val="24"/>
                          <w:lang w:eastAsia="lt-LT"/>
                        </w:rPr>
                        <w:t>19</w:t>
                      </w:r>
                    </w:sdtContent>
                  </w:sdt>
                  <w:r>
                    <w:rPr>
                      <w:szCs w:val="24"/>
                      <w:lang w:eastAsia="lt-LT"/>
                    </w:rPr>
                    <w:t xml:space="preserve">. </w:t>
                  </w:r>
                  <w:r>
                    <w:rPr>
                      <w:rFonts w:cs="Arial"/>
                      <w:szCs w:val="24"/>
                      <w:lang w:eastAsia="lt-LT"/>
                    </w:rPr>
                    <w:t>Kai miško kirtimą planuojama vykdyti miške, kuris įstatymų nustatyta tvarka numatytas nuosavybės teisių atkūrimui (grąžinant miškus natūra, perduodant neatlygintinai lygiavertį miško plotą), leidimai išduodami pretendentams arba VĮ Valstybinių miškų urėdijai pagal Privatizuojamų miškų kirtimo tvarkos aprašą, patvirtintą Lietuvos Respublikos aplinkos ministro 2002 m. balandžio 30 d. įsakymu Nr. 219 „Dėl Privatizuojamų miškų kirtimo tvarkos patvirtinimo“.</w:t>
                  </w:r>
                </w:p>
              </w:sdtContent>
            </w:sdt>
            <w:sdt>
              <w:sdtPr>
                <w:alias w:val="20 p."/>
                <w:tag w:val="part_7f1aa84735274131a0fe813228cb5d12"/>
                <w:lock w:val="sdtLocked"/>
                <w:richText/>
              </w:sdtPr>
              <w:sdtContent>
                <w:p w14:paraId="61EE4A3A" w14:textId="340C4D7D">
                  <w:pPr>
                    <w:widowControl w:val="0"/>
                    <w:ind w:firstLine="709"/>
                    <w:jc w:val="both"/>
                    <w:rPr>
                      <w:rFonts w:cs="Arial"/>
                      <w:szCs w:val="24"/>
                      <w:lang w:eastAsia="lt-LT"/>
                    </w:rPr>
                  </w:pPr>
                  <w:sdt>
                    <w:sdtPr>
                      <w:alias w:val="Numeris"/>
                      <w:tag w:val="nr_7f1aa84735274131a0fe813228cb5d12"/>
                      <w:lock w:val="sdtLocked"/>
                      <w:richText/>
                    </w:sdtPr>
                    <w:sdtContent>
                      <w:r>
                        <w:rPr>
                          <w:szCs w:val="24"/>
                          <w:lang w:eastAsia="lt-LT"/>
                        </w:rPr>
                        <w:t>20</w:t>
                      </w:r>
                    </w:sdtContent>
                  </w:sdt>
                  <w:r>
                    <w:rPr>
                      <w:szCs w:val="24"/>
                      <w:lang w:eastAsia="lt-LT"/>
                    </w:rPr>
                    <w:t xml:space="preserve">. </w:t>
                  </w:r>
                  <w:r>
                    <w:rPr>
                      <w:rFonts w:cs="Arial"/>
                      <w:szCs w:val="24"/>
                      <w:lang w:eastAsia="lt-LT"/>
                    </w:rPr>
                    <w:t>Miško valdytojui pageidaujant ir pateikus neplynojo pagrindinio miško kirtimo biržės atrėžimo dokumentus, leidimas kirsti mišką neplynuoju pagrindiniu miško kirtimu vietoj suprojektuoto plynojo išduodamas netikslinant vidinės miškotvarkos projekto, jei toks pagrindinio miško kirtimo būdo pakeitimas neprieštarauja teisės aktams.</w:t>
                  </w:r>
                </w:p>
              </w:sdtContent>
            </w:sdt>
            <w:sdt>
              <w:sdtPr>
                <w:alias w:val="21 p."/>
                <w:tag w:val="part_29045ad8fa5640ef89d750280b431165"/>
                <w:lock w:val="sdtLocked"/>
                <w:richText/>
              </w:sdtPr>
              <w:sdtContent>
                <w:p w14:paraId="3F2615E6" w14:textId="56AFDF09">
                  <w:pPr>
                    <w:widowControl w:val="0"/>
                    <w:ind w:firstLine="709"/>
                    <w:jc w:val="both"/>
                    <w:rPr>
                      <w:rFonts w:cs="Arial"/>
                      <w:szCs w:val="24"/>
                      <w:lang w:eastAsia="lt-LT"/>
                    </w:rPr>
                  </w:pPr>
                  <w:sdt>
                    <w:sdtPr>
                      <w:alias w:val="Numeris"/>
                      <w:tag w:val="nr_29045ad8fa5640ef89d750280b431165"/>
                      <w:lock w:val="sdtLocked"/>
                      <w:richText/>
                    </w:sdtPr>
                    <w:sdtContent>
                      <w:r>
                        <w:rPr>
                          <w:szCs w:val="24"/>
                          <w:lang w:eastAsia="lt-LT"/>
                        </w:rPr>
                        <w:t>21</w:t>
                      </w:r>
                    </w:sdtContent>
                  </w:sdt>
                  <w:r>
                    <w:rPr>
                      <w:szCs w:val="24"/>
                      <w:lang w:eastAsia="lt-LT"/>
                    </w:rPr>
                    <w:t xml:space="preserve">. </w:t>
                  </w:r>
                  <w:r>
                    <w:rPr>
                      <w:rFonts w:cs="Arial"/>
                      <w:szCs w:val="24"/>
                      <w:lang w:eastAsia="lt-LT"/>
                    </w:rPr>
                    <w:t>Kai žemės sklypui įregistruota hipoteka, privaloma pateikti hipotekos kreditoriaus raštišką sutikimą, išskyrus atvejus, kai hipotekos sutartyje numatyta kitaip.</w:t>
                  </w:r>
                </w:p>
              </w:sdtContent>
            </w:sdt>
            <w:sdt>
              <w:sdtPr>
                <w:alias w:val="22 p."/>
                <w:tag w:val="part_a5382165f8da4e818b577e2acc04f125"/>
                <w:lock w:val="sdtLocked"/>
                <w:richText/>
              </w:sdtPr>
              <w:sdtContent>
                <w:p w14:paraId="5DAE07F5" w14:textId="696B5BDB">
                  <w:pPr>
                    <w:widowControl w:val="0"/>
                    <w:ind w:firstLine="709"/>
                    <w:jc w:val="both"/>
                    <w:rPr>
                      <w:rFonts w:cs="Arial"/>
                      <w:szCs w:val="24"/>
                      <w:lang w:eastAsia="lt-LT"/>
                    </w:rPr>
                  </w:pPr>
                  <w:sdt>
                    <w:sdtPr>
                      <w:alias w:val="Numeris"/>
                      <w:tag w:val="nr_a5382165f8da4e818b577e2acc04f125"/>
                      <w:lock w:val="sdtLocked"/>
                      <w:richText/>
                    </w:sdtPr>
                    <w:sdtContent>
                      <w:r>
                        <w:rPr>
                          <w:szCs w:val="24"/>
                          <w:lang w:eastAsia="lt-LT"/>
                        </w:rPr>
                        <w:t>22</w:t>
                      </w:r>
                    </w:sdtContent>
                  </w:sdt>
                  <w:r>
                    <w:rPr>
                      <w:szCs w:val="24"/>
                      <w:lang w:eastAsia="lt-LT"/>
                    </w:rPr>
                    <w:t xml:space="preserve">. </w:t>
                  </w:r>
                  <w:r>
                    <w:rPr>
                      <w:rFonts w:cs="Arial"/>
                      <w:szCs w:val="24"/>
                      <w:lang w:eastAsia="lt-LT"/>
                    </w:rPr>
                    <w:t>Prieš priimant sprendimą dėl leidimo išdavimo arba pranešimo suderinimo, būtina gauti motyvuotą išvadą šiais atvejais:</w:t>
                  </w:r>
                </w:p>
                <w:sdt>
                  <w:sdtPr>
                    <w:alias w:val="22.1 pp."/>
                    <w:tag w:val="part_544e44dd19ce43e29edeba64ef26733f"/>
                    <w:lock w:val="sdtLocked"/>
                    <w:richText/>
                  </w:sdtPr>
                  <w:sdtContent>
                    <w:p w14:paraId="3641E418" w14:textId="4C2CB011">
                      <w:pPr>
                        <w:widowControl w:val="0"/>
                        <w:ind w:firstLine="709"/>
                        <w:jc w:val="both"/>
                        <w:textAlignment w:val="center"/>
                        <w:rPr>
                          <w:rFonts w:cs="Arial"/>
                          <w:szCs w:val="24"/>
                          <w:lang w:eastAsia="lt-LT"/>
                        </w:rPr>
                      </w:pPr>
                      <w:sdt>
                        <w:sdtPr>
                          <w:alias w:val="Numeris"/>
                          <w:tag w:val="nr_544e44dd19ce43e29edeba64ef26733f"/>
                          <w:lock w:val="sdtLocked"/>
                          <w:richText/>
                        </w:sdtPr>
                        <w:sdtContent>
                          <w:r>
                            <w:rPr>
                              <w:szCs w:val="24"/>
                              <w:lang w:eastAsia="lt-LT"/>
                            </w:rPr>
                            <w:t>22.1</w:t>
                          </w:r>
                        </w:sdtContent>
                      </w:sdt>
                      <w:r>
                        <w:rPr>
                          <w:szCs w:val="24"/>
                          <w:lang w:eastAsia="lt-LT"/>
                        </w:rPr>
                        <w:t xml:space="preserve">. </w:t>
                      </w:r>
                      <w:r>
                        <w:rPr>
                          <w:rFonts w:cs="Arial"/>
                          <w:szCs w:val="24"/>
                          <w:lang w:eastAsia="lt-LT"/>
                        </w:rPr>
                        <w:t>kai miško kirtimas planuojamas teritorijoje, kurioje yra nekilnojamoji kultūros vertybė ar jos apsaugos nuo fizinio poveikio pozonis – iš Kultūros paveldo departamento prie Kultūros ministerijos teritorinio padalinio (kai nekilnojamoji kultūros vertybė saugoma valstybės arba registruota Kultūros vertybių registre ir nepaskelbta saugoma nei valstybės, nei savivaldybės) arba savivaldybės paveldosaugos padalinio (kai nekilnojamoji kultūros vertybė paskelbta saugoma savivaldybės ar inicijuota skelbti savivaldybės saugoma);</w:t>
                      </w:r>
                    </w:p>
                  </w:sdtContent>
                </w:sdt>
                <w:sdt>
                  <w:sdtPr>
                    <w:alias w:val="22.2 pp."/>
                    <w:tag w:val="part_a8f46891e63f43ee99acd0412f5a760b"/>
                    <w:lock w:val="sdtLocked"/>
                    <w:richText/>
                  </w:sdtPr>
                  <w:sdtContent>
                    <w:p w14:paraId="676E859A" w14:textId="46051613">
                      <w:pPr>
                        <w:widowControl w:val="0"/>
                        <w:ind w:firstLine="709"/>
                        <w:jc w:val="both"/>
                        <w:rPr>
                          <w:rFonts w:cs="Arial"/>
                          <w:szCs w:val="24"/>
                          <w:lang w:eastAsia="lt-LT"/>
                        </w:rPr>
                      </w:pPr>
                      <w:sdt>
                        <w:sdtPr>
                          <w:alias w:val="Numeris"/>
                          <w:tag w:val="nr_a8f46891e63f43ee99acd0412f5a760b"/>
                          <w:lock w:val="sdtLocked"/>
                          <w:richText/>
                        </w:sdtPr>
                        <w:sdtContent>
                          <w:r>
                            <w:rPr>
                              <w:szCs w:val="24"/>
                              <w:lang w:eastAsia="lt-LT"/>
                            </w:rPr>
                            <w:t>22.2</w:t>
                          </w:r>
                        </w:sdtContent>
                      </w:sdt>
                      <w:r>
                        <w:rPr>
                          <w:szCs w:val="24"/>
                          <w:lang w:eastAsia="lt-LT"/>
                        </w:rPr>
                        <w:t xml:space="preserve">. </w:t>
                      </w:r>
                      <w:r>
                        <w:rPr>
                          <w:rFonts w:cs="Arial"/>
                          <w:szCs w:val="24"/>
                          <w:lang w:eastAsia="lt-LT"/>
                        </w:rPr>
                        <w:t>Aprašo 11.3–11.4 papunkčiuose nustatytais atvejais arba kai miško kirtimas planuojamas Buveinių apsaugai svarbioje teritorijoje Europos Bendrijos svarbos natūralių buveinių ir rūšių buveinių plotuose, nurodytuose Lietuvos Respublikos aplinkos ministro 2018 m. balandžio 19 d. įsakymu Nr. D1-317 „Dėl Buveinių apsaugai svarbių teritorijų nustatymo“ patvirtinto Buveinių apsaugai svarbių teritorijų sąrašo prieduose, vietovėje, atitinkančioje gamtinių buveinių apsaugai svarbių teritorijų atrankos kriterijus ir įrašytoje į sąrašą, skirtą pateikti Europos Komisijai, patvirtintą Lietuvos Respublikos aplinkos ministro 2009 m. balandžio 22 d. įsakymu Nr. D1-210 „Dėl Vietovių, atitinkančių gamtinių buveinių apsaugai svarbių teritorijų atrankos kriterijus, sąrašą, skirtą pateikti Europos Komisijai, patvirtinimo“, – iš saugomos teritorijos direkcijos, kuri pagal direkcijos nuostatus arba pagal Valstybinės saugomų teritorijų tarnybos prie Aplinkos ministerijos direktoriaus priskyrimą atsakinga už valstybinius valstybinio draustinio, biosferos poligono ar Europos ekologinio tinklo „Natura 2000“ teritorijos apsaugą;</w:t>
                      </w:r>
                    </w:p>
                  </w:sdtContent>
                </w:sdt>
                <w:sdt>
                  <w:sdtPr>
                    <w:alias w:val="22.3 pp."/>
                    <w:tag w:val="part_2ad6cb843ebb4d5ebd18dfd3ae6bbaf4"/>
                    <w:lock w:val="sdtLocked"/>
                    <w:richText/>
                  </w:sdtPr>
                  <w:sdtContent>
                    <w:p w14:paraId="12B56599" w14:textId="0CAF8EC7">
                      <w:pPr>
                        <w:widowControl w:val="0"/>
                        <w:ind w:firstLine="709"/>
                        <w:jc w:val="both"/>
                        <w:textAlignment w:val="center"/>
                        <w:rPr>
                          <w:rFonts w:cs="Arial"/>
                          <w:szCs w:val="24"/>
                          <w:lang w:eastAsia="lt-LT"/>
                        </w:rPr>
                      </w:pPr>
                      <w:sdt>
                        <w:sdtPr>
                          <w:alias w:val="Numeris"/>
                          <w:tag w:val="nr_2ad6cb843ebb4d5ebd18dfd3ae6bbaf4"/>
                          <w:lock w:val="sdtLocked"/>
                          <w:richText/>
                        </w:sdtPr>
                        <w:sdtContent>
                          <w:r>
                            <w:rPr>
                              <w:szCs w:val="24"/>
                              <w:lang w:eastAsia="lt-LT"/>
                            </w:rPr>
                            <w:t>22.3</w:t>
                          </w:r>
                        </w:sdtContent>
                      </w:sdt>
                      <w:r>
                        <w:rPr>
                          <w:szCs w:val="24"/>
                          <w:lang w:eastAsia="lt-LT"/>
                        </w:rPr>
                        <w:t xml:space="preserve">. </w:t>
                      </w:r>
                      <w:r>
                        <w:rPr>
                          <w:rFonts w:cs="Arial"/>
                          <w:szCs w:val="24"/>
                          <w:lang w:eastAsia="lt-LT"/>
                        </w:rPr>
                        <w:t>Aprašo 22.1, 22.2 papunkčiuose nurodytos išvadas teikiančios institucijos jas turi pateikti per 10 darbo dienų. Gavus teigiamą išvadą, laikoma, kad miško kirtimai yra suderinti, gavus neigiamą išvadą – teisė kirsti mišką nesuteikiama.</w:t>
                      </w:r>
                    </w:p>
                  </w:sdtContent>
                </w:sdt>
              </w:sdtContent>
            </w:sdt>
            <w:sdt>
              <w:sdtPr>
                <w:alias w:val="23 p."/>
                <w:tag w:val="part_db83078a6d9f4662b39f8c7cefdcc765"/>
                <w:lock w:val="sdtLocked"/>
                <w:richText/>
              </w:sdtPr>
              <w:sdtContent>
                <w:p w14:paraId="1A10F486" w14:textId="7C0CA8AA">
                  <w:pPr>
                    <w:widowControl w:val="0"/>
                    <w:ind w:firstLine="709"/>
                    <w:jc w:val="both"/>
                    <w:rPr>
                      <w:rFonts w:cs="Arial"/>
                      <w:szCs w:val="24"/>
                      <w:lang w:eastAsia="lt-LT"/>
                    </w:rPr>
                  </w:pPr>
                  <w:sdt>
                    <w:sdtPr>
                      <w:alias w:val="Numeris"/>
                      <w:tag w:val="nr_db83078a6d9f4662b39f8c7cefdcc765"/>
                      <w:lock w:val="sdtLocked"/>
                      <w:richText/>
                    </w:sdtPr>
                    <w:sdtContent>
                      <w:r>
                        <w:rPr>
                          <w:szCs w:val="24"/>
                          <w:lang w:eastAsia="lt-LT"/>
                        </w:rPr>
                        <w:t>23</w:t>
                      </w:r>
                    </w:sdtContent>
                  </w:sdt>
                  <w:r>
                    <w:rPr>
                      <w:szCs w:val="24"/>
                      <w:lang w:eastAsia="lt-LT"/>
                    </w:rPr>
                    <w:t xml:space="preserve">. </w:t>
                  </w:r>
                  <w:r>
                    <w:rPr>
                      <w:rFonts w:cs="Arial"/>
                      <w:szCs w:val="24"/>
                      <w:shd w:val="clear" w:color="auto" w:fill="FFFFFF"/>
                      <w:lang w:eastAsia="lt-LT"/>
                    </w:rPr>
                    <w:t>Prieš priimant sprendimą dėl leidimo išdavimo ar pranešimo suderinimo, privaloma patikrinti Saugomų rūšių informacinėje sistemoje esamus duomenis ir įvertinti, ar nebus pažeisti Miško</w:t>
                  </w:r>
                  <w:r>
                    <w:rPr>
                      <w:rFonts w:cs="Arial"/>
                      <w:szCs w:val="24"/>
                      <w:lang w:eastAsia="lt-LT"/>
                    </w:rPr>
                    <w:t xml:space="preserve"> kirtimų taisyklių ir kitų teisės aktų reikalavimai.</w:t>
                  </w:r>
                </w:p>
              </w:sdtContent>
            </w:sdt>
            <w:sdt>
              <w:sdtPr>
                <w:alias w:val="24 p."/>
                <w:tag w:val="part_1051e86e596746bb9846b9f2eec80439"/>
                <w:lock w:val="sdtLocked"/>
                <w:richText/>
              </w:sdtPr>
              <w:sdtContent>
                <w:p w14:paraId="65AF2C16" w14:textId="24917A46">
                  <w:pPr>
                    <w:widowControl w:val="0"/>
                    <w:ind w:firstLine="709"/>
                    <w:jc w:val="both"/>
                    <w:rPr>
                      <w:rFonts w:cs="Arial"/>
                      <w:szCs w:val="24"/>
                      <w:lang w:eastAsia="lt-LT"/>
                    </w:rPr>
                  </w:pPr>
                  <w:sdt>
                    <w:sdtPr>
                      <w:alias w:val="Numeris"/>
                      <w:tag w:val="nr_1051e86e596746bb9846b9f2eec80439"/>
                      <w:lock w:val="sdtLocked"/>
                      <w:richText/>
                    </w:sdtPr>
                    <w:sdtContent>
                      <w:r>
                        <w:rPr>
                          <w:szCs w:val="24"/>
                          <w:lang w:eastAsia="lt-LT"/>
                        </w:rPr>
                        <w:t>24</w:t>
                      </w:r>
                    </w:sdtContent>
                  </w:sdt>
                  <w:r>
                    <w:rPr>
                      <w:szCs w:val="24"/>
                      <w:lang w:eastAsia="lt-LT"/>
                    </w:rPr>
                    <w:t xml:space="preserve">. </w:t>
                  </w:r>
                  <w:r>
                    <w:rPr>
                      <w:rFonts w:cs="Arial"/>
                      <w:szCs w:val="24"/>
                      <w:lang w:eastAsia="lt-LT"/>
                    </w:rPr>
                    <w:t xml:space="preserve">Prieš išduodant </w:t>
                  </w:r>
                  <w:r>
                    <w:rPr>
                      <w:rFonts w:cs="Arial"/>
                      <w:szCs w:val="24"/>
                      <w:shd w:val="clear" w:color="auto" w:fill="FFFFFF"/>
                      <w:lang w:eastAsia="lt-LT"/>
                    </w:rPr>
                    <w:t>leidimą arba suderinant pranešimą,</w:t>
                  </w:r>
                  <w:r>
                    <w:rPr>
                      <w:rFonts w:cs="Arial"/>
                      <w:szCs w:val="24"/>
                      <w:lang w:eastAsia="lt-LT"/>
                    </w:rPr>
                    <w:t xml:space="preserve"> VMT jos nustatyta tvarka </w:t>
                  </w:r>
                  <w:r>
                    <w:rPr>
                      <w:rFonts w:cs="Arial"/>
                      <w:szCs w:val="24"/>
                      <w:shd w:val="clear" w:color="auto" w:fill="FFFFFF"/>
                      <w:lang w:eastAsia="lt-LT"/>
                    </w:rPr>
                    <w:t xml:space="preserve">gali būti atliekamas faktinių aplinkybių įvertinimas vietoje siekiant nustatyti paraiškoje pateiktų duomenų atitikimą.  </w:t>
                  </w:r>
                  <w:r>
                    <w:rPr>
                      <w:rFonts w:cs="Arial"/>
                      <w:szCs w:val="24"/>
                      <w:lang w:eastAsia="lt-LT"/>
                    </w:rPr>
                    <w:t xml:space="preserve"> </w:t>
                  </w:r>
                </w:p>
              </w:sdtContent>
            </w:sdt>
            <w:sdt>
              <w:sdtPr>
                <w:alias w:val="25 p."/>
                <w:tag w:val="part_c3dad4179c3145ed88ceef015f65ecfa"/>
                <w:lock w:val="sdtLocked"/>
                <w:richText/>
              </w:sdtPr>
              <w:sdtContent>
                <w:p w14:paraId="07E18D00" w14:textId="78886B83">
                  <w:pPr>
                    <w:widowControl w:val="0"/>
                    <w:ind w:firstLine="709"/>
                    <w:jc w:val="both"/>
                    <w:rPr>
                      <w:rFonts w:cs="Arial"/>
                      <w:szCs w:val="24"/>
                      <w:lang w:eastAsia="lt-LT"/>
                    </w:rPr>
                  </w:pPr>
                  <w:sdt>
                    <w:sdtPr>
                      <w:alias w:val="Numeris"/>
                      <w:tag w:val="nr_c3dad4179c3145ed88ceef015f65ecfa"/>
                      <w:lock w:val="sdtLocked"/>
                      <w:richText/>
                    </w:sdtPr>
                    <w:sdtContent>
                      <w:r>
                        <w:rPr>
                          <w:szCs w:val="24"/>
                          <w:lang w:eastAsia="lt-LT"/>
                        </w:rPr>
                        <w:t>25</w:t>
                      </w:r>
                    </w:sdtContent>
                  </w:sdt>
                  <w:r>
                    <w:rPr>
                      <w:szCs w:val="24"/>
                      <w:lang w:eastAsia="lt-LT"/>
                    </w:rPr>
                    <w:t xml:space="preserve">. </w:t>
                  </w:r>
                  <w:r>
                    <w:rPr>
                      <w:rFonts w:cs="Arial"/>
                      <w:szCs w:val="24"/>
                      <w:lang w:eastAsia="lt-LT"/>
                    </w:rPr>
                    <w:t xml:space="preserve">Leidimo galiojimo terminas nustatomas ne ilgesnis kaip iki einamųjų metų gruodžio 31 d. Jeigu miško kirtimai iki nurodytos datos nepradėti ir/ar nebaigti, leidimo galiojimas gali būti pratęstas iki 6 mėnesių pagal leidimą gavusio juridinio ar fizinio asmens atskirą raštišką prašymą, pateikiamą per ALIS arba tiesiogiai ne anksčiau kaip likus 30 kalendorinių dienų iki nustatyto leidime galiojimo termino pabaigos ir ne vėliau kaip per 10 kalendorinių dienų nuo nustatyto leidime galiojimo termino pabaigos. VMT priima sprendimą dėl leidimo galiojimo pratęsimo per Aprašo 11 p. nurodytus terminus. </w:t>
                  </w:r>
                </w:p>
              </w:sdtContent>
            </w:sdt>
            <w:sdt>
              <w:sdtPr>
                <w:alias w:val="26 p."/>
                <w:tag w:val="part_ff7be88c5f1a4e26ac4ac3cadf3f8415"/>
                <w:lock w:val="sdtLocked"/>
                <w:richText/>
              </w:sdtPr>
              <w:sdtContent>
                <w:p w14:paraId="6A63B280" w14:textId="49AC781A">
                  <w:pPr>
                    <w:widowControl w:val="0"/>
                    <w:ind w:firstLine="709"/>
                    <w:jc w:val="both"/>
                    <w:rPr>
                      <w:rFonts w:cs="Arial"/>
                      <w:szCs w:val="24"/>
                      <w:lang w:eastAsia="lt-LT"/>
                    </w:rPr>
                  </w:pPr>
                  <w:sdt>
                    <w:sdtPr>
                      <w:alias w:val="Numeris"/>
                      <w:tag w:val="nr_ff7be88c5f1a4e26ac4ac3cadf3f8415"/>
                      <w:lock w:val="sdtLocked"/>
                      <w:richText/>
                    </w:sdtPr>
                    <w:sdtContent>
                      <w:r>
                        <w:rPr>
                          <w:szCs w:val="24"/>
                          <w:lang w:eastAsia="lt-LT"/>
                        </w:rPr>
                        <w:t>26</w:t>
                      </w:r>
                    </w:sdtContent>
                  </w:sdt>
                  <w:r>
                    <w:rPr>
                      <w:szCs w:val="24"/>
                      <w:lang w:eastAsia="lt-LT"/>
                    </w:rPr>
                    <w:t xml:space="preserve">. </w:t>
                  </w:r>
                  <w:r>
                    <w:rPr>
                      <w:rFonts w:cs="Arial"/>
                      <w:szCs w:val="24"/>
                      <w:lang w:eastAsia="lt-LT"/>
                    </w:rPr>
                    <w:t>Kai miško kirtimus numatoma vykdyti ateinančiais metais, leidimai išduodami nuo gruodžio 1 d. įrašant jų įsigaliojimo pradžią – kitų metų sausio 1 d., galiojimo terminą – ne ilgesnį kaip iki kitų metų gruodžio 31 d.</w:t>
                  </w:r>
                </w:p>
              </w:sdtContent>
            </w:sdt>
            <w:sdt>
              <w:sdtPr>
                <w:alias w:val="27 p."/>
                <w:tag w:val="part_9b5d7aa3210e499784c8a1d0604a21e7"/>
                <w:lock w:val="sdtLocked"/>
                <w:richText/>
              </w:sdtPr>
              <w:sdtContent>
                <w:p w14:paraId="3586B268" w14:textId="4B5CFEEC">
                  <w:pPr>
                    <w:widowControl w:val="0"/>
                    <w:ind w:firstLine="709"/>
                    <w:jc w:val="both"/>
                    <w:rPr>
                      <w:rFonts w:cs="Arial"/>
                      <w:szCs w:val="24"/>
                      <w:lang w:eastAsia="lt-LT"/>
                    </w:rPr>
                  </w:pPr>
                  <w:sdt>
                    <w:sdtPr>
                      <w:alias w:val="Numeris"/>
                      <w:tag w:val="nr_9b5d7aa3210e499784c8a1d0604a21e7"/>
                      <w:lock w:val="sdtLocked"/>
                      <w:richText/>
                    </w:sdtPr>
                    <w:sdtContent>
                      <w:r>
                        <w:rPr>
                          <w:szCs w:val="24"/>
                          <w:lang w:eastAsia="lt-LT"/>
                        </w:rPr>
                        <w:t>27</w:t>
                      </w:r>
                    </w:sdtContent>
                  </w:sdt>
                  <w:r>
                    <w:rPr>
                      <w:szCs w:val="24"/>
                      <w:lang w:eastAsia="lt-LT"/>
                    </w:rPr>
                    <w:t xml:space="preserve">. </w:t>
                  </w:r>
                  <w:r>
                    <w:rPr>
                      <w:rFonts w:cs="Arial"/>
                      <w:szCs w:val="24"/>
                      <w:lang w:eastAsia="lt-LT"/>
                    </w:rPr>
                    <w:t>Teisė kirsti mišką, įgyta pateikus pranešimą, galioja 12 mėnesių nuo pranešimo įregistravimo ALIS, kai pranešimas turi būti derinamas – nuo suderinimo per ALIS datos.</w:t>
                  </w:r>
                </w:p>
                <w:p w14:paraId="6A05A809" w14:textId="77777777"/>
              </w:sdtContent>
            </w:sdt>
          </w:sdtContent>
        </w:sdt>
        <w:sdt>
          <w:sdtPr>
            <w:alias w:val="skyrius"/>
            <w:tag w:val="part_33cea6a2a742451eb2611cf58c446833"/>
            <w:lock w:val="sdtLocked"/>
            <w:richText/>
          </w:sdtPr>
          <w:sdtContent>
            <w:p w14:paraId="7473E401" w14:textId="77777777">
              <w:pPr>
                <w:widowControl w:val="0"/>
                <w:jc w:val="center"/>
                <w:rPr>
                  <w:rFonts w:cs="Arial"/>
                  <w:b/>
                  <w:bCs/>
                  <w:szCs w:val="24"/>
                  <w:lang w:eastAsia="lt-LT"/>
                </w:rPr>
              </w:pPr>
              <w:sdt>
                <w:sdtPr>
                  <w:alias w:val="Numeris"/>
                  <w:tag w:val="nr_33cea6a2a742451eb2611cf58c446833"/>
                  <w:lock w:val="sdtLocked"/>
                  <w:richText/>
                </w:sdtPr>
                <w:sdtContent>
                  <w:r>
                    <w:rPr>
                      <w:rFonts w:cs="Arial"/>
                      <w:b/>
                      <w:bCs/>
                      <w:szCs w:val="24"/>
                      <w:lang w:eastAsia="lt-LT"/>
                    </w:rPr>
                    <w:t>III</w:t>
                  </w:r>
                </w:sdtContent>
              </w:sdt>
              <w:r>
                <w:rPr>
                  <w:rFonts w:cs="Arial"/>
                  <w:b/>
                  <w:bCs/>
                  <w:szCs w:val="24"/>
                  <w:lang w:eastAsia="lt-LT"/>
                </w:rPr>
                <w:t xml:space="preserve"> SKYRIUS</w:t>
              </w:r>
            </w:p>
            <w:p w14:paraId="0A906404" w14:textId="211465D7">
              <w:pPr>
                <w:widowControl w:val="0"/>
                <w:jc w:val="center"/>
                <w:rPr>
                  <w:rFonts w:cs="Arial"/>
                  <w:b/>
                  <w:bCs/>
                  <w:szCs w:val="24"/>
                  <w:lang w:eastAsia="lt-LT"/>
                </w:rPr>
              </w:pPr>
              <w:sdt>
                <w:sdtPr>
                  <w:alias w:val="Pavadinimas"/>
                  <w:tag w:val="title_33cea6a2a742451eb2611cf58c446833"/>
                  <w:lock w:val="sdtLocked"/>
                  <w:richText/>
                </w:sdtPr>
                <w:sdtContent>
                  <w:r>
                    <w:rPr>
                      <w:rFonts w:cs="Arial"/>
                      <w:b/>
                      <w:bCs/>
                      <w:szCs w:val="24"/>
                      <w:lang w:eastAsia="lt-LT"/>
                    </w:rPr>
                    <w:t>LEIDIMO, PRANEŠIMO TURINYS</w:t>
                  </w:r>
                </w:sdtContent>
              </w:sdt>
            </w:p>
            <w:p w14:paraId="5A39BBE3" w14:textId="77777777">
              <w:pPr>
                <w:widowControl w:val="0"/>
                <w:suppressAutoHyphens/>
                <w:jc w:val="center"/>
                <w:rPr>
                  <w:rFonts w:cs="Arial"/>
                  <w:b/>
                  <w:szCs w:val="24"/>
                  <w:lang w:eastAsia="lt-LT"/>
                </w:rPr>
              </w:pPr>
            </w:p>
            <w:sdt>
              <w:sdtPr>
                <w:alias w:val="28 p."/>
                <w:tag w:val="part_fe3838d3d8c54525b434cc4035c368b9"/>
                <w:lock w:val="sdtLocked"/>
                <w:richText/>
              </w:sdtPr>
              <w:sdtContent>
                <w:p w14:paraId="5A3E86DF" w14:textId="45117FB4">
                  <w:pPr>
                    <w:widowControl w:val="0"/>
                    <w:ind w:firstLine="709"/>
                    <w:jc w:val="both"/>
                    <w:rPr>
                      <w:rFonts w:cs="Arial"/>
                      <w:szCs w:val="24"/>
                      <w:lang w:eastAsia="lt-LT"/>
                    </w:rPr>
                  </w:pPr>
                  <w:sdt>
                    <w:sdtPr>
                      <w:alias w:val="Numeris"/>
                      <w:tag w:val="nr_fe3838d3d8c54525b434cc4035c368b9"/>
                      <w:lock w:val="sdtLocked"/>
                      <w:richText/>
                    </w:sdtPr>
                    <w:sdtContent>
                      <w:r>
                        <w:rPr>
                          <w:szCs w:val="24"/>
                          <w:lang w:eastAsia="lt-LT"/>
                        </w:rPr>
                        <w:t>28</w:t>
                      </w:r>
                    </w:sdtContent>
                  </w:sdt>
                  <w:r>
                    <w:rPr>
                      <w:szCs w:val="24"/>
                      <w:lang w:eastAsia="lt-LT"/>
                    </w:rPr>
                    <w:t xml:space="preserve">. </w:t>
                  </w:r>
                  <w:r>
                    <w:rPr>
                      <w:rFonts w:cs="Arial"/>
                      <w:szCs w:val="24"/>
                      <w:lang w:eastAsia="lt-LT"/>
                    </w:rPr>
                    <w:t>Leidime valstybinio miško valdytojui ar naudotojui įrašoma: leidimo numeris; teisės kirsti mišką įsigaliojimo data ir galiojimo terminas; miško valdytojo pavadinimas; struktūrinio padalinio pavadinimas; leidimo išdavimo pagrindas; miško kirtimo rūšis, miškų grupė, kvartalo ir sklypo numeriai, biržės plotas (ha), kirstina vyraujanti medžių rūšis, planuojamas iškirsti apytikris bendras ir likvidinis medienos tūris (ktm); leidimo išdavimo data; Aprašo 30 punkte nurodyta informacija.</w:t>
                  </w:r>
                </w:p>
              </w:sdtContent>
            </w:sdt>
            <w:sdt>
              <w:sdtPr>
                <w:alias w:val="29 p."/>
                <w:tag w:val="part_813c29e9d8194d0592482ed694b609f5"/>
                <w:lock w:val="sdtLocked"/>
                <w:richText/>
              </w:sdtPr>
              <w:sdtContent>
                <w:p w14:paraId="7758D465" w14:textId="6C92569C">
                  <w:pPr>
                    <w:widowControl w:val="0"/>
                    <w:ind w:firstLine="709"/>
                    <w:jc w:val="both"/>
                    <w:rPr>
                      <w:rFonts w:cs="Arial"/>
                      <w:szCs w:val="24"/>
                      <w:lang w:eastAsia="lt-LT"/>
                    </w:rPr>
                  </w:pPr>
                  <w:sdt>
                    <w:sdtPr>
                      <w:alias w:val="Numeris"/>
                      <w:tag w:val="nr_813c29e9d8194d0592482ed694b609f5"/>
                      <w:lock w:val="sdtLocked"/>
                      <w:richText/>
                    </w:sdtPr>
                    <w:sdtContent>
                      <w:r>
                        <w:rPr>
                          <w:szCs w:val="24"/>
                          <w:lang w:eastAsia="lt-LT"/>
                        </w:rPr>
                        <w:t>29</w:t>
                      </w:r>
                    </w:sdtContent>
                  </w:sdt>
                  <w:r>
                    <w:rPr>
                      <w:szCs w:val="24"/>
                      <w:lang w:eastAsia="lt-LT"/>
                    </w:rPr>
                    <w:t xml:space="preserve">. </w:t>
                  </w:r>
                  <w:r>
                    <w:rPr>
                      <w:rFonts w:cs="Arial"/>
                      <w:szCs w:val="24"/>
                      <w:lang w:eastAsia="lt-LT"/>
                    </w:rPr>
                    <w:t>Leidime privataus miško savininkui įrašoma: leidimo numeris; teisės kirsti mišką įsigaliojimo data ir galiojimo terminas; miško savininko ar pretendento fizinio asmens vardas, pavardė ir gimimo metai (asmens identifikavimo tikslais) arba juridinio asmens pavadinimas, įmonės kodas ir adresas; leidimo išdavimo pagrindas; žemės sklypo kadastrinis numeris ir adresas (rajonas, kaimas); miško kirtimo rūšis, miškų grupė, kvartalo ir sklypo numeriai, biržės plotas (ha), kirstinų medžių rūšys, planuojamas iškirsti apytikris likvidinis medienos tūris (ktm) kiekvienai medžių rūšiai; leidimo išdavimo data; leidimą gavusio asmens vardas, pavardė; Aprašo 30 punkte nurodyta informacija.</w:t>
                  </w:r>
                </w:p>
              </w:sdtContent>
            </w:sdt>
            <w:sdt>
              <w:sdtPr>
                <w:alias w:val="30 p."/>
                <w:tag w:val="part_660f8af5402541dc843fb4a844daead0"/>
                <w:lock w:val="sdtLocked"/>
                <w:richText/>
              </w:sdtPr>
              <w:sdtContent>
                <w:p w14:paraId="5D74AD82" w14:textId="723168E7">
                  <w:pPr>
                    <w:widowControl w:val="0"/>
                    <w:ind w:firstLine="709"/>
                    <w:jc w:val="both"/>
                    <w:rPr>
                      <w:rFonts w:cs="Arial"/>
                      <w:szCs w:val="24"/>
                      <w:lang w:eastAsia="lt-LT"/>
                    </w:rPr>
                  </w:pPr>
                  <w:sdt>
                    <w:sdtPr>
                      <w:alias w:val="Numeris"/>
                      <w:tag w:val="nr_660f8af5402541dc843fb4a844daead0"/>
                      <w:lock w:val="sdtLocked"/>
                      <w:richText/>
                    </w:sdtPr>
                    <w:sdtContent>
                      <w:r>
                        <w:rPr>
                          <w:szCs w:val="24"/>
                          <w:lang w:eastAsia="lt-LT"/>
                        </w:rPr>
                        <w:t>30</w:t>
                      </w:r>
                    </w:sdtContent>
                  </w:sdt>
                  <w:r>
                    <w:rPr>
                      <w:szCs w:val="24"/>
                      <w:lang w:eastAsia="lt-LT"/>
                    </w:rPr>
                    <w:t xml:space="preserve">. </w:t>
                  </w:r>
                  <w:r>
                    <w:rPr>
                      <w:rFonts w:cs="Arial"/>
                      <w:szCs w:val="24"/>
                      <w:lang w:eastAsia="lt-LT"/>
                    </w:rPr>
                    <w:t>Kai miško kirtimas ir medienos ištraukimas ribojami, leidime turi būti nurodomi apribojimai ir jų galiojimas, pateikiama informacija apie biologinei įvairovei svarbius medžius, saugotiną pomiškį, sėklinius medžius, miško kirtimų liekanų sutvarkymą, taksacinius sklypus, kuriuose leidžiama įrengti valksmas medienai ištraukti, nurodomi kiti reikalavimai.</w:t>
                  </w:r>
                </w:p>
              </w:sdtContent>
            </w:sdt>
            <w:sdt>
              <w:sdtPr>
                <w:alias w:val="31 p."/>
                <w:tag w:val="part_e38fdeb7477d4be3b693304443a8354a"/>
                <w:lock w:val="sdtLocked"/>
                <w:richText/>
              </w:sdtPr>
              <w:sdtContent>
                <w:p w14:paraId="1195F7BA" w14:textId="40615CC9">
                  <w:pPr>
                    <w:widowControl w:val="0"/>
                    <w:ind w:firstLine="709"/>
                    <w:jc w:val="both"/>
                    <w:rPr>
                      <w:rFonts w:cs="Arial"/>
                      <w:szCs w:val="24"/>
                      <w:lang w:eastAsia="lt-LT"/>
                    </w:rPr>
                  </w:pPr>
                  <w:sdt>
                    <w:sdtPr>
                      <w:alias w:val="Numeris"/>
                      <w:tag w:val="nr_e38fdeb7477d4be3b693304443a8354a"/>
                      <w:lock w:val="sdtLocked"/>
                      <w:richText/>
                    </w:sdtPr>
                    <w:sdtContent>
                      <w:r>
                        <w:rPr>
                          <w:szCs w:val="24"/>
                          <w:lang w:eastAsia="lt-LT"/>
                        </w:rPr>
                        <w:t>31</w:t>
                      </w:r>
                    </w:sdtContent>
                  </w:sdt>
                  <w:r>
                    <w:rPr>
                      <w:szCs w:val="24"/>
                      <w:lang w:eastAsia="lt-LT"/>
                    </w:rPr>
                    <w:t xml:space="preserve">. </w:t>
                  </w:r>
                  <w:r>
                    <w:rPr>
                      <w:rFonts w:cs="Arial"/>
                      <w:szCs w:val="24"/>
                      <w:lang w:eastAsia="lt-LT"/>
                    </w:rPr>
                    <w:t>Leidimas servituto turėtojui papildomas įrašant servituto turėtojo fizinio asmens vardą, pavardę, adresą arba juridinio asmens pavadinimą, įmonės kodą ir adresą.</w:t>
                  </w:r>
                </w:p>
              </w:sdtContent>
            </w:sdt>
            <w:sdt>
              <w:sdtPr>
                <w:alias w:val="32 p."/>
                <w:tag w:val="part_d44da323f6ca427f9bfab06c75b8aa83"/>
                <w:lock w:val="sdtLocked"/>
                <w:richText/>
              </w:sdtPr>
              <w:sdtContent>
                <w:p w14:paraId="700514B2" w14:textId="7C28B2D4">
                  <w:pPr>
                    <w:widowControl w:val="0"/>
                    <w:ind w:firstLine="709"/>
                    <w:jc w:val="both"/>
                    <w:rPr>
                      <w:rFonts w:cs="Arial"/>
                      <w:szCs w:val="24"/>
                      <w:lang w:eastAsia="lt-LT"/>
                    </w:rPr>
                  </w:pPr>
                  <w:sdt>
                    <w:sdtPr>
                      <w:alias w:val="Numeris"/>
                      <w:tag w:val="nr_d44da323f6ca427f9bfab06c75b8aa83"/>
                      <w:lock w:val="sdtLocked"/>
                      <w:richText/>
                    </w:sdtPr>
                    <w:sdtContent>
                      <w:r>
                        <w:rPr>
                          <w:szCs w:val="24"/>
                          <w:lang w:eastAsia="lt-LT"/>
                        </w:rPr>
                        <w:t>32</w:t>
                      </w:r>
                    </w:sdtContent>
                  </w:sdt>
                  <w:r>
                    <w:rPr>
                      <w:szCs w:val="24"/>
                      <w:lang w:eastAsia="lt-LT"/>
                    </w:rPr>
                    <w:t xml:space="preserve">. </w:t>
                  </w:r>
                  <w:r>
                    <w:rPr>
                      <w:rFonts w:cs="Arial"/>
                      <w:szCs w:val="24"/>
                      <w:lang w:eastAsia="lt-LT"/>
                    </w:rPr>
                    <w:t>Privataus miško savininkas teikdamas pranešimą nurodo: miško savininko ar pretendento fizinio asmens vardą, pavardę ir gimimo metus (asmens identifikavimo tikslais) arba juridinio asmens pavadinimą, įmonės kodą ir adresą; žemės sklypo kadastrinį numerį ir adresą (rajoną, kaimą); miško kirtimo rūšį, miškų grupę, kvartalo ir sklypo numerius, biržės plotą (ha), kirstinų medžių rūšis, planuojamą iškirsti medžių skaičių ir apytikrį likvidinį medienos tūrį (ktm) kiekvienai medžių rūšiai.</w:t>
                  </w:r>
                </w:p>
                <w:p w14:paraId="41C8F396" w14:textId="77777777">
                  <w:pPr>
                    <w:widowControl w:val="0"/>
                    <w:suppressAutoHyphens/>
                    <w:jc w:val="both"/>
                    <w:rPr>
                      <w:rFonts w:cs="Arial"/>
                      <w:szCs w:val="24"/>
                      <w:lang w:eastAsia="lt-LT"/>
                    </w:rPr>
                  </w:pPr>
                </w:p>
              </w:sdtContent>
            </w:sdt>
          </w:sdtContent>
        </w:sdt>
        <w:sdt>
          <w:sdtPr>
            <w:alias w:val="skyrius"/>
            <w:tag w:val="part_4ee38e00c7df4ad3b11d1cf1dda2c835"/>
            <w:lock w:val="sdtLocked"/>
            <w:richText/>
          </w:sdtPr>
          <w:sdtContent>
            <w:p w14:paraId="1EAA8206" w14:textId="77777777">
              <w:pPr>
                <w:widowControl w:val="0"/>
                <w:jc w:val="center"/>
                <w:rPr>
                  <w:rFonts w:cs="Arial"/>
                  <w:b/>
                  <w:bCs/>
                  <w:szCs w:val="24"/>
                  <w:lang w:eastAsia="lt-LT"/>
                </w:rPr>
              </w:pPr>
              <w:sdt>
                <w:sdtPr>
                  <w:alias w:val="Numeris"/>
                  <w:tag w:val="nr_4ee38e00c7df4ad3b11d1cf1dda2c835"/>
                  <w:lock w:val="sdtLocked"/>
                  <w:richText/>
                </w:sdtPr>
                <w:sdtContent>
                  <w:r>
                    <w:rPr>
                      <w:rFonts w:cs="Arial"/>
                      <w:b/>
                      <w:bCs/>
                      <w:szCs w:val="24"/>
                      <w:lang w:eastAsia="lt-LT"/>
                    </w:rPr>
                    <w:t>IV</w:t>
                  </w:r>
                </w:sdtContent>
              </w:sdt>
              <w:r>
                <w:rPr>
                  <w:rFonts w:cs="Arial"/>
                  <w:b/>
                  <w:bCs/>
                  <w:szCs w:val="24"/>
                  <w:lang w:eastAsia="lt-LT"/>
                </w:rPr>
                <w:t xml:space="preserve"> SKYRIUS</w:t>
              </w:r>
            </w:p>
            <w:p w14:paraId="7EC22BEE" w14:textId="65911610">
              <w:pPr>
                <w:widowControl w:val="0"/>
                <w:jc w:val="center"/>
                <w:rPr>
                  <w:rFonts w:cs="Arial"/>
                  <w:b/>
                  <w:bCs/>
                  <w:szCs w:val="24"/>
                  <w:lang w:eastAsia="lt-LT"/>
                </w:rPr>
              </w:pPr>
              <w:sdt>
                <w:sdtPr>
                  <w:alias w:val="Pavadinimas"/>
                  <w:tag w:val="title_4ee38e00c7df4ad3b11d1cf1dda2c835"/>
                  <w:lock w:val="sdtLocked"/>
                  <w:richText/>
                </w:sdtPr>
                <w:sdtContent>
                  <w:r>
                    <w:rPr>
                      <w:rFonts w:cs="Arial"/>
                      <w:b/>
                      <w:bCs/>
                      <w:szCs w:val="24"/>
                      <w:lang w:eastAsia="lt-LT"/>
                    </w:rPr>
                    <w:t>LEIDIMŲ IR PRANEŠIMŲ, BIRŽIŲ ATRĖŽIMO IR ĮVERTINIMO DOKUMENTŲ REGISTRACIJA, APSKAITA IR SAUGOJIMAS</w:t>
                  </w:r>
                </w:sdtContent>
              </w:sdt>
            </w:p>
            <w:p w14:paraId="72A3D3EC" w14:textId="77777777">
              <w:pPr>
                <w:widowControl w:val="0"/>
                <w:suppressAutoHyphens/>
                <w:jc w:val="center"/>
                <w:rPr>
                  <w:rFonts w:cs="Arial"/>
                  <w:b/>
                  <w:szCs w:val="24"/>
                  <w:lang w:eastAsia="lt-LT"/>
                </w:rPr>
              </w:pPr>
            </w:p>
            <w:sdt>
              <w:sdtPr>
                <w:alias w:val="33 p."/>
                <w:tag w:val="part_a40175797f1941cbb8bd068c4233ca1b"/>
                <w:lock w:val="sdtLocked"/>
                <w:richText/>
              </w:sdtPr>
              <w:sdtContent>
                <w:p w14:paraId="3F0AFB32" w14:textId="39C60132">
                  <w:pPr>
                    <w:widowControl w:val="0"/>
                    <w:ind w:firstLine="709"/>
                    <w:jc w:val="both"/>
                    <w:rPr>
                      <w:rFonts w:cs="Arial"/>
                      <w:szCs w:val="24"/>
                      <w:lang w:eastAsia="lt-LT"/>
                    </w:rPr>
                  </w:pPr>
                  <w:sdt>
                    <w:sdtPr>
                      <w:alias w:val="Numeris"/>
                      <w:tag w:val="nr_a40175797f1941cbb8bd068c4233ca1b"/>
                      <w:lock w:val="sdtLocked"/>
                      <w:richText/>
                    </w:sdtPr>
                    <w:sdtContent>
                      <w:r>
                        <w:rPr>
                          <w:szCs w:val="24"/>
                          <w:lang w:eastAsia="lt-LT"/>
                        </w:rPr>
                        <w:t>33</w:t>
                      </w:r>
                    </w:sdtContent>
                  </w:sdt>
                  <w:r>
                    <w:rPr>
                      <w:szCs w:val="24"/>
                      <w:lang w:eastAsia="lt-LT"/>
                    </w:rPr>
                    <w:t xml:space="preserve">. </w:t>
                  </w:r>
                  <w:r>
                    <w:rPr>
                      <w:rFonts w:cs="Arial"/>
                      <w:szCs w:val="24"/>
                      <w:lang w:eastAsia="lt-LT"/>
                    </w:rPr>
                    <w:t>Iš valstybinių miškų valdytojų gauti biržių atrėžimo ir įvertinimo dokumentai ar numatomų iškirsti biržių sąrašai VMT registruojami naudojantis Miškų valstybės kadastro integruotos informacinės sistemos leidimų kirsti mišką registravimo ir spausdinimo programine įranga (toliau – MKIIS programinė įranga).</w:t>
                  </w:r>
                </w:p>
              </w:sdtContent>
            </w:sdt>
            <w:sdt>
              <w:sdtPr>
                <w:alias w:val="34 p."/>
                <w:tag w:val="part_f1ec819394cd4f5fa4c1b3ff8b35152b"/>
                <w:lock w:val="sdtLocked"/>
                <w:richText/>
              </w:sdtPr>
              <w:sdtContent>
                <w:p w14:paraId="50BE7CFB" w14:textId="534283C5">
                  <w:pPr>
                    <w:widowControl w:val="0"/>
                    <w:ind w:firstLine="709"/>
                    <w:jc w:val="both"/>
                    <w:rPr>
                      <w:rFonts w:cs="Arial"/>
                      <w:szCs w:val="24"/>
                      <w:lang w:eastAsia="lt-LT"/>
                    </w:rPr>
                  </w:pPr>
                  <w:sdt>
                    <w:sdtPr>
                      <w:alias w:val="Numeris"/>
                      <w:tag w:val="nr_f1ec819394cd4f5fa4c1b3ff8b35152b"/>
                      <w:lock w:val="sdtLocked"/>
                      <w:richText/>
                    </w:sdtPr>
                    <w:sdtContent>
                      <w:r>
                        <w:rPr>
                          <w:szCs w:val="24"/>
                          <w:lang w:eastAsia="lt-LT"/>
                        </w:rPr>
                        <w:t>34</w:t>
                      </w:r>
                    </w:sdtContent>
                  </w:sdt>
                  <w:r>
                    <w:rPr>
                      <w:szCs w:val="24"/>
                      <w:lang w:eastAsia="lt-LT"/>
                    </w:rPr>
                    <w:t xml:space="preserve">. </w:t>
                  </w:r>
                  <w:r>
                    <w:rPr>
                      <w:rFonts w:cs="Arial"/>
                      <w:szCs w:val="24"/>
                      <w:lang w:eastAsia="lt-LT"/>
                    </w:rPr>
                    <w:t>Leidimai turi būti apskaitomi ir su biržių atrėžimo ir įvertinimo dokumentais ar numatomų iškirsti biržių sąrašu (valstybinių miškų valdytojams) 5 metus saugomi VMT.</w:t>
                  </w:r>
                </w:p>
              </w:sdtContent>
            </w:sdt>
            <w:sdt>
              <w:sdtPr>
                <w:alias w:val="35 p."/>
                <w:tag w:val="part_586ad015eaf34361a444546b4902755f"/>
                <w:lock w:val="sdtLocked"/>
                <w:richText/>
              </w:sdtPr>
              <w:sdtContent>
                <w:p w14:paraId="26C23AB7" w14:textId="63AF32F3">
                  <w:pPr>
                    <w:widowControl w:val="0"/>
                    <w:ind w:firstLine="709"/>
                    <w:jc w:val="both"/>
                    <w:rPr>
                      <w:rFonts w:cs="Arial"/>
                      <w:szCs w:val="24"/>
                      <w:lang w:eastAsia="lt-LT"/>
                    </w:rPr>
                  </w:pPr>
                  <w:sdt>
                    <w:sdtPr>
                      <w:alias w:val="Numeris"/>
                      <w:tag w:val="nr_586ad015eaf34361a444546b4902755f"/>
                      <w:lock w:val="sdtLocked"/>
                      <w:richText/>
                    </w:sdtPr>
                    <w:sdtContent>
                      <w:r>
                        <w:rPr>
                          <w:szCs w:val="24"/>
                          <w:lang w:eastAsia="lt-LT"/>
                        </w:rPr>
                        <w:t>35</w:t>
                      </w:r>
                    </w:sdtContent>
                  </w:sdt>
                  <w:r>
                    <w:rPr>
                      <w:szCs w:val="24"/>
                      <w:lang w:eastAsia="lt-LT"/>
                    </w:rPr>
                    <w:t xml:space="preserve">. </w:t>
                  </w:r>
                  <w:r>
                    <w:rPr>
                      <w:rFonts w:cs="Arial"/>
                      <w:szCs w:val="24"/>
                      <w:lang w:eastAsia="lt-LT"/>
                    </w:rPr>
                    <w:t>Pakeitus miškų grupę ar įvykus kitų pasikeitimų, dėl kurių miškas vidinės miškotvarkos projekte arba leidime nurodytomis sąlygomis negali būti kertamas, privačių miškų savininkams, kurių miškuose įvyko pasikeitimai, kompensuojama vadovaujantis Kompensacijų privataus miško savininkams už saugomose teritorijose nustatytus veiklos apribojimus apskaičiavimo ir išmokėjimo tvarkos aprašu, patvirtintu Lietuvos Respublikos Vyriausybės 2004 m. gruodžio 3 d. nutarimu Nr. 1578 „Dėl Kompensacijų privataus miško savininkams už saugomose teritorijose nustatytus veiklos apribojimus apskaičiavimo ir išmokėjimo tvarkos aprašo patvirtinimo“.</w:t>
                  </w:r>
                </w:p>
              </w:sdtContent>
            </w:sdt>
            <w:sdt>
              <w:sdtPr>
                <w:alias w:val="36 p."/>
                <w:tag w:val="part_b7486342c8e9429daedc0308fe445ae1"/>
                <w:lock w:val="sdtLocked"/>
                <w:richText/>
              </w:sdtPr>
              <w:sdtContent>
                <w:p w14:paraId="204552D6" w14:textId="3B1D0756">
                  <w:pPr>
                    <w:widowControl w:val="0"/>
                    <w:ind w:firstLine="709"/>
                    <w:jc w:val="both"/>
                    <w:rPr>
                      <w:rFonts w:cs="Arial"/>
                      <w:szCs w:val="24"/>
                      <w:lang w:eastAsia="lt-LT"/>
                    </w:rPr>
                  </w:pPr>
                  <w:sdt>
                    <w:sdtPr>
                      <w:alias w:val="Numeris"/>
                      <w:tag w:val="nr_b7486342c8e9429daedc0308fe445ae1"/>
                      <w:lock w:val="sdtLocked"/>
                      <w:richText/>
                    </w:sdtPr>
                    <w:sdtContent>
                      <w:r>
                        <w:rPr>
                          <w:szCs w:val="24"/>
                          <w:lang w:eastAsia="lt-LT"/>
                        </w:rPr>
                        <w:t>36</w:t>
                      </w:r>
                    </w:sdtContent>
                  </w:sdt>
                  <w:r>
                    <w:rPr>
                      <w:szCs w:val="24"/>
                      <w:lang w:eastAsia="lt-LT"/>
                    </w:rPr>
                    <w:t xml:space="preserve">. </w:t>
                  </w:r>
                  <w:r>
                    <w:rPr>
                      <w:rFonts w:cs="Arial"/>
                      <w:szCs w:val="24"/>
                      <w:lang w:eastAsia="lt-LT"/>
                    </w:rPr>
                    <w:t>Duomenis apie išduotus ir panaikintus leidimus VMT teikia mokesčių administratoriui, administruojančiam atskaitymus nuo pajamų pagal Miškų įstatymą, kad būtų užtikrinamas miško valdytojų teikiamose privalomųjų atskaitymų deklaracijos duomenų apie parduotą žaliavinę medieną ir nenukirstą mišką teisingumas, užtikrinama kontrolė, kad privačių miškų savininkai deklaruotų gautas pajamas, jei vykdė miško kirtimus ir pardavė žaliavinę medieną ir (ar) nenukirstą mišką.</w:t>
                  </w:r>
                </w:p>
              </w:sdtContent>
            </w:sdt>
            <w:sdt>
              <w:sdtPr>
                <w:alias w:val="37 p."/>
                <w:tag w:val="part_ebcadc0f8c834df0b5a87457408a6618"/>
                <w:lock w:val="sdtLocked"/>
                <w:richText/>
              </w:sdtPr>
              <w:sdtContent>
                <w:p w14:paraId="645F5727" w14:textId="0D095C0D">
                  <w:pPr>
                    <w:widowControl w:val="0"/>
                    <w:ind w:firstLine="709"/>
                    <w:jc w:val="both"/>
                    <w:rPr>
                      <w:rFonts w:cs="Arial"/>
                      <w:szCs w:val="24"/>
                      <w:lang w:eastAsia="lt-LT"/>
                    </w:rPr>
                  </w:pPr>
                  <w:sdt>
                    <w:sdtPr>
                      <w:alias w:val="Numeris"/>
                      <w:tag w:val="nr_ebcadc0f8c834df0b5a87457408a6618"/>
                      <w:lock w:val="sdtLocked"/>
                      <w:richText/>
                    </w:sdtPr>
                    <w:sdtContent>
                      <w:r>
                        <w:rPr>
                          <w:szCs w:val="24"/>
                          <w:lang w:eastAsia="lt-LT"/>
                        </w:rPr>
                        <w:t>37</w:t>
                      </w:r>
                    </w:sdtContent>
                  </w:sdt>
                  <w:r>
                    <w:rPr>
                      <w:szCs w:val="24"/>
                      <w:lang w:eastAsia="lt-LT"/>
                    </w:rPr>
                    <w:t xml:space="preserve">. </w:t>
                  </w:r>
                  <w:r>
                    <w:rPr>
                      <w:rFonts w:cs="Arial"/>
                      <w:szCs w:val="24"/>
                      <w:lang w:eastAsia="lt-LT"/>
                    </w:rPr>
                    <w:t xml:space="preserve">Kai medieną planuojama pateikti į rinką pagal 2010 m. spalio 20 d. Europos Parlamento ir Tarybos reglamentą </w:t>
                  </w:r>
                  <w:fldSimple w:instr="HYPERLINK http://eur-lex.europa.eu/legal-content/LIT/TXT/?uri=CELEX:32010R0995&amp;locale=lt \t _blank">
                    <w:r>
                      <w:rPr>
                        <w:rFonts w:cs="Arial"/>
                        <w:szCs w:val="24"/>
                        <w:lang w:eastAsia="lt-LT"/>
                        <w:u w:val="single"/>
                        <w:color w:val="0000FF" w:themeColor="hyperlink"/>
                      </w:rPr>
                      <w:t>(ES) Nr. 995/2010</w:t>
                    </w:r>
                  </w:fldSimple>
                  <w:r>
                    <w:rPr>
                      <w:rFonts w:cs="Arial"/>
                      <w:szCs w:val="24"/>
                      <w:lang w:eastAsia="lt-LT"/>
                    </w:rPr>
                    <w:t>, kuriuo nustatomos veiklos vykdytojų, pateikiančių rinkai medieną ir medienos produktus, pareigos, miško savininkas, valdytojas ar naudotojas privalo 5 metus saugoti miško iškirtimą įrodančius dokumentus (leidimą kirsti mišką arba pranešimą ar jų kopijas).</w:t>
                  </w:r>
                </w:p>
              </w:sdtContent>
            </w:sdt>
            <w:sdt>
              <w:sdtPr>
                <w:alias w:val="38 p."/>
                <w:tag w:val="part_9177f45f199f4333a41871b0eb0f5f4d"/>
                <w:lock w:val="sdtLocked"/>
                <w:richText/>
              </w:sdtPr>
              <w:sdtContent>
                <w:p w14:paraId="5CA8FBC5" w14:textId="40BF7C1E">
                  <w:pPr>
                    <w:widowControl w:val="0"/>
                    <w:ind w:firstLine="709"/>
                    <w:jc w:val="both"/>
                    <w:rPr>
                      <w:rFonts w:cs="Arial"/>
                      <w:szCs w:val="24"/>
                      <w:lang w:eastAsia="lt-LT"/>
                    </w:rPr>
                  </w:pPr>
                  <w:sdt>
                    <w:sdtPr>
                      <w:alias w:val="Numeris"/>
                      <w:tag w:val="nr_9177f45f199f4333a41871b0eb0f5f4d"/>
                      <w:lock w:val="sdtLocked"/>
                      <w:richText/>
                    </w:sdtPr>
                    <w:sdtContent>
                      <w:r>
                        <w:rPr>
                          <w:szCs w:val="24"/>
                          <w:lang w:eastAsia="lt-LT"/>
                        </w:rPr>
                        <w:t>38</w:t>
                      </w:r>
                    </w:sdtContent>
                  </w:sdt>
                  <w:r>
                    <w:rPr>
                      <w:szCs w:val="24"/>
                      <w:lang w:eastAsia="lt-LT"/>
                    </w:rPr>
                    <w:t xml:space="preserve">. </w:t>
                  </w:r>
                  <w:r>
                    <w:rPr>
                      <w:rFonts w:cs="Arial"/>
                      <w:szCs w:val="24"/>
                      <w:lang w:eastAsia="lt-LT"/>
                    </w:rPr>
                    <w:t>Valstybinių miškų valdytojo pateiktame numatomų iškirsti biržių sąraše nurodytų biržių atrėžimo ir įvertinimo dokumentaciją 5 metus saugo valstybinio miško valdytojas.</w:t>
                  </w:r>
                </w:p>
                <w:p w14:paraId="0D0B940D" w14:textId="77777777"/>
              </w:sdtContent>
            </w:sdt>
          </w:sdtContent>
        </w:sdt>
        <w:sdt>
          <w:sdtPr>
            <w:alias w:val="skyrius"/>
            <w:tag w:val="part_9bb97ab47fb44d3eb482f544ab01ec47"/>
            <w:lock w:val="sdtLocked"/>
            <w:richText/>
          </w:sdtPr>
          <w:sdtContent>
            <w:p w14:paraId="2E061D62" w14:textId="77777777">
              <w:pPr>
                <w:widowControl w:val="0"/>
                <w:jc w:val="center"/>
                <w:rPr>
                  <w:rFonts w:cs="Arial"/>
                  <w:b/>
                  <w:bCs/>
                  <w:szCs w:val="24"/>
                  <w:lang w:eastAsia="lt-LT"/>
                </w:rPr>
              </w:pPr>
              <w:sdt>
                <w:sdtPr>
                  <w:alias w:val="Numeris"/>
                  <w:tag w:val="nr_9bb97ab47fb44d3eb482f544ab01ec47"/>
                  <w:lock w:val="sdtLocked"/>
                  <w:richText/>
                </w:sdtPr>
                <w:sdtContent>
                  <w:r>
                    <w:rPr>
                      <w:rFonts w:cs="Arial"/>
                      <w:b/>
                      <w:bCs/>
                      <w:szCs w:val="24"/>
                      <w:lang w:eastAsia="lt-LT"/>
                    </w:rPr>
                    <w:t>V</w:t>
                  </w:r>
                </w:sdtContent>
              </w:sdt>
              <w:r>
                <w:rPr>
                  <w:rFonts w:cs="Arial"/>
                  <w:b/>
                  <w:bCs/>
                  <w:szCs w:val="24"/>
                  <w:lang w:eastAsia="lt-LT"/>
                </w:rPr>
                <w:t xml:space="preserve"> SKYRIUS</w:t>
              </w:r>
            </w:p>
            <w:p w14:paraId="21248AB7" w14:textId="6657160B">
              <w:pPr>
                <w:widowControl w:val="0"/>
                <w:jc w:val="center"/>
                <w:rPr>
                  <w:rFonts w:cs="Arial"/>
                  <w:b/>
                  <w:bCs/>
                  <w:szCs w:val="24"/>
                  <w:lang w:eastAsia="lt-LT"/>
                </w:rPr>
              </w:pPr>
              <w:sdt>
                <w:sdtPr>
                  <w:alias w:val="Pavadinimas"/>
                  <w:tag w:val="title_9bb97ab47fb44d3eb482f544ab01ec47"/>
                  <w:lock w:val="sdtLocked"/>
                  <w:richText/>
                </w:sdtPr>
                <w:sdtContent>
                  <w:r>
                    <w:rPr>
                      <w:rFonts w:cs="Arial"/>
                      <w:b/>
                      <w:bCs/>
                      <w:szCs w:val="24"/>
                      <w:lang w:eastAsia="lt-LT"/>
                    </w:rPr>
                    <w:t>LEIDIMŲ PANAIKINIMAS</w:t>
                  </w:r>
                </w:sdtContent>
              </w:sdt>
            </w:p>
            <w:p w14:paraId="0E27B00A" w14:textId="77777777">
              <w:pPr>
                <w:widowControl w:val="0"/>
                <w:jc w:val="center"/>
                <w:rPr>
                  <w:rFonts w:cs="Arial"/>
                  <w:b/>
                  <w:bCs/>
                  <w:szCs w:val="24"/>
                  <w:lang w:eastAsia="lt-LT"/>
                </w:rPr>
              </w:pPr>
            </w:p>
            <w:sdt>
              <w:sdtPr>
                <w:alias w:val="39 p."/>
                <w:tag w:val="part_da8f2f876889472ab3785472906100f3"/>
                <w:lock w:val="sdtLocked"/>
                <w:richText/>
              </w:sdtPr>
              <w:sdtContent>
                <w:p w14:paraId="79E6A765" w14:textId="794E0269">
                  <w:pPr>
                    <w:widowControl w:val="0"/>
                    <w:ind w:firstLine="709"/>
                    <w:jc w:val="both"/>
                    <w:rPr>
                      <w:rFonts w:cs="Arial"/>
                      <w:szCs w:val="24"/>
                      <w:lang w:eastAsia="lt-LT"/>
                    </w:rPr>
                  </w:pPr>
                  <w:sdt>
                    <w:sdtPr>
                      <w:alias w:val="Numeris"/>
                      <w:tag w:val="nr_da8f2f876889472ab3785472906100f3"/>
                      <w:lock w:val="sdtLocked"/>
                      <w:richText/>
                    </w:sdtPr>
                    <w:sdtContent>
                      <w:r>
                        <w:rPr>
                          <w:szCs w:val="24"/>
                          <w:lang w:eastAsia="lt-LT"/>
                        </w:rPr>
                        <w:t>39</w:t>
                      </w:r>
                    </w:sdtContent>
                  </w:sdt>
                  <w:r>
                    <w:rPr>
                      <w:szCs w:val="24"/>
                      <w:lang w:eastAsia="lt-LT"/>
                    </w:rPr>
                    <w:t xml:space="preserve">. </w:t>
                  </w:r>
                  <w:r>
                    <w:rPr>
                      <w:rFonts w:cs="Arial"/>
                      <w:szCs w:val="24"/>
                      <w:lang w:eastAsia="lt-LT"/>
                    </w:rPr>
                    <w:t>Leidimai (išskyrus pranešimus) panaikinami šiais atvejais:</w:t>
                  </w:r>
                </w:p>
                <w:sdt>
                  <w:sdtPr>
                    <w:alias w:val="39.1 pp."/>
                    <w:tag w:val="part_053cbc5a529b4ec789c301bdc2eec4e8"/>
                    <w:lock w:val="sdtLocked"/>
                    <w:richText/>
                  </w:sdtPr>
                  <w:sdtContent>
                    <w:p w14:paraId="2005DE3D" w14:textId="530EC951">
                      <w:pPr>
                        <w:widowControl w:val="0"/>
                        <w:ind w:firstLine="709"/>
                        <w:jc w:val="both"/>
                        <w:rPr>
                          <w:rFonts w:cs="Arial"/>
                          <w:szCs w:val="24"/>
                          <w:lang w:eastAsia="lt-LT"/>
                        </w:rPr>
                      </w:pPr>
                      <w:sdt>
                        <w:sdtPr>
                          <w:alias w:val="Numeris"/>
                          <w:tag w:val="nr_053cbc5a529b4ec789c301bdc2eec4e8"/>
                          <w:lock w:val="sdtLocked"/>
                          <w:richText/>
                        </w:sdtPr>
                        <w:sdtContent>
                          <w:r>
                            <w:rPr>
                              <w:szCs w:val="24"/>
                              <w:lang w:eastAsia="lt-LT"/>
                            </w:rPr>
                            <w:t>39.1</w:t>
                          </w:r>
                        </w:sdtContent>
                      </w:sdt>
                      <w:r>
                        <w:rPr>
                          <w:szCs w:val="24"/>
                          <w:lang w:eastAsia="lt-LT"/>
                        </w:rPr>
                        <w:t xml:space="preserve">. </w:t>
                      </w:r>
                      <w:r>
                        <w:rPr>
                          <w:rFonts w:cs="Arial"/>
                          <w:szCs w:val="24"/>
                          <w:lang w:eastAsia="lt-LT"/>
                        </w:rPr>
                        <w:t>išaiškėjus, kad miško kirtimas suprojektuotas nesilaikant Miško kirtimų taisyklių arba Miško sanitarinės apsaugos taisyklių, patvirtintų Lietuvos Respublikos aplinkos ministro 2007 m. balandžio 11 d. įsakymu Nr. D1-204 „Dėl Miško sanitarinės apsaugos taisyklių patvirtinimo“, reikalavimų;</w:t>
                      </w:r>
                    </w:p>
                  </w:sdtContent>
                </w:sdt>
                <w:sdt>
                  <w:sdtPr>
                    <w:alias w:val="39.2 pp."/>
                    <w:tag w:val="part_771ec5c24d4c493fb1343ce5d6a4d993"/>
                    <w:lock w:val="sdtLocked"/>
                    <w:richText/>
                  </w:sdtPr>
                  <w:sdtContent>
                    <w:p w14:paraId="184166CC" w14:textId="0CFFF961">
                      <w:pPr>
                        <w:widowControl w:val="0"/>
                        <w:ind w:firstLine="709"/>
                        <w:jc w:val="both"/>
                        <w:rPr>
                          <w:rFonts w:cs="Arial"/>
                          <w:szCs w:val="24"/>
                          <w:lang w:eastAsia="lt-LT"/>
                        </w:rPr>
                      </w:pPr>
                      <w:sdt>
                        <w:sdtPr>
                          <w:alias w:val="Numeris"/>
                          <w:tag w:val="nr_771ec5c24d4c493fb1343ce5d6a4d993"/>
                          <w:lock w:val="sdtLocked"/>
                          <w:richText/>
                        </w:sdtPr>
                        <w:sdtContent>
                          <w:r>
                            <w:rPr>
                              <w:szCs w:val="24"/>
                              <w:lang w:eastAsia="lt-LT"/>
                            </w:rPr>
                            <w:t>39.2</w:t>
                          </w:r>
                        </w:sdtContent>
                      </w:sdt>
                      <w:r>
                        <w:rPr>
                          <w:szCs w:val="24"/>
                          <w:lang w:eastAsia="lt-LT"/>
                        </w:rPr>
                        <w:t xml:space="preserve">. </w:t>
                      </w:r>
                      <w:r>
                        <w:rPr>
                          <w:rFonts w:cs="Arial"/>
                          <w:szCs w:val="24"/>
                          <w:lang w:eastAsia="lt-LT"/>
                        </w:rPr>
                        <w:t>pakeitus miškų grupę ar įvykus kitiems pasikeitimams, dėl kurių keičiasi miško apsaugos ir naudojimo reikalavimai ir miškas leidime nurodytomis sąlygomis negali būti kertamas;</w:t>
                      </w:r>
                    </w:p>
                  </w:sdtContent>
                </w:sdt>
                <w:sdt>
                  <w:sdtPr>
                    <w:alias w:val="39.3 pp."/>
                    <w:tag w:val="part_1cc87c6781084012bcd3bf731e756682"/>
                    <w:lock w:val="sdtLocked"/>
                    <w:richText/>
                  </w:sdtPr>
                  <w:sdtContent>
                    <w:p w14:paraId="79450D81" w14:textId="3E318675">
                      <w:pPr>
                        <w:widowControl w:val="0"/>
                        <w:ind w:firstLine="709"/>
                        <w:jc w:val="both"/>
                        <w:rPr>
                          <w:rFonts w:cs="Arial"/>
                          <w:szCs w:val="24"/>
                          <w:lang w:eastAsia="lt-LT"/>
                        </w:rPr>
                      </w:pPr>
                      <w:sdt>
                        <w:sdtPr>
                          <w:alias w:val="Numeris"/>
                          <w:tag w:val="nr_1cc87c6781084012bcd3bf731e756682"/>
                          <w:lock w:val="sdtLocked"/>
                          <w:richText/>
                        </w:sdtPr>
                        <w:sdtContent>
                          <w:r>
                            <w:rPr>
                              <w:szCs w:val="24"/>
                              <w:lang w:eastAsia="lt-LT"/>
                            </w:rPr>
                            <w:t>39.3</w:t>
                          </w:r>
                        </w:sdtContent>
                      </w:sdt>
                      <w:r>
                        <w:rPr>
                          <w:szCs w:val="24"/>
                          <w:lang w:eastAsia="lt-LT"/>
                        </w:rPr>
                        <w:t xml:space="preserve">. </w:t>
                      </w:r>
                      <w:r>
                        <w:rPr>
                          <w:rFonts w:cs="Arial"/>
                          <w:szCs w:val="24"/>
                          <w:lang w:eastAsia="lt-LT"/>
                        </w:rPr>
                        <w:t>pasikeitus miško savininkui, valdytojui ar naudotojui, įskaitant servituto turėtojus;</w:t>
                      </w:r>
                    </w:p>
                  </w:sdtContent>
                </w:sdt>
                <w:sdt>
                  <w:sdtPr>
                    <w:alias w:val="39.4 pp."/>
                    <w:tag w:val="part_76c785b3e1f64edcb840d549556ac373"/>
                    <w:lock w:val="sdtLocked"/>
                    <w:richText/>
                  </w:sdtPr>
                  <w:sdtContent>
                    <w:p w14:paraId="5FA9EF37" w14:textId="1B2038D8">
                      <w:pPr>
                        <w:widowControl w:val="0"/>
                        <w:ind w:firstLine="709"/>
                        <w:jc w:val="both"/>
                        <w:rPr>
                          <w:rFonts w:cs="Arial"/>
                          <w:szCs w:val="24"/>
                          <w:lang w:eastAsia="lt-LT"/>
                        </w:rPr>
                      </w:pPr>
                      <w:sdt>
                        <w:sdtPr>
                          <w:alias w:val="Numeris"/>
                          <w:tag w:val="nr_76c785b3e1f64edcb840d549556ac373"/>
                          <w:lock w:val="sdtLocked"/>
                          <w:richText/>
                        </w:sdtPr>
                        <w:sdtContent>
                          <w:r>
                            <w:rPr>
                              <w:szCs w:val="24"/>
                              <w:lang w:eastAsia="lt-LT"/>
                            </w:rPr>
                            <w:t>39.4</w:t>
                          </w:r>
                        </w:sdtContent>
                      </w:sdt>
                      <w:r>
                        <w:rPr>
                          <w:szCs w:val="24"/>
                          <w:lang w:eastAsia="lt-LT"/>
                        </w:rPr>
                        <w:t xml:space="preserve">. </w:t>
                      </w:r>
                      <w:r>
                        <w:rPr>
                          <w:rFonts w:cs="Arial"/>
                          <w:szCs w:val="24"/>
                          <w:lang w:eastAsia="lt-LT"/>
                        </w:rPr>
                        <w:t>reorganizavus ar likvidavus juridinį asmenį;</w:t>
                      </w:r>
                    </w:p>
                  </w:sdtContent>
                </w:sdt>
                <w:sdt>
                  <w:sdtPr>
                    <w:alias w:val="39.5 pp."/>
                    <w:tag w:val="part_19dcd8da7cb04a749769128455d43e93"/>
                    <w:lock w:val="sdtLocked"/>
                    <w:richText/>
                  </w:sdtPr>
                  <w:sdtContent>
                    <w:p w14:paraId="60A6626C" w14:textId="073F1BF5">
                      <w:pPr>
                        <w:widowControl w:val="0"/>
                        <w:ind w:firstLine="709"/>
                        <w:jc w:val="both"/>
                        <w:rPr>
                          <w:rFonts w:cs="Arial"/>
                          <w:szCs w:val="24"/>
                          <w:lang w:eastAsia="lt-LT"/>
                        </w:rPr>
                      </w:pPr>
                      <w:sdt>
                        <w:sdtPr>
                          <w:alias w:val="Numeris"/>
                          <w:tag w:val="nr_19dcd8da7cb04a749769128455d43e93"/>
                          <w:lock w:val="sdtLocked"/>
                          <w:richText/>
                        </w:sdtPr>
                        <w:sdtContent>
                          <w:r>
                            <w:rPr>
                              <w:szCs w:val="24"/>
                              <w:lang w:eastAsia="lt-LT"/>
                            </w:rPr>
                            <w:t>39.5</w:t>
                          </w:r>
                        </w:sdtContent>
                      </w:sdt>
                      <w:r>
                        <w:rPr>
                          <w:szCs w:val="24"/>
                          <w:lang w:eastAsia="lt-LT"/>
                        </w:rPr>
                        <w:t xml:space="preserve">. </w:t>
                      </w:r>
                      <w:r>
                        <w:rPr>
                          <w:rFonts w:cs="Arial"/>
                          <w:szCs w:val="24"/>
                          <w:lang w:eastAsia="lt-LT"/>
                        </w:rPr>
                        <w:t>kai miršta miško savininkas (fizinis asmuo);</w:t>
                      </w:r>
                    </w:p>
                  </w:sdtContent>
                </w:sdt>
                <w:sdt>
                  <w:sdtPr>
                    <w:alias w:val="39.6 pp."/>
                    <w:tag w:val="part_d7c3d435eac14ad588aaabce65ff0db7"/>
                    <w:lock w:val="sdtLocked"/>
                    <w:richText/>
                  </w:sdtPr>
                  <w:sdtContent>
                    <w:p w14:paraId="21F10F38" w14:textId="29FA6D48">
                      <w:pPr>
                        <w:widowControl w:val="0"/>
                        <w:ind w:firstLine="709"/>
                        <w:jc w:val="both"/>
                        <w:rPr>
                          <w:rFonts w:cs="Arial"/>
                          <w:szCs w:val="24"/>
                          <w:lang w:eastAsia="lt-LT"/>
                        </w:rPr>
                      </w:pPr>
                      <w:sdt>
                        <w:sdtPr>
                          <w:alias w:val="Numeris"/>
                          <w:tag w:val="nr_d7c3d435eac14ad588aaabce65ff0db7"/>
                          <w:lock w:val="sdtLocked"/>
                          <w:richText/>
                        </w:sdtPr>
                        <w:sdtContent>
                          <w:r>
                            <w:rPr>
                              <w:szCs w:val="24"/>
                              <w:lang w:eastAsia="lt-LT"/>
                            </w:rPr>
                            <w:t>39.6</w:t>
                          </w:r>
                        </w:sdtContent>
                      </w:sdt>
                      <w:r>
                        <w:rPr>
                          <w:szCs w:val="24"/>
                          <w:lang w:eastAsia="lt-LT"/>
                        </w:rPr>
                        <w:t xml:space="preserve">. </w:t>
                      </w:r>
                      <w:r>
                        <w:rPr>
                          <w:rFonts w:cs="Arial"/>
                          <w:szCs w:val="24"/>
                          <w:lang w:eastAsia="lt-LT"/>
                        </w:rPr>
                        <w:t>pagal miško savininko, valdytojo ar naudotojo, įskaitant servituto turėtojus, raštišką prašymą, jei leidime įrašyti miško kirtimai nevykdyti.</w:t>
                      </w:r>
                    </w:p>
                  </w:sdtContent>
                </w:sdt>
              </w:sdtContent>
            </w:sdt>
            <w:sdt>
              <w:sdtPr>
                <w:alias w:val="40 p."/>
                <w:tag w:val="part_93da8b4d9a2e4122a6dbebb084f1cd82"/>
                <w:lock w:val="sdtLocked"/>
                <w:richText/>
              </w:sdtPr>
              <w:sdtContent>
                <w:p w14:paraId="0C49859E" w14:textId="00933239">
                  <w:pPr>
                    <w:widowControl w:val="0"/>
                    <w:ind w:firstLine="709"/>
                    <w:jc w:val="both"/>
                    <w:rPr>
                      <w:rFonts w:cs="Arial"/>
                      <w:szCs w:val="24"/>
                      <w:lang w:eastAsia="lt-LT"/>
                    </w:rPr>
                  </w:pPr>
                  <w:sdt>
                    <w:sdtPr>
                      <w:alias w:val="Numeris"/>
                      <w:tag w:val="nr_93da8b4d9a2e4122a6dbebb084f1cd82"/>
                      <w:lock w:val="sdtLocked"/>
                      <w:richText/>
                    </w:sdtPr>
                    <w:sdtContent>
                      <w:r>
                        <w:rPr>
                          <w:szCs w:val="24"/>
                          <w:lang w:eastAsia="lt-LT"/>
                        </w:rPr>
                        <w:t>40</w:t>
                      </w:r>
                    </w:sdtContent>
                  </w:sdt>
                  <w:r>
                    <w:rPr>
                      <w:szCs w:val="24"/>
                      <w:lang w:eastAsia="lt-LT"/>
                    </w:rPr>
                    <w:t xml:space="preserve">. </w:t>
                  </w:r>
                  <w:r>
                    <w:rPr>
                      <w:rFonts w:cs="Arial"/>
                      <w:szCs w:val="24"/>
                      <w:lang w:eastAsia="lt-LT"/>
                    </w:rPr>
                    <w:t xml:space="preserve">Apie panaikintus leidimus miško savininkas, valdytojas ar naudotojas, įskaitant servituto turėtojus, informuojamas per 3 darbo dienas </w:t>
                  </w:r>
                  <w:r>
                    <w:rPr>
                      <w:rFonts w:cs="Arial"/>
                      <w:iCs/>
                      <w:szCs w:val="24"/>
                      <w:lang w:eastAsia="lt-LT"/>
                    </w:rPr>
                    <w:t>nuo leidimo panaikinimo</w:t>
                  </w:r>
                  <w:r>
                    <w:rPr>
                      <w:rFonts w:cs="Arial"/>
                      <w:szCs w:val="24"/>
                      <w:lang w:eastAsia="lt-LT"/>
                    </w:rPr>
                    <w:t>.</w:t>
                  </w:r>
                </w:p>
              </w:sdtContent>
            </w:sdt>
            <w:sdt>
              <w:sdtPr>
                <w:alias w:val="41 p."/>
                <w:tag w:val="part_3115e1822f6248fc9bd1e8c10a23e9d6"/>
                <w:lock w:val="sdtLocked"/>
                <w:richText/>
              </w:sdtPr>
              <w:sdtContent>
                <w:p w14:paraId="3A6AF29E" w14:textId="141EE711">
                  <w:pPr>
                    <w:widowControl w:val="0"/>
                    <w:ind w:firstLine="709"/>
                    <w:jc w:val="both"/>
                    <w:rPr>
                      <w:rFonts w:cs="Arial"/>
                      <w:szCs w:val="24"/>
                      <w:lang w:eastAsia="lt-LT"/>
                    </w:rPr>
                  </w:pPr>
                  <w:sdt>
                    <w:sdtPr>
                      <w:alias w:val="Numeris"/>
                      <w:tag w:val="nr_3115e1822f6248fc9bd1e8c10a23e9d6"/>
                      <w:lock w:val="sdtLocked"/>
                      <w:richText/>
                    </w:sdtPr>
                    <w:sdtContent>
                      <w:r>
                        <w:rPr>
                          <w:szCs w:val="24"/>
                          <w:lang w:eastAsia="lt-LT"/>
                        </w:rPr>
                        <w:t>41</w:t>
                      </w:r>
                    </w:sdtContent>
                  </w:sdt>
                  <w:r>
                    <w:rPr>
                      <w:szCs w:val="24"/>
                      <w:lang w:eastAsia="lt-LT"/>
                    </w:rPr>
                    <w:t xml:space="preserve">. </w:t>
                  </w:r>
                  <w:r>
                    <w:rPr>
                      <w:rFonts w:cs="Arial"/>
                      <w:szCs w:val="24"/>
                      <w:lang w:eastAsia="lt-LT"/>
                    </w:rPr>
                    <w:t>Asmuo, nesutinkantis su VMT sprendimu, arba kai per nustatytą terminą informacija apie priimtą sprendimą asmeniui nepateikta, turi teisę paduoti skundą Lietuvos Respublikos įstatymų nustatyta tvarka ikiteisminio administracinių ginčų nagrinėjimo tvarkos įstatymo nustatyta tvarka Lietuvos administracinių ginčų komisijai arba Lietuvos Respublikos administracinių bylų teisenos įstatymo nustatyta tvarka apygardos administraciniam teismui.</w:t>
                  </w:r>
                </w:p>
              </w:sdtContent>
            </w:sdt>
          </w:sdtContent>
        </w:sdt>
        <w:sdt>
          <w:sdtPr>
            <w:alias w:val="signatura"/>
            <w:tag w:val="part_2b7693422599454c9fe37aa29a99d3e7"/>
            <w:lock w:val="sdtLocked"/>
            <w:richText/>
          </w:sdtPr>
          <w:sdtContent>
            <w:p w14:paraId="3B745791" w14:textId="77777777">
              <w:pPr>
                <w:widowControl w:val="0"/>
                <w:jc w:val="center"/>
                <w:rPr>
                  <w:rFonts w:cs="Arial"/>
                  <w:szCs w:val="24"/>
                  <w:lang w:eastAsia="lt-LT"/>
                </w:rPr>
              </w:pPr>
              <w:r>
                <w:rPr>
                  <w:rFonts w:cs="Arial"/>
                  <w:szCs w:val="24"/>
                  <w:lang w:eastAsia="lt-LT"/>
                </w:rPr>
                <w:t>______________</w:t>
              </w:r>
            </w:p>
            <w:p w14:paraId="3656B9AB" w14:textId="77777777">
              <w:pPr>
                <w:widowControl w:val="0"/>
                <w:jc w:val="center"/>
                <w:rPr>
                  <w:rFonts w:cs="Arial"/>
                  <w:szCs w:val="24"/>
                  <w:lang w:eastAsia="lt-LT"/>
                </w:rPr>
              </w:pPr>
            </w:p>
            <w:p w14:paraId="45FB0818" w14:textId="77777777">
              <w:pPr>
                <w:widowControl w:val="0"/>
                <w:suppressAutoHyphens/>
                <w:jc w:val="center"/>
                <w:rPr>
                  <w:rFonts w:cs="Arial"/>
                  <w:szCs w:val="24"/>
                  <w:lang w:eastAsia="lt-LT"/>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39" w:code="9"/>
      <w:pgMar w:top="1418" w:right="850" w:bottom="1418" w:left="1701" w:header="709" w:footer="709" w:gutter="0"/>
      <w:cols w:space="1296"/>
      <w:titlePg/>
      <w:docGrid w:linePitch="272"/>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FEF80D" w14:textId="77777777">
      <w:pPr>
        <w:widowControl w:val="0"/>
        <w:rPr>
          <w:rFonts w:cs="Arial"/>
          <w:szCs w:val="24"/>
          <w:lang w:eastAsia="lt-LT"/>
        </w:rPr>
      </w:pPr>
      <w:r>
        <w:rPr>
          <w:rFonts w:cs="Arial"/>
          <w:szCs w:val="24"/>
          <w:lang w:eastAsia="lt-LT"/>
        </w:rPr>
        <w:separator/>
      </w:r>
    </w:p>
  </w:endnote>
  <w:endnote w:type="continuationSeparator" w:id="0">
    <w:p w14:paraId="00D52D67" w14:textId="77777777">
      <w:pPr>
        <w:widowControl w:val="0"/>
        <w:rPr>
          <w:rFonts w:cs="Arial"/>
          <w:szCs w:val="24"/>
          <w:lang w:eastAsia="lt-LT"/>
        </w:rPr>
      </w:pPr>
      <w:r>
        <w:rPr>
          <w:rFonts w:cs="Arial"/>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1D61B5" w14:textId="77777777">
    <w:pPr>
      <w:widowControl w:val="0"/>
      <w:tabs>
        <w:tab w:val="center" w:pos="4819"/>
        <w:tab w:val="right" w:pos="9638"/>
      </w:tabs>
      <w:rPr>
        <w:rFonts w:cs="Arial"/>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4F3D37" w14:textId="77777777">
    <w:pPr>
      <w:widowControl w:val="0"/>
      <w:tabs>
        <w:tab w:val="center" w:pos="4819"/>
        <w:tab w:val="right" w:pos="9638"/>
      </w:tabs>
      <w:rPr>
        <w:rFonts w:cs="Arial"/>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32C701" w14:textId="77777777">
    <w:pPr>
      <w:widowControl w:val="0"/>
      <w:tabs>
        <w:tab w:val="center" w:pos="4819"/>
        <w:tab w:val="right" w:pos="9638"/>
      </w:tabs>
      <w:rPr>
        <w:rFonts w:cs="Arial"/>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3AF858" w14:textId="77777777">
      <w:pPr>
        <w:widowControl w:val="0"/>
        <w:rPr>
          <w:rFonts w:cs="Arial"/>
          <w:szCs w:val="24"/>
          <w:lang w:eastAsia="lt-LT"/>
        </w:rPr>
      </w:pPr>
      <w:r>
        <w:rPr>
          <w:rFonts w:cs="Arial"/>
          <w:szCs w:val="24"/>
          <w:lang w:eastAsia="lt-LT"/>
        </w:rPr>
        <w:separator/>
      </w:r>
    </w:p>
  </w:footnote>
  <w:footnote w:type="continuationSeparator" w:id="0">
    <w:p w14:paraId="39DF5FF5" w14:textId="77777777">
      <w:pPr>
        <w:widowControl w:val="0"/>
        <w:rPr>
          <w:rFonts w:cs="Arial"/>
          <w:szCs w:val="24"/>
          <w:lang w:eastAsia="lt-LT"/>
        </w:rPr>
      </w:pPr>
      <w:r>
        <w:rPr>
          <w:rFonts w:cs="Arial"/>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08C178" w14:textId="77777777">
    <w:pPr>
      <w:framePr w:wrap="auto" w:vAnchor="text" w:hAnchor="margin" w:xAlign="center" w:y="1"/>
      <w:widowControl w:val="0"/>
      <w:tabs>
        <w:tab w:val="center" w:pos="4819"/>
        <w:tab w:val="right" w:pos="9638"/>
      </w:tabs>
      <w:rPr>
        <w:rFonts w:cs="Arial"/>
        <w:szCs w:val="24"/>
        <w:lang w:eastAsia="lt-LT"/>
      </w:rPr>
    </w:pPr>
    <w:r>
      <w:rPr>
        <w:rFonts w:cs="Arial"/>
        <w:szCs w:val="24"/>
        <w:lang w:eastAsia="lt-LT"/>
      </w:rPr>
      <w:fldChar w:fldCharType="begin"/>
    </w:r>
    <w:r>
      <w:rPr>
        <w:rFonts w:cs="Arial"/>
        <w:szCs w:val="24"/>
        <w:lang w:eastAsia="lt-LT"/>
      </w:rPr>
      <w:instrText xml:space="preserve">PAGE  </w:instrText>
    </w:r>
    <w:r>
      <w:rPr>
        <w:rFonts w:cs="Arial"/>
        <w:szCs w:val="24"/>
        <w:lang w:eastAsia="lt-LT"/>
      </w:rPr>
      <w:fldChar w:fldCharType="separate"/>
    </w:r>
    <w:r>
      <w:rPr>
        <w:rFonts w:cs="Arial"/>
        <w:szCs w:val="24"/>
        <w:lang w:eastAsia="lt-LT"/>
      </w:rPr>
      <w:t>6</w:t>
    </w:r>
    <w:r>
      <w:rPr>
        <w:rFonts w:cs="Arial"/>
        <w:szCs w:val="24"/>
        <w:lang w:eastAsia="lt-LT"/>
      </w:rPr>
      <w:fldChar w:fldCharType="end"/>
    </w:r>
  </w:p>
  <w:p w14:paraId="53128261" w14:textId="77777777">
    <w:pPr>
      <w:widowControl w:val="0"/>
      <w:tabs>
        <w:tab w:val="center" w:pos="4819"/>
        <w:tab w:val="right" w:pos="9638"/>
      </w:tabs>
      <w:rPr>
        <w:rFonts w:ascii="Arial" w:hAnsi="Arial" w:cs="Arial"/>
        <w:sz w:val="20"/>
        <w:szCs w:val="1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7C7B5B" w14:textId="77777777">
    <w:pPr>
      <w:framePr w:wrap="auto" w:vAnchor="text" w:hAnchor="margin" w:xAlign="center" w:y="1"/>
      <w:widowControl w:val="0"/>
      <w:tabs>
        <w:tab w:val="center" w:pos="4819"/>
        <w:tab w:val="right" w:pos="9638"/>
      </w:tabs>
      <w:rPr>
        <w:rFonts w:cs="Arial"/>
        <w:szCs w:val="24"/>
        <w:lang w:eastAsia="lt-LT"/>
      </w:rPr>
    </w:pPr>
    <w:r>
      <w:rPr>
        <w:rFonts w:cs="Arial"/>
        <w:szCs w:val="24"/>
        <w:lang w:eastAsia="lt-LT"/>
      </w:rPr>
      <w:fldChar w:fldCharType="begin"/>
    </w:r>
    <w:r>
      <w:rPr>
        <w:rFonts w:cs="Arial"/>
        <w:szCs w:val="24"/>
        <w:lang w:eastAsia="lt-LT"/>
      </w:rPr>
      <w:instrText xml:space="preserve">PAGE  </w:instrText>
    </w:r>
    <w:r>
      <w:rPr>
        <w:rFonts w:cs="Arial"/>
        <w:szCs w:val="24"/>
        <w:lang w:eastAsia="lt-LT"/>
      </w:rPr>
      <w:fldChar w:fldCharType="separate"/>
    </w:r>
    <w:r>
      <w:rPr>
        <w:rFonts w:cs="Arial"/>
        <w:szCs w:val="24"/>
        <w:lang w:eastAsia="lt-LT"/>
      </w:rPr>
      <w:t>7</w:t>
    </w:r>
    <w:r>
      <w:rPr>
        <w:rFonts w:cs="Arial"/>
        <w:szCs w:val="24"/>
        <w:lang w:eastAsia="lt-LT"/>
      </w:rPr>
      <w:fldChar w:fldCharType="end"/>
    </w:r>
  </w:p>
  <w:p w14:paraId="049F31CB" w14:textId="77777777">
    <w:pPr>
      <w:widowControl w:val="0"/>
      <w:tabs>
        <w:tab w:val="center" w:pos="4819"/>
        <w:tab w:val="right" w:pos="9638"/>
      </w:tabs>
      <w:rPr>
        <w:rFonts w:cs="Arial"/>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E0452F" w14:textId="77777777">
    <w:pPr>
      <w:widowControl w:val="0"/>
      <w:tabs>
        <w:tab w:val="center" w:pos="4819"/>
        <w:tab w:val="right" w:pos="9638"/>
      </w:tabs>
      <w:rPr>
        <w:rFonts w:cs="Arial"/>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bordersDoNotSurroundHeader/>
  <w:bordersDoNotSurroundFooter/>
  <w:revisionView w:inkAnnotations="0"/>
  <w:defaultTabStop w:val="720"/>
  <w:hyphenationZone w:val="396"/>
  <w:doNotHyphenateCap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27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C2E2583"/>
  <w15:docId w15:val="{BA2B0519-58C2-452C-9535-D46CCBC66A6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78994728">
      <w:bodyDiv w:val="1"/>
      <w:marLeft w:val="0"/>
      <w:marRight w:val="0"/>
      <w:marTop w:val="0"/>
      <w:marBottom w:val="0"/>
      <w:divBdr>
        <w:top w:val="none" w:sz="0" w:space="0" w:color="auto"/>
        <w:left w:val="none" w:sz="0" w:space="0" w:color="auto"/>
        <w:bottom w:val="none" w:sz="0" w:space="0" w:color="auto"/>
        <w:right w:val="none" w:sz="0" w:space="0" w:color="auto"/>
      </w:divBdr>
    </w:div>
    <w:div w:id="434980000">
      <w:marLeft w:val="0"/>
      <w:marRight w:val="0"/>
      <w:marTop w:val="0"/>
      <w:marBottom w:val="0"/>
      <w:divBdr>
        <w:top w:val="none" w:sz="0" w:space="0" w:color="auto"/>
        <w:left w:val="none" w:sz="0" w:space="0" w:color="auto"/>
        <w:bottom w:val="none" w:sz="0" w:space="0" w:color="auto"/>
        <w:right w:val="none" w:sz="0" w:space="0" w:color="auto"/>
      </w:divBdr>
    </w:div>
    <w:div w:id="434980001">
      <w:marLeft w:val="0"/>
      <w:marRight w:val="0"/>
      <w:marTop w:val="0"/>
      <w:marBottom w:val="0"/>
      <w:divBdr>
        <w:top w:val="none" w:sz="0" w:space="0" w:color="auto"/>
        <w:left w:val="none" w:sz="0" w:space="0" w:color="auto"/>
        <w:bottom w:val="none" w:sz="0" w:space="0" w:color="auto"/>
        <w:right w:val="none" w:sz="0" w:space="0" w:color="auto"/>
      </w:divBdr>
    </w:div>
    <w:div w:id="434980002">
      <w:marLeft w:val="0"/>
      <w:marRight w:val="0"/>
      <w:marTop w:val="0"/>
      <w:marBottom w:val="0"/>
      <w:divBdr>
        <w:top w:val="none" w:sz="0" w:space="0" w:color="auto"/>
        <w:left w:val="none" w:sz="0" w:space="0" w:color="auto"/>
        <w:bottom w:val="none" w:sz="0" w:space="0" w:color="auto"/>
        <w:right w:val="none" w:sz="0" w:space="0" w:color="auto"/>
      </w:divBdr>
    </w:div>
    <w:div w:id="434980003">
      <w:marLeft w:val="0"/>
      <w:marRight w:val="0"/>
      <w:marTop w:val="0"/>
      <w:marBottom w:val="0"/>
      <w:divBdr>
        <w:top w:val="none" w:sz="0" w:space="0" w:color="auto"/>
        <w:left w:val="none" w:sz="0" w:space="0" w:color="auto"/>
        <w:bottom w:val="none" w:sz="0" w:space="0" w:color="auto"/>
        <w:right w:val="none" w:sz="0" w:space="0" w:color="auto"/>
      </w:divBdr>
    </w:div>
    <w:div w:id="434980004">
      <w:marLeft w:val="0"/>
      <w:marRight w:val="0"/>
      <w:marTop w:val="0"/>
      <w:marBottom w:val="0"/>
      <w:divBdr>
        <w:top w:val="none" w:sz="0" w:space="0" w:color="auto"/>
        <w:left w:val="none" w:sz="0" w:space="0" w:color="auto"/>
        <w:bottom w:val="none" w:sz="0" w:space="0" w:color="auto"/>
        <w:right w:val="none" w:sz="0" w:space="0" w:color="auto"/>
      </w:divBdr>
    </w:div>
    <w:div w:id="434980005">
      <w:marLeft w:val="0"/>
      <w:marRight w:val="0"/>
      <w:marTop w:val="0"/>
      <w:marBottom w:val="0"/>
      <w:divBdr>
        <w:top w:val="none" w:sz="0" w:space="0" w:color="auto"/>
        <w:left w:val="none" w:sz="0" w:space="0" w:color="auto"/>
        <w:bottom w:val="none" w:sz="0" w:space="0" w:color="auto"/>
        <w:right w:val="none" w:sz="0" w:space="0" w:color="auto"/>
      </w:divBdr>
    </w:div>
    <w:div w:id="434980006">
      <w:marLeft w:val="0"/>
      <w:marRight w:val="0"/>
      <w:marTop w:val="0"/>
      <w:marBottom w:val="0"/>
      <w:divBdr>
        <w:top w:val="none" w:sz="0" w:space="0" w:color="auto"/>
        <w:left w:val="none" w:sz="0" w:space="0" w:color="auto"/>
        <w:bottom w:val="none" w:sz="0" w:space="0" w:color="auto"/>
        <w:right w:val="none" w:sz="0" w:space="0" w:color="auto"/>
      </w:divBdr>
    </w:div>
    <w:div w:id="434980007">
      <w:marLeft w:val="0"/>
      <w:marRight w:val="0"/>
      <w:marTop w:val="0"/>
      <w:marBottom w:val="0"/>
      <w:divBdr>
        <w:top w:val="none" w:sz="0" w:space="0" w:color="auto"/>
        <w:left w:val="none" w:sz="0" w:space="0" w:color="auto"/>
        <w:bottom w:val="none" w:sz="0" w:space="0" w:color="auto"/>
        <w:right w:val="none" w:sz="0" w:space="0" w:color="auto"/>
      </w:divBdr>
    </w:div>
    <w:div w:id="434980008">
      <w:marLeft w:val="0"/>
      <w:marRight w:val="0"/>
      <w:marTop w:val="0"/>
      <w:marBottom w:val="0"/>
      <w:divBdr>
        <w:top w:val="none" w:sz="0" w:space="0" w:color="auto"/>
        <w:left w:val="none" w:sz="0" w:space="0" w:color="auto"/>
        <w:bottom w:val="none" w:sz="0" w:space="0" w:color="auto"/>
        <w:right w:val="none" w:sz="0" w:space="0" w:color="auto"/>
      </w:divBdr>
    </w:div>
    <w:div w:id="434980009">
      <w:marLeft w:val="0"/>
      <w:marRight w:val="0"/>
      <w:marTop w:val="0"/>
      <w:marBottom w:val="0"/>
      <w:divBdr>
        <w:top w:val="none" w:sz="0" w:space="0" w:color="auto"/>
        <w:left w:val="none" w:sz="0" w:space="0" w:color="auto"/>
        <w:bottom w:val="none" w:sz="0" w:space="0" w:color="auto"/>
        <w:right w:val="none" w:sz="0" w:space="0" w:color="auto"/>
      </w:divBdr>
    </w:div>
    <w:div w:id="434980010">
      <w:marLeft w:val="0"/>
      <w:marRight w:val="0"/>
      <w:marTop w:val="0"/>
      <w:marBottom w:val="0"/>
      <w:divBdr>
        <w:top w:val="none" w:sz="0" w:space="0" w:color="auto"/>
        <w:left w:val="none" w:sz="0" w:space="0" w:color="auto"/>
        <w:bottom w:val="none" w:sz="0" w:space="0" w:color="auto"/>
        <w:right w:val="none" w:sz="0" w:space="0" w:color="auto"/>
      </w:divBdr>
    </w:div>
    <w:div w:id="434980011">
      <w:marLeft w:val="0"/>
      <w:marRight w:val="0"/>
      <w:marTop w:val="0"/>
      <w:marBottom w:val="0"/>
      <w:divBdr>
        <w:top w:val="none" w:sz="0" w:space="0" w:color="auto"/>
        <w:left w:val="none" w:sz="0" w:space="0" w:color="auto"/>
        <w:bottom w:val="none" w:sz="0" w:space="0" w:color="auto"/>
        <w:right w:val="none" w:sz="0" w:space="0" w:color="auto"/>
      </w:divBdr>
    </w:div>
    <w:div w:id="434980012">
      <w:marLeft w:val="0"/>
      <w:marRight w:val="0"/>
      <w:marTop w:val="0"/>
      <w:marBottom w:val="0"/>
      <w:divBdr>
        <w:top w:val="none" w:sz="0" w:space="0" w:color="auto"/>
        <w:left w:val="none" w:sz="0" w:space="0" w:color="auto"/>
        <w:bottom w:val="none" w:sz="0" w:space="0" w:color="auto"/>
        <w:right w:val="none" w:sz="0" w:space="0" w:color="auto"/>
      </w:divBdr>
    </w:div>
    <w:div w:id="434980013">
      <w:marLeft w:val="0"/>
      <w:marRight w:val="0"/>
      <w:marTop w:val="0"/>
      <w:marBottom w:val="0"/>
      <w:divBdr>
        <w:top w:val="none" w:sz="0" w:space="0" w:color="auto"/>
        <w:left w:val="none" w:sz="0" w:space="0" w:color="auto"/>
        <w:bottom w:val="none" w:sz="0" w:space="0" w:color="auto"/>
        <w:right w:val="none" w:sz="0" w:space="0" w:color="auto"/>
      </w:divBdr>
    </w:div>
    <w:div w:id="434980014">
      <w:marLeft w:val="0"/>
      <w:marRight w:val="0"/>
      <w:marTop w:val="0"/>
      <w:marBottom w:val="0"/>
      <w:divBdr>
        <w:top w:val="none" w:sz="0" w:space="0" w:color="auto"/>
        <w:left w:val="none" w:sz="0" w:space="0" w:color="auto"/>
        <w:bottom w:val="none" w:sz="0" w:space="0" w:color="auto"/>
        <w:right w:val="none" w:sz="0" w:space="0" w:color="auto"/>
      </w:divBdr>
    </w:div>
    <w:div w:id="434980015">
      <w:marLeft w:val="0"/>
      <w:marRight w:val="0"/>
      <w:marTop w:val="0"/>
      <w:marBottom w:val="0"/>
      <w:divBdr>
        <w:top w:val="none" w:sz="0" w:space="0" w:color="auto"/>
        <w:left w:val="none" w:sz="0" w:space="0" w:color="auto"/>
        <w:bottom w:val="none" w:sz="0" w:space="0" w:color="auto"/>
        <w:right w:val="none" w:sz="0" w:space="0" w:color="auto"/>
      </w:divBdr>
    </w:div>
    <w:div w:id="434980016">
      <w:marLeft w:val="0"/>
      <w:marRight w:val="0"/>
      <w:marTop w:val="0"/>
      <w:marBottom w:val="0"/>
      <w:divBdr>
        <w:top w:val="none" w:sz="0" w:space="0" w:color="auto"/>
        <w:left w:val="none" w:sz="0" w:space="0" w:color="auto"/>
        <w:bottom w:val="none" w:sz="0" w:space="0" w:color="auto"/>
        <w:right w:val="none" w:sz="0" w:space="0" w:color="auto"/>
      </w:divBdr>
    </w:div>
    <w:div w:id="434980017">
      <w:marLeft w:val="0"/>
      <w:marRight w:val="0"/>
      <w:marTop w:val="0"/>
      <w:marBottom w:val="0"/>
      <w:divBdr>
        <w:top w:val="none" w:sz="0" w:space="0" w:color="auto"/>
        <w:left w:val="none" w:sz="0" w:space="0" w:color="auto"/>
        <w:bottom w:val="none" w:sz="0" w:space="0" w:color="auto"/>
        <w:right w:val="none" w:sz="0" w:space="0" w:color="auto"/>
      </w:divBdr>
    </w:div>
    <w:div w:id="434980018">
      <w:marLeft w:val="0"/>
      <w:marRight w:val="0"/>
      <w:marTop w:val="0"/>
      <w:marBottom w:val="0"/>
      <w:divBdr>
        <w:top w:val="none" w:sz="0" w:space="0" w:color="auto"/>
        <w:left w:val="none" w:sz="0" w:space="0" w:color="auto"/>
        <w:bottom w:val="none" w:sz="0" w:space="0" w:color="auto"/>
        <w:right w:val="none" w:sz="0" w:space="0" w:color="auto"/>
      </w:divBdr>
    </w:div>
    <w:div w:id="434980019">
      <w:marLeft w:val="0"/>
      <w:marRight w:val="0"/>
      <w:marTop w:val="0"/>
      <w:marBottom w:val="0"/>
      <w:divBdr>
        <w:top w:val="none" w:sz="0" w:space="0" w:color="auto"/>
        <w:left w:val="none" w:sz="0" w:space="0" w:color="auto"/>
        <w:bottom w:val="none" w:sz="0" w:space="0" w:color="auto"/>
        <w:right w:val="none" w:sz="0" w:space="0" w:color="auto"/>
      </w:divBdr>
    </w:div>
    <w:div w:id="434980020">
      <w:marLeft w:val="0"/>
      <w:marRight w:val="0"/>
      <w:marTop w:val="0"/>
      <w:marBottom w:val="0"/>
      <w:divBdr>
        <w:top w:val="none" w:sz="0" w:space="0" w:color="auto"/>
        <w:left w:val="none" w:sz="0" w:space="0" w:color="auto"/>
        <w:bottom w:val="none" w:sz="0" w:space="0" w:color="auto"/>
        <w:right w:val="none" w:sz="0" w:space="0" w:color="auto"/>
      </w:divBdr>
    </w:div>
    <w:div w:id="1233856915">
      <w:bodyDiv w:val="1"/>
      <w:marLeft w:val="0"/>
      <w:marRight w:val="0"/>
      <w:marTop w:val="0"/>
      <w:marBottom w:val="0"/>
      <w:divBdr>
        <w:top w:val="none" w:sz="0" w:space="0" w:color="auto"/>
        <w:left w:val="none" w:sz="0" w:space="0" w:color="auto"/>
        <w:bottom w:val="none" w:sz="0" w:space="0" w:color="auto"/>
        <w:right w:val="none" w:sz="0" w:space="0" w:color="auto"/>
      </w:divBdr>
    </w:div>
    <w:div w:id="1400250095">
      <w:bodyDiv w:val="1"/>
      <w:marLeft w:val="0"/>
      <w:marRight w:val="0"/>
      <w:marTop w:val="0"/>
      <w:marBottom w:val="0"/>
      <w:divBdr>
        <w:top w:val="none" w:sz="0" w:space="0" w:color="auto"/>
        <w:left w:val="none" w:sz="0" w:space="0" w:color="auto"/>
        <w:bottom w:val="none" w:sz="0" w:space="0" w:color="auto"/>
        <w:right w:val="none" w:sz="0" w:space="0" w:color="auto"/>
      </w:divBdr>
    </w:div>
    <w:div w:id="2029528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74442E85BB6774C954094258DFE0F39" ma:contentTypeVersion="8" ma:contentTypeDescription="Create a new document." ma:contentTypeScope="" ma:versionID="c958748e6d0847b324b63ca99dfcf125">
  <xsd:schema xmlns:xsd="http://www.w3.org/2001/XMLSchema" xmlns:xs="http://www.w3.org/2001/XMLSchema" xmlns:p="http://schemas.microsoft.com/office/2006/metadata/properties" xmlns:ns3="9efa7f54-0b88-496a-bb5a-ade2a3e75a49" xmlns:ns4="a19e1a3c-3394-465b-be3e-c3387c763511" targetNamespace="http://schemas.microsoft.com/office/2006/metadata/properties" ma:root="true" ma:fieldsID="ab7a9418eedb73e3e1cae4309b35b6f2" ns3:_="" ns4:_="">
    <xsd:import namespace="9efa7f54-0b88-496a-bb5a-ade2a3e75a49"/>
    <xsd:import namespace="a19e1a3c-3394-465b-be3e-c3387c763511"/>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fa7f54-0b88-496a-bb5a-ade2a3e75a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19e1a3c-3394-465b-be3e-c3387c763511"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05704d710acc479c99c794af7315b25f" PartId="15ae9192ba42474a8f7a72ef1f375f92">
    <Part Type="skyrius" Nr="1" Title="BENDROSIOS NUOSTATOS" DocPartId="9e2ac5d7ec544fd4a50307b42d8054d3" PartId="dedbde2613f44e8a809668463d7cfc35">
      <Part Type="punktas" Nr="1" Abbr="1 p." DocPartId="614b0d77b20143b5b3cbe792956a2726" PartId="e32348f0aca54a43b8a1c619dd9e2741"/>
      <Part Type="punktas" Nr="2" Abbr="2 p." DocPartId="e43290ed444f4422a29adf4643323e02" PartId="1981d953eb6e4262b8b54b7cf514d3a2">
        <Part Type="papunktis" Nr="2.1" Abbr="2.1 pp." DocPartId="26099b5b230a4ef1bd4c67ad720d229d" PartId="1ac7a2dee19a41ca94dc98a4d2a778f8"/>
        <Part Type="papunktis" Nr="2.2" Abbr="2.2 pp." DocPartId="eace60c3fc1147a0a4d2866ccfe10f1f" PartId="56c8bb60bbdc4c53ae64fa7237bdab66"/>
        <Part Type="papunktis" Nr="2.3" Abbr="2.3 pp." DocPartId="68fc6de5bcda4ca09cc2c0d25e90f9e9" PartId="cc19352918964b7ca4f15260f22a8aef"/>
        <Part Type="papunktis" Nr="2.4" Abbr="2.4 pp." DocPartId="9b29a957c66e4540b24872912e3d77a3" PartId="d408c260eab14c8491310aea672a8072"/>
        <Part Type="papunktis" Nr="2.5" Abbr="2.5 pp." DocPartId="fb4a66d2bf8944c7b8e6a30db5111334" PartId="ab00ed28484e47d38f3b1278a6a3d789"/>
        <Part Type="papunktis" Nr="2.6" Abbr="2.6 pp." DocPartId="0da87ac3afff49c8a1c58a2514dc0014" PartId="5dfdc25567e2418ba95abb62bb8aaeae"/>
        <Part Type="papunktis" Nr="2.7" Abbr="2.7 pp." DocPartId="0030a4342bfd469baac595fb3ffe9a0f" PartId="92a620ef91a245ca9c9b95cebb1e6a0d"/>
      </Part>
      <Part Type="punktas" Nr="3" Abbr="3 p." DocPartId="caf7ec5c4bff4372bf15cd7d431018a8" PartId="ac80e6817ec64142959df8b32a8f14a6">
        <Part Type="papunktis" Nr="3.1" Abbr="3.1 pp." DocPartId="fb6b9276e6984e728b896f54b361cc17" PartId="e2bfed7c1f4b4621bfb399d447e60b86"/>
        <Part Type="papunktis" Nr="3.2" Abbr="3.2 pp." DocPartId="e473e57d46114e5b881c714c20e12528" PartId="5f836d8512a44c29b6c6b49e1b7ff5b9">
          <Part Type="papunktis" Nr="3.2.1" Abbr="3.2.1 pp." DocPartId="e7aeb90e8f944861ad906a97a9862d85" PartId="ba6f5feec17c4232b1f214c0361cfdfa"/>
          <Part Type="papunktis" Nr="3.2.2" Abbr="3.2.2 pp." DocPartId="862a169736af4b968a238ab4144d8f44" PartId="a20a78f15f024825996d6a390206f761"/>
          <Part Type="papunktis" Nr="3.2.3" Abbr="3.2.3 pp." DocPartId="28890d0468614f7898ebfe9a1d309d50" PartId="b0c0f3b309024b2a8b5f59bd4b8c3df5"/>
        </Part>
        <Part Type="papunktis" Nr="3.3" Abbr="3.3 pp." DocPartId="7d3a0da5d0be46fb8d14551d316f4abf" PartId="39655d5eba8a49529cad0301d6baf045"/>
      </Part>
      <Part Type="punktas" Nr="4" Abbr="4 p." DocPartId="5a82c900f64f478fab0f1d98a200bce3" PartId="2278622960114234854e67c82c981622">
        <Part Type="papunktis" Nr="4.1" Abbr="4.1 pp." DocPartId="e33a30902774460b92f0c80ec759c2d8" PartId="9c28d1d230eb45a6a4700815bf0764c0"/>
        <Part Type="papunktis" Nr="4.2" Abbr="4.2 pp." DocPartId="b9cb45472aaf485eb49c48e1b891d08b" PartId="8fcf8e843a5646abb28a9849d4a17ee3"/>
        <Part Type="papunktis" Nr="4.3" Abbr="4.3 pp." DocPartId="0d147f7293b14191a543c3cf8d11f4c7" PartId="c730b2018f7d484fab1a1ad073b44d6e"/>
        <Part Type="papunktis" Nr="4.4" Abbr="4.4 pp." DocPartId="9ffc488e4798404c8816240461191b7f" PartId="3cf6e882c07b42e78c040898ab595155"/>
        <Part Type="papunktis" Nr="4.5" Abbr="4.5 pp." DocPartId="ea5e21fa88114c3f97f60e6e7edb685e" PartId="f14ff64a1074432d89aa265d4826e01a"/>
        <Part Type="papunktis" Nr="4.6" Abbr="4.6 pp." DocPartId="9126d15c2d2047a2a2ffeb412afa2e9d" PartId="4e53d6cfe35247a19deac1b87be6c003"/>
        <Part Type="papunktis" Nr="4.7" Abbr="4.7 pp." DocPartId="a646f7f123884c6a888f86f7be73d920" PartId="93a246a790dc4f4e9d8b83231e4d46ec"/>
      </Part>
      <Part Type="punktas" Nr="5" Abbr="5 p." DocPartId="55f00d2d8f7a48f39c1c4fce9f9f0cb8" PartId="e0e2738227c64c4199e3e3d6d088df31"/>
      <Part Type="punktas" Nr="6" Abbr="6 p." DocPartId="c010e74e74564eebab4853e6f4f447ac" PartId="9817fc876f154e98adddffdd87941ce4"/>
    </Part>
    <Part Type="skyrius" Nr="2" Title="LEIDIMŲ IŠDAVIMAS IR TIKSLINIMAS, PRANEŠIMŲ REGISTRAVIMAS IR DERINIMAS" DocPartId="00209adb1d9a450fb124b154887f0d6e" PartId="633fb884756e4e98baffae4533a76f1d">
      <Part Type="punktas" Nr="7" Abbr="7 p." DocPartId="63d908938787488783e85fe887440b64" PartId="32abb52ef8f84351895a3277f26e6e09"/>
      <Part Type="punktas" Nr="8" Abbr="8 p." DocPartId="6b80ef7a487e4b699d7a796652781f50" PartId="282980bc031841a6b9d39b0ef1539008"/>
      <Part Type="punktas" Nr="9" Abbr="9 p." DocPartId="13eee58a72814b63b0cbe7e52dd5f917" PartId="c2c0966ddfb04594b4b3b42a82b68637"/>
      <Part Type="punktas" Nr="10" Abbr="10 p." DocPartId="736f6b81dbd1441794925d203c2f9c6e" PartId="e5dd5e6a4b394ae0ae1fbda20cd6c477"/>
      <Part Type="punktas" Nr="11" Abbr="11 p." DocPartId="fec9ea4e3aaa4cd5a814036ed1229363" PartId="ffad09183ada4812956449dbb670f8d2">
        <Part Type="papunktis" Nr="11.1" Abbr="11.1 pp." DocPartId="09f49f5d816e42c7873c807e3089a6c2" PartId="fa9e9ac06dda48b1844ae20fa946290c"/>
        <Part Type="papunktis" Nr="11.2" Abbr="11.2 pp." DocPartId="79256be1aab04ccf86df92322b454429" PartId="2f9e737692a44cde88ec4ae4821777f2"/>
        <Part Type="papunktis" Nr="11.3" Abbr="11.3 pp." DocPartId="f1e2acf7399c4bff8499e04b3bce9f97" PartId="2114d6ffe2334dc5904a6a2a74692bc6"/>
        <Part Type="papunktis" Nr="11.4" Abbr="11.4 pp." DocPartId="55119b5232744cc4a5b2568305da8fcc" PartId="10e72ed9836d4ff9ab2b6c909e076360"/>
      </Part>
      <Part Type="punktas" Nr="12" Abbr="12 p." DocPartId="a96c16c049514ca0ba3be15eacc0b8f8" PartId="9b9376541026420a8dd664b94ed416ad"/>
      <Part Type="punktas" Nr="13" Abbr="13 p." DocPartId="25c58433dd264670939a72839dbb0a9c" PartId="bbd624ff21c94af5a6fda1d639df9124"/>
      <Part Type="punktas" Nr="14" Abbr="14 p." DocPartId="5cb1c16de4ca4a919087e65bc620bbf8" PartId="71d8856e66774cb19821b168ced8fe0b"/>
      <Part Type="punktas" Nr="15" Abbr="15 p." DocPartId="a555c90f95df461997d3d36dbff3224f" PartId="9a2ff81a7c0f40498f4f4fe6ef395a88">
        <Part Type="papunktis" Nr="15.1" Abbr="15.1 pp." DocPartId="f9570d0048f34413a07d69580d05bdd7" PartId="e400f690fa404d10bbea920338c88bae"/>
        <Part Type="papunktis" Nr="15.2" Abbr="15.2 pp." DocPartId="ec7a3ae81d764c29b892db8264e86273" PartId="81b1457ee9574e8ab75136c4d173d567"/>
        <Part Type="papunktis" Nr="15.3" Abbr="15.3 pp." DocPartId="6f72c955b70c4fd8a50b580b82758fc2" PartId="21c9dd2115e24c4ea025be86b1698e73"/>
        <Part Type="papunktis" Nr="15.4" Abbr="15.4 pp." DocPartId="97709ac0bcad4112897b325399602518" PartId="5f9f8ff740e94dc9a53738693176fa62"/>
        <Part Type="papunktis" Nr="15.5" Abbr="15.5 pp." DocPartId="c59f22276fc04c5b95cacd00c1947222" PartId="c5cd6f0cc9e44c969746aed80bce1155"/>
        <Part Type="papunktis" Nr="15.6" Abbr="15.6 pp." DocPartId="8ec094f5483d470d8397aae69ac8c5fc" PartId="26dab892161643ca8bae81c9b95f8035"/>
        <Part Type="papunktis" Nr="15.7" Abbr="15.7 pp." DocPartId="3e2b3851cc7e4ee88d78d641ba3c9db5" PartId="a0a6aa31081b481193ef460d45f9211d"/>
      </Part>
      <Part Type="punktas" Nr="16" Abbr="16 p." DocPartId="3d19669ad9194e9fb8159ab55e401591" PartId="661fbcfc2f6a4dbf81514ed5acb6e87b"/>
      <Part Type="punktas" Nr="17" Abbr="17 p." DocPartId="19e772f15d5c4761872349062beebd4a" PartId="6d92a4c42c8344fb8d7723a4841a5055"/>
      <Part Type="punktas" Nr="18" Abbr="18 p." DocPartId="dfbe1a864fae4391aa705b08c2138768" PartId="2fc778ff949e4147a54c6607708b0f6e"/>
      <Part Type="punktas" Nr="19" Abbr="19 p." DocPartId="2b63a1b435894ebdb99eb7cee9548776" PartId="6b6efc06b52c4d27a2f4097a68c15680"/>
      <Part Type="punktas" Nr="20" Abbr="20 p." DocPartId="80e58d073bf6446a8f97275366b71ad1" PartId="7f1aa84735274131a0fe813228cb5d12"/>
      <Part Type="punktas" Nr="21" Abbr="21 p." DocPartId="0b01c5b3e5dd4a2a9cf3997f0bcbbf4e" PartId="29045ad8fa5640ef89d750280b431165"/>
      <Part Type="punktas" Nr="22" Abbr="22 p." DocPartId="03f4a5e63b644dffac098fa0e198ec40" PartId="a5382165f8da4e818b577e2acc04f125">
        <Part Type="papunktis" Nr="22.1" Abbr="22.1 pp." DocPartId="011da870e3434289b609726d1df44ea2" PartId="544e44dd19ce43e29edeba64ef26733f"/>
        <Part Type="papunktis" Nr="22.2" Abbr="22.2 pp." DocPartId="6140470344684c77b0d8ac1ce4348dd0" PartId="a8f46891e63f43ee99acd0412f5a760b"/>
        <Part Type="papunktis" Nr="22.3" Abbr="22.3 pp." DocPartId="b5b361112f9848b4bd9c88efea9b66ed" PartId="2ad6cb843ebb4d5ebd18dfd3ae6bbaf4"/>
      </Part>
      <Part Type="punktas" Nr="23" Abbr="23 p." DocPartId="43fb024991854497963a397292c6f4c6" PartId="db83078a6d9f4662b39f8c7cefdcc765"/>
      <Part Type="punktas" Nr="24" Abbr="24 p." DocPartId="5045c105e33f4a29afb23ff5347a5f76" PartId="1051e86e596746bb9846b9f2eec80439"/>
      <Part Type="punktas" Nr="25" Abbr="25 p." DocPartId="d6c98130a8ab4db8b18e074700cc25f0" PartId="c3dad4179c3145ed88ceef015f65ecfa"/>
      <Part Type="punktas" Nr="26" Abbr="26 p." DocPartId="bb097d2bafc5418fb49a3ff6e5ba35cb" PartId="ff7be88c5f1a4e26ac4ac3cadf3f8415"/>
      <Part Type="punktas" Nr="27" Abbr="27 p." DocPartId="a10bc33f19084f41b03a3dd8d68c4f7f" PartId="9b5d7aa3210e499784c8a1d0604a21e7"/>
    </Part>
    <Part Type="skyrius" Nr="3" Title="LEIDIMO, PRANEŠIMO TURINYS" DocPartId="305e86d525ab486fa1bddb57404b78db" PartId="33cea6a2a742451eb2611cf58c446833">
      <Part Type="punktas" Nr="28" Abbr="28 p." DocPartId="582f0cabb2ba42e3805785b3e45a2a27" PartId="fe3838d3d8c54525b434cc4035c368b9"/>
      <Part Type="punktas" Nr="29" Abbr="29 p." DocPartId="2ff9af35f8d54c348d5ac72b9c41936e" PartId="813c29e9d8194d0592482ed694b609f5"/>
      <Part Type="punktas" Nr="30" Abbr="30 p." DocPartId="2f349a7da90643bebfcb4ec9072155db" PartId="660f8af5402541dc843fb4a844daead0"/>
      <Part Type="punktas" Nr="31" Abbr="31 p." DocPartId="e52bef9c42e1413f9f05825245913154" PartId="e38fdeb7477d4be3b693304443a8354a"/>
      <Part Type="punktas" Nr="32" Abbr="32 p." DocPartId="7a3b53c6986e45bf9cfa2289f68eb0ab" PartId="d44da323f6ca427f9bfab06c75b8aa83"/>
    </Part>
    <Part Type="skyrius" Nr="4" Title="LEIDIMŲ IR PRANEŠIMŲ, BIRŽIŲ ATRĖŽIMO IR ĮVERTINIMO DOKUMENTŲ REGISTRACIJA, APSKAITA IR SAUGOJIMAS" DocPartId="b8a38ef5547d4dce84577eab904430b1" PartId="4ee38e00c7df4ad3b11d1cf1dda2c835">
      <Part Type="punktas" Nr="33" Abbr="33 p." DocPartId="70ac88de5b7e40ad8066308c8c285070" PartId="a40175797f1941cbb8bd068c4233ca1b"/>
      <Part Type="punktas" Nr="34" Abbr="34 p." DocPartId="3c745dd556d3473980c10640d0e9e6d2" PartId="f1ec819394cd4f5fa4c1b3ff8b35152b"/>
      <Part Type="punktas" Nr="35" Abbr="35 p." DocPartId="842d60d90e374a209414cbd094c738b7" PartId="586ad015eaf34361a444546b4902755f"/>
      <Part Type="punktas" Nr="36" Abbr="36 p." DocPartId="9110553bee8f4757a32548e83550ab62" PartId="b7486342c8e9429daedc0308fe445ae1"/>
      <Part Type="punktas" Nr="37" Abbr="37 p." DocPartId="684a5b45e33c415bab45a7e44525bb89" PartId="ebcadc0f8c834df0b5a87457408a6618"/>
      <Part Type="punktas" Nr="38" Abbr="38 p." DocPartId="0eda78aa37d54156a9f2c80a548b89e6" PartId="9177f45f199f4333a41871b0eb0f5f4d"/>
    </Part>
    <Part Type="skyrius" Nr="5" Title="LEIDIMŲ PANAIKINIMAS" DocPartId="a0f23010904e47f6b0832d07d8177191" PartId="9bb97ab47fb44d3eb482f544ab01ec47">
      <Part Type="punktas" Nr="39" Abbr="39 p." DocPartId="c7354d548b5948f3a1512689e38da19d" PartId="da8f2f876889472ab3785472906100f3">
        <Part Type="papunktis" Nr="39.1" Abbr="39.1 pp." DocPartId="24b3ff1036594e2abf179695a75390e4" PartId="053cbc5a529b4ec789c301bdc2eec4e8"/>
        <Part Type="papunktis" Nr="39.2" Abbr="39.2 pp." DocPartId="1a5ac26d951e4d3f914f41ae9167eb17" PartId="771ec5c24d4c493fb1343ce5d6a4d993"/>
        <Part Type="papunktis" Nr="39.3" Abbr="39.3 pp." DocPartId="08871c9d5a2f413a89320824fa80efc1" PartId="1cc87c6781084012bcd3bf731e756682"/>
        <Part Type="papunktis" Nr="39.4" Abbr="39.4 pp." DocPartId="43ede7e540954f33ab3407fc310baf33" PartId="76c785b3e1f64edcb840d549556ac373"/>
        <Part Type="papunktis" Nr="39.5" Abbr="39.5 pp." DocPartId="135ded633c8b416ca1b76a49cbf28243" PartId="19dcd8da7cb04a749769128455d43e93"/>
        <Part Type="papunktis" Nr="39.6" Abbr="39.6 pp." DocPartId="6215fce1ee8c486f9f7f185fcc9fdc2b" PartId="d7c3d435eac14ad588aaabce65ff0db7"/>
      </Part>
      <Part Type="punktas" Nr="40" Abbr="40 p." DocPartId="20efcc661ba34653a9d724c878edbfeb" PartId="93da8b4d9a2e4122a6dbebb084f1cd82"/>
      <Part Type="punktas" Nr="41" Abbr="41 p." DocPartId="e5b28b37a5d648d9aea972582f508acb" PartId="3115e1822f6248fc9bd1e8c10a23e9d6"/>
    </Part>
    <Part Type="signatura" DocPartId="e64de3eb75be431aae56c9d431413f14" PartId="2b7693422599454c9fe37aa29a99d3e7"/>
  </Part>
</Parts>
</file>

<file path=customXml/itemProps1.xml><?xml version="1.0" encoding="utf-8"?>
<ds:datastoreItem xmlns:ds="http://schemas.openxmlformats.org/officeDocument/2006/customXml" ds:itemID="{04316795-FFA0-4374-B7C3-302C5F0755C5}">
  <ds:schemaRefs>
    <ds:schemaRef ds:uri="http://schemas.microsoft.com/office/2006/documentManagement/types"/>
    <ds:schemaRef ds:uri="http://schemas.microsoft.com/office/infopath/2007/PartnerControls"/>
    <ds:schemaRef ds:uri="http://purl.org/dc/elements/1.1/"/>
    <ds:schemaRef ds:uri="a19e1a3c-3394-465b-be3e-c3387c763511"/>
    <ds:schemaRef ds:uri="http://schemas.openxmlformats.org/package/2006/metadata/core-properties"/>
    <ds:schemaRef ds:uri="http://purl.org/dc/terms/"/>
    <ds:schemaRef ds:uri="9efa7f54-0b88-496a-bb5a-ade2a3e75a49"/>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0544FA50-DE1D-46C5-9245-9CAB344065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fa7f54-0b88-496a-bb5a-ade2a3e75a49"/>
    <ds:schemaRef ds:uri="a19e1a3c-3394-465b-be3e-c3387c76351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971D1B9-E444-4A31-AC0F-77AD7CD5247D}">
  <ds:schemaRefs>
    <ds:schemaRef ds:uri="http://schemas.microsoft.com/sharepoint/v3/contenttype/forms"/>
  </ds:schemaRefs>
</ds:datastoreItem>
</file>

<file path=customXml/itemProps4.xml><?xml version="1.0" encoding="utf-8"?>
<ds:datastoreItem xmlns:ds="http://schemas.openxmlformats.org/officeDocument/2006/customXml" ds:itemID="{81F20A27-56F7-4A48-B8A2-B20D5345AC68}">
  <ds:schemaRefs>
    <ds:schemaRef ds:uri="http://schemas.openxmlformats.org/officeDocument/2006/bibliography"/>
  </ds:schemaRefs>
</ds:datastoreItem>
</file>

<file path=customXml/itemProps5.xml><?xml version="1.0" encoding="utf-8"?>
<ds:datastoreItem xmlns:ds="http://schemas.openxmlformats.org/officeDocument/2006/customXml" ds:itemID="{79EBE270-5C76-4362-B6DE-5783670C84F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2803</Words>
  <Characters>19818</Characters>
  <Application>Microsoft Office Word</Application>
  <DocSecurity>4</DocSecurity>
  <Lines>309</Lines>
  <Paragraphs>111</Paragraphs>
  <ScaleCrop>false</ScaleCrop>
  <HeadingPairs>
    <vt:vector size="2" baseType="variant">
      <vt:variant>
        <vt:lpstr>Pavadinimas</vt:lpstr>
      </vt:variant>
      <vt:variant>
        <vt:i4>1</vt:i4>
      </vt:variant>
    </vt:vector>
  </HeadingPairs>
  <TitlesOfParts>
    <vt:vector size="1" baseType="lpstr">
      <vt:lpstr>Dėl Leidimų kirsti mišką išdavimo tvarkos aprašo patvirtinimo</vt:lpstr>
    </vt:vector>
  </TitlesOfParts>
  <Company>Infolex</Company>
  <LinksUpToDate>false</LinksUpToDate>
  <CharactersWithSpaces>22510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2022-10-21T16:17:00Z</dcterms:created>
  <dc:creator>Infolex</dc:creator>
  <lastModifiedBy>adlibuser</lastModifiedBy>
  <dcterms:modified xsi:type="dcterms:W3CDTF">2022-10-21T16:17:00Z</dcterms:modified>
  <revision>2</revision>
  <dc:title>Dėl Leidimų kirsti mišką išdavimo tvarkos aprašo patvirtinimo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0x010100374442E85BB6774C954094258DFE0F39</vt:lpwstr>
  </property>
</Properties>
</file>