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6979e8cd294456b97e8deeed5fa8de7"/>
        <w:lock w:val="sdtLocked"/>
        <w:richText/>
      </w:sdtPr>
      <w:sdtContent>
        <w:p w14:paraId="6CE2AEE3" w14:textId="77777777">
          <w:pPr>
            <w:tabs>
              <w:tab w:val="center" w:pos="4819"/>
              <w:tab w:val="right" w:pos="9638"/>
            </w:tabs>
            <w:rPr>
              <w:szCs w:val="24"/>
              <w:lang w:eastAsia="lt-LT"/>
            </w:rPr>
          </w:pPr>
        </w:p>
        <w:p w14:paraId="62E04E19" w14:textId="77777777">
          <w:pPr>
            <w:ind w:firstLine="5812"/>
            <w:rPr>
              <w:sz w:val="22"/>
              <w:szCs w:val="22"/>
              <w:lang w:eastAsia="lt-LT"/>
            </w:rPr>
          </w:pPr>
          <w:r>
            <w:rPr>
              <w:sz w:val="22"/>
              <w:szCs w:val="22"/>
              <w:lang w:eastAsia="lt-LT"/>
            </w:rPr>
            <w:t>PRITARTA</w:t>
          </w:r>
        </w:p>
        <w:p w14:paraId="5220F836" w14:textId="77777777">
          <w:pPr>
            <w:ind w:firstLine="5812"/>
            <w:rPr>
              <w:sz w:val="22"/>
              <w:szCs w:val="22"/>
              <w:lang w:eastAsia="lt-LT"/>
            </w:rPr>
          </w:pPr>
          <w:r>
            <w:rPr>
              <w:sz w:val="22"/>
              <w:szCs w:val="22"/>
              <w:lang w:eastAsia="lt-LT"/>
            </w:rPr>
            <w:t>Šiaulių miesto savivaldybės tarybos</w:t>
          </w:r>
        </w:p>
        <w:p w14:paraId="55DF155E" w14:textId="03FA547D">
          <w:pPr>
            <w:ind w:firstLine="5812"/>
            <w:rPr>
              <w:sz w:val="22"/>
              <w:szCs w:val="22"/>
              <w:lang w:eastAsia="lt-LT"/>
            </w:rPr>
          </w:pPr>
          <w:r>
            <w:rPr>
              <w:sz w:val="22"/>
              <w:szCs w:val="22"/>
              <w:lang w:eastAsia="lt-LT"/>
            </w:rPr>
            <w:t xml:space="preserve">2025 m. birželio ________ d. sprendimu </w:t>
          </w:r>
        </w:p>
        <w:p w14:paraId="6A43AA9C" w14:textId="77777777">
          <w:pPr>
            <w:ind w:firstLine="5812"/>
            <w:rPr>
              <w:sz w:val="22"/>
              <w:szCs w:val="22"/>
              <w:lang w:eastAsia="lt-LT"/>
            </w:rPr>
          </w:pPr>
          <w:r>
            <w:rPr>
              <w:sz w:val="22"/>
              <w:szCs w:val="22"/>
              <w:lang w:eastAsia="lt-LT"/>
            </w:rPr>
            <w:t xml:space="preserve">Nr. T-_____________ </w:t>
          </w:r>
        </w:p>
        <w:p w14:paraId="40F51F5A" w14:textId="77777777">
          <w:pPr>
            <w:ind w:firstLine="5812"/>
            <w:rPr>
              <w:sz w:val="22"/>
              <w:szCs w:val="22"/>
              <w:lang w:eastAsia="lt-LT"/>
            </w:rPr>
          </w:pPr>
        </w:p>
        <w:p w14:paraId="16C0A321" w14:textId="77777777">
          <w:pPr>
            <w:jc w:val="center"/>
            <w:rPr>
              <w:b/>
              <w:bCs/>
              <w:szCs w:val="24"/>
              <w:lang w:eastAsia="lt-LT"/>
            </w:rPr>
          </w:pPr>
          <w:r>
            <w:rPr>
              <w:b/>
              <w:bCs/>
              <w:szCs w:val="24"/>
              <w:lang w:eastAsia="lt-LT"/>
            </w:rPr>
            <w:t>VALSTYBINĖS ŽEMĖS NUOMOS SUTARTIS</w:t>
          </w:r>
        </w:p>
        <w:p w14:paraId="773EDDE2" w14:textId="77777777">
          <w:pPr>
            <w:jc w:val="center"/>
            <w:rPr>
              <w:b/>
              <w:bCs/>
              <w:sz w:val="22"/>
              <w:szCs w:val="22"/>
              <w:lang w:eastAsia="lt-LT"/>
            </w:rPr>
          </w:pPr>
        </w:p>
        <w:p w14:paraId="41D33072" w14:textId="0B870788">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SŽ-__________</w:t>
          </w:r>
        </w:p>
        <w:p w14:paraId="5DF65D4E" w14:textId="77777777">
          <w:pPr>
            <w:jc w:val="center"/>
            <w:rPr>
              <w:sz w:val="22"/>
              <w:szCs w:val="22"/>
              <w:lang w:eastAsia="lt-LT"/>
            </w:rPr>
          </w:pPr>
          <w:r>
            <w:rPr>
              <w:sz w:val="22"/>
              <w:szCs w:val="22"/>
              <w:lang w:eastAsia="lt-LT"/>
            </w:rPr>
            <w:t>Šiauliai</w:t>
          </w:r>
        </w:p>
        <w:p w14:paraId="4F6655A6" w14:textId="77777777">
          <w:pPr>
            <w:jc w:val="center"/>
            <w:rPr>
              <w:sz w:val="22"/>
              <w:szCs w:val="22"/>
              <w:lang w:eastAsia="lt-LT"/>
            </w:rPr>
          </w:pPr>
        </w:p>
        <w:sdt>
          <w:sdtPr>
            <w:alias w:val="preambule"/>
            <w:tag w:val="part_278af639f9284cfb9bfeee11e8120bd0"/>
            <w:lock w:val="sdtLocked"/>
            <w:richText/>
          </w:sdtPr>
          <w:sdtContent>
            <w:p w14:paraId="23F092C1" w14:textId="64958A70">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uždaroji akcinė bendrovė „Talša“, į. k. 144806535, kurios registruota buveinė yra Tilžės g. 156, Šiaulių mieste, toliau vadinama nuomininku, atstovaujama generalinio direktoriaus Henriko Elenbergo, veikiančio pagal įmonės įstatus, </w:t>
              </w:r>
              <w:r>
                <w:rPr>
                  <w:spacing w:val="60"/>
                  <w:sz w:val="22"/>
                  <w:szCs w:val="22"/>
                  <w:lang w:eastAsia="lt-LT"/>
                </w:rPr>
                <w:t>sudarė</w:t>
              </w:r>
              <w:r>
                <w:rPr>
                  <w:sz w:val="22"/>
                  <w:szCs w:val="22"/>
                  <w:lang w:eastAsia="lt-LT"/>
                </w:rPr>
                <w:t xml:space="preserve"> šią sutartį:</w:t>
              </w:r>
            </w:p>
          </w:sdtContent>
        </w:sdt>
        <w:sdt>
          <w:sdtPr>
            <w:alias w:val="1 p."/>
            <w:tag w:val="part_3990faa992234b08b7793cf0c9133ee7"/>
            <w:lock w:val="sdtLocked"/>
            <w:richText/>
          </w:sdtPr>
          <w:sdtContent>
            <w:p w14:paraId="5F3ABA99" w14:textId="3C4F2E7B">
              <w:pPr>
                <w:ind w:firstLine="720"/>
                <w:jc w:val="both"/>
                <w:rPr>
                  <w:sz w:val="22"/>
                  <w:szCs w:val="22"/>
                  <w:lang w:eastAsia="lt-LT"/>
                </w:rPr>
              </w:pPr>
              <w:sdt>
                <w:sdtPr>
                  <w:alias w:val="Numeris"/>
                  <w:tag w:val="nr_3990faa992234b08b7793cf0c9133ee7"/>
                  <w:lock w:val="sdtLocked"/>
                  <w:richText/>
                </w:sdtPr>
                <w:sdtContent>
                  <w:r>
                    <w:rPr>
                      <w:sz w:val="22"/>
                      <w:szCs w:val="22"/>
                      <w:lang w:eastAsia="lt-LT"/>
                    </w:rPr>
                    <w:t>1</w:t>
                  </w:r>
                </w:sdtContent>
              </w:sdt>
              <w:r>
                <w:rPr>
                  <w:sz w:val="22"/>
                  <w:szCs w:val="22"/>
                  <w:lang w:eastAsia="lt-LT"/>
                </w:rPr>
                <w:t>. Nuomotojas išnuomoja, o nuomininkas išsinuomoja 0,1224 ha ploto žemės sklypą (kadastro Nr. 2901/0011:376, unikalus Nr. 2901-0011-0376), esantį Šiaulių m. sav., Šiaulių m., Vasario 16-osios g. 48, (toliau – žemės sklypas) 1617,32 kv. m pastato 1C4p (unikalus Nr. 2994-8019-9010) dalims ir 78/100 dalims kitų inžinerinių statinių (unikalus Nr. 2994-8019-9021) eksploatuoti.</w:t>
              </w:r>
            </w:p>
          </w:sdtContent>
        </w:sdt>
        <w:sdt>
          <w:sdtPr>
            <w:alias w:val="2 p."/>
            <w:tag w:val="part_a4a262f459f144069de821c324466265"/>
            <w:lock w:val="sdtLocked"/>
            <w:richText/>
          </w:sdtPr>
          <w:sdtContent>
            <w:p w14:paraId="6B155A2B" w14:textId="77777777">
              <w:pPr>
                <w:ind w:firstLine="720"/>
                <w:jc w:val="both"/>
                <w:rPr>
                  <w:sz w:val="22"/>
                  <w:szCs w:val="22"/>
                  <w:lang w:eastAsia="lt-LT"/>
                </w:rPr>
              </w:pPr>
              <w:sdt>
                <w:sdtPr>
                  <w:alias w:val="Numeris"/>
                  <w:tag w:val="nr_a4a262f459f144069de821c324466265"/>
                  <w:lock w:val="sdtLocked"/>
                  <w:richText/>
                </w:sdtPr>
                <w:sdtContent>
                  <w:r>
                    <w:rPr>
                      <w:sz w:val="22"/>
                      <w:szCs w:val="22"/>
                      <w:lang w:eastAsia="lt-LT"/>
                    </w:rPr>
                    <w:t>2</w:t>
                  </w:r>
                </w:sdtContent>
              </w:sdt>
              <w:r>
                <w:rPr>
                  <w:sz w:val="22"/>
                  <w:szCs w:val="22"/>
                  <w:lang w:eastAsia="lt-LT"/>
                </w:rPr>
                <w:t>. Žemės sklypas išnuomojamas 29 (dvidešimt devyneriems) metams, skaičiuojant nuo šios sutarties sudarymo dienos.</w:t>
              </w:r>
            </w:p>
          </w:sdtContent>
        </w:sdt>
        <w:sdt>
          <w:sdtPr>
            <w:alias w:val="3 p."/>
            <w:tag w:val="part_edf83f72dbd3433aa922ebe428932364"/>
            <w:lock w:val="sdtLocked"/>
            <w:richText/>
          </w:sdtPr>
          <w:sdtContent>
            <w:p w14:paraId="2D31149D" w14:textId="77777777">
              <w:pPr>
                <w:ind w:firstLine="720"/>
                <w:jc w:val="both"/>
                <w:rPr>
                  <w:sz w:val="22"/>
                  <w:szCs w:val="22"/>
                  <w:lang w:eastAsia="lt-LT"/>
                </w:rPr>
              </w:pPr>
              <w:sdt>
                <w:sdtPr>
                  <w:alias w:val="Numeris"/>
                  <w:tag w:val="nr_edf83f72dbd3433aa922ebe428932364"/>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da07bea12e7740c5a649b2bfc9de2470"/>
            <w:lock w:val="sdtLocked"/>
            <w:richText/>
          </w:sdtPr>
          <w:sdtContent>
            <w:p w14:paraId="4EF0A194" w14:textId="6CFAE12B">
              <w:pPr>
                <w:ind w:firstLine="720"/>
                <w:jc w:val="both"/>
                <w:rPr>
                  <w:sz w:val="22"/>
                  <w:szCs w:val="22"/>
                  <w:lang w:eastAsia="lt-LT"/>
                </w:rPr>
              </w:pPr>
              <w:sdt>
                <w:sdtPr>
                  <w:alias w:val="Numeris"/>
                  <w:tag w:val="nr_da07bea12e7740c5a649b2bfc9de2470"/>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0f1e4cdb19c64a84a9c1cd0ac805543d"/>
            <w:lock w:val="sdtLocked"/>
            <w:richText/>
          </w:sdtPr>
          <w:sdtContent>
            <w:p w14:paraId="00737CBE" w14:textId="77777777">
              <w:pPr>
                <w:ind w:firstLine="720"/>
                <w:jc w:val="both"/>
                <w:rPr>
                  <w:sz w:val="22"/>
                  <w:szCs w:val="22"/>
                  <w:lang w:eastAsia="lt-LT"/>
                </w:rPr>
              </w:pPr>
              <w:sdt>
                <w:sdtPr>
                  <w:alias w:val="Numeris"/>
                  <w:tag w:val="nr_0f1e4cdb19c64a84a9c1cd0ac805543d"/>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433d9cfd04624328a6ddb76224dea01d"/>
            <w:lock w:val="sdtLocked"/>
            <w:richText/>
          </w:sdtPr>
          <w:sdtContent>
            <w:p w14:paraId="69852D8F" w14:textId="77777777">
              <w:pPr>
                <w:ind w:firstLine="720"/>
                <w:jc w:val="both"/>
                <w:rPr>
                  <w:sz w:val="22"/>
                  <w:szCs w:val="22"/>
                  <w:lang w:eastAsia="lt-LT"/>
                </w:rPr>
              </w:pPr>
              <w:sdt>
                <w:sdtPr>
                  <w:alias w:val="Numeris"/>
                  <w:tag w:val="nr_433d9cfd04624328a6ddb76224dea01d"/>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6807c99a41384971a2f96caddb0d20a1"/>
            <w:lock w:val="sdtLocked"/>
            <w:richText/>
          </w:sdtPr>
          <w:sdtContent>
            <w:p w14:paraId="3531AB0E" w14:textId="77777777">
              <w:pPr>
                <w:ind w:firstLine="720"/>
                <w:jc w:val="both"/>
                <w:rPr>
                  <w:sz w:val="22"/>
                  <w:szCs w:val="22"/>
                  <w:lang w:eastAsia="lt-LT"/>
                </w:rPr>
              </w:pPr>
              <w:sdt>
                <w:sdtPr>
                  <w:alias w:val="Numeris"/>
                  <w:tag w:val="nr_6807c99a41384971a2f96caddb0d20a1"/>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1df9848d51d74ff3b5168be6b8d11174"/>
            <w:lock w:val="sdtLocked"/>
            <w:richText/>
          </w:sdtPr>
          <w:sdtContent>
            <w:p w14:paraId="4D7C10CD" w14:textId="77777777">
              <w:pPr>
                <w:ind w:firstLine="720"/>
                <w:jc w:val="both"/>
                <w:rPr>
                  <w:sz w:val="22"/>
                  <w:szCs w:val="22"/>
                  <w:lang w:eastAsia="lt-LT"/>
                </w:rPr>
              </w:pPr>
              <w:sdt>
                <w:sdtPr>
                  <w:alias w:val="Numeris"/>
                  <w:tag w:val="nr_1df9848d51d74ff3b5168be6b8d11174"/>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fc3d95060f48483a8ed89ec83684d046"/>
            <w:lock w:val="sdtLocked"/>
            <w:richText/>
          </w:sdtPr>
          <w:sdtContent>
            <w:p w14:paraId="2B9D64B6" w14:textId="77777777">
              <w:pPr>
                <w:ind w:firstLine="720"/>
                <w:jc w:val="both"/>
                <w:rPr>
                  <w:sz w:val="22"/>
                  <w:szCs w:val="22"/>
                  <w:lang w:eastAsia="lt-LT"/>
                </w:rPr>
              </w:pPr>
              <w:sdt>
                <w:sdtPr>
                  <w:alias w:val="Numeris"/>
                  <w:tag w:val="nr_fc3d95060f48483a8ed89ec83684d046"/>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38859b6db20440ce80b2e4ff6b69996b"/>
                <w:lock w:val="sdtLocked"/>
                <w:richText/>
              </w:sdtPr>
              <w:sdtContent>
                <w:p w14:paraId="502D6498" w14:textId="77777777">
                  <w:pPr>
                    <w:ind w:firstLine="720"/>
                    <w:jc w:val="both"/>
                    <w:rPr>
                      <w:sz w:val="22"/>
                      <w:szCs w:val="22"/>
                      <w:lang w:eastAsia="lt-LT"/>
                    </w:rPr>
                  </w:pPr>
                  <w:sdt>
                    <w:sdtPr>
                      <w:alias w:val="Numeris"/>
                      <w:tag w:val="nr_38859b6db20440ce80b2e4ff6b69996b"/>
                      <w:lock w:val="sdtLocked"/>
                      <w:richText/>
                    </w:sdtPr>
                    <w:sdtContent>
                      <w:r>
                        <w:rPr>
                          <w:sz w:val="22"/>
                          <w:szCs w:val="22"/>
                          <w:lang w:eastAsia="lt-LT"/>
                        </w:rPr>
                        <w:t>9.1</w:t>
                      </w:r>
                    </w:sdtContent>
                  </w:sdt>
                  <w:r>
                    <w:rPr>
                      <w:sz w:val="22"/>
                      <w:szCs w:val="22"/>
                      <w:lang w:eastAsia="lt-LT"/>
                    </w:rPr>
                    <w:t>. servitutas (tarnaujantis) – teisė aptarnauti požemines, antžemines komunikacijas 0,1224 ha plote;</w:t>
                  </w:r>
                </w:p>
              </w:sdtContent>
            </w:sdt>
            <w:sdt>
              <w:sdtPr>
                <w:alias w:val="9.2 pp."/>
                <w:tag w:val="part_a3bd7746b9ee40a39f8995b38c139773"/>
                <w:lock w:val="sdtLocked"/>
                <w:richText/>
              </w:sdtPr>
              <w:sdtContent>
                <w:p w14:paraId="78790A2F" w14:textId="77777777">
                  <w:pPr>
                    <w:ind w:firstLine="720"/>
                    <w:jc w:val="both"/>
                    <w:rPr>
                      <w:sz w:val="22"/>
                      <w:szCs w:val="22"/>
                      <w:lang w:eastAsia="lt-LT"/>
                    </w:rPr>
                  </w:pPr>
                  <w:sdt>
                    <w:sdtPr>
                      <w:alias w:val="Numeris"/>
                      <w:tag w:val="nr_a3bd7746b9ee40a39f8995b38c139773"/>
                      <w:lock w:val="sdtLocked"/>
                      <w:richText/>
                    </w:sdtPr>
                    <w:sdtContent>
                      <w:r>
                        <w:rPr>
                          <w:sz w:val="22"/>
                          <w:szCs w:val="22"/>
                          <w:lang w:eastAsia="lt-LT"/>
                        </w:rPr>
                        <w:t>9.2</w:t>
                      </w:r>
                    </w:sdtContent>
                  </w:sdt>
                  <w:r>
                    <w:rPr>
                      <w:sz w:val="22"/>
                      <w:szCs w:val="22"/>
                      <w:lang w:eastAsia="lt-LT"/>
                    </w:rPr>
                    <w:t>. servitutas (tarnaujantis) – teisė tiesti požemines, antžemines komunikacijas 0,1224 ha plote.</w:t>
                  </w:r>
                </w:p>
              </w:sdtContent>
            </w:sdt>
          </w:sdtContent>
        </w:sdt>
        <w:sdt>
          <w:sdtPr>
            <w:alias w:val="10 p."/>
            <w:tag w:val="part_d8ea99af883845268642150a57e13b78"/>
            <w:lock w:val="sdtLocked"/>
            <w:richText/>
          </w:sdtPr>
          <w:sdtContent>
            <w:p w14:paraId="5688ADA6" w14:textId="6F9D174B">
              <w:pPr>
                <w:ind w:firstLine="720"/>
                <w:jc w:val="both"/>
                <w:rPr>
                  <w:sz w:val="22"/>
                  <w:szCs w:val="22"/>
                  <w:lang w:eastAsia="lt-LT"/>
                </w:rPr>
              </w:pPr>
              <w:sdt>
                <w:sdtPr>
                  <w:alias w:val="Numeris"/>
                  <w:tag w:val="nr_d8ea99af883845268642150a57e13b78"/>
                  <w:lock w:val="sdtLocked"/>
                  <w:richText/>
                </w:sdtPr>
                <w:sdtContent>
                  <w:r>
                    <w:rPr>
                      <w:sz w:val="22"/>
                      <w:szCs w:val="22"/>
                      <w:lang w:eastAsia="lt-LT"/>
                    </w:rPr>
                    <w:t>10</w:t>
                  </w:r>
                </w:sdtContent>
              </w:sdt>
              <w:r>
                <w:rPr>
                  <w:sz w:val="22"/>
                  <w:szCs w:val="22"/>
                  <w:lang w:eastAsia="lt-LT"/>
                </w:rPr>
                <w:t>. 0,1224 ha žemės sklypo vertė pagal 2025 m. sausio 1 dienos verčių žemėlapius – 66 200 Eur (šešiasdešimt šeši tūkstančiai du šimtai eurų).</w:t>
              </w:r>
            </w:p>
          </w:sdtContent>
        </w:sdt>
        <w:sdt>
          <w:sdtPr>
            <w:alias w:val="11 p."/>
            <w:tag w:val="part_daf5bdfefaae47d5a09a1364079cf9bd"/>
            <w:lock w:val="sdtLocked"/>
            <w:richText/>
          </w:sdtPr>
          <w:sdtContent>
            <w:p w14:paraId="3A7EEB5B" w14:textId="77777777">
              <w:pPr>
                <w:ind w:firstLine="737"/>
                <w:jc w:val="both"/>
                <w:rPr>
                  <w:sz w:val="22"/>
                  <w:szCs w:val="22"/>
                  <w:lang w:eastAsia="lt-LT"/>
                </w:rPr>
              </w:pPr>
              <w:sdt>
                <w:sdtPr>
                  <w:alias w:val="Numeris"/>
                  <w:tag w:val="nr_daf5bdfefaae47d5a09a1364079cf9bd"/>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a61e87b7502e4331bd8469f4ec0bf46e"/>
            <w:lock w:val="sdtLocked"/>
            <w:richText/>
          </w:sdtPr>
          <w:sdtContent>
            <w:p w14:paraId="3217DBAD" w14:textId="77777777">
              <w:pPr>
                <w:ind w:firstLine="737"/>
                <w:jc w:val="both"/>
                <w:rPr>
                  <w:sz w:val="22"/>
                  <w:szCs w:val="22"/>
                  <w:lang w:eastAsia="lt-LT"/>
                </w:rPr>
              </w:pPr>
              <w:sdt>
                <w:sdtPr>
                  <w:alias w:val="Numeris"/>
                  <w:tag w:val="nr_a61e87b7502e4331bd8469f4ec0bf46e"/>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b764cfaffc144d11802706c6ce234701"/>
            <w:lock w:val="sdtLocked"/>
            <w:richText/>
          </w:sdtPr>
          <w:sdtContent>
            <w:p w14:paraId="5853389D" w14:textId="77777777">
              <w:pPr>
                <w:widowControl w:val="0"/>
                <w:tabs>
                  <w:tab w:val="right" w:leader="underscore" w:pos="9072"/>
                </w:tabs>
                <w:ind w:firstLine="737"/>
                <w:jc w:val="both"/>
                <w:rPr>
                  <w:sz w:val="22"/>
                  <w:szCs w:val="22"/>
                  <w:lang w:eastAsia="lt-LT"/>
                </w:rPr>
              </w:pPr>
              <w:sdt>
                <w:sdtPr>
                  <w:alias w:val="Numeris"/>
                  <w:tag w:val="nr_b764cfaffc144d11802706c6ce234701"/>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59025cf575a041bfa07db404a4bc4b9e"/>
                <w:lock w:val="sdtLocked"/>
                <w:richText/>
              </w:sdtPr>
              <w:sdtContent>
                <w:p w14:paraId="0BAFC4CB" w14:textId="77777777">
                  <w:pPr>
                    <w:widowControl w:val="0"/>
                    <w:ind w:firstLine="737"/>
                    <w:jc w:val="both"/>
                    <w:rPr>
                      <w:sz w:val="22"/>
                      <w:szCs w:val="22"/>
                      <w:lang w:eastAsia="lt-LT"/>
                    </w:rPr>
                  </w:pPr>
                  <w:sdt>
                    <w:sdtPr>
                      <w:alias w:val="Numeris"/>
                      <w:tag w:val="nr_59025cf575a041bfa07db404a4bc4b9e"/>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73dda3b51e69436aa87ff70c7d38e68b"/>
                <w:lock w:val="sdtLocked"/>
                <w:richText/>
              </w:sdtPr>
              <w:sdtContent>
                <w:p w14:paraId="711D467B" w14:textId="77777777">
                  <w:pPr>
                    <w:widowControl w:val="0"/>
                    <w:ind w:firstLine="737"/>
                    <w:jc w:val="both"/>
                    <w:rPr>
                      <w:sz w:val="22"/>
                      <w:szCs w:val="22"/>
                      <w:lang w:eastAsia="lt-LT"/>
                    </w:rPr>
                  </w:pPr>
                  <w:sdt>
                    <w:sdtPr>
                      <w:alias w:val="Numeris"/>
                      <w:tag w:val="nr_73dda3b51e69436aa87ff70c7d38e68b"/>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ffb266d2df364bf4b6f0834fc900061d"/>
            <w:lock w:val="sdtLocked"/>
            <w:richText/>
          </w:sdtPr>
          <w:sdtContent>
            <w:p w14:paraId="0B25D95E" w14:textId="77777777">
              <w:pPr>
                <w:ind w:firstLine="737"/>
                <w:jc w:val="both"/>
                <w:rPr>
                  <w:sz w:val="22"/>
                  <w:szCs w:val="22"/>
                  <w:lang w:eastAsia="lt-LT"/>
                </w:rPr>
              </w:pPr>
              <w:sdt>
                <w:sdtPr>
                  <w:alias w:val="Numeris"/>
                  <w:tag w:val="nr_ffb266d2df364bf4b6f0834fc900061d"/>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9a9c6bb32cdc43109f69ff8a82ef0e11"/>
            <w:lock w:val="sdtLocked"/>
            <w:richText/>
          </w:sdtPr>
          <w:sdtContent>
            <w:p w14:paraId="4610A837" w14:textId="77777777">
              <w:pPr>
                <w:ind w:firstLine="737"/>
                <w:jc w:val="both"/>
                <w:rPr>
                  <w:sz w:val="22"/>
                  <w:szCs w:val="22"/>
                  <w:lang w:eastAsia="lt-LT"/>
                </w:rPr>
              </w:pPr>
              <w:sdt>
                <w:sdtPr>
                  <w:alias w:val="Numeris"/>
                  <w:tag w:val="nr_9a9c6bb32cdc43109f69ff8a82ef0e11"/>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0812213F" w14:textId="77777777">
              <w:pPr>
                <w:ind w:firstLine="737"/>
                <w:jc w:val="both"/>
                <w:rPr>
                  <w:sz w:val="22"/>
                  <w:szCs w:val="22"/>
                  <w:lang w:eastAsia="lt-LT"/>
                </w:rPr>
              </w:pPr>
              <w:r>
                <w:rPr>
                  <w:sz w:val="22"/>
                  <w:szCs w:val="22"/>
                  <w:lang w:eastAsia="lt-LT"/>
                </w:rPr>
                <w:t>Nuomos sutartyje neįrašytus pastatytus statinius ar įrenginius nuomininkas privalo nugriauti ir sutvarkyti žemės sklypą.</w:t>
              </w:r>
            </w:p>
            <w:p w14:paraId="3A922A81" w14:textId="77777777">
              <w:pPr>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e26891dc8b03419095848df0f4d56485"/>
            <w:lock w:val="sdtLocked"/>
            <w:richText/>
          </w:sdtPr>
          <w:sdtContent>
            <w:p w14:paraId="14756EAF" w14:textId="77777777">
              <w:pPr>
                <w:ind w:firstLine="737"/>
                <w:jc w:val="both"/>
                <w:rPr>
                  <w:sz w:val="22"/>
                  <w:szCs w:val="22"/>
                  <w:lang w:eastAsia="lt-LT"/>
                </w:rPr>
              </w:pPr>
              <w:sdt>
                <w:sdtPr>
                  <w:alias w:val="Numeris"/>
                  <w:tag w:val="nr_e26891dc8b03419095848df0f4d56485"/>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b9a3eb3535c54568a5950e145530ef1d"/>
            <w:lock w:val="sdtLocked"/>
            <w:richText/>
          </w:sdtPr>
          <w:sdtContent>
            <w:p w14:paraId="7823DE8D" w14:textId="77777777">
              <w:pPr>
                <w:ind w:firstLine="737"/>
                <w:jc w:val="both"/>
                <w:rPr>
                  <w:sz w:val="22"/>
                  <w:szCs w:val="22"/>
                  <w:lang w:eastAsia="lt-LT"/>
                </w:rPr>
              </w:pPr>
              <w:sdt>
                <w:sdtPr>
                  <w:alias w:val="Numeris"/>
                  <w:tag w:val="nr_b9a3eb3535c54568a5950e145530ef1d"/>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53134cf8a4a2447e953c71c2ba4f9394"/>
            <w:lock w:val="sdtLocked"/>
            <w:richText/>
          </w:sdtPr>
          <w:sdtContent>
            <w:p w14:paraId="131DC328" w14:textId="77777777">
              <w:pPr>
                <w:ind w:firstLine="737"/>
                <w:jc w:val="both"/>
                <w:rPr>
                  <w:sz w:val="22"/>
                  <w:szCs w:val="22"/>
                  <w:lang w:eastAsia="lt-LT"/>
                </w:rPr>
              </w:pPr>
              <w:sdt>
                <w:sdtPr>
                  <w:alias w:val="Numeris"/>
                  <w:tag w:val="nr_53134cf8a4a2447e953c71c2ba4f9394"/>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eb598ba3983b487aaaa495c394d0aba7"/>
            <w:lock w:val="sdtLocked"/>
            <w:richText/>
          </w:sdtPr>
          <w:sdtContent>
            <w:p w14:paraId="77D499CA" w14:textId="77777777">
              <w:pPr>
                <w:ind w:firstLine="737"/>
                <w:jc w:val="both"/>
                <w:rPr>
                  <w:sz w:val="22"/>
                  <w:szCs w:val="22"/>
                  <w:lang w:eastAsia="lt-LT"/>
                </w:rPr>
              </w:pPr>
              <w:sdt>
                <w:sdtPr>
                  <w:alias w:val="Numeris"/>
                  <w:tag w:val="nr_eb598ba3983b487aaaa495c394d0aba7"/>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321CC66E" w14:textId="77777777">
              <w:pPr>
                <w:ind w:firstLine="737"/>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7db2a652315f453886de53c3628d57b7"/>
            <w:lock w:val="sdtLocked"/>
            <w:richText/>
          </w:sdtPr>
          <w:sdtContent>
            <w:p w14:paraId="14F5411B" w14:textId="77777777">
              <w:pPr>
                <w:ind w:firstLine="737"/>
                <w:jc w:val="both"/>
                <w:rPr>
                  <w:sz w:val="22"/>
                  <w:szCs w:val="22"/>
                  <w:lang w:eastAsia="lt-LT"/>
                </w:rPr>
              </w:pPr>
              <w:sdt>
                <w:sdtPr>
                  <w:alias w:val="Numeris"/>
                  <w:tag w:val="nr_7db2a652315f453886de53c3628d57b7"/>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1FCF65CD" w14:textId="77777777">
              <w:pPr>
                <w:ind w:firstLine="737"/>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66199ac2f92242d6ac33a3bd5241ff6e"/>
            <w:lock w:val="sdtLocked"/>
            <w:richText/>
          </w:sdtPr>
          <w:sdtContent>
            <w:p w14:paraId="72813DC4" w14:textId="77777777">
              <w:pPr>
                <w:ind w:firstLine="737"/>
                <w:jc w:val="both"/>
                <w:rPr>
                  <w:sz w:val="22"/>
                  <w:szCs w:val="22"/>
                  <w:lang w:eastAsia="lt-LT"/>
                </w:rPr>
              </w:pPr>
              <w:sdt>
                <w:sdtPr>
                  <w:alias w:val="Numeris"/>
                  <w:tag w:val="nr_66199ac2f92242d6ac33a3bd5241ff6e"/>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7f07b11fe55c4726a7c54e14d1d0e1ee"/>
                <w:lock w:val="sdtLocked"/>
                <w:richText/>
              </w:sdtPr>
              <w:sdtContent>
                <w:p w14:paraId="632B6F4D" w14:textId="77777777">
                  <w:pPr>
                    <w:ind w:firstLine="737"/>
                    <w:jc w:val="both"/>
                    <w:rPr>
                      <w:sz w:val="22"/>
                      <w:szCs w:val="22"/>
                      <w:lang w:eastAsia="lt-LT"/>
                    </w:rPr>
                  </w:pPr>
                  <w:sdt>
                    <w:sdtPr>
                      <w:alias w:val="Numeris"/>
                      <w:tag w:val="nr_7f07b11fe55c4726a7c54e14d1d0e1ee"/>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5b30cca4e0c1425bbbda702b9b722c60"/>
                <w:lock w:val="sdtLocked"/>
                <w:richText/>
              </w:sdtPr>
              <w:sdtContent>
                <w:p w14:paraId="1459DAC8" w14:textId="77777777">
                  <w:pPr>
                    <w:ind w:firstLine="737"/>
                    <w:jc w:val="both"/>
                    <w:rPr>
                      <w:sz w:val="22"/>
                      <w:szCs w:val="22"/>
                      <w:lang w:eastAsia="lt-LT"/>
                    </w:rPr>
                  </w:pPr>
                  <w:sdt>
                    <w:sdtPr>
                      <w:alias w:val="Numeris"/>
                      <w:tag w:val="nr_5b30cca4e0c1425bbbda702b9b722c60"/>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1e3222deb15b4ffab3c99300d20940d5"/>
                <w:lock w:val="sdtLocked"/>
                <w:richText/>
              </w:sdtPr>
              <w:sdtContent>
                <w:p w14:paraId="562ADD28" w14:textId="77777777">
                  <w:pPr>
                    <w:ind w:firstLine="737"/>
                    <w:jc w:val="both"/>
                    <w:rPr>
                      <w:sz w:val="22"/>
                      <w:szCs w:val="22"/>
                      <w:lang w:eastAsia="lt-LT"/>
                    </w:rPr>
                  </w:pPr>
                  <w:sdt>
                    <w:sdtPr>
                      <w:alias w:val="Numeris"/>
                      <w:tag w:val="nr_1e3222deb15b4ffab3c99300d20940d5"/>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70a5ce3bf9694954b800df86c3d53144"/>
                <w:lock w:val="sdtLocked"/>
                <w:richText/>
              </w:sdtPr>
              <w:sdtContent>
                <w:p w14:paraId="457331B4" w14:textId="77777777">
                  <w:pPr>
                    <w:ind w:firstLine="737"/>
                    <w:jc w:val="both"/>
                    <w:rPr>
                      <w:sz w:val="22"/>
                      <w:szCs w:val="22"/>
                      <w:lang w:eastAsia="lt-LT"/>
                    </w:rPr>
                  </w:pPr>
                  <w:sdt>
                    <w:sdtPr>
                      <w:alias w:val="Numeris"/>
                      <w:tag w:val="nr_70a5ce3bf9694954b800df86c3d53144"/>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c90d9c8777254c2793198ebcb27ed00b"/>
                <w:lock w:val="sdtLocked"/>
                <w:richText/>
              </w:sdtPr>
              <w:sdtContent>
                <w:p w14:paraId="6F46AEFD" w14:textId="77777777">
                  <w:pPr>
                    <w:ind w:firstLine="737"/>
                    <w:jc w:val="both"/>
                    <w:rPr>
                      <w:sz w:val="22"/>
                      <w:szCs w:val="22"/>
                      <w:lang w:eastAsia="lt-LT"/>
                    </w:rPr>
                  </w:pPr>
                  <w:sdt>
                    <w:sdtPr>
                      <w:alias w:val="Numeris"/>
                      <w:tag w:val="nr_c90d9c8777254c2793198ebcb27ed00b"/>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c8829e57936f45f4ac64415f6ef268cb"/>
                <w:lock w:val="sdtLocked"/>
                <w:richText/>
              </w:sdtPr>
              <w:sdtContent>
                <w:p w14:paraId="05B40FA2" w14:textId="77777777">
                  <w:pPr>
                    <w:ind w:firstLine="737"/>
                    <w:jc w:val="both"/>
                    <w:rPr>
                      <w:sz w:val="22"/>
                      <w:szCs w:val="22"/>
                      <w:lang w:eastAsia="lt-LT"/>
                    </w:rPr>
                  </w:pPr>
                  <w:sdt>
                    <w:sdtPr>
                      <w:alias w:val="Numeris"/>
                      <w:tag w:val="nr_c8829e57936f45f4ac64415f6ef268cb"/>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ee8ac8ecaede4e09a912a00a6171f121"/>
                <w:lock w:val="sdtLocked"/>
                <w:richText/>
              </w:sdtPr>
              <w:sdtContent>
                <w:p w14:paraId="67C866BB" w14:textId="77777777">
                  <w:pPr>
                    <w:ind w:firstLine="737"/>
                    <w:jc w:val="both"/>
                    <w:rPr>
                      <w:sz w:val="22"/>
                      <w:szCs w:val="22"/>
                      <w:lang w:eastAsia="lt-LT"/>
                    </w:rPr>
                  </w:pPr>
                  <w:sdt>
                    <w:sdtPr>
                      <w:alias w:val="Numeris"/>
                      <w:tag w:val="nr_ee8ac8ecaede4e09a912a00a6171f121"/>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d77be2105ba143cc83346b754051f6b0"/>
                <w:lock w:val="sdtLocked"/>
                <w:richText/>
              </w:sdtPr>
              <w:sdtContent>
                <w:p w14:paraId="0E1A0C92" w14:textId="77777777">
                  <w:pPr>
                    <w:ind w:firstLine="737"/>
                    <w:jc w:val="both"/>
                    <w:rPr>
                      <w:sz w:val="22"/>
                      <w:szCs w:val="22"/>
                      <w:lang w:eastAsia="lt-LT"/>
                    </w:rPr>
                  </w:pPr>
                  <w:sdt>
                    <w:sdtPr>
                      <w:alias w:val="Numeris"/>
                      <w:tag w:val="nr_d77be2105ba143cc83346b754051f6b0"/>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2d0fa41e81a64ffbb0a5837117f08a50"/>
                <w:lock w:val="sdtLocked"/>
                <w:richText/>
              </w:sdtPr>
              <w:sdtContent>
                <w:p w14:paraId="18610174" w14:textId="77777777">
                  <w:pPr>
                    <w:ind w:firstLine="737"/>
                    <w:jc w:val="both"/>
                    <w:rPr>
                      <w:sz w:val="22"/>
                      <w:szCs w:val="22"/>
                      <w:lang w:eastAsia="lt-LT"/>
                    </w:rPr>
                  </w:pPr>
                  <w:sdt>
                    <w:sdtPr>
                      <w:alias w:val="Numeris"/>
                      <w:tag w:val="nr_2d0fa41e81a64ffbb0a5837117f08a50"/>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183b24a1edb04577a79ffd8106c13412"/>
            <w:lock w:val="sdtLocked"/>
            <w:richText/>
          </w:sdtPr>
          <w:sdtContent>
            <w:p w14:paraId="5C816C65" w14:textId="77777777">
              <w:pPr>
                <w:ind w:firstLine="737"/>
                <w:jc w:val="both"/>
                <w:rPr>
                  <w:sz w:val="22"/>
                  <w:szCs w:val="22"/>
                  <w:lang w:eastAsia="lt-LT"/>
                </w:rPr>
              </w:pPr>
              <w:sdt>
                <w:sdtPr>
                  <w:alias w:val="Numeris"/>
                  <w:tag w:val="nr_183b24a1edb04577a79ffd8106c13412"/>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211c30def55d4151b0536412e518a7a9"/>
            <w:lock w:val="sdtLocked"/>
            <w:richText/>
          </w:sdtPr>
          <w:sdtContent>
            <w:p w14:paraId="6C2853CD" w14:textId="77777777">
              <w:pPr>
                <w:ind w:firstLine="737"/>
                <w:jc w:val="both"/>
                <w:rPr>
                  <w:sz w:val="22"/>
                  <w:szCs w:val="22"/>
                  <w:lang w:eastAsia="lt-LT"/>
                </w:rPr>
              </w:pPr>
              <w:sdt>
                <w:sdtPr>
                  <w:alias w:val="Numeris"/>
                  <w:tag w:val="nr_211c30def55d4151b0536412e518a7a9"/>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1cc972fe0904429190aeee4c9d21dcc3"/>
            <w:lock w:val="sdtLocked"/>
            <w:richText/>
          </w:sdtPr>
          <w:sdtContent>
            <w:p w14:paraId="6223DC00" w14:textId="77777777">
              <w:pPr>
                <w:ind w:firstLine="737"/>
                <w:jc w:val="both"/>
                <w:rPr>
                  <w:sz w:val="22"/>
                  <w:szCs w:val="22"/>
                  <w:lang w:eastAsia="lt-LT"/>
                </w:rPr>
              </w:pPr>
              <w:sdt>
                <w:sdtPr>
                  <w:alias w:val="Numeris"/>
                  <w:tag w:val="nr_1cc972fe0904429190aeee4c9d21dcc3"/>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5270ef8257cb4d24846e2026153f3b38"/>
            <w:lock w:val="sdtLocked"/>
            <w:richText/>
          </w:sdtPr>
          <w:sdtContent>
            <w:p w14:paraId="14BBE802" w14:textId="77777777">
              <w:pPr>
                <w:ind w:firstLine="737"/>
                <w:jc w:val="both"/>
                <w:rPr>
                  <w:sz w:val="22"/>
                  <w:szCs w:val="22"/>
                  <w:lang w:eastAsia="lt-LT"/>
                </w:rPr>
              </w:pPr>
              <w:sdt>
                <w:sdtPr>
                  <w:alias w:val="Numeris"/>
                  <w:tag w:val="nr_5270ef8257cb4d24846e2026153f3b38"/>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322b0053b0644a23bfb29c37df3b50fe"/>
            <w:lock w:val="sdtLocked"/>
            <w:richText/>
          </w:sdtPr>
          <w:sdtContent>
            <w:p w14:paraId="07C05FCF" w14:textId="77777777">
              <w:pPr>
                <w:ind w:firstLine="737"/>
                <w:jc w:val="both"/>
                <w:rPr>
                  <w:sz w:val="22"/>
                  <w:szCs w:val="22"/>
                  <w:lang w:eastAsia="lt-LT"/>
                </w:rPr>
              </w:pPr>
              <w:sdt>
                <w:sdtPr>
                  <w:alias w:val="Numeris"/>
                  <w:tag w:val="nr_322b0053b0644a23bfb29c37df3b50fe"/>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
                <w:gridCol w:w="2299"/>
                <w:gridCol w:w="350"/>
                <w:gridCol w:w="1287"/>
                <w:gridCol w:w="1326"/>
                <w:gridCol w:w="238"/>
                <w:gridCol w:w="3899"/>
              </w:tblGrid>
              <w:tr w14:paraId="21B041A0" w14:textId="77777777">
                <w:trPr>
                  <w:gridAfter w:val="3"/>
                  <w:wAfter w:w="5608" w:type="dxa"/>
                </w:trPr>
                <w:tc>
                  <w:tcPr>
                    <w:tcW w:w="239" w:type="dxa"/>
                    <w:tcBorders>
                      <w:top w:val="nil"/>
                      <w:left w:val="nil"/>
                      <w:bottom w:val="nil"/>
                      <w:right w:val="nil"/>
                    </w:tcBorders>
                  </w:tcPr>
                  <w:p w14:paraId="2908A1CC" w14:textId="77777777">
                    <w:pPr>
                      <w:jc w:val="both"/>
                      <w:rPr>
                        <w:sz w:val="22"/>
                        <w:szCs w:val="22"/>
                        <w:lang w:eastAsia="lt-LT"/>
                      </w:rPr>
                    </w:pPr>
                  </w:p>
                </w:tc>
                <w:tc>
                  <w:tcPr>
                    <w:tcW w:w="4007" w:type="dxa"/>
                    <w:gridSpan w:val="3"/>
                    <w:tcBorders>
                      <w:top w:val="nil"/>
                      <w:left w:val="nil"/>
                      <w:bottom w:val="nil"/>
                      <w:right w:val="nil"/>
                    </w:tcBorders>
                  </w:tcPr>
                  <w:p w14:paraId="4B33EA4C" w14:textId="41A60635">
                    <w:pPr>
                      <w:jc w:val="right"/>
                      <w:rPr>
                        <w:b/>
                        <w:bCs/>
                        <w:sz w:val="22"/>
                        <w:szCs w:val="22"/>
                        <w:lang w:eastAsia="lt-LT"/>
                      </w:rPr>
                    </w:pPr>
                  </w:p>
                </w:tc>
              </w:tr>
              <w:tr w14:paraId="74206B63" w14:textId="77777777">
                <w:trPr>
                  <w:gridAfter w:val="3"/>
                  <w:wAfter w:w="5608" w:type="dxa"/>
                  <w:trHeight w:val="116"/>
                </w:trPr>
                <w:tc>
                  <w:tcPr>
                    <w:tcW w:w="239" w:type="dxa"/>
                    <w:tcBorders>
                      <w:top w:val="nil"/>
                      <w:left w:val="nil"/>
                      <w:bottom w:val="nil"/>
                      <w:right w:val="nil"/>
                    </w:tcBorders>
                  </w:tcPr>
                  <w:p w14:paraId="3AD7DD4A" w14:textId="77777777">
                    <w:pPr>
                      <w:jc w:val="both"/>
                      <w:rPr>
                        <w:sz w:val="16"/>
                        <w:szCs w:val="16"/>
                        <w:lang w:eastAsia="lt-LT"/>
                      </w:rPr>
                    </w:pPr>
                  </w:p>
                </w:tc>
                <w:tc>
                  <w:tcPr>
                    <w:tcW w:w="4007" w:type="dxa"/>
                    <w:gridSpan w:val="3"/>
                    <w:tcBorders>
                      <w:top w:val="nil"/>
                      <w:left w:val="nil"/>
                      <w:bottom w:val="nil"/>
                      <w:right w:val="nil"/>
                    </w:tcBorders>
                  </w:tcPr>
                  <w:p w14:paraId="0651330F" w14:textId="77777777">
                    <w:pPr>
                      <w:jc w:val="both"/>
                      <w:rPr>
                        <w:sz w:val="16"/>
                        <w:szCs w:val="16"/>
                        <w:lang w:eastAsia="lt-LT"/>
                      </w:rPr>
                    </w:pPr>
                  </w:p>
                </w:tc>
              </w:tr>
              <w:tr w14:paraId="5476E26D" w14:textId="77777777">
                <w:tc>
                  <w:tcPr>
                    <w:tcW w:w="2577" w:type="dxa"/>
                    <w:gridSpan w:val="2"/>
                    <w:tcBorders>
                      <w:top w:val="nil"/>
                      <w:left w:val="nil"/>
                      <w:bottom w:val="nil"/>
                      <w:right w:val="nil"/>
                    </w:tcBorders>
                  </w:tcPr>
                  <w:p w14:paraId="1AC4A3DC" w14:textId="1BEF6459">
                    <w:pPr>
                      <w:jc w:val="center"/>
                      <w:rPr>
                        <w:sz w:val="22"/>
                        <w:szCs w:val="22"/>
                        <w:lang w:eastAsia="lt-LT"/>
                      </w:rPr>
                    </w:pPr>
                  </w:p>
                </w:tc>
                <w:tc>
                  <w:tcPr>
                    <w:tcW w:w="354" w:type="dxa"/>
                    <w:tcBorders>
                      <w:top w:val="nil"/>
                      <w:left w:val="nil"/>
                      <w:bottom w:val="nil"/>
                      <w:right w:val="nil"/>
                    </w:tcBorders>
                  </w:tcPr>
                  <w:p w14:paraId="04CF022C" w14:textId="77777777">
                    <w:pPr>
                      <w:jc w:val="both"/>
                      <w:rPr>
                        <w:sz w:val="22"/>
                        <w:szCs w:val="22"/>
                        <w:lang w:eastAsia="lt-LT"/>
                      </w:rPr>
                    </w:pPr>
                  </w:p>
                </w:tc>
                <w:tc>
                  <w:tcPr>
                    <w:tcW w:w="2677" w:type="dxa"/>
                    <w:gridSpan w:val="2"/>
                    <w:tcBorders>
                      <w:top w:val="nil"/>
                      <w:left w:val="nil"/>
                      <w:bottom w:val="nil"/>
                      <w:right w:val="nil"/>
                    </w:tcBorders>
                  </w:tcPr>
                  <w:p w14:paraId="1492FDE5" w14:textId="77777777">
                    <w:pPr>
                      <w:jc w:val="both"/>
                      <w:rPr>
                        <w:sz w:val="22"/>
                        <w:szCs w:val="22"/>
                        <w:lang w:eastAsia="lt-LT"/>
                      </w:rPr>
                    </w:pPr>
                  </w:p>
                </w:tc>
                <w:tc>
                  <w:tcPr>
                    <w:tcW w:w="239" w:type="dxa"/>
                    <w:tcBorders>
                      <w:top w:val="nil"/>
                      <w:left w:val="nil"/>
                      <w:bottom w:val="nil"/>
                      <w:right w:val="nil"/>
                    </w:tcBorders>
                  </w:tcPr>
                  <w:p w14:paraId="6622FE99" w14:textId="77777777">
                    <w:pPr>
                      <w:jc w:val="both"/>
                      <w:rPr>
                        <w:sz w:val="22"/>
                        <w:szCs w:val="22"/>
                        <w:lang w:eastAsia="lt-LT"/>
                      </w:rPr>
                    </w:pPr>
                  </w:p>
                </w:tc>
                <w:tc>
                  <w:tcPr>
                    <w:tcW w:w="4007" w:type="dxa"/>
                    <w:tcBorders>
                      <w:top w:val="nil"/>
                      <w:left w:val="nil"/>
                      <w:bottom w:val="nil"/>
                      <w:right w:val="nil"/>
                    </w:tcBorders>
                  </w:tcPr>
                  <w:p w14:paraId="678E2D90" w14:textId="77777777">
                    <w:pPr>
                      <w:jc w:val="both"/>
                      <w:rPr>
                        <w:sz w:val="22"/>
                        <w:szCs w:val="22"/>
                        <w:lang w:eastAsia="lt-LT"/>
                      </w:rPr>
                    </w:pPr>
                  </w:p>
                </w:tc>
              </w:tr>
              <w:tr w14:paraId="1F095EAE" w14:textId="77777777">
                <w:tc>
                  <w:tcPr>
                    <w:tcW w:w="2577" w:type="dxa"/>
                    <w:gridSpan w:val="2"/>
                    <w:tcBorders>
                      <w:top w:val="nil"/>
                      <w:left w:val="nil"/>
                      <w:bottom w:val="nil"/>
                      <w:right w:val="nil"/>
                    </w:tcBorders>
                  </w:tcPr>
                  <w:p w14:paraId="6FD945C3" w14:textId="77777777">
                    <w:pPr>
                      <w:jc w:val="both"/>
                      <w:rPr>
                        <w:sz w:val="22"/>
                        <w:szCs w:val="22"/>
                        <w:lang w:eastAsia="lt-LT"/>
                      </w:rPr>
                    </w:pPr>
                  </w:p>
                  <w:p w14:paraId="7D5645B1" w14:textId="77777777">
                    <w:pPr>
                      <w:jc w:val="both"/>
                      <w:rPr>
                        <w:sz w:val="22"/>
                        <w:szCs w:val="22"/>
                        <w:lang w:eastAsia="lt-LT"/>
                      </w:rPr>
                    </w:pPr>
                    <w:r>
                      <w:rPr>
                        <w:sz w:val="22"/>
                        <w:szCs w:val="22"/>
                        <w:lang w:eastAsia="lt-LT"/>
                      </w:rPr>
                      <w:t>Nuomininkas</w:t>
                    </w:r>
                  </w:p>
                </w:tc>
                <w:tc>
                  <w:tcPr>
                    <w:tcW w:w="354" w:type="dxa"/>
                    <w:tcBorders>
                      <w:top w:val="nil"/>
                      <w:left w:val="nil"/>
                      <w:bottom w:val="nil"/>
                      <w:right w:val="nil"/>
                    </w:tcBorders>
                  </w:tcPr>
                  <w:p w14:paraId="71BCA13E" w14:textId="77777777">
                    <w:pPr>
                      <w:jc w:val="both"/>
                      <w:rPr>
                        <w:sz w:val="22"/>
                        <w:szCs w:val="22"/>
                        <w:lang w:eastAsia="lt-LT"/>
                      </w:rPr>
                    </w:pPr>
                  </w:p>
                </w:tc>
                <w:tc>
                  <w:tcPr>
                    <w:tcW w:w="2677" w:type="dxa"/>
                    <w:gridSpan w:val="2"/>
                    <w:tcBorders>
                      <w:top w:val="nil"/>
                      <w:left w:val="nil"/>
                      <w:right w:val="nil"/>
                    </w:tcBorders>
                  </w:tcPr>
                  <w:p w14:paraId="6C82B0CC" w14:textId="77777777">
                    <w:pPr>
                      <w:jc w:val="both"/>
                      <w:rPr>
                        <w:sz w:val="22"/>
                        <w:szCs w:val="22"/>
                        <w:lang w:eastAsia="lt-LT"/>
                      </w:rPr>
                    </w:pPr>
                  </w:p>
                </w:tc>
                <w:tc>
                  <w:tcPr>
                    <w:tcW w:w="239" w:type="dxa"/>
                    <w:tcBorders>
                      <w:top w:val="nil"/>
                      <w:left w:val="nil"/>
                      <w:bottom w:val="nil"/>
                      <w:right w:val="nil"/>
                    </w:tcBorders>
                  </w:tcPr>
                  <w:p w14:paraId="6CC563E3" w14:textId="77777777">
                    <w:pPr>
                      <w:jc w:val="both"/>
                      <w:rPr>
                        <w:sz w:val="22"/>
                        <w:szCs w:val="22"/>
                        <w:lang w:eastAsia="lt-LT"/>
                      </w:rPr>
                    </w:pPr>
                  </w:p>
                </w:tc>
                <w:tc>
                  <w:tcPr>
                    <w:tcW w:w="4007" w:type="dxa"/>
                    <w:tcBorders>
                      <w:top w:val="nil"/>
                      <w:left w:val="nil"/>
                      <w:right w:val="nil"/>
                    </w:tcBorders>
                  </w:tcPr>
                  <w:p w14:paraId="6B95FD50" w14:textId="77777777">
                    <w:pPr>
                      <w:jc w:val="right"/>
                      <w:rPr>
                        <w:b/>
                        <w:bCs/>
                        <w:sz w:val="22"/>
                        <w:szCs w:val="22"/>
                        <w:lang w:eastAsia="lt-LT"/>
                      </w:rPr>
                    </w:pPr>
                  </w:p>
                  <w:p w14:paraId="7423DE05" w14:textId="77777777">
                    <w:pPr>
                      <w:ind w:firstLine="57"/>
                      <w:jc w:val="right"/>
                      <w:rPr>
                        <w:b/>
                        <w:bCs/>
                        <w:sz w:val="22"/>
                        <w:szCs w:val="22"/>
                        <w:lang w:eastAsia="lt-LT"/>
                      </w:rPr>
                    </w:pPr>
                  </w:p>
                </w:tc>
              </w:tr>
              <w:tr w14:paraId="7DAFC293" w14:textId="77777777">
                <w:trPr>
                  <w:trHeight w:val="116"/>
                </w:trPr>
                <w:tc>
                  <w:tcPr>
                    <w:tcW w:w="2577" w:type="dxa"/>
                    <w:gridSpan w:val="2"/>
                    <w:tcBorders>
                      <w:top w:val="nil"/>
                      <w:left w:val="nil"/>
                      <w:bottom w:val="nil"/>
                      <w:right w:val="nil"/>
                    </w:tcBorders>
                  </w:tcPr>
                  <w:p w14:paraId="4581EC3D" w14:textId="77777777">
                    <w:pPr>
                      <w:jc w:val="center"/>
                      <w:rPr>
                        <w:sz w:val="16"/>
                        <w:szCs w:val="16"/>
                        <w:lang w:eastAsia="lt-LT"/>
                      </w:rPr>
                    </w:pPr>
                  </w:p>
                </w:tc>
                <w:tc>
                  <w:tcPr>
                    <w:tcW w:w="354" w:type="dxa"/>
                    <w:tcBorders>
                      <w:top w:val="nil"/>
                      <w:left w:val="nil"/>
                      <w:bottom w:val="nil"/>
                      <w:right w:val="nil"/>
                    </w:tcBorders>
                  </w:tcPr>
                  <w:p w14:paraId="2450AE63" w14:textId="77777777">
                    <w:pPr>
                      <w:jc w:val="both"/>
                      <w:rPr>
                        <w:sz w:val="16"/>
                        <w:szCs w:val="16"/>
                        <w:lang w:eastAsia="lt-LT"/>
                      </w:rPr>
                    </w:pPr>
                  </w:p>
                </w:tc>
                <w:tc>
                  <w:tcPr>
                    <w:tcW w:w="2677" w:type="dxa"/>
                    <w:gridSpan w:val="2"/>
                    <w:tcBorders>
                      <w:left w:val="nil"/>
                      <w:bottom w:val="nil"/>
                      <w:right w:val="nil"/>
                    </w:tcBorders>
                  </w:tcPr>
                  <w:p w14:paraId="463ED7B8" w14:textId="77777777">
                    <w:pPr>
                      <w:jc w:val="center"/>
                      <w:rPr>
                        <w:sz w:val="16"/>
                        <w:szCs w:val="16"/>
                        <w:lang w:eastAsia="lt-LT"/>
                      </w:rPr>
                    </w:pPr>
                    <w:r>
                      <w:rPr>
                        <w:sz w:val="16"/>
                        <w:szCs w:val="16"/>
                        <w:lang w:eastAsia="lt-LT"/>
                      </w:rPr>
                      <w:t>(parašas)</w:t>
                    </w:r>
                  </w:p>
                </w:tc>
                <w:tc>
                  <w:tcPr>
                    <w:tcW w:w="239" w:type="dxa"/>
                    <w:tcBorders>
                      <w:top w:val="nil"/>
                      <w:left w:val="nil"/>
                      <w:bottom w:val="nil"/>
                      <w:right w:val="nil"/>
                    </w:tcBorders>
                  </w:tcPr>
                  <w:p w14:paraId="73E679D1" w14:textId="77777777">
                    <w:pPr>
                      <w:jc w:val="both"/>
                      <w:rPr>
                        <w:sz w:val="16"/>
                        <w:szCs w:val="16"/>
                        <w:lang w:eastAsia="lt-LT"/>
                      </w:rPr>
                    </w:pPr>
                  </w:p>
                </w:tc>
                <w:tc>
                  <w:tcPr>
                    <w:tcW w:w="4007" w:type="dxa"/>
                    <w:tcBorders>
                      <w:left w:val="nil"/>
                      <w:bottom w:val="nil"/>
                      <w:right w:val="nil"/>
                    </w:tcBorders>
                  </w:tcPr>
                  <w:p w14:paraId="6BDC4E2B" w14:textId="77777777">
                    <w:pPr>
                      <w:jc w:val="center"/>
                      <w:rPr>
                        <w:sz w:val="16"/>
                        <w:szCs w:val="16"/>
                        <w:lang w:eastAsia="lt-LT"/>
                      </w:rPr>
                    </w:pPr>
                    <w:r>
                      <w:rPr>
                        <w:sz w:val="16"/>
                        <w:szCs w:val="16"/>
                        <w:lang w:eastAsia="lt-LT"/>
                      </w:rPr>
                      <w:t xml:space="preserve">(vardas ir  pavardė)</w:t>
                    </w:r>
                  </w:p>
                </w:tc>
              </w:tr>
              <w:tr w14:paraId="60528B50" w14:textId="77777777">
                <w:tc>
                  <w:tcPr>
                    <w:tcW w:w="2577" w:type="dxa"/>
                    <w:gridSpan w:val="2"/>
                    <w:tcBorders>
                      <w:top w:val="nil"/>
                      <w:left w:val="nil"/>
                      <w:bottom w:val="nil"/>
                      <w:right w:val="nil"/>
                    </w:tcBorders>
                  </w:tcPr>
                  <w:p w14:paraId="5AC88473" w14:textId="77777777">
                    <w:pPr>
                      <w:ind w:firstLine="57"/>
                      <w:jc w:val="center"/>
                      <w:rPr>
                        <w:sz w:val="22"/>
                        <w:szCs w:val="22"/>
                        <w:lang w:eastAsia="lt-LT"/>
                      </w:rPr>
                    </w:pPr>
                  </w:p>
                </w:tc>
                <w:tc>
                  <w:tcPr>
                    <w:tcW w:w="354" w:type="dxa"/>
                    <w:tcBorders>
                      <w:top w:val="nil"/>
                      <w:left w:val="nil"/>
                      <w:bottom w:val="nil"/>
                      <w:right w:val="nil"/>
                    </w:tcBorders>
                  </w:tcPr>
                  <w:p w14:paraId="598E2424" w14:textId="77777777">
                    <w:pPr>
                      <w:jc w:val="both"/>
                      <w:rPr>
                        <w:sz w:val="22"/>
                        <w:szCs w:val="22"/>
                        <w:lang w:eastAsia="lt-LT"/>
                      </w:rPr>
                    </w:pPr>
                  </w:p>
                </w:tc>
                <w:tc>
                  <w:tcPr>
                    <w:tcW w:w="2677" w:type="dxa"/>
                    <w:gridSpan w:val="2"/>
                    <w:tcBorders>
                      <w:top w:val="nil"/>
                      <w:left w:val="nil"/>
                      <w:bottom w:val="nil"/>
                      <w:right w:val="nil"/>
                    </w:tcBorders>
                  </w:tcPr>
                  <w:p w14:paraId="3D0D564A" w14:textId="77777777">
                    <w:pPr>
                      <w:jc w:val="both"/>
                      <w:rPr>
                        <w:sz w:val="22"/>
                        <w:szCs w:val="22"/>
                        <w:lang w:eastAsia="lt-LT"/>
                      </w:rPr>
                    </w:pPr>
                  </w:p>
                </w:tc>
                <w:tc>
                  <w:tcPr>
                    <w:tcW w:w="239" w:type="dxa"/>
                    <w:tcBorders>
                      <w:top w:val="nil"/>
                      <w:left w:val="nil"/>
                      <w:bottom w:val="nil"/>
                      <w:right w:val="nil"/>
                    </w:tcBorders>
                  </w:tcPr>
                  <w:p w14:paraId="43B42D39" w14:textId="77777777">
                    <w:pPr>
                      <w:jc w:val="both"/>
                      <w:rPr>
                        <w:sz w:val="22"/>
                        <w:szCs w:val="22"/>
                        <w:lang w:eastAsia="lt-LT"/>
                      </w:rPr>
                    </w:pPr>
                  </w:p>
                </w:tc>
                <w:tc>
                  <w:tcPr>
                    <w:tcW w:w="4007" w:type="dxa"/>
                    <w:tcBorders>
                      <w:top w:val="nil"/>
                      <w:left w:val="nil"/>
                      <w:bottom w:val="nil"/>
                      <w:right w:val="nil"/>
                    </w:tcBorders>
                  </w:tcPr>
                  <w:p w14:paraId="7237C376" w14:textId="77777777">
                    <w:pPr>
                      <w:jc w:val="both"/>
                      <w:rPr>
                        <w:sz w:val="22"/>
                        <w:szCs w:val="22"/>
                        <w:lang w:eastAsia="lt-LT"/>
                      </w:rPr>
                    </w:pPr>
                  </w:p>
                </w:tc>
              </w:tr>
            </w:tbl>
            <w:p w14:paraId="59B7693B" w14:textId="77777777">
              <w:pPr>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659DBC" w14:textId="77777777">
      <w:pPr>
        <w:rPr>
          <w:szCs w:val="24"/>
          <w:lang w:eastAsia="lt-LT"/>
        </w:rPr>
      </w:pPr>
      <w:r>
        <w:rPr>
          <w:szCs w:val="24"/>
          <w:lang w:eastAsia="lt-LT"/>
        </w:rPr>
        <w:separator/>
      </w:r>
    </w:p>
  </w:endnote>
  <w:endnote w:type="continuationSeparator" w:id="0">
    <w:p w14:paraId="3048D887"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025EA8"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86F959"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0E963B"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F1CFE5" w14:textId="77777777">
      <w:pPr>
        <w:rPr>
          <w:szCs w:val="24"/>
          <w:lang w:eastAsia="lt-LT"/>
        </w:rPr>
      </w:pPr>
      <w:r>
        <w:rPr>
          <w:szCs w:val="24"/>
          <w:lang w:eastAsia="lt-LT"/>
        </w:rPr>
        <w:separator/>
      </w:r>
    </w:p>
  </w:footnote>
  <w:footnote w:type="continuationSeparator" w:id="0">
    <w:p w14:paraId="5E0EC8FC"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32E331"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572C18"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11434C65"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CAAE93"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CBD7A2F"/>
  <w14:defaultImageDpi w14:val="0"/>
  <w15:docId w15:val="{B59011EB-B18C-43CF-AF23-CEB15E50E41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6d9ec8b9f424bb2baf07eddb34451f7" PartId="46979e8cd294456b97e8deeed5fa8de7">
    <Part Type="preambule" DocPartId="a6c2b9cc16f24adb9e793572ee70d00e" PartId="278af639f9284cfb9bfeee11e8120bd0"/>
    <Part Type="punktas" Nr="1" Abbr="1 p." DocPartId="38cd131acd664aefacc74e0e5dc254f4" PartId="3990faa992234b08b7793cf0c9133ee7"/>
    <Part Type="punktas" Nr="2" Abbr="2 p." DocPartId="55b6db2694fc4b85a2dcc41339d0a081" PartId="a4a262f459f144069de821c324466265"/>
    <Part Type="punktas" Nr="3" Abbr="3 p." DocPartId="8006e94badd74cc69c9d315493825c2e" PartId="edf83f72dbd3433aa922ebe428932364"/>
    <Part Type="punktas" Nr="4" Abbr="4 p." DocPartId="6442153f2e47466c9dec56505f19bfbc" PartId="da07bea12e7740c5a649b2bfc9de2470"/>
    <Part Type="punktas" Nr="5" Abbr="5 p." DocPartId="be147839bed64157b0af89e6e29374a1" PartId="0f1e4cdb19c64a84a9c1cd0ac805543d"/>
    <Part Type="punktas" Nr="6" Abbr="6 p." DocPartId="72adb886260e4405a7e0caddafe21e15" PartId="433d9cfd04624328a6ddb76224dea01d"/>
    <Part Type="punktas" Nr="7" Abbr="7 p." DocPartId="9ef1bfd116354d429ec7fc20c05e7be4" PartId="6807c99a41384971a2f96caddb0d20a1"/>
    <Part Type="punktas" Nr="8" Abbr="8 p." DocPartId="aad839b840fe44ae9c7ce55404583152" PartId="1df9848d51d74ff3b5168be6b8d11174"/>
    <Part Type="punktas" Nr="9" Abbr="9 p." DocPartId="a6182db8c9fa4e02be1d79d9dc15a00f" PartId="fc3d95060f48483a8ed89ec83684d046">
      <Part Type="papunktis" Nr="9.1" Abbr="9.1 pp." DocPartId="d9e32175a1a74d5db867f30099ceeb5a" PartId="38859b6db20440ce80b2e4ff6b69996b"/>
      <Part Type="papunktis" Nr="9.2" Abbr="9.2 pp." DocPartId="dcee298e91c144d885a5777d7b953a20" PartId="a3bd7746b9ee40a39f8995b38c139773"/>
    </Part>
    <Part Type="punktas" Nr="10" Abbr="10 p." DocPartId="e333f006b3e84850afa823456519c9d3" PartId="d8ea99af883845268642150a57e13b78"/>
    <Part Type="punktas" Nr="11" Abbr="11 p." DocPartId="5223e22e935f4b54b26cdacb94d7b938" PartId="daf5bdfefaae47d5a09a1364079cf9bd"/>
    <Part Type="punktas" Nr="12" Abbr="12 p." DocPartId="6315a7b8eefd4e26ac258d5aaf537ce0" PartId="a61e87b7502e4331bd8469f4ec0bf46e"/>
    <Part Type="punktas" Nr="13" Abbr="13 p." DocPartId="6b181c750378456ba70aa530629c9574" PartId="b764cfaffc144d11802706c6ce234701">
      <Part Type="papunktis" Nr="13.1" Abbr="13.1 pp." DocPartId="e2fb14cba6494f37b66c9911053cedc7" PartId="59025cf575a041bfa07db404a4bc4b9e"/>
      <Part Type="papunktis" Nr="13.2" Abbr="13.2 pp." DocPartId="392f69a98e7f401fb921f3a0e0903809" PartId="73dda3b51e69436aa87ff70c7d38e68b"/>
    </Part>
    <Part Type="punktas" Nr="14" Abbr="14 p." DocPartId="82eff2dcca91432a9fcde017851fefcc" PartId="ffb266d2df364bf4b6f0834fc900061d"/>
    <Part Type="punktas" Nr="15" Abbr="15 p." DocPartId="08746bc7f7134368822d5d2007ec48d3" PartId="9a9c6bb32cdc43109f69ff8a82ef0e11"/>
    <Part Type="punktas" Nr="16" Abbr="16 p." DocPartId="632dacf2bc2141a093e91d04ade21478" PartId="e26891dc8b03419095848df0f4d56485"/>
    <Part Type="punktas" Nr="17" Abbr="17 p." DocPartId="936abf0227fe47a5ac203eaaccef1978" PartId="b9a3eb3535c54568a5950e145530ef1d"/>
    <Part Type="punktas" Nr="18" Abbr="18 p." DocPartId="3b63024db2b14cc9bd187ac5809be524" PartId="53134cf8a4a2447e953c71c2ba4f9394"/>
    <Part Type="punktas" Nr="19" Abbr="19 p." DocPartId="a0b986bc08114e309e6b856a0f53a4d8" PartId="eb598ba3983b487aaaa495c394d0aba7"/>
    <Part Type="punktas" Nr="20" Abbr="20 p." DocPartId="120fa8c5500f459389284517c2a5dbe7" PartId="7db2a652315f453886de53c3628d57b7"/>
    <Part Type="punktas" Nr="21" Abbr="21 p." DocPartId="050c80a34c294395bbd76255b5405915" PartId="66199ac2f92242d6ac33a3bd5241ff6e">
      <Part Type="papunktis" Nr="21.1" Abbr="21.1 pp." DocPartId="e6c005a6ed534d46af3ddd45db8e6b09" PartId="7f07b11fe55c4726a7c54e14d1d0e1ee"/>
      <Part Type="papunktis" Nr="21.2" Abbr="21.2 pp." DocPartId="d6075e64c22a4753a97a75aef5de5328" PartId="5b30cca4e0c1425bbbda702b9b722c60"/>
      <Part Type="papunktis" Nr="21.3" Abbr="21.3 pp." DocPartId="5b6f7c247cc64caeabc81adfb7f9cfcc" PartId="1e3222deb15b4ffab3c99300d20940d5"/>
      <Part Type="papunktis" Nr="21.4" Abbr="21.4 pp." DocPartId="0e5f3e80ec824d97afcb97c1fdd6cf13" PartId="70a5ce3bf9694954b800df86c3d53144"/>
      <Part Type="papunktis" Nr="21.5" Abbr="21.5 pp." DocPartId="99318f5990014536960362b7aa95fcaf" PartId="c90d9c8777254c2793198ebcb27ed00b"/>
      <Part Type="papunktis" Nr="21.6" Abbr="21.6 pp." DocPartId="a663a906e08940779ebb5dc513addb92" PartId="c8829e57936f45f4ac64415f6ef268cb"/>
      <Part Type="papunktis" Nr="21.7" Abbr="21.7 pp." DocPartId="b9ea9cec5f144377aee0e5b0b7162497" PartId="ee8ac8ecaede4e09a912a00a6171f121"/>
      <Part Type="papunktis" Nr="21.8" Abbr="21.8 pp." DocPartId="aa40474a29f942f39e3d3b0758e41c40" PartId="d77be2105ba143cc83346b754051f6b0"/>
      <Part Type="papunktis" Nr="21.9" Abbr="21.9 pp." DocPartId="21f7ac83f08c478bb24d8119a48e92d7" PartId="2d0fa41e81a64ffbb0a5837117f08a50"/>
    </Part>
    <Part Type="punktas" Nr="22" Abbr="22 p." DocPartId="8db37239c926457c8cfa000e54441797" PartId="183b24a1edb04577a79ffd8106c13412"/>
    <Part Type="punktas" Nr="23" Abbr="23 p." DocPartId="09ab1a8e28974b94b41b46457b0dd3ca" PartId="211c30def55d4151b0536412e518a7a9"/>
    <Part Type="punktas" Nr="24" Abbr="24 p." DocPartId="ec6dcaa4dae44ceda9e3b0ab2c99ca12" PartId="1cc972fe0904429190aeee4c9d21dcc3"/>
    <Part Type="punktas" Nr="25" Abbr="25 p." DocPartId="92a57f0a1db34d13b32c40d5257d6c29" PartId="5270ef8257cb4d24846e2026153f3b38"/>
    <Part Type="punktas" Nr="26" Abbr="26 p." DocPartId="8ebd8d82ae85430cb10e19dcef3d59cd" PartId="322b0053b0644a23bfb29c37df3b50fe"/>
  </Part>
</Parts>
</file>

<file path=customXml/itemProps1.xml><?xml version="1.0" encoding="utf-8"?>
<ds:datastoreItem xmlns:ds="http://schemas.openxmlformats.org/officeDocument/2006/customXml" ds:itemID="{999C0E26-4293-45DE-B503-AFF5E0943F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1679</Words>
  <Characters>11625</Characters>
  <Application>Microsoft Office Word</Application>
  <DocSecurity>4</DocSecurity>
  <Lines>187</Lines>
  <Paragraphs>61</Paragraphs>
  <ScaleCrop>false</ScaleCrop>
  <Company>Nameliai &amp; CO</Company>
  <LinksUpToDate>false</LinksUpToDate>
  <CharactersWithSpaces>13243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2025-05-16T06:34:00Z</dcterms:created>
  <dc:creator>Stepas Žutautas</dc:creator>
  <lastModifiedBy>adlibuser</lastModifiedBy>
  <dcterms:modified xsi:type="dcterms:W3CDTF">2025-05-16T06:34:00Z</dcterms:modified>
  <revision>2</revision>
  <dc:title>999999999</dc:title>
</coreProperties>
</file>