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ed02493dcb2a432db827ac5be250ccdd"/>
        <w:lock w:val="sdtLocked"/>
        <w:richText/>
      </w:sdtPr>
      <w:sdtContent>
        <w:p w14:paraId="5104E6E4" w14:textId="77777777">
          <w:pPr>
            <w:keepNext/>
            <w:widowControl w:val="0"/>
            <w:suppressAutoHyphens/>
            <w:jc w:val="center"/>
            <w:outlineLvl w:val="2"/>
            <w:rPr>
              <w:rFonts w:ascii="Thorndale" w:eastAsia="HG Mincho Light J" w:hAnsi="Thorndale" w:cs="Thorndale"/>
              <w:b/>
              <w:color w:val="000000"/>
              <w:szCs w:val="24"/>
              <w:lang w:eastAsia="ar-SA"/>
            </w:rPr>
          </w:pPr>
          <w:r>
            <w:rPr>
              <w:rFonts w:eastAsia="HG Mincho Light J"/>
              <w:b/>
              <w:color w:val="000000"/>
              <w:szCs w:val="24"/>
              <w:lang w:eastAsia="ar-SA"/>
            </w:rPr>
            <w:t>ŠIAULIŲ MIESTO SAVIVALDYBĖS ADMINISTRACIJOS</w:t>
          </w:r>
        </w:p>
        <w:sdt>
          <w:sdtPr>
            <w:alias w:val="skyrius"/>
            <w:tag w:val="part_318f7d6d2e7b415a8e3a60c4c1faedc3"/>
            <w:lock w:val="sdtLocked"/>
            <w:richText/>
          </w:sdtPr>
          <w:sdtContent>
            <w:p w14:paraId="441A9E48" w14:textId="7CC1633E">
              <w:pPr>
                <w:keepNext/>
                <w:widowControl w:val="0"/>
                <w:suppressAutoHyphens/>
                <w:jc w:val="center"/>
                <w:outlineLvl w:val="2"/>
                <w:rPr>
                  <w:rFonts w:eastAsia="HG Mincho Light J"/>
                  <w:b/>
                  <w:color w:val="000000"/>
                  <w:szCs w:val="24"/>
                  <w:lang w:eastAsia="ar-SA"/>
                </w:rPr>
              </w:pPr>
              <w:r>
                <w:rPr>
                  <w:rFonts w:ascii="Thorndale" w:eastAsia="HG Mincho Light J" w:hAnsi="Thorndale" w:cs="Thorndale"/>
                  <w:b/>
                  <w:color w:val="000000"/>
                  <w:szCs w:val="24"/>
                  <w:lang w:eastAsia="ar-SA"/>
                </w:rPr>
                <w:t>ARCHITEKTŪROS SKYRIUS</w:t>
              </w:r>
            </w:p>
            <w:p w14:paraId="4C3707BF" w14:textId="77777777">
              <w:pPr>
                <w:widowControl w:val="0"/>
                <w:suppressAutoHyphens/>
                <w:jc w:val="center"/>
                <w:rPr>
                  <w:rFonts w:eastAsia="HG Mincho Light J"/>
                  <w:b/>
                  <w:color w:val="000000"/>
                  <w:szCs w:val="24"/>
                  <w:lang w:eastAsia="ar-SA"/>
                </w:rPr>
              </w:pPr>
            </w:p>
            <w:p w14:paraId="536D405E" w14:textId="7B07EB4F">
              <w:pPr>
                <w:keepNext/>
                <w:widowControl w:val="0"/>
                <w:suppressLineNumbers/>
                <w:suppressAutoHyphens/>
                <w:jc w:val="center"/>
                <w:rPr>
                  <w:rFonts w:eastAsia="HG Mincho Light J"/>
                  <w:b/>
                  <w:iCs/>
                  <w:color w:val="000000"/>
                  <w:szCs w:val="24"/>
                  <w:lang w:eastAsia="ar-SA"/>
                </w:rPr>
              </w:pPr>
              <w:sdt>
                <w:sdtPr>
                  <w:alias w:val="Pavadinimas"/>
                  <w:tag w:val="title_318f7d6d2e7b415a8e3a60c4c1faedc3"/>
                  <w:lock w:val="sdtLocked"/>
                  <w:richText/>
                </w:sdtPr>
                <w:sdtContent>
                  <w:r>
                    <w:rPr>
                      <w:rFonts w:eastAsia="HG Mincho Light J"/>
                      <w:b/>
                      <w:bCs/>
                      <w:iCs/>
                      <w:color w:val="000000"/>
                      <w:szCs w:val="24"/>
                      <w:lang w:eastAsia="ar-SA"/>
                    </w:rPr>
                    <w:t>SPRENDIMO „DĖL DETALIOJO PLANO PANAIKINIMO“ PROJEKTO AIŠKINAMASIS RAŠTAS</w:t>
                  </w:r>
                </w:sdtContent>
              </w:sdt>
            </w:p>
            <w:p w14:paraId="214B3F93" w14:textId="77777777">
              <w:pPr>
                <w:widowControl w:val="0"/>
                <w:suppressAutoHyphens/>
                <w:jc w:val="center"/>
                <w:rPr>
                  <w:rFonts w:eastAsia="HG Mincho Light J"/>
                  <w:color w:val="000000"/>
                  <w:szCs w:val="24"/>
                  <w:lang w:eastAsia="ar-SA"/>
                </w:rPr>
              </w:pPr>
            </w:p>
            <w:p w14:paraId="5ED2B3AE" w14:textId="68713AFD">
              <w:pPr>
                <w:widowControl w:val="0"/>
                <w:suppressAutoHyphens/>
                <w:jc w:val="center"/>
                <w:rPr>
                  <w:rFonts w:eastAsia="HG Mincho Light J"/>
                  <w:color w:val="000000"/>
                  <w:szCs w:val="24"/>
                  <w:lang w:eastAsia="ar-SA"/>
                </w:rPr>
              </w:pPr>
              <w:r>
                <w:rPr>
                  <w:rFonts w:eastAsia="HG Mincho Light J"/>
                  <w:color w:val="000000"/>
                  <w:szCs w:val="24"/>
                  <w:lang w:eastAsia="ar-SA"/>
                </w:rPr>
                <w:t>2024-11-26</w:t>
              </w:r>
            </w:p>
            <w:p w14:paraId="54440CC6" w14:textId="77777777">
              <w:pPr>
                <w:widowControl w:val="0"/>
                <w:suppressAutoHyphens/>
                <w:jc w:val="center"/>
                <w:rPr>
                  <w:rFonts w:eastAsia="HG Mincho Light J"/>
                  <w:color w:val="000000"/>
                  <w:szCs w:val="24"/>
                  <w:lang w:eastAsia="ar-SA"/>
                </w:rPr>
              </w:pPr>
              <w:r>
                <w:rPr>
                  <w:rFonts w:eastAsia="HG Mincho Light J"/>
                  <w:color w:val="000000"/>
                  <w:szCs w:val="24"/>
                  <w:lang w:eastAsia="ar-SA"/>
                </w:rPr>
                <w:t>Šiauliai</w:t>
              </w:r>
            </w:p>
            <w:p w14:paraId="51AAFDB7" w14:textId="77777777">
              <w:pPr>
                <w:widowControl w:val="0"/>
                <w:suppressAutoHyphens/>
                <w:jc w:val="both"/>
                <w:rPr>
                  <w:rFonts w:eastAsia="HG Mincho Light J"/>
                  <w:color w:val="000000"/>
                  <w:szCs w:val="24"/>
                  <w:lang w:eastAsia="ar-SA"/>
                </w:rPr>
              </w:pPr>
            </w:p>
            <w:p w14:paraId="27D44400" w14:textId="77777777">
              <w:pPr>
                <w:widowControl w:val="0"/>
                <w:suppressAutoHyphens/>
                <w:jc w:val="both"/>
                <w:rPr>
                  <w:rFonts w:eastAsia="HG Mincho Light J"/>
                  <w:color w:val="000000"/>
                  <w:szCs w:val="24"/>
                  <w:lang w:eastAsia="ar-SA"/>
                </w:rPr>
              </w:pPr>
            </w:p>
            <w:p w14:paraId="15418AC5" w14:textId="1719A264">
              <w:pPr>
                <w:widowControl w:val="0"/>
                <w:tabs>
                  <w:tab w:val="left" w:pos="570"/>
                </w:tabs>
                <w:suppressAutoHyphens/>
                <w:ind w:firstLine="720"/>
                <w:jc w:val="both"/>
                <w:rPr>
                  <w:rFonts w:eastAsia="HG Mincho Light J"/>
                  <w:color w:val="000000"/>
                  <w:szCs w:val="24"/>
                  <w:lang w:eastAsia="ar-SA"/>
                </w:rPr>
              </w:pPr>
              <w:r>
                <w:rPr>
                  <w:rFonts w:eastAsia="HG Mincho Light J"/>
                  <w:b/>
                  <w:color w:val="000000"/>
                  <w:lang w:eastAsia="ar-SA"/>
                </w:rPr>
                <w:t xml:space="preserve">Parengto sprendimo projekto tikslai ir uždaviniai: </w:t>
              </w:r>
              <w:r>
                <w:rPr>
                  <w:rFonts w:eastAsia="HG Mincho Light J"/>
                  <w:color w:val="000000"/>
                  <w:lang w:eastAsia="ar-SA"/>
                </w:rPr>
                <w:t>panaikinti</w:t>
              </w:r>
              <w:r>
                <w:rPr>
                  <w:szCs w:val="22"/>
                  <w:lang w:eastAsia="ar-SA"/>
                </w:rPr>
                <w:t xml:space="preserve"> parengtą teritorijų planavimo dokumentą, kuris vadovaujantis Lietuvos Respublikos Vyriausybės 1996-05-24 nutarimu Nr. 617 įregistruotas teritorijų planavimo registre kaip detalusis planas, bet neatitinka šiuo metu teritorijų planavimo dokumentams nustatytų reikalavimų (kriterijų, turinio) ir kompleksinio teritorijų planavimo dokumentų įgyvendinimo stebėsenos pagrindu, kaip savivaldybės bendrąjį planą įgyvendinantis žemesnio lygio teritorijų planavimo dokumentas</w:t>
              </w:r>
              <w:r>
                <w:rPr>
                  <w:lang w:eastAsia="ar-SA"/>
                </w:rPr>
                <w:t>.</w:t>
              </w:r>
            </w:p>
            <w:p w14:paraId="2D725B60" w14:textId="6FD06751">
              <w:pPr>
                <w:widowControl w:val="0"/>
                <w:suppressAutoHyphens/>
                <w:ind w:firstLine="720"/>
                <w:jc w:val="both"/>
                <w:rPr>
                  <w:rFonts w:eastAsia="HG Mincho Light J"/>
                  <w:color w:val="000000"/>
                  <w:szCs w:val="24"/>
                </w:rPr>
              </w:pPr>
              <w:r>
                <w:rPr>
                  <w:rFonts w:eastAsia="HG Mincho Light J"/>
                  <w:b/>
                  <w:color w:val="000000"/>
                  <w:lang w:eastAsia="ar-SA"/>
                </w:rPr>
                <w:t>Dabartinis sprendimo projekte aptariamų klausimų reguliavimas:</w:t>
              </w:r>
              <w:r>
                <w:rPr>
                  <w:rFonts w:eastAsia="HG Mincho Light J"/>
                  <w:color w:val="000000"/>
                  <w:lang w:eastAsia="ar-SA"/>
                </w:rPr>
                <w:t xml:space="preserve"> panaikinti      1990 m.  </w:t>
              </w:r>
              <w:r>
                <w:rPr>
                  <w:rFonts w:eastAsia="HG Mincho Light J"/>
                  <w:color w:val="000000"/>
                  <w:szCs w:val="24"/>
                </w:rPr>
                <w:t>Mažaaukščių gyvenamųjų namų kvartalo Šiauliuose, Verduliukų gyvenamajame rajone projektą.</w:t>
              </w:r>
            </w:p>
            <w:p w14:paraId="4926B02A" w14:textId="517CC827">
              <w:pPr>
                <w:widowControl w:val="0"/>
                <w:tabs>
                  <w:tab w:val="left" w:pos="697"/>
                </w:tabs>
                <w:suppressAutoHyphens/>
                <w:ind w:firstLine="720"/>
                <w:jc w:val="both"/>
                <w:rPr>
                  <w:rFonts w:eastAsia="HG Mincho Light J"/>
                  <w:color w:val="000000"/>
                  <w:szCs w:val="24"/>
                  <w:lang w:eastAsia="ar-SA"/>
                </w:rPr>
              </w:pPr>
              <w:r>
                <w:rPr>
                  <w:rFonts w:eastAsia="HG Mincho Light J"/>
                  <w:b/>
                  <w:color w:val="000000"/>
                  <w:shd w:val="clear" w:color="auto" w:fill="FFFFFF"/>
                  <w:lang w:eastAsia="ar-SA"/>
                </w:rPr>
                <w:t>Sprendimo projekte numatytos naujos teisinio reglamentavimo nuostatos</w:t>
              </w:r>
              <w:r>
                <w:rPr>
                  <w:rFonts w:eastAsia="HG Mincho Light J"/>
                  <w:b/>
                  <w:color w:val="000000"/>
                  <w:lang w:eastAsia="ar-SA"/>
                </w:rPr>
                <w:t xml:space="preserve">: </w:t>
              </w:r>
              <w:r>
                <w:rPr>
                  <w:rFonts w:eastAsia="HG Mincho Light J"/>
                  <w:color w:val="000000"/>
                  <w:lang w:eastAsia="ar-SA"/>
                </w:rPr>
                <w:t>nėra.</w:t>
              </w:r>
            </w:p>
            <w:p w14:paraId="6C41207C" w14:textId="503FC2D8">
              <w:pPr>
                <w:widowControl w:val="0"/>
                <w:tabs>
                  <w:tab w:val="left" w:pos="555"/>
                </w:tabs>
                <w:suppressAutoHyphens/>
                <w:ind w:firstLine="720"/>
                <w:jc w:val="both"/>
                <w:rPr>
                  <w:rFonts w:eastAsia="HG Mincho Light J"/>
                  <w:b/>
                  <w:bCs/>
                  <w:color w:val="000000"/>
                  <w:szCs w:val="24"/>
                  <w:lang w:eastAsia="ar-SA"/>
                </w:rPr>
              </w:pPr>
              <w:r>
                <w:rPr>
                  <w:rFonts w:eastAsia="HG Mincho Light J"/>
                  <w:b/>
                  <w:color w:val="000000"/>
                  <w:lang w:eastAsia="ar-SA"/>
                </w:rPr>
                <w:t>Priėmus sprendimą, galimos pasekmės:</w:t>
              </w:r>
              <w:r>
                <w:rPr>
                  <w:rFonts w:eastAsia="HG Mincho Light J"/>
                  <w:color w:val="000000"/>
                  <w:lang w:eastAsia="ar-SA"/>
                </w:rPr>
                <w:t xml:space="preserve"> n</w:t>
              </w:r>
              <w:r>
                <w:rPr>
                  <w:rFonts w:eastAsia="HG Mincho Light J"/>
                  <w:color w:val="000000"/>
                  <w:szCs w:val="24"/>
                  <w:lang w:eastAsia="ar-SA"/>
                </w:rPr>
                <w:t>aikintiname projekte nėra nustatytų žemės sklypų naudojimo reglamentų, todėl išduodant architektūrinius reikalavimus techniniam projektui rengti, jais negalima vadovautis. Panaikinus projektą turėtų būti</w:t>
              </w:r>
              <w:r>
                <w:rPr>
                  <w:rFonts w:eastAsia="HG Mincho Light J"/>
                  <w:color w:val="000000"/>
                  <w:lang w:eastAsia="ar-SA"/>
                </w:rPr>
                <w:t xml:space="preserve"> paprastesnis bei greitesnis naujų teritorijų planavimo dokumentų bei techninių projektų rengimas</w:t>
              </w:r>
              <w:r>
                <w:rPr>
                  <w:color w:val="000000"/>
                  <w:szCs w:val="24"/>
                  <w:lang w:eastAsia="ar-SA"/>
                </w:rPr>
                <w:t>.</w:t>
              </w:r>
            </w:p>
            <w:p w14:paraId="19881E19" w14:textId="77777777">
              <w:pPr>
                <w:widowControl w:val="0"/>
                <w:tabs>
                  <w:tab w:val="left" w:pos="567"/>
                </w:tabs>
                <w:suppressAutoHyphens/>
                <w:ind w:firstLine="720"/>
                <w:jc w:val="both"/>
                <w:rPr>
                  <w:rFonts w:eastAsia="HG Mincho Light J"/>
                  <w:color w:val="000000"/>
                  <w:lang w:eastAsia="ar-SA"/>
                </w:rPr>
              </w:pPr>
              <w:r>
                <w:rPr>
                  <w:rFonts w:eastAsia="HG Mincho Light J"/>
                  <w:b/>
                  <w:bCs/>
                  <w:color w:val="000000"/>
                  <w:szCs w:val="24"/>
                  <w:lang w:eastAsia="ar-SA"/>
                </w:rPr>
                <w:t>Priėmus sprendimą, keičiami ar panaikinami galiojantys Savivaldybės teisės aktai:</w:t>
              </w:r>
              <w:r>
                <w:rPr>
                  <w:rFonts w:eastAsia="HG Mincho Light J"/>
                  <w:color w:val="000000"/>
                  <w:szCs w:val="24"/>
                  <w:lang w:eastAsia="ar-SA"/>
                </w:rPr>
                <w:t xml:space="preserve"> nekeičiami</w:t>
              </w:r>
              <w:r>
                <w:rPr>
                  <w:color w:val="000000"/>
                  <w:lang w:eastAsia="ar-SA"/>
                </w:rPr>
                <w:t>.</w:t>
              </w:r>
            </w:p>
            <w:p w14:paraId="15F77209" w14:textId="77777777">
              <w:pPr>
                <w:widowControl w:val="0"/>
                <w:tabs>
                  <w:tab w:val="left" w:pos="570"/>
                </w:tabs>
                <w:suppressAutoHyphens/>
                <w:ind w:firstLine="720"/>
                <w:jc w:val="both"/>
                <w:rPr>
                  <w:rFonts w:eastAsia="HG Mincho Light J"/>
                  <w:b/>
                  <w:color w:val="000000"/>
                  <w:lang w:eastAsia="ar-SA"/>
                </w:rPr>
              </w:pPr>
              <w:r>
                <w:rPr>
                  <w:rFonts w:eastAsia="HG Mincho Light J"/>
                  <w:b/>
                  <w:color w:val="000000"/>
                  <w:lang w:eastAsia="ar-SA"/>
                </w:rPr>
                <w:t>Sprendimui įgyvendinti reikalingi priimti papildomi teisės aktai:</w:t>
              </w:r>
              <w:r>
                <w:rPr>
                  <w:rFonts w:eastAsia="HG Mincho Light J"/>
                  <w:color w:val="000000"/>
                  <w:lang w:eastAsia="ar-SA"/>
                </w:rPr>
                <w:t xml:space="preserve"> nereikalingi.</w:t>
              </w:r>
            </w:p>
            <w:p w14:paraId="50DE8BA6" w14:textId="77777777">
              <w:pPr>
                <w:widowControl w:val="0"/>
                <w:tabs>
                  <w:tab w:val="left" w:pos="570"/>
                </w:tabs>
                <w:suppressAutoHyphens/>
                <w:ind w:firstLine="720"/>
                <w:jc w:val="both"/>
                <w:rPr>
                  <w:rFonts w:eastAsia="HG Mincho Light J"/>
                  <w:b/>
                  <w:color w:val="000000"/>
                  <w:lang w:eastAsia="ar-SA"/>
                </w:rPr>
              </w:pPr>
              <w:r>
                <w:rPr>
                  <w:rFonts w:eastAsia="HG Mincho Light J"/>
                  <w:b/>
                  <w:color w:val="000000"/>
                  <w:lang w:eastAsia="ar-SA"/>
                </w:rPr>
                <w:t xml:space="preserve">Sprendimui įgyvendinti reikalingos lėšos: </w:t>
              </w:r>
              <w:r>
                <w:rPr>
                  <w:color w:val="000000"/>
                  <w:szCs w:val="24"/>
                  <w:lang w:eastAsia="ar-SA"/>
                </w:rPr>
                <w:t>nereikalingos</w:t>
              </w:r>
              <w:r>
                <w:rPr>
                  <w:rFonts w:eastAsia="HG Mincho Light J"/>
                  <w:color w:val="000000"/>
                  <w:lang w:eastAsia="ar-SA"/>
                </w:rPr>
                <w:t>.</w:t>
              </w:r>
            </w:p>
            <w:p w14:paraId="04A04AFB" w14:textId="77777777">
              <w:pPr>
                <w:widowControl w:val="0"/>
                <w:tabs>
                  <w:tab w:val="left" w:pos="570"/>
                </w:tabs>
                <w:suppressAutoHyphens/>
                <w:ind w:firstLine="720"/>
                <w:jc w:val="both"/>
                <w:rPr>
                  <w:rFonts w:eastAsia="HG Mincho Light J"/>
                  <w:b/>
                  <w:color w:val="000000"/>
                  <w:lang w:eastAsia="ar-SA"/>
                </w:rPr>
              </w:pPr>
              <w:r>
                <w:rPr>
                  <w:rFonts w:eastAsia="HG Mincho Light J"/>
                  <w:b/>
                  <w:color w:val="000000"/>
                  <w:shd w:val="clear" w:color="auto" w:fill="FFFFFF"/>
                  <w:lang w:eastAsia="ar-SA"/>
                </w:rPr>
                <w:t xml:space="preserve">Sprendimo projekto antikorupcinis vertinimas: </w:t>
              </w:r>
              <w:r>
                <w:rPr>
                  <w:rFonts w:eastAsia="HG Mincho Light J"/>
                  <w:color w:val="000000"/>
                  <w:shd w:val="clear" w:color="auto" w:fill="FFFFFF"/>
                  <w:lang w:eastAsia="ar-SA"/>
                </w:rPr>
                <w:t>neatliekamas.</w:t>
              </w:r>
            </w:p>
            <w:p w14:paraId="14693356" w14:textId="0CCF4B42">
              <w:pPr>
                <w:widowControl w:val="0"/>
                <w:tabs>
                  <w:tab w:val="left" w:pos="570"/>
                </w:tabs>
                <w:suppressAutoHyphens/>
                <w:ind w:firstLine="720"/>
                <w:jc w:val="both"/>
                <w:rPr>
                  <w:rFonts w:eastAsia="HG Mincho Light J"/>
                  <w:color w:val="000000"/>
                  <w:szCs w:val="24"/>
                  <w:lang w:eastAsia="ar-SA"/>
                </w:rPr>
              </w:pPr>
              <w:r>
                <w:rPr>
                  <w:rFonts w:eastAsia="HG Mincho Light J"/>
                  <w:b/>
                  <w:color w:val="000000"/>
                  <w:lang w:eastAsia="ar-SA"/>
                </w:rPr>
                <w:t xml:space="preserve">Sprendimo projektą parengė: </w:t>
              </w:r>
              <w:r>
                <w:rPr>
                  <w:rFonts w:eastAsia="HG Mincho Light J"/>
                  <w:color w:val="000000"/>
                  <w:lang w:eastAsia="ar-SA"/>
                </w:rPr>
                <w:t>Architektūros skyriaus vyr. specialistė Kristina Petrauskienė, tel. 59 62 48.</w:t>
              </w:r>
            </w:p>
            <w:p w14:paraId="22E32DE8" w14:textId="77777777">
              <w:pPr>
                <w:widowControl w:val="0"/>
                <w:suppressAutoHyphens/>
                <w:rPr>
                  <w:rFonts w:eastAsia="HG Mincho Light J"/>
                  <w:color w:val="000000"/>
                  <w:szCs w:val="24"/>
                  <w:lang w:eastAsia="ar-SA"/>
                </w:rPr>
              </w:pPr>
            </w:p>
            <w:p w14:paraId="6B29982D" w14:textId="77777777">
              <w:pPr>
                <w:widowControl w:val="0"/>
                <w:suppressAutoHyphens/>
                <w:rPr>
                  <w:rFonts w:eastAsia="HG Mincho Light J"/>
                  <w:color w:val="000000"/>
                  <w:szCs w:val="24"/>
                  <w:lang w:eastAsia="ar-SA"/>
                </w:rPr>
              </w:pPr>
            </w:p>
          </w:sdtContent>
        </w:sdt>
        <w:sdt>
          <w:sdtPr>
            <w:alias w:val="signatura"/>
            <w:tag w:val="part_17e87e6523ef48df844124f5edf1c02f"/>
            <w:lock w:val="sdtLocked"/>
            <w:richText/>
          </w:sdtPr>
          <w:sdtContent>
            <w:p w14:paraId="76F1F34E" w14:textId="110B7F8B">
              <w:pPr>
                <w:widowControl w:val="0"/>
                <w:suppressAutoHyphens/>
                <w:rPr>
                  <w:rFonts w:eastAsia="HG Mincho Light J"/>
                  <w:color w:val="000000"/>
                  <w:lang w:eastAsia="ar-SA"/>
                </w:rPr>
              </w:pPr>
              <w:r>
                <w:rPr>
                  <w:rFonts w:eastAsia="HG Mincho Light J"/>
                  <w:color w:val="000000"/>
                  <w:lang w:eastAsia="ar-SA"/>
                </w:rPr>
                <w:t>Architektūros skyriaus vyr. specialistė</w:t>
              </w:r>
              <w:r>
                <w:rPr>
                  <w:rFonts w:eastAsia="HG Mincho Light J"/>
                  <w:color w:val="000000"/>
                  <w:szCs w:val="24"/>
                  <w:lang w:eastAsia="ar-SA"/>
                </w:rPr>
                <w:t xml:space="preserve">                                              </w:t>
                <w:tab/>
                <w:t>Kristina Petrauskienė</w:t>
              </w:r>
            </w:p>
            <w:p w14:paraId="3B0FFB96" w14:textId="0A4E98BA">
              <w:pPr>
                <w:widowControl w:val="0"/>
                <w:suppressAutoHyphens/>
                <w:ind w:firstLine="1440"/>
                <w:rPr>
                  <w:rFonts w:eastAsia="HG Mincho Light J"/>
                  <w:color w:val="000000"/>
                  <w:szCs w:val="24"/>
                  <w:lang w:eastAsia="ar-SA"/>
                </w:rPr>
              </w:pPr>
            </w:p>
            <w:p w14:paraId="6F3373E5" w14:textId="77777777">
              <w:pPr>
                <w:widowControl w:val="0"/>
                <w:suppressAutoHyphens/>
                <w:rPr>
                  <w:rFonts w:eastAsia="HG Mincho Light J"/>
                  <w:color w:val="000000"/>
                  <w:szCs w:val="24"/>
                  <w:lang w:eastAsia="ar-SA"/>
                </w:rPr>
              </w:pPr>
            </w:p>
            <w:p w14:paraId="23F20032" w14:textId="77777777">
              <w:pPr>
                <w:widowControl w:val="0"/>
                <w:suppressAutoHyphens/>
                <w:rPr>
                  <w:rFonts w:eastAsia="HG Mincho Light J"/>
                  <w:color w:val="000000"/>
                  <w:szCs w:val="24"/>
                  <w:lang w:eastAsia="ar-SA"/>
                </w:rPr>
              </w:pPr>
            </w:p>
            <w:p w14:paraId="15FE3623" w14:textId="77777777">
              <w:pPr>
                <w:widowControl w:val="0"/>
                <w:suppressAutoHyphens/>
                <w:rPr>
                  <w:rFonts w:eastAsia="HG Mincho Light J"/>
                  <w:color w:val="000000"/>
                  <w:szCs w:val="24"/>
                  <w:lang w:eastAsia="ar-SA"/>
                </w:rPr>
              </w:pPr>
            </w:p>
            <w:p w14:paraId="546FAA7D" w14:textId="77777777">
              <w:pPr>
                <w:widowControl w:val="0"/>
                <w:suppressAutoHyphens/>
                <w:rPr>
                  <w:rFonts w:eastAsia="HG Mincho Light J"/>
                  <w:color w:val="000000"/>
                  <w:szCs w:val="24"/>
                  <w:lang w:eastAsia="ar-SA"/>
                </w:rPr>
              </w:pPr>
            </w:p>
            <w:p w14:paraId="5AEC6C14" w14:textId="77777777">
              <w:pPr>
                <w:widowControl w:val="0"/>
                <w:suppressAutoHyphens/>
                <w:rPr>
                  <w:rFonts w:eastAsia="HG Mincho Light J"/>
                  <w:color w:val="000000"/>
                  <w:szCs w:val="24"/>
                  <w:lang w:eastAsia="ar-SA"/>
                </w:rPr>
              </w:pPr>
            </w:p>
            <w:p w14:paraId="3AFB1FF8" w14:textId="77777777"/>
          </w:sdtContent>
        </w:sdt>
      </w:sdtContent>
    </w:sdt>
    <w:sectPr>
      <w:pgSz w:w="11906" w:h="16838"/>
      <w:pgMar w:top="567" w:right="567" w:bottom="567" w:left="1701" w:header="567" w:footer="567" w:gutter="0"/>
      <w:cols w:space="1296"/>
      <w:docGrid w:linePitch="6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5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8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940838"/>
  <w15:chartTrackingRefBased/>
  <w15:docId w15:val="{19A73262-6686-436D-86A3-3A33A200C6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a9703dcdd5b471698ab6d8bce3e4444" PartId="ed02493dcb2a432db827ac5be250ccdd">
    <Part Type="skyrius" Nr="999" Title="SPRENDIMO „DĖL DETALIOJO PLANO PANAIKINIMO“ PROJEKTO AIŠKINAMASIS RAŠTAS" DocPartId="6dd3f0f350f841d6933c8117b6ff20c9" PartId="318f7d6d2e7b415a8e3a60c4c1faedc3"/>
    <Part Type="signatura" DocPartId="c3772b11ada744e9b2702c9a1d6fa74a" PartId="17e87e6523ef48df844124f5edf1c02f"/>
  </Part>
</Parts>
</file>

<file path=customXml/itemProps1.xml><?xml version="1.0" encoding="utf-8"?>
<ds:datastoreItem xmlns:ds="http://schemas.openxmlformats.org/officeDocument/2006/customXml" ds:itemID="{3F99D778-EBBC-44F0-969B-6255F1519B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188</Words>
  <Characters>1613</Characters>
  <Application>Microsoft Office Word</Application>
  <DocSecurity>4</DocSecurity>
  <Lines>42</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2024-12-05T08:49:00Z</dcterms:created>
  <dc:creator>Vita Česnaitė</dc:creator>
  <lastModifiedBy>adlibuser</lastModifiedBy>
  <lastPrinted>2015-01-08T13:16:00Z</lastPrinted>
  <dcterms:modified xsi:type="dcterms:W3CDTF">2024-12-05T08:49:00Z</dcterms:modified>
  <revision>2</revision>
</coreProperties>
</file>