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7b1f04ed6d4275ba5630f4b83d1363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d0b8eee9c7ad40508671c4e19db551bb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3D91DACB" w14:textId="1EEB087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0b8eee9c7ad40508671c4e19db551b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ŠIAULIŲ MIESTO SAVIVALDYBĖS TARYBOS 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hi-IN" w:bidi="hi-IN"/>
                    </w:rPr>
                    <w:t>2025 M. LIEPOS 10 D. SPRENDIMO NR. T-327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b/>
                      <w:szCs w:val="24"/>
                      <w:lang w:eastAsia="lt-LT"/>
                    </w:rPr>
                    <w:t>SAVIVALDYBĖS TURTO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PERDAVIMO PANAUDOS SUTARTIMI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VIEŠAJAI ĮSTAIGAI ŠIAULIŲ REGIONO ATLIEKŲ TVARKYMO CENTRUI“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hi-IN" w:bidi="hi-IN"/>
                    </w:rPr>
                    <w:t xml:space="preserve"> </w:t>
                  </w:r>
                  <w:r>
                    <w:rPr>
                      <w:rFonts w:eastAsia="HG Mincho Light J"/>
                      <w:b/>
                      <w:bCs/>
                      <w:color w:val="000000"/>
                      <w:szCs w:val="24"/>
                      <w:lang w:eastAsia="lt-LT"/>
                    </w:rPr>
                    <w:t>PAKEITIMO“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PROJEKTO</w:t>
                  </w:r>
                </w:sdtContent>
              </w:sdt>
            </w:p>
            <w:p w14:paraId="40DC6C42" w14:textId="7777777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poskyris"/>
                <w:tag w:val="part_ddb8511e301c4e859a44b92efad906d1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db8511e301c4e859a44b92efad906d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150B77B9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2025-09-08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ed49dae12ba940a58e510c5025741cee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d49dae12ba940a58e510c5025741c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4F968625" w14:textId="2DE1228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Šiaulių miesto savivaldybės tarybos 2025 m. liepos 10 d. sprendimą Nr. T-327 „Dėl savivaldybės turto perdavimo panaudos sutartimi viešajai įstaigai Šiaulių regiono atliekų tvarkymo centrui“.</w:t>
                  </w:r>
                </w:p>
              </w:sdtContent>
            </w:sdt>
            <w:sdt>
              <w:sdtPr>
                <w:alias w:val="poskyris"/>
                <w:tag w:val="part_cf42517daa0c4f99a468a737d5844cd7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f42517daa0c4f99a468a737d5844cd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01E33733" w14:textId="73C09DCD">
                  <w:pPr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Lietuvos Respublikos vietos savivaldos įstatymo 15 straipsnio 2 dalies 19 punkte nustatyta, kad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išimtinė savivaldybės tarybos kompetencija yra savivaldybei nuosavybės teise priklausančio turto savininko funkcijų įgyvendinimas įstatymų nustatyta tvarka.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</w:p>
                <w:p w14:paraId="64A62918" w14:textId="1FE3B972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Šiaulių miesto savivaldybės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taryba (toliau – Taryba) </w:t>
                  </w:r>
                  <w:r>
                    <w:rPr>
                      <w:szCs w:val="24"/>
                      <w:lang w:eastAsia="lt-LT"/>
                    </w:rPr>
                    <w:t xml:space="preserve">2025 m. liepos 10 d. sprendimu </w:t>
                    <w:br/>
                    <w:t xml:space="preserve">Nr. T-327 „Dėl savivaldybės turto perdavimo panaudos sutartimi viešajai įstaigai Šiaulių regiono atliekų tvarkymo centrui“ sutiko perduoti pagal panaudos sutartį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dešimties metų laikotarpiui Šiaulių miesto savivaldybei nuosavybės teise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priklausantį ilgalaikį materialųjį turtą –</w:t>
                  </w:r>
                  <w:r>
                    <w:rPr>
                      <w:szCs w:val="24"/>
                      <w:lang w:eastAsia="lt-LT"/>
                    </w:rPr>
                    <w:t>vaizdo stebėjimo kameras viešajai įstaigai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Šiaulių regiono atliekų tvarkymo centrui įstaigos įstatuose nurodytai veiklai vykdyti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Šiaulių regiono atliekų tvarkymo centras 2025-08-14 raštu Nr. SD-287 informavo apie pasikeitusį </w:t>
                  </w:r>
                  <w:r>
                    <w:rPr>
                      <w:szCs w:val="24"/>
                      <w:lang w:eastAsia="lt-LT"/>
                    </w:rPr>
                    <w:t>vaizdo stebėjimo kamerų poreikį ir prašo perduoti mažiau kamerų, nei buvo numatyta anksčiau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</w:p>
                <w:p w14:paraId="46655AAC" w14:textId="62012184">
                  <w:pPr>
                    <w:ind w:firstLine="709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Atsižvelgiant Šiaulių regiono atliekų tvarkymo centro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>prašymą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, reikia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Tarybos </w:t>
                  </w:r>
                  <w:r>
                    <w:rPr>
                      <w:szCs w:val="24"/>
                      <w:lang w:eastAsia="lt-LT"/>
                    </w:rPr>
                    <w:t>2025 m. liepos 10 d. sprendimo Nr. T-327 priedą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. Teikiamu Tarybos sprendimo projektu numatoma panaikinti </w:t>
                  </w:r>
                  <w:r>
                    <w:rPr>
                      <w:szCs w:val="24"/>
                      <w:lang w:eastAsia="lt-LT"/>
                    </w:rPr>
                    <w:t>2025 m. liepos 10 d. sprendimo Nr. T-327 priedo 1 punktą, keičiama likusių priedo punktų numeracija, taip pat tikslinama perduodamo turto įsigijimo ir likutinė vertė, turto nusidėvėjimas.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4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0A482941" w14:textId="0205968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pakeistas tarybos sprendimas sudarys sąlygas perduoti pagal panaudos sutartį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ilgalaikį materialųjį turtą </w:t>
                  </w:r>
                  <w:r>
                    <w:rPr>
                      <w:szCs w:val="24"/>
                      <w:lang w:eastAsia="lt-LT"/>
                    </w:rPr>
                    <w:t>viešajai įstaigai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Šiaulių regiono atliekų tvarkymo centrui įstaigos įstatuose nurodytai veiklai vykdyti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a892c81d9214f2c831d600319bae8e2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a892c81d9214f2c831d600319bae8e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a20422021e7040b281ff45236bc30798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a20422021e7040b281ff45236bc307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c8032faf298c4adfb3e740ca8d7cf1f6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c8032faf298c4adfb3e740ca8d7cf1f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1939c348a2fb4bd1bdcd3475a5b87ab0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939c348a2fb4bd1bdcd3475a5b87ab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19def339950643e1bd9fb6fb6adb06af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9def339950643e1bd9fb6fb6adb06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d660c5237af4a3aaf55c83be6fe2308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62f21940eef4047ad87e0fce7c13502" PartId="607b1f04ed6d4275ba5630f4b83d1363">
    <Part Type="skyrius" Nr="999" Title="SPRENDIMO „DĖL ŠIAULIŲ MIESTO SAVIVALDYBĖS TARYBOS 2025 M. LIEPOS 10 D. SPRENDIMO NR. T-327 „DĖL SAVIVALDYBĖS TURTO PERDAVIMO PANAUDOS SUTARTIMI VIEŠAJAI ĮSTAIGAI ŠIAULIŲ REGIONO ATLIEKŲ TVARKYMO CENTRUI“ PAKEITIMO“ PROJEKTO" DocPartId="eecd52b5b3654c449efed4f06415af92" PartId="d0b8eee9c7ad40508671c4e19db551bb">
      <Part Type="poskyris" Title="AIŠKINAMASIS RAŠTAS" DocPartId="37d985ab02794a2e93de64f54b457750" PartId="ddb8511e301c4e859a44b92efad906d1"/>
      <Part Type="poskyris" Title="Parengto sprendimo projekto tikslai ir uždaviniai:" DocPartId="5c38323338194c71a506c3cebd628c68" PartId="ed49dae12ba940a58e510c5025741cee"/>
      <Part Type="poskyris" Title="Dabartinis sprendimo projekte aptariamų klausimų reguliavimas." DocPartId="abdf05d287ff47aea821f9dd9e77cac9" PartId="cf42517daa0c4f99a468a737d5844cd7"/>
      <Part Type="poskyris" Title="Priėmus sprendimą, keičiami ar pripažįstami negaliojančiais teisės aktai." DocPartId="c3f1b180a0534ab087c871630831cfe1" PartId="9a892c81d9214f2c831d600319bae8e2"/>
      <Part Type="poskyris" Title="Sprendimui įgyvendinti reikalingi priimti papildomi teisės aktai." DocPartId="aa5637b239694a9eaa406b940cc0c98b" PartId="a20422021e7040b281ff45236bc30798"/>
      <Part Type="poskyris" Title="Kiek biudžeto lėšų pareikalaus ar leis sutaupyti sprendimo įgyvendinimas." DocPartId="f67b3b1594154723bd2157d2d75e7128" PartId="c8032faf298c4adfb3e740ca8d7cf1f6"/>
      <Part Type="poskyris" Title="Sprendimo projekto rengėjas ar rengėjų grupė, sprendimo projekto iniciatoriai." DocPartId="3000ba8d806d469eac0e867559cce13c" PartId="1939c348a2fb4bd1bdcd3475a5b87ab0"/>
      <Part Type="poskyris" Title="Numatomo teisinio reguliavimo poveikio vertinimo rezultatai." DocPartId="46d91a459629440392e575027c03fb26" PartId="19def339950643e1bd9fb6fb6adb06af"/>
    </Part>
    <Part Type="signatura" DocPartId="caa6df7b093144ebae0c9124efe8d20a" PartId="1d660c5237af4a3aaf55c83be6fe2308"/>
  </Part>
</Parts>
</file>

<file path=customXml/itemProps1.xml><?xml version="1.0" encoding="utf-8"?>
<ds:datastoreItem xmlns:ds="http://schemas.openxmlformats.org/officeDocument/2006/customXml" ds:itemID="{5AD7DC16-DE3A-4C0C-8636-A1B5EF91F1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411</Words>
  <Characters>3058</Characters>
  <Application>Microsoft Office Word</Application>
  <DocSecurity>4</DocSecurity>
  <Lines>56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2025-09-09T13:00:00Z</dcterms:created>
  <dc:creator>Kęstutis Tamulevičius</dc:creator>
  <lastModifiedBy>adlibuser</lastModifiedBy>
  <lastPrinted>2023-04-12T10:08:00Z</lastPrinted>
  <dcterms:modified xsi:type="dcterms:W3CDTF">2025-09-09T13:00:00Z</dcterms:modified>
  <revision>2</revision>
</coreProperties>
</file>