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d188bfb85c74b3e8b415f9919869e66"/>
        <w:lock w:val="sdtLocked"/>
        <w:richText/>
      </w:sdtPr>
      <w:sdtContent>
        <w:p w14:paraId="1EE45D95"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6f5c464efb264d64958f604e4e046406"/>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6f5c464efb264d64958f604e4e046406"/>
                <w:lock w:val="sdtLocked"/>
                <w:richText/>
              </w:sdtPr>
              <w:sdtContent>
                <w:p w14:paraId="6854A663" w14:textId="2DB9DD63">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 AUKCIONO BŪDU KITOS PASKIRTIES VALSTYBINĖS ŽEMĖS SKLYPĄ, ESANTĮ MĖLYNIŲ G. 9A,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1B60F55C"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2024 m. __________ d.</w:t>
              </w:r>
            </w:p>
            <w:p w14:paraId="71B191C0"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pPr>
                <w:widowControl w:val="0"/>
                <w:suppressAutoHyphens/>
                <w:jc w:val="center"/>
                <w:rPr>
                  <w:rFonts w:eastAsia="Lucida Sans Unicode"/>
                  <w:kern w:val="1"/>
                  <w:szCs w:val="24"/>
                  <w:lang w:eastAsia="lt-LT"/>
                </w:rPr>
              </w:pPr>
            </w:p>
            <w:sdt>
              <w:sdtPr>
                <w:alias w:val="poskyris"/>
                <w:tag w:val="part_d08d407faf824e2f8d90d424ff3b7198"/>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d08d407faf824e2f8d90d424ff3b7198"/>
                      <w:lock w:val="sdtLocked"/>
                      <w:richText/>
                    </w:sdtPr>
                    <w:sdtContent>
                      <w:r>
                        <w:rPr>
                          <w:rFonts w:eastAsia="Lucida Sans Unicode"/>
                          <w:b/>
                          <w:bCs/>
                          <w:kern w:val="1"/>
                          <w:szCs w:val="24"/>
                          <w:lang w:eastAsia="lt-LT"/>
                        </w:rPr>
                        <w:t xml:space="preserve">Parengto sprendimo projekto tikslai ir uždaviniai. </w:t>
                      </w:r>
                    </w:sdtContent>
                  </w:sdt>
                </w:p>
                <w:p w14:paraId="57E2445F" w14:textId="0AF4085A">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0,1404 ha ploto kitos paskirties (naudojimo būdas – vienbučių ir dvibučių gyvenamųjų pastatų teritorijos) valstybinės žemės sklypą (unikalus Nr. 4400-6161-4068, kadastro Nr. 2901/0014:251 Šiaulių m. k. v.), esantį Mėlynių g. 9A, Šiaulių mieste (toliau – Žemės sklypas).</w:t>
                  </w:r>
                </w:p>
              </w:sdtContent>
            </w:sdt>
            <w:sdt>
              <w:sdtPr>
                <w:alias w:val="poskyris"/>
                <w:tag w:val="part_11f43b909c2a4300901581f86e2e59f6"/>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11f43b909c2a4300901581f86e2e59f6"/>
                      <w:lock w:val="sdtLocked"/>
                      <w:richText/>
                    </w:sdtPr>
                    <w:sdtContent>
                      <w:r>
                        <w:rPr>
                          <w:rFonts w:eastAsia="Lucida Sans Unicode"/>
                          <w:b/>
                          <w:bCs/>
                          <w:kern w:val="1"/>
                          <w:szCs w:val="24"/>
                          <w:lang w:eastAsia="lt-LT"/>
                        </w:rPr>
                        <w:t>Dabartinis sprendimo projekte aptariamų klausimų reguliavimas.</w:t>
                      </w:r>
                    </w:sdtContent>
                  </w:sdt>
                </w:p>
                <w:p w14:paraId="4DF42F69" w14:textId="72531EB8">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60B3283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Mėlynių g. 9A yra atliktas individualus vertinimas ir nustatyta Žemės sklypo rinkos vertė – 32 900 Eur. Žemės sklypo projektavimo (žemės valdos projekto) išlaidos – 102,87 Eur, Žemės sklypo plano su nustatytais žemės sklypų ribų posūkio taškais ir riboženklių koordinatėmis valstybinėje koordinačių sistemoje (kadastriniai matavimai) parengimo išlaidos – 217,80 Eur. Apie Žemės sklypo pardavimo aukciono organizavimo išlaidas aukciono organizatorius (NŽT) informacijos nepateikė, todėl pradinė pardavimo kaina skaičiuojama be Žemės sklypo pardavimo aukciono organizavimo išlaidų. Taigi sudėjus pagal individualų vertinimą nustatytą Žemės sklypo vertę (32 900 Eur), patirtas Žemės sklypo projektavimo (102,87 Eur) ir kadastrinių matavimų (217,80 Eur) išlaidas  gaunama pradinė Žemės sklypo pardavimo kaina 33 221 Eur. Aukciono organizavimo taisyklių 6.8 papunktyje nurodyta, kad kaina </w:t>
                  </w:r>
                  <w:r>
                    <w:rPr>
                      <w:rFonts w:eastAsia="Lucida Sans Unicode"/>
                      <w:color w:val="000000"/>
                      <w:kern w:val="1"/>
                      <w:szCs w:val="24"/>
                      <w:lang w:eastAsia="lt-LT"/>
                    </w:rPr>
                    <w:t xml:space="preserve">apvalinama pagal matematines skaičių apvalinimo taisykles iki sveikojo skaičiaus, t. y. nurodoma kaina eurais be centų. </w:t>
                  </w:r>
                  <w:r>
                    <w:rPr>
                      <w:rFonts w:eastAsia="Lucida Sans Unicode"/>
                      <w:kern w:val="1"/>
                      <w:szCs w:val="24"/>
                      <w:lang w:eastAsia="lt-LT"/>
                    </w:rPr>
                    <w:t xml:space="preserve">Parengtame sprendimo projekte pradinė pardavimo kaina siūloma tvirtinti 2 punkte – 33 221 Eur (trisdešimt trys tūkstančiai du šimtai dvidešimt vienas euras) be atvirojo aukciono organizavimo išlaidų. </w:t>
                  </w:r>
                  <w:r>
                    <w:rPr>
                      <w:rFonts w:eastAsia="Lucida Sans Unicode"/>
                      <w:color w:val="000000"/>
                      <w:kern w:val="1"/>
                      <w:szCs w:val="24"/>
                      <w:lang w:eastAsia="lt-LT"/>
                    </w:rPr>
                    <w:t xml:space="preserve"> </w:t>
                  </w:r>
                </w:p>
                <w:p w14:paraId="38216C4F" w14:textId="552D396B">
                  <w:pPr>
                    <w:widowControl w:val="0"/>
                    <w:suppressAutoHyphens/>
                    <w:ind w:firstLine="907"/>
                    <w:jc w:val="both"/>
                    <w:rPr>
                      <w:rFonts w:eastAsia="Lucida Sans Unicode"/>
                      <w:kern w:val="1"/>
                      <w:szCs w:val="24"/>
                      <w:lang w:eastAsia="lt-LT"/>
                    </w:rPr>
                  </w:pPr>
                  <w:r>
                    <w:rPr>
                      <w:rFonts w:eastAsia="Lucida Sans Unicode"/>
                      <w:kern w:val="1"/>
                      <w:szCs w:val="24"/>
                      <w:lang w:eastAsia="lt-LT"/>
                    </w:rPr>
                    <w:t>Vadovaujantis Pardavimo ir nuomos taisyklių 91 punktu, sprendimo projekto 3 punkte siūloma nustatyti žemės sklypo aukciono sąlygas dėl inžinerinės infrastruktūros suprojektavimo ir prisijungimo.</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4D60E3D3">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7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95a6899279de48178f01001148687e13"/>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95a6899279de48178f01001148687e13"/>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83697e1dca914682b6f0c0473c605b55"/>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83697e1dca914682b6f0c0473c605b55"/>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68C0F08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cf939f9329e64094bbeba41532a02509"/>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cf939f9329e64094bbeba41532a02509"/>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fa02085c7bec4c54b899ea532670d05b"/>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fa02085c7bec4c54b899ea532670d05b"/>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ef191471e49748d3ae338fe646de3557"/>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ef191471e49748d3ae338fe646de3557"/>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70e259fbeb7d48bb9819f3bb8de20966"/>
                <w:lock w:val="sdtLocked"/>
                <w:richText/>
              </w:sdtPr>
              <w:sdtContent>
                <w:p w14:paraId="494CA14D" w14:textId="77777777">
                  <w:pPr>
                    <w:widowControl w:val="0"/>
                    <w:suppressAutoHyphens/>
                    <w:ind w:firstLine="907"/>
                    <w:jc w:val="both"/>
                    <w:rPr>
                      <w:rFonts w:eastAsia="Lucida Sans Unicode"/>
                      <w:b/>
                      <w:kern w:val="1"/>
                      <w:szCs w:val="24"/>
                      <w:lang w:eastAsia="lt-LT"/>
                    </w:rPr>
                  </w:pPr>
                  <w:sdt>
                    <w:sdtPr>
                      <w:alias w:val="Pavadinimas"/>
                      <w:tag w:val="title_70e259fbeb7d48bb9819f3bb8de20966"/>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c4cf0cbaff424b37a36689e3bb22989d"/>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c4cf0cbaff424b37a36689e3bb22989d"/>
                      <w:lock w:val="sdtLocked"/>
                      <w:richText/>
                    </w:sdtPr>
                    <w:sdtContent>
                      <w:r>
                        <w:rPr>
                          <w:rFonts w:eastAsia="HG Mincho Light J"/>
                          <w:b/>
                          <w:bCs/>
                          <w:kern w:val="1"/>
                          <w:szCs w:val="24"/>
                          <w:lang w:eastAsia="lt-LT"/>
                        </w:rPr>
                        <w:t>Rengėjas ar rengėjų grupė, sprendimo projekto iniciatoriai.</w:t>
                      </w:r>
                    </w:sdtContent>
                  </w:sdt>
                </w:p>
                <w:p w14:paraId="2FB9B200"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 skyrius. Tiesioginis rengėjas − skyriaus vyr. specialistė Deimantė Jurgelytė, tel. 8 41 509 585.</w:t>
                  </w:r>
                </w:p>
              </w:sdtContent>
            </w:sdt>
            <w:sdt>
              <w:sdtPr>
                <w:alias w:val="poskyris"/>
                <w:tag w:val="part_2494889721f24066b1ef040558eb5b5e"/>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2494889721f24066b1ef040558eb5b5e"/>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6CC2C186" w14:textId="06871F3B">
                  <w:pPr>
                    <w:widowControl w:val="0"/>
                    <w:suppressAutoHyphens/>
                    <w:ind w:firstLine="907"/>
                    <w:jc w:val="both"/>
                    <w:rPr>
                      <w:rFonts w:eastAsia="Lucida Sans Unicode"/>
                      <w:color w:val="000000"/>
                      <w:kern w:val="1"/>
                      <w:szCs w:val="24"/>
                      <w:lang w:eastAsia="lt-LT"/>
                    </w:rPr>
                  </w:pPr>
                </w:p>
                <w:p w14:paraId="08C5BD21" w14:textId="24F5524A">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ind w:firstLine="907"/>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aa1bd12ffad9429b859ccb30a7d2a7f4"/>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F4040B"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1270B578"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868E71"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C2A0D6"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6E04EB"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A7E8B3"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43D02D46"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24B781"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ED3452"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387224287">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9ddca9f7dae4974ab6f97e90137e04e" PartId="ed188bfb85c74b3e8b415f9919869e66">
    <Part Type="skyrius" Nr="999" Title="SPRENDIMO PROJEKTO „DĖL TEIKIMO PARDUOTI ATVIRO AUKCIONO BŪDU KITOS PASKIRTIES VALSTYBINĖS ŽEMĖS SKLYPĄ, ESANTĮ MĖLYNIŲ G. 9A, ŠIAULIŲ MIESTE“ AIŠKINAMASIS RAŠTAS" DocPartId="d577de5a7f74411694e2122e4af232c2" PartId="6f5c464efb264d64958f604e4e046406">
      <Part Type="poskyris" Title="Parengto sprendimo projekto tikslai ir uždaviniai." DocPartId="924f1e83c9404df9aed115d69a9f4649" PartId="d08d407faf824e2f8d90d424ff3b7198"/>
      <Part Type="poskyris" Title="Dabartinis sprendimo projekte aptariamų klausimų reguliavimas." DocPartId="66b4d5e424b3400abb306a0a6744921a" PartId="11f43b909c2a4300901581f86e2e59f6"/>
      <Part Type="poskyris" Title="Numatomos naujos teisinio reglamentavimo nuostatos." DocPartId="2e66e0253d2744298dbf9456193d02b2" PartId="95a6899279de48178f01001148687e13"/>
      <Part Type="poskyris" Title="Priėmus sprendimą, laukiami rezultatai ir galimos pasekmės (tiek teigiamos, tiek neigiamos)." DocPartId="4ace835c87a94236886b7987dd927e9f" PartId="83697e1dca914682b6f0c0473c605b55"/>
      <Part Type="poskyris" Title="Priėmus sprendimą, keičiami ar pripažįstami negaliojančiais teisės aktai." DocPartId="fe5be8b59ea14df58f53fad38c8dadc3" PartId="cf939f9329e64094bbeba41532a02509"/>
      <Part Type="poskyris" Title="Sprendimui įgyvendinti reikalingi priimti papildomi teisės aktai." DocPartId="4d8c0366e6bf48169c847c19e5ce59e8" PartId="fa02085c7bec4c54b899ea532670d05b"/>
      <Part Type="poskyris" Title="Savivaldybės biudžeto lėšų poreikis ir šaltiniai." DocPartId="0817ad1dacb24ab5a7b697e4600d6ea9" PartId="ef191471e49748d3ae338fe646de3557"/>
      <Part Type="poskyris" Title="Poreikis sprendimo projektą įvertinti antikorupciniu požiūriu ir pagrindimas." DocPartId="9937d47b693843e7857573d860580ec1" PartId="70e259fbeb7d48bb9819f3bb8de20966"/>
      <Part Type="poskyris" Title="Rengėjas ar rengėjų grupė, sprendimo projekto iniciatoriai." DocPartId="9836b9eb103443279d4379bcf9d8f03a" PartId="c4cf0cbaff424b37a36689e3bb22989d"/>
      <Part Type="poskyris" Title="Numatomo teisinio reguliavimo poveikio vertinimo rezultatai (jei tokį vertinimą reikia atlikti)." DocPartId="2ed22cc275a749d29c99d1884f068e00" PartId="2494889721f24066b1ef040558eb5b5e"/>
    </Part>
    <Part Type="signatura" DocPartId="4be9e4d621334f64b039bd94fd214537" PartId="aa1bd12ffad9429b859ccb30a7d2a7f4"/>
  </Part>
</Parts>
</file>

<file path=customXml/itemProps1.xml><?xml version="1.0" encoding="utf-8"?>
<ds:datastoreItem xmlns:ds="http://schemas.openxmlformats.org/officeDocument/2006/customXml" ds:itemID="{DDB2B663-69BF-4564-95A1-01116757A726}">
  <ds:schemaRefs>
    <ds:schemaRef ds:uri="http://schemas.openxmlformats.org/officeDocument/2006/bibliography"/>
  </ds:schemaRefs>
</ds:datastoreItem>
</file>

<file path=customXml/itemProps2.xml><?xml version="1.0" encoding="utf-8"?>
<ds:datastoreItem xmlns:ds="http://schemas.openxmlformats.org/officeDocument/2006/customXml" ds:itemID="{8BDB8D2C-5383-4C97-819E-5101AA00E2E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1305</Words>
  <Characters>9365</Characters>
  <Application>Microsoft Office Word</Application>
  <DocSecurity>4</DocSecurity>
  <Lines>141</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10629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2024-09-17T04:39:00Z</dcterms:created>
  <dc:creator>d.janilioniene</dc:creator>
  <lastModifiedBy>adlibuser</lastModifiedBy>
  <lastPrinted>2018-11-09T12:40:00Z</lastPrinted>
  <dcterms:modified xsi:type="dcterms:W3CDTF">2024-09-17T04:39:00Z</dcterms:modified>
  <revision>2</revision>
</coreProperties>
</file>