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5bc9b0cf30e43db88e8e1111c2c187d"/>
        <w:lock w:val="sdtLocked"/>
        <w:richText/>
      </w:sdtPr>
      <w:sdtContent>
        <w:p w14:paraId="32475425" w14:textId="1A184464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ADMINISTRACIJOS</w:t>
          </w:r>
        </w:p>
        <w:sdt>
          <w:sdtPr>
            <w:alias w:val="skyrius"/>
            <w:tag w:val="part_1698b345e3844db58bc653163c5b9688"/>
            <w:lock w:val="sdtLocked"/>
            <w:richText/>
          </w:sdtPr>
          <w:sdtContent>
            <w:p w14:paraId="32475428" w14:textId="301A2EB2">
              <w:pPr>
                <w:widowControl w:val="0"/>
                <w:suppressAutoHyphens/>
                <w:jc w:val="center"/>
                <w:rPr>
                  <w:rFonts w:eastAsia="HG Mincho Light J"/>
                  <w:b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b/>
                  <w:bCs/>
                  <w:color w:val="000000"/>
                  <w:szCs w:val="24"/>
                  <w:lang w:eastAsia="ar-SA"/>
                </w:rPr>
                <w:t>TURTO VALDYMO SKYRIUS</w:t>
              </w:r>
            </w:p>
            <w:p w14:paraId="32475429" w14:textId="77777777">
              <w:pPr>
                <w:widowControl w:val="0"/>
                <w:tabs>
                  <w:tab w:val="left" w:pos="2612"/>
                </w:tabs>
                <w:suppressAutoHyphens/>
                <w:jc w:val="center"/>
                <w:rPr>
                  <w:rFonts w:eastAsia="Lucida Sans Unicode"/>
                  <w:szCs w:val="24"/>
                  <w:lang w:eastAsia="ar-SA"/>
                </w:rPr>
              </w:pPr>
            </w:p>
            <w:p w14:paraId="3247542A" w14:textId="38C1E096">
              <w:pPr>
                <w:widowControl w:val="0"/>
                <w:suppressAutoHyphens/>
                <w:ind w:firstLine="851"/>
                <w:jc w:val="center"/>
                <w:rPr>
                  <w:rFonts w:eastAsia="Lucida Sans Unicode"/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1698b345e3844db58bc653163c5b968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>SPRENDIMO „</w:t>
                  </w:r>
                  <w:r>
                    <w:rPr>
                      <w:rFonts w:eastAsia="Lucida Sans Unicode"/>
                      <w:b/>
                      <w:szCs w:val="24"/>
                      <w:lang w:eastAsia="ar-SA"/>
                    </w:rPr>
                    <w:t>DĖL SUTIKIMO PERIMTI VALSTYBĖS TURTĄ IR JO PERDAVIMO ŠIAULIŲ MIESTO SAVIVALDYBĖS VIEŠAJAI BIBLIOTEKAI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>“ PROJEKTO</w:t>
                  </w:r>
                </w:sdtContent>
              </w:sdt>
            </w:p>
            <w:p w14:paraId="3247542B" w14:textId="77777777">
              <w:pPr>
                <w:widowControl w:val="0"/>
                <w:tabs>
                  <w:tab w:val="left" w:pos="2504"/>
                </w:tabs>
                <w:suppressAutoHyphens/>
                <w:jc w:val="center"/>
                <w:rPr>
                  <w:rFonts w:eastAsia="Lucida Sans Unicode"/>
                  <w:szCs w:val="24"/>
                  <w:lang w:eastAsia="ar-SA"/>
                </w:rPr>
              </w:pPr>
            </w:p>
            <w:sdt>
              <w:sdtPr>
                <w:alias w:val="poskyris"/>
                <w:tag w:val="part_917f0649116f4355b88817f310e538f3"/>
                <w:lock w:val="sdtLocked"/>
                <w:richText/>
              </w:sdtPr>
              <w:sdtContent>
                <w:p w14:paraId="3247542C" w14:textId="77777777">
                  <w:pPr>
                    <w:widowControl w:val="0"/>
                    <w:tabs>
                      <w:tab w:val="left" w:pos="2504"/>
                    </w:tabs>
                    <w:suppressAutoHyphens/>
                    <w:jc w:val="center"/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917f0649116f4355b88817f310e538f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ar-SA"/>
                        </w:rPr>
                        <w:t>AIŠKINAMASIS RAŠTAS</w:t>
                      </w:r>
                    </w:sdtContent>
                  </w:sdt>
                </w:p>
                <w:p w14:paraId="6AA21E80" w14:textId="77777777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szCs w:val="24"/>
                      <w:lang w:eastAsia="ar-SA"/>
                    </w:rPr>
                  </w:pPr>
                </w:p>
                <w:p w14:paraId="3247542D" w14:textId="2AF18D44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szCs w:val="24"/>
                      <w:lang w:eastAsia="ar-SA"/>
                    </w:rPr>
                  </w:pPr>
                  <w:r>
                    <w:rPr>
                      <w:rFonts w:eastAsia="Lucida Sans Unicode"/>
                      <w:szCs w:val="24"/>
                      <w:lang w:eastAsia="ar-SA"/>
                    </w:rPr>
                    <w:t>2024-11-15</w:t>
                  </w:r>
                </w:p>
                <w:p w14:paraId="3247542E" w14:textId="77777777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szCs w:val="24"/>
                      <w:lang w:eastAsia="ar-SA"/>
                    </w:rPr>
                  </w:pPr>
                  <w:r>
                    <w:rPr>
                      <w:rFonts w:eastAsia="Lucida Sans Unicode"/>
                      <w:szCs w:val="24"/>
                      <w:lang w:eastAsia="ar-SA"/>
                    </w:rPr>
                    <w:t>Šiauliai</w:t>
                  </w:r>
                </w:p>
                <w:p w14:paraId="3247542F" w14:textId="2701812D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szCs w:val="24"/>
                      <w:lang w:eastAsia="ar-SA"/>
                    </w:rPr>
                  </w:pPr>
                </w:p>
              </w:sdtContent>
            </w:sdt>
            <w:sdt>
              <w:sdtPr>
                <w:alias w:val="poskyris"/>
                <w:tag w:val="part_0a630e2a82914d1f96ba97e3e6ce9f82"/>
                <w:lock w:val="sdtLocked"/>
                <w:richText/>
              </w:sdtPr>
              <w:sdtContent>
                <w:p w14:paraId="76225852" w14:textId="3BF0E044">
                  <w:pPr>
                    <w:widowControl w:val="0"/>
                    <w:suppressAutoHyphens/>
                    <w:ind w:firstLine="709"/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0a630e2a82914d1f96ba97e3e6ce9f8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ar-SA"/>
                        </w:rPr>
                        <w:t>Parengto sprendimo projekto tikslai ir uždaviniai:</w:t>
                      </w:r>
                    </w:sdtContent>
                  </w:sdt>
                </w:p>
                <w:p w14:paraId="7858E724" w14:textId="77C776F0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de-DE" w:bidi="de-DE"/>
                    </w:rPr>
                  </w:pPr>
                  <w:r>
                    <w:rPr>
                      <w:rFonts w:eastAsia="HG Mincho Light J"/>
                      <w:szCs w:val="24"/>
                      <w:lang w:eastAsia="ar-SA"/>
                    </w:rPr>
                    <w:t>Sutikti perimti</w:t>
                  </w:r>
                  <w:r>
                    <w:rPr>
                      <w:szCs w:val="24"/>
                      <w:lang w:val="de-DE" w:eastAsia="ar-SA"/>
                    </w:rPr>
                    <w:t xml:space="preserve">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Šiaulių miesto savivaldybės nuosavybėn valstybei nuosavybės teise priklausantį turtą -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knygomatą </w:t>
                  </w:r>
                  <w:r>
                    <w:rPr>
                      <w:rFonts w:eastAsia="Lucida Sans Unicode"/>
                      <w:i/>
                      <w:iCs/>
                      <w:szCs w:val="24"/>
                      <w:lang w:eastAsia="ar-SA"/>
                    </w:rPr>
                    <w:t>RAL1015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, perimtą turtą perduoti Šiaulių miesto savivaldybės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viešajai bibliotekai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valdyti, naudoti ir disponuoti juo patikėjimo teise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2cb3dafb7e394b449d11c6f8e3f10dcc"/>
                <w:lock w:val="sdtLocked"/>
                <w:richText/>
              </w:sdtPr>
              <w:sdtContent>
                <w:p w14:paraId="33D3755B" w14:textId="01352D6F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2cb3dafb7e394b449d11c6f8e3f10dc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ar-SA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3E171429" w14:textId="206662F3">
                  <w:pPr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Sprendimo projektas parengtas vadovaujantis Lietuvos Respublikos vietos savivaldos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6 straipsnio 13 ir 24 punktais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, kurie nustato savivaldybės savarankiškąsias funkcijas – gyventojų bendrosios kultūros ugdymas ir etnokultūros puoselėjimas,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 xml:space="preserve"> informacinės visuomenės plėtros įgyvendinimas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. Rengiant sprendimo projektą taip pat vadovautasi Lietuvos Respublikos valstybės ir savivaldybių turto valdymo, naudojimo ir disponavimo juo įstatymo 6 straipsnio 2 punktu, kuriame nustatyta, kad savivaldybė turtą įgyja 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savivaldybės tarybos sutikimu perimdama valstybės turtą savivaldybių savarankiškosioms funkcijoms įgyvendinti, kai šis turtas perduodamas savivaldybių nuosavybėn pagal Vyriausybės nutarimus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</w:r>
                </w:p>
                <w:p w14:paraId="4EBB10C0" w14:textId="5E3A31E9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i/>
                      <w:iCs/>
                      <w:szCs w:val="24"/>
                      <w:lang w:eastAsia="ar-SA"/>
                    </w:rPr>
                  </w:pP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Šiaulių apskrities Povilo Višinskio viešoji biblioteka įgyvendina 2021–2030 metų Lietuvos Respublikos kultūros ministerijos kultūros ir kūrybingumo plėtros programos pažangos priemonės Nr. 08-001-04-01-01 (PP) „Aukštos meninės vertės, įvairaus ir įtraukaus kultūros turinio prieinamumo didinimas“ veiklą Nr. 6 „Keitimasis knygomis tarp bibliotekų“ ir prašo perimti Šiaulių miesto savivaldybės nuosavybėn knygomatą </w:t>
                  </w:r>
                  <w:r>
                    <w:rPr>
                      <w:rFonts w:eastAsia="Lucida Sans Unicode"/>
                      <w:i/>
                      <w:iCs/>
                      <w:szCs w:val="24"/>
                      <w:lang w:eastAsia="ar-SA"/>
                    </w:rPr>
                    <w:t>RAL1015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</w:r>
                  <w:r>
                    <w:rPr>
                      <w:rFonts w:eastAsia="Lucida Sans Unicode"/>
                      <w:i/>
                      <w:iCs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Šiaulių apskrities Povilo Višinskio viešoji biblioteka šį  valstybės turtą valdo patikėjimo teise. Perduodamas turtas reikalingas Šiaulių miesto savivaldybės viešosios bibliotekai veiklai, plėtojant keitimąsi knygomis tarp bibliotekų.</w:t>
                  </w:r>
                  <w:r>
                    <w:rPr>
                      <w:szCs w:val="24"/>
                      <w:lang w:eastAsia="ar-SA"/>
                    </w:rPr>
                    <w:t xml:space="preserve"> Atsižvelgiant į tai, sprendimo projektu siūloma 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 xml:space="preserve">perimtą turtą perduoti </w:t>
                  </w:r>
                  <w:r>
                    <w:rPr>
                      <w:szCs w:val="24"/>
                      <w:lang w:val="de-DE" w:eastAsia="ar-SA"/>
                    </w:rPr>
                    <w:t>Šiaulių miesto savivaldybės viešajai bibliotekai valdyti, naudoti ir disponuoti juo patikėjimo teise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  <w:p w14:paraId="784B1854" w14:textId="62681A05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b/>
                      <w:szCs w:val="24"/>
                      <w:lang w:eastAsia="ar-SA"/>
                    </w:rPr>
                    <w:t>Numatomos naujo teisinio reglamentavimo nuostatos</w:t>
                  </w:r>
                  <w:r>
                    <w:rPr>
                      <w:szCs w:val="24"/>
                      <w:lang w:eastAsia="ar-SA"/>
                    </w:rPr>
                    <w:t xml:space="preserve">. </w:t>
                  </w:r>
                </w:p>
                <w:p w14:paraId="66A54609" w14:textId="4F560C7B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Naujos teisinio reguliavimo nuostatos nenumatomos.</w:t>
                  </w:r>
                </w:p>
                <w:p w14:paraId="0CD9F67E" w14:textId="5F95A755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b/>
                      <w:bCs/>
                      <w:szCs w:val="24"/>
                      <w:lang w:eastAsia="ar-SA"/>
                    </w:rPr>
                    <w:t>Priėmus sprendimą, galimos pasekmės</w:t>
                  </w:r>
                  <w:r>
                    <w:rPr>
                      <w:szCs w:val="24"/>
                      <w:lang w:eastAsia="ar-SA"/>
                    </w:rPr>
                    <w:t xml:space="preserve"> (tiek teigiamos, tiek neigiamos).</w:t>
                  </w:r>
                </w:p>
                <w:p w14:paraId="53ADB1D6" w14:textId="5F2F2615">
                  <w:pPr>
                    <w:suppressAutoHyphens/>
                    <w:ind w:firstLine="709"/>
                    <w:jc w:val="both"/>
                    <w:rPr>
                      <w:b/>
                      <w:szCs w:val="24"/>
                      <w:lang w:eastAsia="ar-SA"/>
                    </w:rPr>
                  </w:pP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Priėmus sprendimą neigiamų pasekmių nenumatoma. Teigiamos pasekmės – </w:t>
                  </w:r>
                  <w:r>
                    <w:rPr>
                      <w:szCs w:val="24"/>
                      <w:lang w:val="de-DE" w:eastAsia="ar-SA"/>
                    </w:rPr>
                    <w:t xml:space="preserve">Šiaulių miesto savivaldybė perims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nuosavybėn valstybei nuosavybės teise priklausantį turtą. Perimtas turtas bus naudojamas Šiaulių miesto savivaldybės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viešosios bibliotekos veikloje – keitimuisi knygomis tarp bibliotekų plėtoti.</w:t>
                  </w:r>
                </w:p>
              </w:sdtContent>
            </w:sdt>
            <w:sdt>
              <w:sdtPr>
                <w:alias w:val="poskyris"/>
                <w:tag w:val="part_09653e9284d045f0a0684473e9c21c6b"/>
                <w:lock w:val="sdtLocked"/>
                <w:richText/>
              </w:sdtPr>
              <w:sdtContent>
                <w:p w14:paraId="172DDF2E" w14:textId="7A02ACD7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09653e9284d045f0a0684473e9c21c6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11C7A936" w14:textId="733296C4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b7134b8020cd45ab9a1e7a7380941a42"/>
                <w:lock w:val="sdtLocked"/>
                <w:richText/>
              </w:sdtPr>
              <w:sdtContent>
                <w:p w14:paraId="1BC5ABA6" w14:textId="618C1351">
                  <w:pPr>
                    <w:suppressAutoHyphens/>
                    <w:ind w:firstLine="709"/>
                    <w:jc w:val="both"/>
                    <w:rPr>
                      <w:b/>
                      <w:bCs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b7134b8020cd45ab9a1e7a7380941a4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ar-SA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55CDFA98" w14:textId="16DF53E9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3d1c5dddc6094249b28230588600b82a"/>
                <w:lock w:val="sdtLocked"/>
                <w:richText/>
              </w:sdtPr>
              <w:sdtContent>
                <w:p w14:paraId="4E6FC84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3d1c5dddc6094249b28230588600b82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31631274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Savivaldybės biudžeto lėšų sprendimo įgyvendinimui nereikės</w:t>
                  </w:r>
                  <w:r>
                    <w:rPr>
                      <w:bCs/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4fd9ab6b791945298f59fbc4208e8026"/>
                <w:lock w:val="sdtLocked"/>
                <w:richText/>
              </w:sdtPr>
              <w:sdtContent>
                <w:p w14:paraId="40C7AAA2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4fd9ab6b791945298f59fbc4208e80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46E9CF0F" w14:textId="77777777">
                  <w:pPr>
                    <w:widowControl w:val="0"/>
                    <w:suppressAutoHyphens/>
                    <w:spacing w:line="280" w:lineRule="exact"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rFonts w:eastAsia="HG Mincho Light J"/>
                      <w:szCs w:val="24"/>
                      <w:lang w:eastAsia="ar-SA"/>
                    </w:rPr>
                    <w:t xml:space="preserve">Sprendimą inicijuoja Šiaulių miesto savivaldybės meras. </w:t>
                  </w:r>
                  <w:r>
                    <w:rPr>
                      <w:szCs w:val="24"/>
                      <w:lang w:eastAsia="ar-SA"/>
                    </w:rPr>
                    <w:t>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szCs w:val="24"/>
                      <w:lang w:eastAsia="ar-SA"/>
                    </w:rPr>
                    <w:t>skyrius. Tiesioginis rengėjas – Turto valdymo skyriaus vyr. specialistas Kęstutis Tamulevičius, tel. 8 41 383 447.</w:t>
                  </w:r>
                </w:p>
              </w:sdtContent>
            </w:sdt>
            <w:sdt>
              <w:sdtPr>
                <w:alias w:val="poskyris"/>
                <w:tag w:val="part_d2d5cb497f63421eba71a5317477e6b2"/>
                <w:lock w:val="sdtLocked"/>
                <w:richText/>
              </w:sdtPr>
              <w:sdtContent>
                <w:p w14:paraId="12B953D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d2d5cb497f63421eba71a5317477e6b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AD2D77E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</w:r>
                </w:p>
                <w:p w14:paraId="35A1DBEF" w14:textId="77777777">
                  <w:pPr>
                    <w:widowControl w:val="0"/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  <w:p w14:paraId="1D7F2DAD" w14:textId="77777777">
                  <w:pPr>
                    <w:widowControl w:val="0"/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b6332e4d07346c6b19a073cc978eb10"/>
            <w:lock w:val="sdtLocked"/>
            <w:richText/>
          </w:sdtPr>
          <w:sdtContent>
            <w:p w14:paraId="7E8BA617" w14:textId="6B1E80D6">
              <w:pPr>
                <w:widowControl w:val="0"/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Turto valdymo skyriaus vedėja</w:t>
                <w:tab/>
                <w:tab/>
                <w:tab/>
                <w:tab/>
                <w:tab/>
                <w:tab/>
                <w:tab/>
                <w:t xml:space="preserve"> Violeta Tylenienė</w:t>
              </w:r>
            </w:p>
          </w:sdtContent>
        </w:sdt>
      </w:sdtContent>
    </w:sdt>
    <w:sectPr>
      <w:pgSz w:w="11906" w:h="16838"/>
      <w:pgMar w:top="1134" w:right="567" w:bottom="851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2475423"/>
  <w15:chartTrackingRefBased/>
  <w15:docId w15:val="{430A6DF7-7A63-4FC7-BF46-4AFE562CE39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984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a390bc83013431baa2914e078099d3a" PartId="d5bc9b0cf30e43db88e8e1111c2c187d">
    <Part Type="skyrius" Nr="999" Title="SPRENDIMO „DĖL SUTIKIMO PERIMTI VALSTYBĖS TURTĄ IR JO PERDAVIMO ŠIAULIŲ MIESTO SAVIVALDYBĖS VIEŠAJAI BIBLIOTEKAI“ PROJEKTO" DocPartId="0268f8a5408646f1a7e7b30743eb8132" PartId="1698b345e3844db58bc653163c5b9688">
      <Part Type="poskyris" Title="AIŠKINAMASIS RAŠTAS" DocPartId="9b64af2c7a2b467dbde09bb783d28d90" PartId="917f0649116f4355b88817f310e538f3"/>
      <Part Type="poskyris" Title="Parengto sprendimo projekto tikslai ir uždaviniai:" DocPartId="a29fd87b1997463db8c42888fa53d93d" PartId="0a630e2a82914d1f96ba97e3e6ce9f82"/>
      <Part Type="poskyris" Title="Dabartinis sprendimo projekte aptariamų klausimų reguliavimas." DocPartId="03cb65e6dbca423d9df4c3e011d4e5d8" PartId="2cb3dafb7e394b449d11c6f8e3f10dcc"/>
      <Part Type="poskyris" Title="Priėmus sprendimą, keičiami ar pripažįstami negaliojančiais teisės aktai." DocPartId="abc965bec2f447b1941d20c81c0bd608" PartId="09653e9284d045f0a0684473e9c21c6b"/>
      <Part Type="poskyris" Title="Sprendimui įgyvendinti reikalingi priimti papildomi teisės aktai." DocPartId="cde74f5733e74f828fe2291f7fa46040" PartId="b7134b8020cd45ab9a1e7a7380941a42"/>
      <Part Type="poskyris" Title="Kiek biudžeto lėšų pareikalaus ar leis sutaupyti sprendimo įgyvendinimas." DocPartId="922c9a2ab0f647d9bea9345ab7c5dc20" PartId="3d1c5dddc6094249b28230588600b82a"/>
      <Part Type="poskyris" Title="Sprendimo projekto rengėjas ar rengėjų grupė, sprendimo projekto iniciatoriai." DocPartId="1d01ec7512f64fa28d21c0d8edaa59ad" PartId="4fd9ab6b791945298f59fbc4208e8026"/>
      <Part Type="poskyris" Title="Numatomo teisinio reguliavimo poveikio vertinimo rezultatai." DocPartId="57295656b6704e4bbb10294f7113b63c" PartId="d2d5cb497f63421eba71a5317477e6b2"/>
    </Part>
    <Part Type="signatura" DocPartId="3deedd7835c24237a70b09b69524cbf0" PartId="7b6332e4d07346c6b19a073cc978eb10"/>
  </Part>
</Parts>
</file>

<file path=customXml/itemProps1.xml><?xml version="1.0" encoding="utf-8"?>
<ds:datastoreItem xmlns:ds="http://schemas.openxmlformats.org/officeDocument/2006/customXml" ds:itemID="{AC3951B5-76BA-4404-AEB5-34041B13AA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8BE7EE-D2D8-4FDB-8F46-C9C64CA5362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412</Words>
  <Characters>3253</Characters>
  <Application>Microsoft Office Word</Application>
  <DocSecurity>4</DocSecurity>
  <Lines>59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2024-11-25T09:58:00Z</dcterms:created>
  <dc:creator>a.rinkeviciene</dc:creator>
  <lastModifiedBy>adlibuser</lastModifiedBy>
  <lastPrinted>2023-06-20T07:53:00Z</lastPrinted>
  <dcterms:modified xsi:type="dcterms:W3CDTF">2024-11-25T09:58:00Z</dcterms:modified>
  <revision>2</revision>
</coreProperties>
</file>