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8" w:type="dxa"/>
        <w:tblLayout w:type="fixed"/>
        <w:tblLook w:val="0000" w:firstRow="0" w:lastRow="0" w:firstColumn="0" w:lastColumn="0" w:noHBand="0" w:noVBand="0"/>
      </w:tblPr>
      <w:tblGrid>
        <w:gridCol w:w="9018"/>
      </w:tblGrid>
      <w:tr w:rsidR="00955257" w:rsidRPr="00955257" w:rsidTr="00085386">
        <w:tc>
          <w:tcPr>
            <w:tcW w:w="9018" w:type="dxa"/>
            <w:tcBorders>
              <w:bottom w:val="single" w:sz="4" w:space="0" w:color="000000"/>
            </w:tcBorders>
          </w:tcPr>
          <w:p w:rsidR="00955257" w:rsidRPr="00955257" w:rsidRDefault="00855560" w:rsidP="00775F32">
            <w:pPr>
              <w:spacing w:after="0" w:line="240" w:lineRule="auto"/>
              <w:jc w:val="center"/>
              <w:rPr>
                <w:rFonts w:eastAsia="Times New Roman" w:cs="Times New Roman"/>
                <w:b/>
                <w:color w:val="000000"/>
                <w:szCs w:val="20"/>
              </w:rPr>
            </w:pPr>
            <w:r w:rsidRPr="00855560">
              <w:rPr>
                <w:rFonts w:eastAsia="Calibri" w:cs="Times New Roman"/>
                <w:b/>
                <w:bCs/>
                <w:szCs w:val="24"/>
              </w:rPr>
              <w:t>DĖL SAVIVALDYBĖS TARYBOS NARIO DELEGAVIMO Į PANEVĖŽIO REGIONO PLĖTROS TARYBĄ</w:t>
            </w:r>
          </w:p>
        </w:tc>
      </w:tr>
    </w:tbl>
    <w:p w:rsidR="00955257" w:rsidRPr="00955257" w:rsidRDefault="00955257" w:rsidP="00955257">
      <w:pPr>
        <w:spacing w:after="0" w:line="240" w:lineRule="auto"/>
        <w:jc w:val="center"/>
        <w:rPr>
          <w:rFonts w:eastAsia="Times New Roman" w:cs="Times New Roman"/>
          <w:color w:val="000000"/>
          <w:szCs w:val="20"/>
        </w:rPr>
      </w:pPr>
      <w:r w:rsidRPr="00955257">
        <w:rPr>
          <w:rFonts w:eastAsia="Times New Roman" w:cs="Times New Roman"/>
          <w:color w:val="000000"/>
          <w:szCs w:val="20"/>
        </w:rPr>
        <w:t>(sprendimo projekto pavadinimas)</w:t>
      </w:r>
    </w:p>
    <w:p w:rsidR="00955257" w:rsidRPr="00955257" w:rsidRDefault="00955257" w:rsidP="00955257">
      <w:pPr>
        <w:spacing w:after="0" w:line="240" w:lineRule="auto"/>
        <w:jc w:val="center"/>
        <w:rPr>
          <w:rFonts w:eastAsia="Times New Roman" w:cs="Times New Roman"/>
          <w:b/>
          <w:color w:val="000000"/>
          <w:sz w:val="22"/>
        </w:rPr>
      </w:pPr>
      <w:r w:rsidRPr="00955257">
        <w:rPr>
          <w:rFonts w:eastAsia="Times New Roman" w:cs="Times New Roman"/>
          <w:b/>
          <w:color w:val="000000"/>
          <w:sz w:val="22"/>
        </w:rPr>
        <w:t>AIŠKINAMASIS RAŠTAS</w:t>
      </w:r>
    </w:p>
    <w:p w:rsidR="00955257" w:rsidRPr="00955257" w:rsidRDefault="00955257" w:rsidP="00955257">
      <w:pPr>
        <w:spacing w:after="0" w:line="240" w:lineRule="auto"/>
        <w:jc w:val="center"/>
        <w:rPr>
          <w:rFonts w:eastAsia="Times New Roman" w:cs="Times New Roman"/>
          <w:b/>
          <w:color w:val="000000"/>
          <w:sz w:val="22"/>
        </w:rPr>
      </w:pPr>
    </w:p>
    <w:p w:rsidR="00955257" w:rsidRPr="00955257" w:rsidRDefault="00955257" w:rsidP="00955257">
      <w:pPr>
        <w:spacing w:after="0" w:line="240" w:lineRule="auto"/>
        <w:jc w:val="center"/>
        <w:rPr>
          <w:rFonts w:eastAsia="Times New Roman" w:cs="Times New Roman"/>
          <w:b/>
          <w:color w:val="000000"/>
          <w:sz w:val="22"/>
        </w:rPr>
      </w:pPr>
      <w:r w:rsidRPr="00955257">
        <w:rPr>
          <w:rFonts w:eastAsia="Times New Roman" w:cs="Times New Roman"/>
          <w:b/>
          <w:color w:val="000000"/>
          <w:sz w:val="22"/>
        </w:rPr>
        <w:t>201</w:t>
      </w:r>
      <w:r w:rsidR="00775F32">
        <w:rPr>
          <w:rFonts w:eastAsia="Times New Roman" w:cs="Times New Roman"/>
          <w:b/>
          <w:color w:val="000000"/>
          <w:sz w:val="22"/>
        </w:rPr>
        <w:t>9</w:t>
      </w:r>
      <w:r w:rsidRPr="00955257">
        <w:rPr>
          <w:rFonts w:eastAsia="Times New Roman" w:cs="Times New Roman"/>
          <w:b/>
          <w:color w:val="000000"/>
          <w:sz w:val="22"/>
        </w:rPr>
        <w:t>-</w:t>
      </w:r>
      <w:r w:rsidR="00B8272B">
        <w:rPr>
          <w:rFonts w:eastAsia="Times New Roman" w:cs="Times New Roman"/>
          <w:b/>
          <w:color w:val="000000"/>
          <w:sz w:val="22"/>
        </w:rPr>
        <w:t>0</w:t>
      </w:r>
      <w:r w:rsidR="00775F32">
        <w:rPr>
          <w:rFonts w:eastAsia="Times New Roman" w:cs="Times New Roman"/>
          <w:b/>
          <w:color w:val="000000"/>
          <w:sz w:val="22"/>
        </w:rPr>
        <w:t>5</w:t>
      </w:r>
      <w:r w:rsidRPr="00955257">
        <w:rPr>
          <w:rFonts w:eastAsia="Times New Roman" w:cs="Times New Roman"/>
          <w:b/>
          <w:color w:val="000000"/>
          <w:sz w:val="22"/>
        </w:rPr>
        <w:t>-</w:t>
      </w:r>
    </w:p>
    <w:p w:rsidR="00955257" w:rsidRPr="00955257" w:rsidRDefault="00B8272B" w:rsidP="00955257">
      <w:pPr>
        <w:spacing w:after="0" w:line="240" w:lineRule="auto"/>
        <w:jc w:val="center"/>
        <w:rPr>
          <w:rFonts w:eastAsia="Times New Roman" w:cs="Times New Roman"/>
          <w:b/>
          <w:color w:val="000000"/>
          <w:sz w:val="22"/>
        </w:rPr>
      </w:pPr>
      <w:r>
        <w:rPr>
          <w:rFonts w:eastAsia="Times New Roman" w:cs="Times New Roman"/>
          <w:b/>
          <w:color w:val="000000"/>
          <w:sz w:val="22"/>
        </w:rPr>
        <w:t>Kupiškis</w:t>
      </w:r>
    </w:p>
    <w:p w:rsidR="00955257" w:rsidRPr="00955257" w:rsidRDefault="00955257" w:rsidP="00955257">
      <w:pPr>
        <w:spacing w:after="0" w:line="240" w:lineRule="auto"/>
        <w:jc w:val="center"/>
        <w:rPr>
          <w:rFonts w:eastAsia="Times New Roman" w:cs="Times New Roman"/>
          <w:b/>
          <w:color w:val="000000"/>
          <w:sz w:val="22"/>
        </w:rPr>
      </w:pPr>
    </w:p>
    <w:p w:rsidR="008C2AC7" w:rsidRPr="008C2AC7" w:rsidRDefault="008C2AC7" w:rsidP="002424B8">
      <w:pPr>
        <w:spacing w:after="0" w:line="360" w:lineRule="auto"/>
        <w:ind w:firstLine="1247"/>
        <w:jc w:val="both"/>
        <w:rPr>
          <w:rFonts w:eastAsia="Times New Roman" w:cs="Times New Roman"/>
          <w:szCs w:val="20"/>
        </w:rPr>
      </w:pPr>
      <w:r w:rsidRPr="008C2AC7">
        <w:rPr>
          <w:rFonts w:eastAsia="Times New Roman" w:cs="Times New Roman"/>
          <w:b/>
          <w:szCs w:val="20"/>
        </w:rPr>
        <w:t>Parengto sprendimo projekto tikslai ir uždaviniai.</w:t>
      </w:r>
      <w:r w:rsidRPr="008C2AC7">
        <w:rPr>
          <w:rFonts w:eastAsia="Times New Roman" w:cs="Times New Roman"/>
          <w:szCs w:val="20"/>
        </w:rPr>
        <w:t xml:space="preserve"> </w:t>
      </w:r>
    </w:p>
    <w:p w:rsidR="00855560" w:rsidRPr="00855560" w:rsidRDefault="00855560" w:rsidP="002424B8">
      <w:pPr>
        <w:spacing w:after="0" w:line="360" w:lineRule="auto"/>
        <w:ind w:firstLine="1247"/>
        <w:jc w:val="both"/>
        <w:rPr>
          <w:rFonts w:eastAsia="Times New Roman" w:cs="Times New Roman"/>
          <w:szCs w:val="20"/>
        </w:rPr>
      </w:pPr>
      <w:r w:rsidRPr="00855560">
        <w:rPr>
          <w:rFonts w:eastAsia="Times New Roman" w:cs="Times New Roman"/>
          <w:b/>
          <w:szCs w:val="20"/>
        </w:rPr>
        <w:t>Problemos esmė:</w:t>
      </w:r>
      <w:r w:rsidRPr="00855560">
        <w:rPr>
          <w:rFonts w:eastAsia="Times New Roman" w:cs="Times New Roman"/>
          <w:szCs w:val="20"/>
        </w:rPr>
        <w:t xml:space="preserve"> Pagal Lietuvos Respublikos regioninės plėtros įstatymo 15 str., Regiono plėtros taryba sudaroma iš regiono savivaldybių merų, deleguotų savivaldybių tarybų narių ir Vyriausybės arba jos įgaliotos institucijos paskirto asmens. Regiono plėtros tarybos sudėtį per 3 mėnesius nuo galutinių savivaldybių tarybų rinkimų rezultatų paskelbimo tvirtina vidaus reikalų ministras. Savivaldybių tarybų narius į regiono plėtros tarybą deleguoja savivaldybių tarybos pagal kiekvienos savivaldybės gyventojų skaičių (iki 50 000 – 1 tarybos narys). Atsižvelgiant į Lietuvos Respublikos savivaldos įstatymo 18 straipsnio 1 dalį „Savivaldybės tarybos priimtus teisės aktus gali sustabdyti, pakeisti ar panaikinti pati savivaldybės taryba“.</w:t>
      </w:r>
    </w:p>
    <w:p w:rsidR="002424B8" w:rsidRDefault="008C2AC7" w:rsidP="002424B8">
      <w:pPr>
        <w:spacing w:after="0" w:line="360" w:lineRule="auto"/>
        <w:ind w:firstLine="1247"/>
        <w:jc w:val="both"/>
        <w:rPr>
          <w:rFonts w:eastAsia="Times New Roman" w:cs="Times New Roman"/>
          <w:szCs w:val="20"/>
        </w:rPr>
      </w:pPr>
      <w:r w:rsidRPr="008C2AC7">
        <w:rPr>
          <w:rFonts w:eastAsia="Times New Roman" w:cs="Times New Roman"/>
          <w:b/>
          <w:szCs w:val="20"/>
        </w:rPr>
        <w:t>Sprendimo projekte numatytos naujos teisinio reglamentavimo nuostatos.</w:t>
      </w:r>
    </w:p>
    <w:p w:rsidR="002424B8" w:rsidRDefault="008C2AC7" w:rsidP="002424B8">
      <w:pPr>
        <w:spacing w:after="0" w:line="360" w:lineRule="auto"/>
        <w:ind w:firstLine="1247"/>
        <w:jc w:val="both"/>
        <w:rPr>
          <w:rFonts w:eastAsia="Times New Roman" w:cs="Times New Roman"/>
          <w:szCs w:val="20"/>
        </w:rPr>
      </w:pPr>
      <w:bookmarkStart w:id="0" w:name="_GoBack"/>
      <w:bookmarkEnd w:id="0"/>
      <w:r w:rsidRPr="008C2AC7">
        <w:rPr>
          <w:rFonts w:eastAsia="Times New Roman" w:cs="Times New Roman"/>
          <w:szCs w:val="20"/>
        </w:rPr>
        <w:t>Netaikoma.</w:t>
      </w:r>
    </w:p>
    <w:p w:rsidR="002424B8" w:rsidRDefault="008C2AC7" w:rsidP="002424B8">
      <w:pPr>
        <w:spacing w:after="0" w:line="360" w:lineRule="auto"/>
        <w:ind w:firstLine="1247"/>
        <w:jc w:val="both"/>
        <w:rPr>
          <w:rFonts w:eastAsia="Times New Roman" w:cs="Times New Roman"/>
          <w:szCs w:val="20"/>
        </w:rPr>
      </w:pPr>
      <w:r w:rsidRPr="008C2AC7">
        <w:rPr>
          <w:rFonts w:eastAsia="Times New Roman" w:cs="Times New Roman"/>
          <w:b/>
          <w:szCs w:val="20"/>
        </w:rPr>
        <w:t>Priėmus sprendimą, galimos pasekmės.</w:t>
      </w:r>
    </w:p>
    <w:p w:rsidR="002424B8" w:rsidRDefault="00855560" w:rsidP="002424B8">
      <w:pPr>
        <w:spacing w:after="0" w:line="360" w:lineRule="auto"/>
        <w:ind w:firstLine="1247"/>
        <w:jc w:val="both"/>
        <w:rPr>
          <w:rFonts w:eastAsia="Times New Roman" w:cs="Times New Roman"/>
          <w:szCs w:val="20"/>
        </w:rPr>
      </w:pPr>
      <w:r>
        <w:rPr>
          <w:rFonts w:eastAsia="Times New Roman" w:cs="Times New Roman"/>
          <w:szCs w:val="20"/>
        </w:rPr>
        <w:t>N</w:t>
      </w:r>
      <w:r w:rsidRPr="00855560">
        <w:rPr>
          <w:rFonts w:eastAsia="Times New Roman" w:cs="Times New Roman"/>
          <w:szCs w:val="20"/>
        </w:rPr>
        <w:t>eigiamų pasekmių nenumatoma.</w:t>
      </w:r>
    </w:p>
    <w:p w:rsidR="008C2AC7" w:rsidRPr="008C2AC7" w:rsidRDefault="008C2AC7" w:rsidP="002424B8">
      <w:pPr>
        <w:spacing w:after="0" w:line="360" w:lineRule="auto"/>
        <w:ind w:firstLine="1247"/>
        <w:jc w:val="both"/>
        <w:rPr>
          <w:rFonts w:eastAsia="Times New Roman" w:cs="Times New Roman"/>
          <w:szCs w:val="20"/>
        </w:rPr>
      </w:pPr>
      <w:r w:rsidRPr="008C2AC7">
        <w:rPr>
          <w:rFonts w:eastAsia="Times New Roman" w:cs="Times New Roman"/>
          <w:b/>
          <w:szCs w:val="20"/>
        </w:rPr>
        <w:t>Priėmus sprendimą, keičiami ar pripažįstami negaliojančiais teisės aktai.</w:t>
      </w:r>
    </w:p>
    <w:p w:rsidR="002424B8" w:rsidRDefault="008C2AC7" w:rsidP="002424B8">
      <w:pPr>
        <w:spacing w:after="0" w:line="360" w:lineRule="auto"/>
        <w:ind w:firstLine="1247"/>
        <w:jc w:val="both"/>
        <w:rPr>
          <w:rFonts w:eastAsia="Times New Roman" w:cs="Times New Roman"/>
          <w:szCs w:val="20"/>
        </w:rPr>
      </w:pPr>
      <w:r w:rsidRPr="008C2AC7">
        <w:rPr>
          <w:rFonts w:eastAsia="Times New Roman" w:cs="Times New Roman"/>
          <w:szCs w:val="20"/>
        </w:rPr>
        <w:t>Nėra.</w:t>
      </w:r>
    </w:p>
    <w:p w:rsidR="008C2AC7" w:rsidRPr="008C2AC7" w:rsidRDefault="008C2AC7" w:rsidP="002424B8">
      <w:pPr>
        <w:spacing w:after="0" w:line="360" w:lineRule="auto"/>
        <w:ind w:firstLine="1247"/>
        <w:jc w:val="both"/>
        <w:rPr>
          <w:rFonts w:eastAsia="Times New Roman" w:cs="Times New Roman"/>
          <w:szCs w:val="20"/>
        </w:rPr>
      </w:pPr>
      <w:r w:rsidRPr="008C2AC7">
        <w:rPr>
          <w:rFonts w:eastAsia="Times New Roman" w:cs="Times New Roman"/>
          <w:b/>
          <w:szCs w:val="20"/>
        </w:rPr>
        <w:t>Sprendimui įgyvendinti reikalingi priimti papildomi teisės aktai.</w:t>
      </w:r>
      <w:r w:rsidRPr="008C2AC7">
        <w:rPr>
          <w:rFonts w:eastAsia="Times New Roman" w:cs="Times New Roman"/>
          <w:szCs w:val="20"/>
        </w:rPr>
        <w:t xml:space="preserve"> </w:t>
      </w:r>
    </w:p>
    <w:p w:rsidR="002424B8" w:rsidRDefault="008C2AC7" w:rsidP="002424B8">
      <w:pPr>
        <w:spacing w:after="0" w:line="360" w:lineRule="auto"/>
        <w:ind w:firstLine="1247"/>
        <w:jc w:val="both"/>
        <w:rPr>
          <w:rFonts w:eastAsia="Times New Roman" w:cs="Times New Roman"/>
          <w:szCs w:val="20"/>
        </w:rPr>
      </w:pPr>
      <w:r w:rsidRPr="008C2AC7">
        <w:rPr>
          <w:rFonts w:eastAsia="Times New Roman" w:cs="Times New Roman"/>
          <w:szCs w:val="20"/>
        </w:rPr>
        <w:t>Nenumatoma.</w:t>
      </w:r>
    </w:p>
    <w:p w:rsidR="008C2AC7" w:rsidRPr="008C2AC7" w:rsidRDefault="008C2AC7" w:rsidP="002424B8">
      <w:pPr>
        <w:spacing w:after="0" w:line="360" w:lineRule="auto"/>
        <w:ind w:firstLine="1247"/>
        <w:jc w:val="both"/>
        <w:rPr>
          <w:rFonts w:eastAsia="Times New Roman" w:cs="Times New Roman"/>
          <w:szCs w:val="20"/>
        </w:rPr>
      </w:pPr>
      <w:r w:rsidRPr="008C2AC7">
        <w:rPr>
          <w:rFonts w:eastAsia="Times New Roman" w:cs="Times New Roman"/>
          <w:b/>
          <w:szCs w:val="20"/>
        </w:rPr>
        <w:t>Sprendimui įgyvendinti reikalingos lėšos</w:t>
      </w:r>
      <w:r w:rsidRPr="008C2AC7">
        <w:rPr>
          <w:rFonts w:eastAsia="Times New Roman" w:cs="Times New Roman"/>
          <w:i/>
          <w:szCs w:val="20"/>
        </w:rPr>
        <w:t>.</w:t>
      </w:r>
    </w:p>
    <w:p w:rsidR="002424B8" w:rsidRDefault="008C2AC7" w:rsidP="002424B8">
      <w:pPr>
        <w:spacing w:after="0" w:line="360" w:lineRule="auto"/>
        <w:ind w:firstLine="1247"/>
        <w:jc w:val="both"/>
        <w:rPr>
          <w:rFonts w:eastAsia="Times New Roman" w:cs="Times New Roman"/>
          <w:szCs w:val="20"/>
        </w:rPr>
      </w:pPr>
      <w:r w:rsidRPr="008C2AC7">
        <w:rPr>
          <w:rFonts w:eastAsia="Times New Roman" w:cs="Times New Roman"/>
          <w:szCs w:val="20"/>
        </w:rPr>
        <w:t xml:space="preserve">Lėšų reikės komandiruočių išlaidoms vykimui į </w:t>
      </w:r>
      <w:r w:rsidR="00855560">
        <w:rPr>
          <w:rFonts w:eastAsia="Times New Roman" w:cs="Times New Roman"/>
          <w:szCs w:val="20"/>
        </w:rPr>
        <w:t>plėtros tarybos</w:t>
      </w:r>
      <w:r w:rsidRPr="008C2AC7">
        <w:rPr>
          <w:rFonts w:eastAsia="Times New Roman" w:cs="Times New Roman"/>
          <w:szCs w:val="20"/>
        </w:rPr>
        <w:t xml:space="preserve"> posėdžius (jei bus poreikis).</w:t>
      </w:r>
    </w:p>
    <w:p w:rsidR="008C2AC7" w:rsidRDefault="008C2AC7" w:rsidP="002424B8">
      <w:pPr>
        <w:spacing w:after="0" w:line="360" w:lineRule="auto"/>
        <w:ind w:firstLine="1247"/>
        <w:jc w:val="both"/>
        <w:rPr>
          <w:rFonts w:eastAsia="Times New Roman" w:cs="Times New Roman"/>
          <w:szCs w:val="20"/>
        </w:rPr>
      </w:pPr>
      <w:r w:rsidRPr="008C2AC7">
        <w:rPr>
          <w:rFonts w:eastAsia="Times New Roman" w:cs="Times New Roman"/>
          <w:b/>
          <w:szCs w:val="20"/>
        </w:rPr>
        <w:t>Sprendimo projektą parengė</w:t>
      </w:r>
      <w:r w:rsidRPr="008C2AC7">
        <w:rPr>
          <w:rFonts w:eastAsia="Times New Roman" w:cs="Times New Roman"/>
          <w:szCs w:val="20"/>
        </w:rPr>
        <w:t xml:space="preserve"> </w:t>
      </w:r>
    </w:p>
    <w:p w:rsidR="002424B8" w:rsidRDefault="008C2AC7" w:rsidP="002424B8">
      <w:pPr>
        <w:spacing w:after="0" w:line="360" w:lineRule="auto"/>
        <w:ind w:firstLine="1247"/>
        <w:jc w:val="both"/>
        <w:rPr>
          <w:rFonts w:eastAsia="Times New Roman" w:cs="Times New Roman"/>
          <w:szCs w:val="20"/>
        </w:rPr>
      </w:pPr>
      <w:r w:rsidRPr="008C2AC7">
        <w:rPr>
          <w:rFonts w:eastAsia="Times New Roman" w:cs="Times New Roman"/>
          <w:szCs w:val="20"/>
        </w:rPr>
        <w:t>Viešųjų pirkimų ir strateginio planavimo skyriaus vedėjas Arūnas Valintėlis</w:t>
      </w:r>
      <w:r>
        <w:rPr>
          <w:rFonts w:eastAsia="Times New Roman" w:cs="Times New Roman"/>
          <w:szCs w:val="20"/>
        </w:rPr>
        <w:t xml:space="preserve"> </w:t>
      </w:r>
      <w:r w:rsidRPr="008C2AC7">
        <w:rPr>
          <w:rFonts w:eastAsia="Times New Roman" w:cs="Times New Roman"/>
          <w:szCs w:val="20"/>
        </w:rPr>
        <w:t>, tel. (8 </w:t>
      </w:r>
      <w:r>
        <w:rPr>
          <w:rFonts w:eastAsia="Times New Roman" w:cs="Times New Roman"/>
          <w:szCs w:val="20"/>
        </w:rPr>
        <w:t>459</w:t>
      </w:r>
      <w:r w:rsidRPr="008C2AC7">
        <w:rPr>
          <w:rFonts w:eastAsia="Times New Roman" w:cs="Times New Roman"/>
          <w:szCs w:val="20"/>
        </w:rPr>
        <w:t>) </w:t>
      </w:r>
      <w:r>
        <w:rPr>
          <w:rFonts w:eastAsia="Times New Roman" w:cs="Times New Roman"/>
          <w:szCs w:val="20"/>
        </w:rPr>
        <w:t>35 700</w:t>
      </w:r>
      <w:r w:rsidRPr="008C2AC7">
        <w:rPr>
          <w:rFonts w:eastAsia="Times New Roman" w:cs="Times New Roman"/>
          <w:szCs w:val="20"/>
        </w:rPr>
        <w:t xml:space="preserve">. </w:t>
      </w:r>
    </w:p>
    <w:p w:rsidR="008C2AC7" w:rsidRPr="008C2AC7" w:rsidRDefault="008C2AC7" w:rsidP="002424B8">
      <w:pPr>
        <w:spacing w:after="0" w:line="360" w:lineRule="auto"/>
        <w:ind w:firstLine="1247"/>
        <w:jc w:val="both"/>
        <w:rPr>
          <w:rFonts w:eastAsia="Times New Roman" w:cs="Times New Roman"/>
          <w:szCs w:val="20"/>
        </w:rPr>
      </w:pPr>
      <w:r w:rsidRPr="008C2AC7">
        <w:rPr>
          <w:rFonts w:eastAsia="Times New Roman" w:cs="Times New Roman"/>
          <w:b/>
          <w:szCs w:val="20"/>
        </w:rPr>
        <w:t>Numatomo teisinio reguliavimo poveikio vertinimo rezultatai.</w:t>
      </w:r>
    </w:p>
    <w:p w:rsidR="008C2AC7" w:rsidRPr="008C2AC7" w:rsidRDefault="008C2AC7" w:rsidP="002424B8">
      <w:pPr>
        <w:spacing w:after="0" w:line="360" w:lineRule="auto"/>
        <w:ind w:firstLine="1247"/>
        <w:jc w:val="both"/>
        <w:rPr>
          <w:rFonts w:eastAsia="Times New Roman" w:cs="Times New Roman"/>
          <w:szCs w:val="20"/>
        </w:rPr>
      </w:pPr>
      <w:r w:rsidRPr="008C2AC7">
        <w:rPr>
          <w:rFonts w:eastAsia="Times New Roman" w:cs="Times New Roman"/>
          <w:szCs w:val="20"/>
        </w:rPr>
        <w:t>Nenumatoma.</w:t>
      </w:r>
    </w:p>
    <w:p w:rsidR="00955257" w:rsidRPr="00955257" w:rsidRDefault="00955257" w:rsidP="00955257">
      <w:pPr>
        <w:spacing w:after="0" w:line="240" w:lineRule="auto"/>
        <w:rPr>
          <w:rFonts w:eastAsia="Times New Roman" w:cs="Times New Roman"/>
          <w:szCs w:val="20"/>
        </w:rPr>
      </w:pPr>
    </w:p>
    <w:p w:rsidR="00955257" w:rsidRPr="00955257" w:rsidRDefault="00955257" w:rsidP="00955257">
      <w:pPr>
        <w:spacing w:after="0" w:line="240" w:lineRule="auto"/>
        <w:rPr>
          <w:rFonts w:eastAsia="Times New Roman" w:cs="Times New Roman"/>
          <w:szCs w:val="20"/>
        </w:rPr>
      </w:pPr>
    </w:p>
    <w:p w:rsidR="000430E3" w:rsidRDefault="000430E3" w:rsidP="00955257">
      <w:pPr>
        <w:spacing w:after="0" w:line="240" w:lineRule="auto"/>
        <w:rPr>
          <w:rFonts w:eastAsia="Times New Roman" w:cs="Times New Roman"/>
          <w:szCs w:val="20"/>
        </w:rPr>
      </w:pPr>
      <w:r w:rsidRPr="000430E3">
        <w:rPr>
          <w:rFonts w:eastAsia="Times New Roman" w:cs="Times New Roman"/>
          <w:szCs w:val="20"/>
        </w:rPr>
        <w:t xml:space="preserve">Viešųjų pirkimų ir strateginio planavimo </w:t>
      </w:r>
    </w:p>
    <w:p w:rsidR="00955257" w:rsidRPr="00955257" w:rsidRDefault="000430E3" w:rsidP="00955257">
      <w:pPr>
        <w:spacing w:after="0" w:line="240" w:lineRule="auto"/>
        <w:rPr>
          <w:rFonts w:eastAsia="Times New Roman" w:cs="Times New Roman"/>
          <w:szCs w:val="20"/>
        </w:rPr>
      </w:pPr>
      <w:r w:rsidRPr="000430E3">
        <w:rPr>
          <w:rFonts w:eastAsia="Times New Roman" w:cs="Times New Roman"/>
          <w:szCs w:val="20"/>
        </w:rPr>
        <w:t>skyriaus</w:t>
      </w:r>
      <w:r w:rsidR="00955257" w:rsidRPr="00955257">
        <w:rPr>
          <w:rFonts w:eastAsia="Times New Roman" w:cs="Times New Roman"/>
          <w:szCs w:val="20"/>
        </w:rPr>
        <w:t xml:space="preserve"> vedėj</w:t>
      </w:r>
      <w:r>
        <w:rPr>
          <w:rFonts w:eastAsia="Times New Roman" w:cs="Times New Roman"/>
          <w:szCs w:val="20"/>
        </w:rPr>
        <w:t>as</w:t>
      </w:r>
      <w:r w:rsidR="00955257" w:rsidRPr="00955257">
        <w:rPr>
          <w:rFonts w:eastAsia="Times New Roman" w:cs="Times New Roman"/>
          <w:szCs w:val="20"/>
        </w:rPr>
        <w:tab/>
      </w:r>
      <w:r w:rsidR="00955257" w:rsidRPr="00955257">
        <w:rPr>
          <w:rFonts w:eastAsia="Times New Roman" w:cs="Times New Roman"/>
          <w:szCs w:val="20"/>
        </w:rPr>
        <w:tab/>
      </w:r>
      <w:r w:rsidR="00955257" w:rsidRPr="00955257">
        <w:rPr>
          <w:rFonts w:eastAsia="Times New Roman" w:cs="Times New Roman"/>
          <w:szCs w:val="20"/>
        </w:rPr>
        <w:tab/>
      </w:r>
      <w:r>
        <w:rPr>
          <w:rFonts w:eastAsia="Times New Roman" w:cs="Times New Roman"/>
          <w:szCs w:val="20"/>
        </w:rPr>
        <w:t xml:space="preserve">                                           </w:t>
      </w:r>
      <w:r w:rsidR="002424B8">
        <w:rPr>
          <w:rFonts w:eastAsia="Times New Roman" w:cs="Times New Roman"/>
          <w:szCs w:val="20"/>
        </w:rPr>
        <w:t xml:space="preserve">   </w:t>
      </w:r>
      <w:r>
        <w:rPr>
          <w:rFonts w:eastAsia="Times New Roman" w:cs="Times New Roman"/>
          <w:szCs w:val="20"/>
        </w:rPr>
        <w:t xml:space="preserve">Arūnas </w:t>
      </w:r>
      <w:proofErr w:type="spellStart"/>
      <w:r>
        <w:rPr>
          <w:rFonts w:eastAsia="Times New Roman" w:cs="Times New Roman"/>
          <w:szCs w:val="20"/>
        </w:rPr>
        <w:t>Valintėlis</w:t>
      </w:r>
      <w:proofErr w:type="spellEnd"/>
    </w:p>
    <w:p w:rsidR="00393A15" w:rsidRDefault="002424B8"/>
    <w:sectPr w:rsidR="00393A15" w:rsidSect="00955257">
      <w:pgSz w:w="11906" w:h="16838" w:code="9"/>
      <w:pgMar w:top="1134" w:right="567" w:bottom="1134" w:left="1701" w:header="567" w:footer="567"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C16B8"/>
    <w:multiLevelType w:val="hybridMultilevel"/>
    <w:tmpl w:val="89F86678"/>
    <w:lvl w:ilvl="0" w:tplc="3EFCC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B2048"/>
    <w:multiLevelType w:val="hybridMultilevel"/>
    <w:tmpl w:val="FE0A90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57"/>
    <w:rsid w:val="000430E3"/>
    <w:rsid w:val="00214145"/>
    <w:rsid w:val="002424B8"/>
    <w:rsid w:val="00547D3C"/>
    <w:rsid w:val="005C1D55"/>
    <w:rsid w:val="005D3A39"/>
    <w:rsid w:val="006754B6"/>
    <w:rsid w:val="00775F32"/>
    <w:rsid w:val="00815902"/>
    <w:rsid w:val="008175B3"/>
    <w:rsid w:val="00855560"/>
    <w:rsid w:val="008C2AC7"/>
    <w:rsid w:val="00955257"/>
    <w:rsid w:val="009D08F2"/>
    <w:rsid w:val="009D45DD"/>
    <w:rsid w:val="00A73CB5"/>
    <w:rsid w:val="00AC2434"/>
    <w:rsid w:val="00B349AC"/>
    <w:rsid w:val="00B8272B"/>
    <w:rsid w:val="00C37EB6"/>
    <w:rsid w:val="00C968A9"/>
    <w:rsid w:val="00D509B1"/>
    <w:rsid w:val="00E116C7"/>
    <w:rsid w:val="00EE6D6E"/>
    <w:rsid w:val="00FE6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2BCB-BF7C-4BA1-AAA0-98F4248F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159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15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1090</Words>
  <Characters>622</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arunas_v</dc:creator>
  <cp:keywords/>
  <dc:description/>
  <cp:lastModifiedBy>Indrė Aleknaitė</cp:lastModifiedBy>
  <cp:revision>2</cp:revision>
  <cp:lastPrinted>2019-04-19T11:06:00Z</cp:lastPrinted>
  <dcterms:created xsi:type="dcterms:W3CDTF">2019-04-19T11:08:00Z</dcterms:created>
  <dcterms:modified xsi:type="dcterms:W3CDTF">2019-04-19T11:08:00Z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26879ec9-6cbc-4fd5-9817-e29a90e16bd5</vt:lpwstr>
  </op:property>
</op:Properties>
</file>